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99053" w14:textId="1CB74163" w:rsidR="007113F7" w:rsidRPr="003C0AB4" w:rsidRDefault="007113F7" w:rsidP="008A45D8">
      <w:pPr>
        <w:spacing w:after="0"/>
        <w:jc w:val="right"/>
        <w:rPr>
          <w:rFonts w:ascii="Times New Roman" w:hAnsi="Times New Roman"/>
          <w:sz w:val="24"/>
          <w:szCs w:val="24"/>
        </w:rPr>
      </w:pPr>
      <w:r w:rsidRPr="003C0AB4">
        <w:rPr>
          <w:rFonts w:ascii="Times New Roman" w:hAnsi="Times New Roman"/>
          <w:sz w:val="24"/>
          <w:szCs w:val="24"/>
        </w:rPr>
        <w:t>Apstiprinu</w:t>
      </w:r>
      <w:r w:rsidR="003C0AB4">
        <w:rPr>
          <w:rFonts w:ascii="Times New Roman" w:hAnsi="Times New Roman"/>
          <w:sz w:val="24"/>
          <w:szCs w:val="24"/>
        </w:rPr>
        <w:t>:</w:t>
      </w:r>
    </w:p>
    <w:p w14:paraId="7B629E2F" w14:textId="77777777" w:rsidR="007113F7" w:rsidRPr="003C0AB4" w:rsidRDefault="006404F3" w:rsidP="000450A7">
      <w:pPr>
        <w:spacing w:after="0"/>
        <w:jc w:val="right"/>
        <w:rPr>
          <w:rFonts w:ascii="Times New Roman" w:hAnsi="Times New Roman"/>
          <w:sz w:val="24"/>
          <w:szCs w:val="24"/>
        </w:rPr>
      </w:pPr>
      <w:r w:rsidRPr="003C0AB4">
        <w:rPr>
          <w:rFonts w:ascii="Times New Roman" w:hAnsi="Times New Roman"/>
          <w:sz w:val="24"/>
          <w:szCs w:val="24"/>
        </w:rPr>
        <w:t>Vidzemes</w:t>
      </w:r>
      <w:r w:rsidR="007113F7" w:rsidRPr="003C0AB4">
        <w:rPr>
          <w:rFonts w:ascii="Times New Roman" w:hAnsi="Times New Roman"/>
          <w:sz w:val="24"/>
          <w:szCs w:val="24"/>
        </w:rPr>
        <w:t xml:space="preserve"> plānošanas reģiona </w:t>
      </w:r>
    </w:p>
    <w:p w14:paraId="115B6FB5" w14:textId="725F93D2" w:rsidR="007113F7" w:rsidRDefault="006404F3" w:rsidP="000450A7">
      <w:pPr>
        <w:spacing w:after="0"/>
        <w:jc w:val="right"/>
        <w:rPr>
          <w:rFonts w:ascii="Times New Roman" w:hAnsi="Times New Roman"/>
          <w:sz w:val="24"/>
          <w:szCs w:val="24"/>
        </w:rPr>
      </w:pPr>
      <w:r w:rsidRPr="003C0AB4">
        <w:rPr>
          <w:rFonts w:ascii="Times New Roman" w:hAnsi="Times New Roman"/>
          <w:sz w:val="24"/>
          <w:szCs w:val="24"/>
        </w:rPr>
        <w:t>Administrācijas vad</w:t>
      </w:r>
      <w:r w:rsidR="003C0AB4">
        <w:rPr>
          <w:rFonts w:ascii="Times New Roman" w:hAnsi="Times New Roman"/>
          <w:sz w:val="24"/>
          <w:szCs w:val="24"/>
        </w:rPr>
        <w:t>ītāja</w:t>
      </w:r>
    </w:p>
    <w:p w14:paraId="57B6D932" w14:textId="77777777" w:rsidR="003C0AB4" w:rsidRPr="003C0AB4" w:rsidRDefault="003C0AB4" w:rsidP="000450A7">
      <w:pPr>
        <w:spacing w:after="0"/>
        <w:jc w:val="right"/>
        <w:rPr>
          <w:rFonts w:ascii="Times New Roman" w:hAnsi="Times New Roman"/>
          <w:sz w:val="24"/>
          <w:szCs w:val="24"/>
        </w:rPr>
      </w:pPr>
    </w:p>
    <w:p w14:paraId="7BD92554" w14:textId="24D471DD" w:rsidR="007113F7" w:rsidRPr="003C0AB4" w:rsidRDefault="007113F7" w:rsidP="000450A7">
      <w:pPr>
        <w:spacing w:after="0"/>
        <w:jc w:val="right"/>
        <w:rPr>
          <w:rFonts w:ascii="Times New Roman" w:hAnsi="Times New Roman"/>
          <w:sz w:val="24"/>
          <w:szCs w:val="24"/>
          <w:u w:val="single"/>
        </w:rPr>
      </w:pPr>
      <w:r w:rsidRPr="003C0AB4">
        <w:rPr>
          <w:rFonts w:ascii="Times New Roman" w:hAnsi="Times New Roman"/>
          <w:sz w:val="24"/>
          <w:szCs w:val="24"/>
          <w:u w:val="single"/>
        </w:rPr>
        <w:t>____</w:t>
      </w:r>
      <w:r w:rsidR="000041C7" w:rsidRPr="003C0AB4">
        <w:rPr>
          <w:rFonts w:ascii="Times New Roman" w:hAnsi="Times New Roman"/>
          <w:sz w:val="24"/>
          <w:szCs w:val="24"/>
          <w:u w:val="single"/>
        </w:rPr>
        <w:t>___</w:t>
      </w:r>
      <w:r w:rsidR="00380210">
        <w:rPr>
          <w:rFonts w:ascii="Times New Roman" w:hAnsi="Times New Roman"/>
          <w:sz w:val="24"/>
          <w:szCs w:val="24"/>
          <w:u w:val="single"/>
        </w:rPr>
        <w:t>/paraksts/</w:t>
      </w:r>
      <w:r w:rsidR="000041C7" w:rsidRPr="003C0AB4">
        <w:rPr>
          <w:rFonts w:ascii="Times New Roman" w:hAnsi="Times New Roman"/>
          <w:sz w:val="24"/>
          <w:szCs w:val="24"/>
          <w:u w:val="single"/>
        </w:rPr>
        <w:t>_</w:t>
      </w:r>
      <w:r w:rsidR="0087244F" w:rsidRPr="003C0AB4">
        <w:rPr>
          <w:rFonts w:ascii="Times New Roman" w:hAnsi="Times New Roman"/>
          <w:sz w:val="24"/>
          <w:szCs w:val="24"/>
          <w:u w:val="single"/>
        </w:rPr>
        <w:t>__________</w:t>
      </w:r>
    </w:p>
    <w:p w14:paraId="5479F8A8" w14:textId="6A741755" w:rsidR="007113F7" w:rsidRPr="003C0AB4" w:rsidRDefault="006404F3" w:rsidP="000450A7">
      <w:pPr>
        <w:spacing w:after="0"/>
        <w:jc w:val="right"/>
        <w:rPr>
          <w:rFonts w:ascii="Times New Roman" w:hAnsi="Times New Roman"/>
          <w:sz w:val="24"/>
          <w:szCs w:val="24"/>
        </w:rPr>
      </w:pPr>
      <w:r w:rsidRPr="003C0AB4">
        <w:rPr>
          <w:rFonts w:ascii="Times New Roman" w:hAnsi="Times New Roman"/>
          <w:sz w:val="24"/>
          <w:szCs w:val="24"/>
        </w:rPr>
        <w:t>G. Kalniņa-Priede</w:t>
      </w:r>
    </w:p>
    <w:p w14:paraId="657F1031" w14:textId="06A8E9AF" w:rsidR="00B2409B" w:rsidRPr="003C0AB4" w:rsidRDefault="00B2409B" w:rsidP="00B2409B">
      <w:pPr>
        <w:spacing w:after="0"/>
        <w:jc w:val="right"/>
        <w:rPr>
          <w:rFonts w:ascii="Times New Roman" w:hAnsi="Times New Roman"/>
          <w:sz w:val="24"/>
          <w:szCs w:val="24"/>
        </w:rPr>
      </w:pPr>
      <w:r w:rsidRPr="003C0AB4">
        <w:rPr>
          <w:rFonts w:ascii="Times New Roman" w:hAnsi="Times New Roman"/>
          <w:sz w:val="24"/>
          <w:szCs w:val="24"/>
        </w:rPr>
        <w:t xml:space="preserve">2018. gada </w:t>
      </w:r>
      <w:r w:rsidR="0087244F" w:rsidRPr="003C0AB4">
        <w:rPr>
          <w:rFonts w:ascii="Times New Roman" w:hAnsi="Times New Roman"/>
          <w:sz w:val="24"/>
          <w:szCs w:val="24"/>
        </w:rPr>
        <w:t>1</w:t>
      </w:r>
      <w:r w:rsidR="003E5DF2" w:rsidRPr="003C0AB4">
        <w:rPr>
          <w:rFonts w:ascii="Times New Roman" w:hAnsi="Times New Roman"/>
          <w:sz w:val="24"/>
          <w:szCs w:val="24"/>
        </w:rPr>
        <w:t>5</w:t>
      </w:r>
      <w:r w:rsidR="0087244F" w:rsidRPr="003C0AB4">
        <w:rPr>
          <w:rFonts w:ascii="Times New Roman" w:hAnsi="Times New Roman"/>
          <w:sz w:val="24"/>
          <w:szCs w:val="24"/>
        </w:rPr>
        <w:t>.augustā</w:t>
      </w:r>
    </w:p>
    <w:p w14:paraId="2137A8B9" w14:textId="77777777" w:rsidR="000B1F4A" w:rsidRPr="003C0AB4" w:rsidRDefault="000B1F4A" w:rsidP="0087244F">
      <w:pPr>
        <w:tabs>
          <w:tab w:val="left" w:pos="709"/>
        </w:tabs>
        <w:spacing w:after="0"/>
        <w:rPr>
          <w:rFonts w:ascii="Times New Roman" w:hAnsi="Times New Roman"/>
          <w:sz w:val="24"/>
          <w:szCs w:val="24"/>
        </w:rPr>
      </w:pPr>
    </w:p>
    <w:p w14:paraId="18602FD7" w14:textId="77777777" w:rsidR="008A45D8" w:rsidRPr="003C0AB4" w:rsidRDefault="008A45D8" w:rsidP="00D22739">
      <w:pPr>
        <w:jc w:val="center"/>
        <w:rPr>
          <w:rFonts w:ascii="Times New Roman" w:hAnsi="Times New Roman"/>
          <w:b/>
          <w:sz w:val="24"/>
          <w:szCs w:val="24"/>
        </w:rPr>
      </w:pPr>
    </w:p>
    <w:p w14:paraId="5F4EAC1D" w14:textId="682DC813" w:rsidR="008A45D8" w:rsidRPr="003C0AB4" w:rsidRDefault="0087244F" w:rsidP="008A45D8">
      <w:pPr>
        <w:jc w:val="center"/>
        <w:rPr>
          <w:rFonts w:ascii="Times New Roman" w:hAnsi="Times New Roman"/>
          <w:b/>
          <w:sz w:val="24"/>
          <w:szCs w:val="24"/>
        </w:rPr>
      </w:pPr>
      <w:r w:rsidRPr="003C0AB4">
        <w:rPr>
          <w:rFonts w:ascii="Times New Roman" w:hAnsi="Times New Roman"/>
          <w:b/>
          <w:sz w:val="24"/>
          <w:szCs w:val="24"/>
        </w:rPr>
        <w:t xml:space="preserve">Grozījumi </w:t>
      </w:r>
      <w:r w:rsidR="00B9306C" w:rsidRPr="003C0AB4">
        <w:rPr>
          <w:rFonts w:ascii="Times New Roman" w:hAnsi="Times New Roman"/>
          <w:b/>
          <w:sz w:val="24"/>
          <w:szCs w:val="24"/>
        </w:rPr>
        <w:t>Vidzemes</w:t>
      </w:r>
      <w:r w:rsidR="00D90E6D" w:rsidRPr="003C0AB4">
        <w:rPr>
          <w:rFonts w:ascii="Times New Roman" w:hAnsi="Times New Roman"/>
          <w:b/>
          <w:sz w:val="24"/>
          <w:szCs w:val="24"/>
        </w:rPr>
        <w:t xml:space="preserve"> plānošanas</w:t>
      </w:r>
      <w:r w:rsidR="00677B22" w:rsidRPr="003C0AB4">
        <w:rPr>
          <w:rFonts w:ascii="Times New Roman" w:hAnsi="Times New Roman"/>
          <w:b/>
          <w:sz w:val="24"/>
          <w:szCs w:val="24"/>
        </w:rPr>
        <w:t xml:space="preserve"> reģiona</w:t>
      </w:r>
      <w:r w:rsidR="00D90E6D" w:rsidRPr="003C0AB4">
        <w:rPr>
          <w:rFonts w:ascii="Times New Roman" w:hAnsi="Times New Roman"/>
          <w:b/>
          <w:sz w:val="24"/>
          <w:szCs w:val="24"/>
        </w:rPr>
        <w:t xml:space="preserve"> </w:t>
      </w:r>
      <w:r w:rsidRPr="003C0AB4">
        <w:rPr>
          <w:rFonts w:ascii="Times New Roman" w:hAnsi="Times New Roman"/>
          <w:b/>
          <w:sz w:val="24"/>
          <w:szCs w:val="24"/>
        </w:rPr>
        <w:t xml:space="preserve">2018.gada 11.jūnija metodikā “Vidzemes plānošanas reģiona </w:t>
      </w:r>
      <w:r w:rsidR="00D90E6D" w:rsidRPr="003C0AB4">
        <w:rPr>
          <w:rFonts w:ascii="Times New Roman" w:hAnsi="Times New Roman"/>
          <w:b/>
          <w:sz w:val="24"/>
          <w:szCs w:val="24"/>
        </w:rPr>
        <w:t>projekta</w:t>
      </w:r>
      <w:r w:rsidR="00677B22" w:rsidRPr="003C0AB4">
        <w:rPr>
          <w:rFonts w:ascii="Times New Roman" w:hAnsi="Times New Roman"/>
          <w:b/>
          <w:sz w:val="24"/>
          <w:szCs w:val="24"/>
        </w:rPr>
        <w:t xml:space="preserve"> </w:t>
      </w:r>
      <w:r w:rsidR="00677B22" w:rsidRPr="003C0AB4">
        <w:rPr>
          <w:rFonts w:ascii="Times New Roman" w:hAnsi="Times New Roman"/>
          <w:b/>
          <w:i/>
          <w:sz w:val="24"/>
          <w:szCs w:val="24"/>
        </w:rPr>
        <w:t>„</w:t>
      </w:r>
      <w:r w:rsidR="00B9306C" w:rsidRPr="003C0AB4">
        <w:rPr>
          <w:rFonts w:ascii="Times New Roman" w:hAnsi="Times New Roman"/>
          <w:b/>
          <w:i/>
          <w:sz w:val="24"/>
          <w:szCs w:val="24"/>
        </w:rPr>
        <w:t>Vidzeme iekļauj</w:t>
      </w:r>
      <w:r w:rsidR="00677B22" w:rsidRPr="003C0AB4">
        <w:rPr>
          <w:rFonts w:ascii="Times New Roman" w:hAnsi="Times New Roman"/>
          <w:b/>
          <w:i/>
          <w:sz w:val="24"/>
          <w:szCs w:val="24"/>
        </w:rPr>
        <w:t>”</w:t>
      </w:r>
      <w:r w:rsidR="00D90E6D" w:rsidRPr="003C0AB4">
        <w:rPr>
          <w:rFonts w:ascii="Times New Roman" w:hAnsi="Times New Roman"/>
          <w:b/>
          <w:sz w:val="24"/>
          <w:szCs w:val="24"/>
        </w:rPr>
        <w:t>,</w:t>
      </w:r>
      <w:r w:rsidR="00677B22" w:rsidRPr="003C0AB4">
        <w:rPr>
          <w:rFonts w:ascii="Times New Roman" w:hAnsi="Times New Roman"/>
          <w:b/>
          <w:sz w:val="24"/>
          <w:szCs w:val="24"/>
        </w:rPr>
        <w:t xml:space="preserve"> vienošanās Nr.</w:t>
      </w:r>
      <w:r w:rsidR="00D90E6D" w:rsidRPr="003C0AB4">
        <w:rPr>
          <w:rFonts w:ascii="Times New Roman" w:hAnsi="Times New Roman"/>
          <w:b/>
          <w:sz w:val="24"/>
          <w:szCs w:val="24"/>
        </w:rPr>
        <w:t xml:space="preserve"> </w:t>
      </w:r>
      <w:r w:rsidR="00677B22" w:rsidRPr="003C0AB4">
        <w:rPr>
          <w:rFonts w:ascii="Times New Roman" w:hAnsi="Times New Roman"/>
          <w:b/>
          <w:sz w:val="24"/>
          <w:szCs w:val="24"/>
        </w:rPr>
        <w:t>9.2.2.1/15/I/00</w:t>
      </w:r>
      <w:r w:rsidR="00B9306C" w:rsidRPr="003C0AB4">
        <w:rPr>
          <w:rFonts w:ascii="Times New Roman" w:hAnsi="Times New Roman"/>
          <w:b/>
          <w:sz w:val="24"/>
          <w:szCs w:val="24"/>
        </w:rPr>
        <w:t>3</w:t>
      </w:r>
      <w:r w:rsidR="00677B22" w:rsidRPr="003C0AB4">
        <w:rPr>
          <w:rFonts w:ascii="Times New Roman" w:hAnsi="Times New Roman"/>
          <w:b/>
          <w:sz w:val="24"/>
          <w:szCs w:val="24"/>
        </w:rPr>
        <w:t xml:space="preserve"> </w:t>
      </w:r>
      <w:r w:rsidR="00D90E6D" w:rsidRPr="003C0AB4">
        <w:rPr>
          <w:rFonts w:ascii="Times New Roman" w:hAnsi="Times New Roman"/>
          <w:b/>
          <w:sz w:val="24"/>
          <w:szCs w:val="24"/>
        </w:rPr>
        <w:t>izdevumu kompensācijas uzskaites metodika</w:t>
      </w:r>
      <w:r w:rsidRPr="003C0AB4">
        <w:rPr>
          <w:rFonts w:ascii="Times New Roman" w:hAnsi="Times New Roman"/>
          <w:b/>
          <w:sz w:val="24"/>
          <w:szCs w:val="24"/>
        </w:rPr>
        <w:t>”</w:t>
      </w:r>
    </w:p>
    <w:p w14:paraId="404F11F6" w14:textId="3E5FC152" w:rsidR="00FA2107" w:rsidRPr="003C0AB4" w:rsidRDefault="0087244F" w:rsidP="000F0481">
      <w:pPr>
        <w:pStyle w:val="ListParagraph"/>
        <w:numPr>
          <w:ilvl w:val="0"/>
          <w:numId w:val="35"/>
        </w:numPr>
        <w:spacing w:after="120"/>
        <w:ind w:left="357" w:hanging="357"/>
        <w:jc w:val="both"/>
        <w:rPr>
          <w:rFonts w:ascii="Times New Roman" w:hAnsi="Times New Roman"/>
          <w:sz w:val="24"/>
          <w:szCs w:val="24"/>
        </w:rPr>
      </w:pPr>
      <w:r w:rsidRPr="003C0AB4">
        <w:rPr>
          <w:rFonts w:ascii="Times New Roman" w:hAnsi="Times New Roman"/>
          <w:sz w:val="24"/>
          <w:szCs w:val="24"/>
        </w:rPr>
        <w:t xml:space="preserve">Izdarīt Vidzemes plānošanas reģiona 2018.gada 11.jūnija metodikā “Vidzemes plānošanas reģiona projekta </w:t>
      </w:r>
      <w:r w:rsidRPr="003C0AB4">
        <w:rPr>
          <w:rFonts w:ascii="Times New Roman" w:hAnsi="Times New Roman"/>
          <w:i/>
          <w:sz w:val="24"/>
          <w:szCs w:val="24"/>
        </w:rPr>
        <w:t>„Vidzeme iekļauj”</w:t>
      </w:r>
      <w:r w:rsidRPr="003C0AB4">
        <w:rPr>
          <w:rFonts w:ascii="Times New Roman" w:hAnsi="Times New Roman"/>
          <w:sz w:val="24"/>
          <w:szCs w:val="24"/>
        </w:rPr>
        <w:t>, vienošanās Nr. 9.2.2.1/15/I/003 izdevumu kompensācijas uzskaites metodika” šādus grozījumus:</w:t>
      </w:r>
    </w:p>
    <w:p w14:paraId="66387CFB" w14:textId="04578220" w:rsidR="00094EEE" w:rsidRPr="003C0AB4" w:rsidRDefault="00906A0A" w:rsidP="007F6F3A">
      <w:pPr>
        <w:pStyle w:val="ListParagraph"/>
        <w:numPr>
          <w:ilvl w:val="1"/>
          <w:numId w:val="35"/>
        </w:numPr>
        <w:spacing w:before="200"/>
        <w:ind w:left="567" w:hanging="567"/>
        <w:contextualSpacing w:val="0"/>
        <w:jc w:val="both"/>
        <w:rPr>
          <w:rFonts w:ascii="Times New Roman" w:hAnsi="Times New Roman"/>
          <w:sz w:val="24"/>
          <w:szCs w:val="24"/>
        </w:rPr>
      </w:pPr>
      <w:bookmarkStart w:id="0" w:name="_Hlk522025502"/>
      <w:r w:rsidRPr="003C0AB4">
        <w:rPr>
          <w:rFonts w:ascii="Times New Roman" w:hAnsi="Times New Roman"/>
          <w:sz w:val="24"/>
          <w:szCs w:val="24"/>
        </w:rPr>
        <w:t>I</w:t>
      </w:r>
      <w:r w:rsidR="00094EEE" w:rsidRPr="003C0AB4">
        <w:rPr>
          <w:rFonts w:ascii="Times New Roman" w:hAnsi="Times New Roman"/>
          <w:sz w:val="24"/>
          <w:szCs w:val="24"/>
        </w:rPr>
        <w:t>zteikt 3.4. punkt</w:t>
      </w:r>
      <w:r w:rsidR="000F0481" w:rsidRPr="003C0AB4">
        <w:rPr>
          <w:rFonts w:ascii="Times New Roman" w:hAnsi="Times New Roman"/>
          <w:sz w:val="24"/>
          <w:szCs w:val="24"/>
        </w:rPr>
        <w:t>a tabulā norādīt</w:t>
      </w:r>
      <w:r w:rsidR="007F6F3A" w:rsidRPr="003C0AB4">
        <w:rPr>
          <w:rFonts w:ascii="Times New Roman" w:hAnsi="Times New Roman"/>
          <w:sz w:val="24"/>
          <w:szCs w:val="24"/>
        </w:rPr>
        <w:t>o</w:t>
      </w:r>
      <w:r w:rsidR="000F0481" w:rsidRPr="003C0AB4">
        <w:rPr>
          <w:rFonts w:ascii="Times New Roman" w:hAnsi="Times New Roman"/>
          <w:sz w:val="24"/>
          <w:szCs w:val="24"/>
        </w:rPr>
        <w:t xml:space="preserve"> </w:t>
      </w:r>
      <w:r w:rsidR="007F6F3A" w:rsidRPr="003C0AB4">
        <w:rPr>
          <w:rFonts w:ascii="Times New Roman" w:hAnsi="Times New Roman"/>
          <w:sz w:val="24"/>
          <w:szCs w:val="24"/>
        </w:rPr>
        <w:t>pozīciju</w:t>
      </w:r>
      <w:r w:rsidR="000F0481" w:rsidRPr="003C0AB4">
        <w:rPr>
          <w:rFonts w:ascii="Times New Roman" w:hAnsi="Times New Roman"/>
          <w:sz w:val="24"/>
          <w:szCs w:val="24"/>
        </w:rPr>
        <w:t xml:space="preserve"> “Projekta darbība Nr. 6 Kods atbilstoši Projekta budžeta kopsavilkumam 13.4.1.” </w:t>
      </w:r>
      <w:r w:rsidR="00094EEE" w:rsidRPr="003C0AB4">
        <w:rPr>
          <w:rFonts w:ascii="Times New Roman" w:hAnsi="Times New Roman"/>
          <w:sz w:val="24"/>
          <w:szCs w:val="24"/>
        </w:rPr>
        <w:t>šādā redakcijā:</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4678"/>
        <w:gridCol w:w="8080"/>
      </w:tblGrid>
      <w:tr w:rsidR="009C689B" w:rsidRPr="003C0AB4" w14:paraId="6CAC4308" w14:textId="77777777" w:rsidTr="000A7828">
        <w:trPr>
          <w:trHeight w:val="98"/>
        </w:trPr>
        <w:tc>
          <w:tcPr>
            <w:tcW w:w="1838" w:type="dxa"/>
            <w:shd w:val="clear" w:color="auto" w:fill="D9D9D9" w:themeFill="background1" w:themeFillShade="D9"/>
            <w:vAlign w:val="center"/>
          </w:tcPr>
          <w:bookmarkEnd w:id="0"/>
          <w:p w14:paraId="201F97C8" w14:textId="77777777" w:rsidR="00094EEE" w:rsidRPr="003C0AB4" w:rsidRDefault="00094EEE" w:rsidP="003E5DF2">
            <w:pPr>
              <w:pStyle w:val="Default"/>
              <w:ind w:right="-105"/>
              <w:jc w:val="center"/>
              <w:rPr>
                <w:b/>
                <w:color w:val="auto"/>
              </w:rPr>
            </w:pPr>
            <w:r w:rsidRPr="003C0AB4">
              <w:rPr>
                <w:b/>
                <w:color w:val="auto"/>
              </w:rPr>
              <w:t>Darbība</w:t>
            </w:r>
          </w:p>
        </w:tc>
        <w:tc>
          <w:tcPr>
            <w:tcW w:w="4678" w:type="dxa"/>
            <w:shd w:val="clear" w:color="auto" w:fill="D9D9D9" w:themeFill="background1" w:themeFillShade="D9"/>
            <w:vAlign w:val="center"/>
          </w:tcPr>
          <w:p w14:paraId="770E8B06" w14:textId="77777777" w:rsidR="00094EEE" w:rsidRPr="003C0AB4" w:rsidRDefault="00094EEE" w:rsidP="003E5DF2">
            <w:pPr>
              <w:pStyle w:val="Default"/>
              <w:jc w:val="center"/>
              <w:rPr>
                <w:b/>
                <w:color w:val="auto"/>
              </w:rPr>
            </w:pPr>
            <w:r w:rsidRPr="003C0AB4">
              <w:rPr>
                <w:b/>
                <w:color w:val="auto"/>
              </w:rPr>
              <w:t>Tiešās attiecināmās izmaksas</w:t>
            </w:r>
          </w:p>
        </w:tc>
        <w:tc>
          <w:tcPr>
            <w:tcW w:w="8080" w:type="dxa"/>
            <w:shd w:val="clear" w:color="auto" w:fill="D9D9D9" w:themeFill="background1" w:themeFillShade="D9"/>
            <w:vAlign w:val="center"/>
          </w:tcPr>
          <w:p w14:paraId="03F86E4D" w14:textId="77777777" w:rsidR="00094EEE" w:rsidRPr="003C0AB4" w:rsidRDefault="00094EEE" w:rsidP="003E5DF2">
            <w:pPr>
              <w:pStyle w:val="Default"/>
              <w:jc w:val="center"/>
              <w:rPr>
                <w:b/>
                <w:color w:val="auto"/>
              </w:rPr>
            </w:pPr>
            <w:r w:rsidRPr="003C0AB4">
              <w:rPr>
                <w:b/>
                <w:bCs/>
                <w:color w:val="auto"/>
              </w:rPr>
              <w:t>Pamatojošie dokumenti</w:t>
            </w:r>
          </w:p>
        </w:tc>
      </w:tr>
      <w:tr w:rsidR="009C689B" w:rsidRPr="003C0AB4" w14:paraId="24A15C46" w14:textId="77777777" w:rsidTr="000A7828">
        <w:trPr>
          <w:trHeight w:val="1266"/>
        </w:trPr>
        <w:tc>
          <w:tcPr>
            <w:tcW w:w="1838" w:type="dxa"/>
            <w:shd w:val="clear" w:color="auto" w:fill="auto"/>
          </w:tcPr>
          <w:p w14:paraId="7D8D03AD" w14:textId="77777777" w:rsidR="00094EEE" w:rsidRPr="003C0AB4" w:rsidRDefault="00094EEE" w:rsidP="003E5DF2">
            <w:pPr>
              <w:spacing w:after="0" w:line="240" w:lineRule="auto"/>
              <w:rPr>
                <w:rFonts w:ascii="Times New Roman" w:hAnsi="Times New Roman"/>
                <w:sz w:val="24"/>
                <w:szCs w:val="24"/>
              </w:rPr>
            </w:pPr>
            <w:bookmarkStart w:id="1" w:name="_Hlk522025261"/>
            <w:r w:rsidRPr="003C0AB4">
              <w:rPr>
                <w:rFonts w:ascii="Times New Roman" w:hAnsi="Times New Roman"/>
                <w:sz w:val="24"/>
                <w:szCs w:val="24"/>
              </w:rPr>
              <w:t>Projekta darbība Nr.6</w:t>
            </w:r>
          </w:p>
          <w:p w14:paraId="25D309E5" w14:textId="77777777" w:rsidR="00094EEE" w:rsidRPr="003C0AB4" w:rsidRDefault="00094EEE" w:rsidP="003E5DF2">
            <w:pPr>
              <w:spacing w:after="0" w:line="240" w:lineRule="auto"/>
              <w:rPr>
                <w:rFonts w:ascii="Times New Roman" w:hAnsi="Times New Roman"/>
                <w:sz w:val="24"/>
                <w:szCs w:val="24"/>
              </w:rPr>
            </w:pPr>
          </w:p>
          <w:p w14:paraId="2C2F6E62" w14:textId="2BAF0661" w:rsidR="00094EEE" w:rsidRPr="003C0AB4" w:rsidRDefault="00094EEE" w:rsidP="003E5DF2">
            <w:pPr>
              <w:spacing w:after="0" w:line="240" w:lineRule="auto"/>
              <w:rPr>
                <w:rFonts w:ascii="Times New Roman" w:hAnsi="Times New Roman"/>
                <w:b/>
                <w:bCs/>
                <w:sz w:val="24"/>
                <w:szCs w:val="24"/>
              </w:rPr>
            </w:pPr>
            <w:r w:rsidRPr="003C0AB4">
              <w:rPr>
                <w:rFonts w:ascii="Times New Roman" w:hAnsi="Times New Roman"/>
                <w:sz w:val="24"/>
                <w:szCs w:val="24"/>
              </w:rPr>
              <w:t>Kods atbilstoši Projekta budžeta kopsavilkumam 13.4.1.</w:t>
            </w:r>
            <w:bookmarkEnd w:id="1"/>
          </w:p>
        </w:tc>
        <w:tc>
          <w:tcPr>
            <w:tcW w:w="4678" w:type="dxa"/>
            <w:shd w:val="clear" w:color="auto" w:fill="auto"/>
          </w:tcPr>
          <w:p w14:paraId="32AA776D" w14:textId="6D7BA357" w:rsidR="00094EEE" w:rsidRPr="003C0AB4" w:rsidRDefault="00094EEE" w:rsidP="003E5DF2">
            <w:pPr>
              <w:pStyle w:val="Default"/>
              <w:jc w:val="both"/>
              <w:rPr>
                <w:b/>
                <w:color w:val="auto"/>
              </w:rPr>
            </w:pPr>
            <w:r w:rsidRPr="003C0AB4">
              <w:rPr>
                <w:b/>
                <w:color w:val="auto"/>
              </w:rPr>
              <w:t xml:space="preserve">Transporta nodrošināšanas izdevumi bērnu ar FT  nogādāšanai uz "atelpas brīža" pakalpojuma sniegšanas vietu un atpakaļ un uz </w:t>
            </w:r>
            <w:r w:rsidRPr="000A7828">
              <w:rPr>
                <w:b/>
                <w:color w:val="auto"/>
                <w:u w:val="single"/>
              </w:rPr>
              <w:t>darba līguma pamata piesaistītiem sociālās aprūpes pakalpojuma sniedzējiem</w:t>
            </w:r>
            <w:r w:rsidRPr="003C0AB4">
              <w:rPr>
                <w:b/>
                <w:color w:val="auto"/>
              </w:rPr>
              <w:t>, lai nokļūtu līdz bērnu sociālās aprūpes pakalpojumu sniegšanas vietai un atpakaļ</w:t>
            </w:r>
          </w:p>
          <w:p w14:paraId="50B4518F" w14:textId="77777777" w:rsidR="00094EEE" w:rsidRPr="003C0AB4" w:rsidRDefault="00094EEE" w:rsidP="003E5DF2">
            <w:pPr>
              <w:pStyle w:val="Default"/>
              <w:jc w:val="both"/>
              <w:rPr>
                <w:b/>
                <w:color w:val="auto"/>
              </w:rPr>
            </w:pPr>
            <w:r w:rsidRPr="003C0AB4">
              <w:rPr>
                <w:color w:val="auto"/>
              </w:rPr>
              <w:t>Saskaņā ar MK noteikumu 25.1.punktu:</w:t>
            </w:r>
          </w:p>
          <w:p w14:paraId="30A9C74C" w14:textId="77777777" w:rsidR="00094EEE" w:rsidRPr="003C0AB4" w:rsidRDefault="00094EEE" w:rsidP="003E5DF2">
            <w:pPr>
              <w:spacing w:after="0" w:line="240" w:lineRule="auto"/>
              <w:jc w:val="both"/>
              <w:rPr>
                <w:rFonts w:ascii="Times New Roman" w:hAnsi="Times New Roman"/>
                <w:sz w:val="24"/>
                <w:szCs w:val="24"/>
              </w:rPr>
            </w:pPr>
            <w:r w:rsidRPr="003C0AB4">
              <w:rPr>
                <w:rFonts w:ascii="Times New Roman" w:hAnsi="Times New Roman"/>
                <w:sz w:val="24"/>
                <w:szCs w:val="24"/>
              </w:rPr>
              <w:t>22. Šo noteikumu 21.1. apakšpunktā minētās tiešās attiecināmās izmaksas ietver šādas izmaksu pozīcijas:</w:t>
            </w:r>
          </w:p>
          <w:p w14:paraId="7C4F7B1C" w14:textId="77777777" w:rsidR="00094EEE" w:rsidRPr="003C0AB4" w:rsidRDefault="00094EEE" w:rsidP="003E5DF2">
            <w:pPr>
              <w:pStyle w:val="1numbering"/>
              <w:rPr>
                <w:sz w:val="24"/>
              </w:rPr>
            </w:pPr>
            <w:r w:rsidRPr="003C0AB4">
              <w:rPr>
                <w:sz w:val="24"/>
              </w:rPr>
              <w:t>22.2. pārējās Projekta īstenošanas izmaksas:</w:t>
            </w:r>
          </w:p>
          <w:p w14:paraId="1032CC79" w14:textId="77777777" w:rsidR="00094EEE" w:rsidRPr="003C0AB4" w:rsidRDefault="00094EEE" w:rsidP="003E5DF2">
            <w:pPr>
              <w:pStyle w:val="2numercija"/>
              <w:ind w:left="885"/>
              <w:rPr>
                <w:sz w:val="24"/>
                <w:szCs w:val="24"/>
              </w:rPr>
            </w:pPr>
            <w:r w:rsidRPr="003C0AB4">
              <w:rPr>
                <w:sz w:val="24"/>
                <w:szCs w:val="24"/>
              </w:rPr>
              <w:t>22.2.2. kompensācija pašvaldībām par šo noteikumu 20.4., 20.5., 20.6. un 20.7. apakšpunktā minēto atbalstāmo darbību īstenošanu;</w:t>
            </w:r>
          </w:p>
          <w:p w14:paraId="07DAF5A2" w14:textId="77777777" w:rsidR="00094EEE" w:rsidRPr="003C0AB4" w:rsidRDefault="00094EEE" w:rsidP="003E5DF2">
            <w:pPr>
              <w:spacing w:after="0" w:line="240" w:lineRule="auto"/>
              <w:jc w:val="both"/>
              <w:rPr>
                <w:rFonts w:ascii="Times New Roman" w:hAnsi="Times New Roman"/>
                <w:sz w:val="24"/>
                <w:szCs w:val="24"/>
              </w:rPr>
            </w:pPr>
            <w:r w:rsidRPr="003C0AB4">
              <w:rPr>
                <w:rFonts w:ascii="Times New Roman" w:hAnsi="Times New Roman"/>
                <w:sz w:val="24"/>
                <w:szCs w:val="24"/>
              </w:rPr>
              <w:t xml:space="preserve">25. Šo noteikumu 22.2.2. apakšpunktā minētā kompensācija pašvaldībām šo noteikumu 20.6. apakšpunktā minētās atbalstāmās darbības īstenošanai ietver: </w:t>
            </w:r>
          </w:p>
          <w:p w14:paraId="760DF9C0" w14:textId="77777777" w:rsidR="00094EEE" w:rsidRPr="003C0AB4" w:rsidRDefault="00094EEE" w:rsidP="003E5DF2">
            <w:pPr>
              <w:pStyle w:val="1numbering"/>
              <w:rPr>
                <w:b/>
                <w:sz w:val="24"/>
              </w:rPr>
            </w:pPr>
            <w:r w:rsidRPr="003C0AB4">
              <w:rPr>
                <w:sz w:val="24"/>
              </w:rPr>
              <w:t>25.1. kompensāciju par transporta izdevumiem (par degvielu, transportlīdzekļu nomu, transporta un specializētā transporta pakalpojumiem, sabiedriskā transporta izmantošanu) šo noteikumu 3.3. apakšpunktā minētās mērķa grupas personu – bērnu ar funkcionāliem traucējumiem – nogādāšanai uz "atelpas brīža" pakalpojuma sniegšanas vietu un atpakaļ un šo noteikumu 22.1.1.3. apakšpunktā minētajiem aprūpes pakalpojuma sniedzējiem, lai nokļūtu līdz bērnu sociālās aprūpes pakalpojumu sniegšanas vietai un atpakaļ.</w:t>
            </w:r>
          </w:p>
        </w:tc>
        <w:tc>
          <w:tcPr>
            <w:tcW w:w="8080" w:type="dxa"/>
            <w:shd w:val="clear" w:color="auto" w:fill="auto"/>
          </w:tcPr>
          <w:p w14:paraId="113339E8" w14:textId="77777777" w:rsidR="00094EEE" w:rsidRPr="003C0AB4" w:rsidRDefault="00094EEE" w:rsidP="003E5DF2">
            <w:pPr>
              <w:pStyle w:val="1numbering"/>
              <w:numPr>
                <w:ilvl w:val="0"/>
                <w:numId w:val="0"/>
              </w:numPr>
              <w:rPr>
                <w:b/>
                <w:sz w:val="24"/>
              </w:rPr>
            </w:pPr>
            <w:r w:rsidRPr="003C0AB4">
              <w:rPr>
                <w:b/>
                <w:sz w:val="24"/>
              </w:rPr>
              <w:t>Ja tiek kompensēti transporta/ceļa izdevumu bērnu nogādāšanai uz/no “atelpas brīža” pamatojošie dokumenti bērna likumiskajiem pārstāvjiem vai audžuģimenēm:</w:t>
            </w:r>
          </w:p>
          <w:p w14:paraId="75413632" w14:textId="77777777" w:rsidR="00094EEE" w:rsidRPr="003C0AB4" w:rsidRDefault="00094EEE" w:rsidP="003E5DF2">
            <w:pPr>
              <w:pStyle w:val="1numbering"/>
              <w:numPr>
                <w:ilvl w:val="0"/>
                <w:numId w:val="12"/>
              </w:numPr>
              <w:rPr>
                <w:sz w:val="24"/>
              </w:rPr>
            </w:pPr>
            <w:r w:rsidRPr="003C0AB4">
              <w:rPr>
                <w:sz w:val="24"/>
              </w:rPr>
              <w:t>Lēmums par "atelpas brīža" pakalpojuma piešķiršanu, kurā jābūt norādītai informācijai par transporta pakalpojuma izdevumu kompensēšanu;</w:t>
            </w:r>
          </w:p>
          <w:p w14:paraId="61C90FDA" w14:textId="0E3614BD" w:rsidR="00094EEE" w:rsidRPr="003C0AB4" w:rsidRDefault="00094EEE" w:rsidP="003E5DF2">
            <w:pPr>
              <w:pStyle w:val="ListParagraph"/>
              <w:numPr>
                <w:ilvl w:val="0"/>
                <w:numId w:val="12"/>
              </w:numPr>
              <w:spacing w:after="0" w:line="240" w:lineRule="auto"/>
              <w:rPr>
                <w:rFonts w:ascii="Times New Roman" w:hAnsi="Times New Roman"/>
                <w:sz w:val="24"/>
                <w:szCs w:val="24"/>
              </w:rPr>
            </w:pPr>
            <w:r w:rsidRPr="003C0AB4">
              <w:rPr>
                <w:rFonts w:ascii="Times New Roman" w:hAnsi="Times New Roman"/>
                <w:sz w:val="24"/>
                <w:szCs w:val="24"/>
              </w:rPr>
              <w:t>Iesniegums</w:t>
            </w:r>
            <w:r w:rsidR="00C853D3" w:rsidRPr="003C0AB4">
              <w:rPr>
                <w:rFonts w:ascii="Times New Roman" w:hAnsi="Times New Roman"/>
                <w:sz w:val="24"/>
                <w:szCs w:val="24"/>
              </w:rPr>
              <w:t>/ cits attsainojuma dokuments</w:t>
            </w:r>
            <w:r w:rsidRPr="003C0AB4">
              <w:rPr>
                <w:rFonts w:ascii="Times New Roman" w:hAnsi="Times New Roman"/>
                <w:sz w:val="24"/>
                <w:szCs w:val="24"/>
              </w:rPr>
              <w:t xml:space="preserve">, kas adresēts pašvaldībai par </w:t>
            </w:r>
            <w:r w:rsidRPr="003C0AB4">
              <w:rPr>
                <w:rFonts w:ascii="Times New Roman" w:hAnsi="Times New Roman"/>
                <w:bCs/>
                <w:sz w:val="24"/>
                <w:szCs w:val="24"/>
              </w:rPr>
              <w:t>transporta/ceļa izdevumu kompensāciju;</w:t>
            </w:r>
          </w:p>
          <w:p w14:paraId="7972096A" w14:textId="77777777" w:rsidR="00094EEE" w:rsidRPr="003C0AB4" w:rsidRDefault="00094EEE" w:rsidP="003E5DF2">
            <w:pPr>
              <w:pStyle w:val="ListParagraph"/>
              <w:numPr>
                <w:ilvl w:val="0"/>
                <w:numId w:val="12"/>
              </w:numPr>
              <w:spacing w:after="0" w:line="240" w:lineRule="auto"/>
              <w:jc w:val="both"/>
              <w:rPr>
                <w:rFonts w:ascii="Times New Roman" w:hAnsi="Times New Roman"/>
                <w:sz w:val="24"/>
                <w:szCs w:val="24"/>
              </w:rPr>
            </w:pPr>
            <w:r w:rsidRPr="003C0AB4">
              <w:rPr>
                <w:rFonts w:ascii="Times New Roman" w:hAnsi="Times New Roman"/>
                <w:sz w:val="24"/>
                <w:szCs w:val="24"/>
              </w:rPr>
              <w:t>Ja tiek izmantots sabiedriskais transports, transportlīdzekļa biļete. Ja sabiedriskā transporta gadījumā tiek izmantots e-talons, tad iesniedz čeku par tā iegādi. Ja braukšanas biļete tiek pirkta internetā, tad iesniedz izdruku no interneta un samaksas dokumentu.Piezīme: Uz biļetēm ir jābūt norādei par brauciena maršrutu un mērķi (uz biļetēm sabiedriskā transporta pilsētas robežās var nebūt norādīts brauciena mērķis). Komisijas maksa par biļetes iegādi internetā netiek attiecināta!</w:t>
            </w:r>
          </w:p>
          <w:p w14:paraId="26E024F1" w14:textId="77777777" w:rsidR="00094EEE" w:rsidRPr="003C0AB4" w:rsidRDefault="00094EEE" w:rsidP="003E5DF2">
            <w:pPr>
              <w:pStyle w:val="ListParagraph"/>
              <w:numPr>
                <w:ilvl w:val="0"/>
                <w:numId w:val="12"/>
              </w:numPr>
              <w:spacing w:after="0" w:line="240" w:lineRule="auto"/>
              <w:jc w:val="both"/>
              <w:rPr>
                <w:rFonts w:ascii="Times New Roman" w:hAnsi="Times New Roman"/>
                <w:bCs/>
                <w:sz w:val="24"/>
                <w:szCs w:val="24"/>
              </w:rPr>
            </w:pPr>
            <w:r w:rsidRPr="003C0AB4">
              <w:rPr>
                <w:rFonts w:ascii="Times New Roman" w:hAnsi="Times New Roman"/>
                <w:bCs/>
                <w:sz w:val="24"/>
                <w:szCs w:val="24"/>
              </w:rPr>
              <w:t>Ja tiek izmantota nomāta, patapināta vai personīgā automašīna:</w:t>
            </w:r>
          </w:p>
          <w:p w14:paraId="7FF5E7B8" w14:textId="77777777" w:rsidR="00094EEE" w:rsidRPr="003C0AB4" w:rsidRDefault="00094EEE" w:rsidP="003E5DF2">
            <w:pPr>
              <w:pStyle w:val="ListParagraph"/>
              <w:numPr>
                <w:ilvl w:val="1"/>
                <w:numId w:val="12"/>
              </w:numPr>
              <w:spacing w:after="0" w:line="240" w:lineRule="auto"/>
              <w:jc w:val="both"/>
              <w:rPr>
                <w:rFonts w:ascii="Times New Roman" w:hAnsi="Times New Roman"/>
                <w:sz w:val="24"/>
                <w:szCs w:val="24"/>
              </w:rPr>
            </w:pPr>
            <w:r w:rsidRPr="003C0AB4">
              <w:rPr>
                <w:rFonts w:ascii="Times New Roman" w:hAnsi="Times New Roman"/>
                <w:sz w:val="24"/>
                <w:szCs w:val="24"/>
              </w:rPr>
              <w:t>Līgums par transportlīdzekļa nomu vai patapinājumu, ja attiecināms. Piezīme: transporta noma tiks attiecināta tikai par tām dienām, kurās persona tiks nogādāta uz pakalpojuma sniegšanas vietu un atpakaļ.</w:t>
            </w:r>
          </w:p>
          <w:p w14:paraId="17C78A90" w14:textId="77777777" w:rsidR="00094EEE" w:rsidRPr="003C0AB4" w:rsidRDefault="00094EEE" w:rsidP="003E5DF2">
            <w:pPr>
              <w:pStyle w:val="ListParagraph"/>
              <w:numPr>
                <w:ilvl w:val="1"/>
                <w:numId w:val="12"/>
              </w:numPr>
              <w:spacing w:after="0" w:line="240" w:lineRule="auto"/>
              <w:jc w:val="both"/>
              <w:rPr>
                <w:rFonts w:ascii="Times New Roman" w:hAnsi="Times New Roman"/>
                <w:sz w:val="24"/>
                <w:szCs w:val="24"/>
              </w:rPr>
            </w:pPr>
            <w:r w:rsidRPr="003C0AB4">
              <w:rPr>
                <w:rFonts w:ascii="Times New Roman" w:hAnsi="Times New Roman"/>
                <w:sz w:val="24"/>
                <w:szCs w:val="24"/>
              </w:rPr>
              <w:t>Pieņemšanas nodošanas akts, ja attiecināms;</w:t>
            </w:r>
          </w:p>
          <w:p w14:paraId="5D1B6E95" w14:textId="77777777" w:rsidR="00094EEE" w:rsidRPr="003C0AB4" w:rsidRDefault="00094EEE" w:rsidP="003E5DF2">
            <w:pPr>
              <w:pStyle w:val="ListParagraph"/>
              <w:numPr>
                <w:ilvl w:val="1"/>
                <w:numId w:val="12"/>
              </w:numPr>
              <w:spacing w:after="0" w:line="240" w:lineRule="auto"/>
              <w:jc w:val="both"/>
              <w:rPr>
                <w:rFonts w:ascii="Times New Roman" w:hAnsi="Times New Roman"/>
                <w:sz w:val="24"/>
                <w:szCs w:val="24"/>
              </w:rPr>
            </w:pPr>
            <w:r w:rsidRPr="003C0AB4">
              <w:rPr>
                <w:rFonts w:ascii="Times New Roman" w:hAnsi="Times New Roman"/>
                <w:sz w:val="24"/>
                <w:szCs w:val="24"/>
              </w:rPr>
              <w:t>Automašīnas tehniskā pase;</w:t>
            </w:r>
          </w:p>
          <w:p w14:paraId="006E33C8" w14:textId="77777777" w:rsidR="00094EEE" w:rsidRPr="003C0AB4" w:rsidRDefault="00094EEE" w:rsidP="003E5DF2">
            <w:pPr>
              <w:pStyle w:val="ListParagraph"/>
              <w:numPr>
                <w:ilvl w:val="1"/>
                <w:numId w:val="12"/>
              </w:numPr>
              <w:spacing w:after="0" w:line="240" w:lineRule="auto"/>
              <w:jc w:val="both"/>
              <w:rPr>
                <w:rFonts w:ascii="Times New Roman" w:hAnsi="Times New Roman"/>
                <w:sz w:val="24"/>
                <w:szCs w:val="24"/>
              </w:rPr>
            </w:pPr>
            <w:r w:rsidRPr="003C0AB4">
              <w:rPr>
                <w:rFonts w:ascii="Times New Roman" w:hAnsi="Times New Roman"/>
                <w:sz w:val="24"/>
                <w:szCs w:val="24"/>
              </w:rPr>
              <w:t xml:space="preserve">Maršruta lapa vai kāds cits dokuments, kurā norādīta informācija par transportlīdzekļa izmantošanas datumu, brauciena mērķi un maršrutu, transportlīdzekļa marku (modeli), degvielas patēriņu litros uz 100 km, par pamatu ņemot CSDD mājas lapā pieejamo informāciju. Ja CSDD mājas lapā informācija par konkrēto marku (modeli) nav norādīta, skatās informāciju par līdzīgu marku (modeli)), nobrauktajiem kilometriem. </w:t>
            </w:r>
          </w:p>
          <w:p w14:paraId="1EC5377B" w14:textId="77777777" w:rsidR="00094EEE" w:rsidRPr="003C0AB4" w:rsidRDefault="00094EEE" w:rsidP="003E5DF2">
            <w:pPr>
              <w:pStyle w:val="ListParagraph"/>
              <w:numPr>
                <w:ilvl w:val="1"/>
                <w:numId w:val="12"/>
              </w:numPr>
              <w:spacing w:after="0" w:line="240" w:lineRule="auto"/>
              <w:rPr>
                <w:rFonts w:ascii="Times New Roman" w:hAnsi="Times New Roman"/>
                <w:sz w:val="24"/>
                <w:szCs w:val="24"/>
              </w:rPr>
            </w:pPr>
            <w:r w:rsidRPr="003C0AB4">
              <w:rPr>
                <w:rFonts w:ascii="Times New Roman" w:hAnsi="Times New Roman"/>
                <w:sz w:val="24"/>
                <w:szCs w:val="24"/>
              </w:rPr>
              <w:t xml:space="preserve">Degvielas uzpildīšanas stacijas izdots attaisnojuma dokuments (rēķins, čeks, kvīts). </w:t>
            </w:r>
          </w:p>
          <w:p w14:paraId="0EEE2987" w14:textId="77777777" w:rsidR="00094EEE" w:rsidRPr="003C0AB4" w:rsidRDefault="00094EEE" w:rsidP="003E5DF2">
            <w:pPr>
              <w:pStyle w:val="ListParagraph"/>
              <w:numPr>
                <w:ilvl w:val="1"/>
                <w:numId w:val="12"/>
              </w:numPr>
              <w:spacing w:after="0" w:line="240" w:lineRule="auto"/>
              <w:rPr>
                <w:rFonts w:ascii="Times New Roman" w:hAnsi="Times New Roman"/>
                <w:sz w:val="24"/>
                <w:szCs w:val="24"/>
              </w:rPr>
            </w:pPr>
            <w:r w:rsidRPr="003C0AB4">
              <w:rPr>
                <w:rFonts w:ascii="Times New Roman" w:hAnsi="Times New Roman"/>
                <w:sz w:val="24"/>
                <w:szCs w:val="24"/>
              </w:rPr>
              <w:t>Maksājuma uzdevums, ja attiecināms;</w:t>
            </w:r>
          </w:p>
          <w:p w14:paraId="61BBD5BA" w14:textId="77777777" w:rsidR="00094EEE" w:rsidRPr="003C0AB4" w:rsidRDefault="00094EEE" w:rsidP="003E5DF2">
            <w:pPr>
              <w:pStyle w:val="ListParagraph"/>
              <w:numPr>
                <w:ilvl w:val="0"/>
                <w:numId w:val="12"/>
              </w:numPr>
              <w:spacing w:after="0" w:line="240" w:lineRule="auto"/>
              <w:rPr>
                <w:rFonts w:ascii="Times New Roman" w:hAnsi="Times New Roman"/>
                <w:sz w:val="24"/>
                <w:szCs w:val="24"/>
              </w:rPr>
            </w:pPr>
            <w:r w:rsidRPr="003C0AB4">
              <w:rPr>
                <w:rFonts w:ascii="Times New Roman" w:hAnsi="Times New Roman"/>
                <w:sz w:val="24"/>
                <w:szCs w:val="24"/>
              </w:rPr>
              <w:t>Ja tiek pirkti transporta vai specializētā transporta pakalpojumi:</w:t>
            </w:r>
          </w:p>
          <w:p w14:paraId="7E03332B" w14:textId="77777777" w:rsidR="00094EEE" w:rsidRPr="003C0AB4" w:rsidRDefault="00094EEE" w:rsidP="003E5DF2">
            <w:pPr>
              <w:pStyle w:val="ListParagraph"/>
              <w:numPr>
                <w:ilvl w:val="1"/>
                <w:numId w:val="12"/>
              </w:numPr>
              <w:spacing w:after="0" w:line="240" w:lineRule="auto"/>
              <w:jc w:val="both"/>
              <w:rPr>
                <w:rFonts w:ascii="Times New Roman" w:hAnsi="Times New Roman"/>
                <w:sz w:val="24"/>
                <w:szCs w:val="24"/>
              </w:rPr>
            </w:pPr>
            <w:r w:rsidRPr="003C0AB4">
              <w:rPr>
                <w:rFonts w:ascii="Times New Roman" w:hAnsi="Times New Roman"/>
                <w:sz w:val="24"/>
                <w:szCs w:val="24"/>
              </w:rPr>
              <w:t xml:space="preserve">Pakalpojuma līgums (ja attiecināms) vai izdruka no pakalpojuma sniedzēja mājas lapas par sniegto pakalpojumu izcenojumu; </w:t>
            </w:r>
          </w:p>
          <w:p w14:paraId="5BCF0509" w14:textId="77777777" w:rsidR="00094EEE" w:rsidRPr="003C0AB4" w:rsidRDefault="00094EEE" w:rsidP="003E5DF2">
            <w:pPr>
              <w:pStyle w:val="ListParagraph"/>
              <w:numPr>
                <w:ilvl w:val="1"/>
                <w:numId w:val="12"/>
              </w:numPr>
              <w:spacing w:after="0" w:line="240" w:lineRule="auto"/>
              <w:jc w:val="both"/>
              <w:rPr>
                <w:rFonts w:ascii="Times New Roman" w:hAnsi="Times New Roman"/>
                <w:sz w:val="24"/>
                <w:szCs w:val="24"/>
              </w:rPr>
            </w:pPr>
            <w:r w:rsidRPr="003C0AB4">
              <w:rPr>
                <w:rFonts w:ascii="Times New Roman" w:hAnsi="Times New Roman"/>
                <w:sz w:val="24"/>
                <w:szCs w:val="24"/>
              </w:rPr>
              <w:t>Attaisnojuma dokumenti (rēķins, čeks, kvīts). Uz attaisnojuma dokumentiem ir jābūt norādei par brauciena maršrutu un mērķi.;</w:t>
            </w:r>
          </w:p>
          <w:p w14:paraId="30011365" w14:textId="77777777" w:rsidR="00094EEE" w:rsidRPr="003C0AB4" w:rsidRDefault="00094EEE" w:rsidP="003E5DF2">
            <w:pPr>
              <w:pStyle w:val="ListParagraph"/>
              <w:numPr>
                <w:ilvl w:val="1"/>
                <w:numId w:val="12"/>
              </w:numPr>
              <w:spacing w:after="0" w:line="240" w:lineRule="auto"/>
              <w:jc w:val="both"/>
              <w:rPr>
                <w:rFonts w:ascii="Times New Roman" w:hAnsi="Times New Roman"/>
                <w:sz w:val="24"/>
                <w:szCs w:val="24"/>
              </w:rPr>
            </w:pPr>
            <w:r w:rsidRPr="003C0AB4">
              <w:rPr>
                <w:rFonts w:ascii="Times New Roman" w:hAnsi="Times New Roman"/>
                <w:sz w:val="24"/>
                <w:szCs w:val="24"/>
              </w:rPr>
              <w:t>Maršruta lapa vai kāds cits dokuments, kurā norādīta informācija par transportlīdzekļa izmantošanas datumu, brauciena mērķi un maršrutu;</w:t>
            </w:r>
          </w:p>
          <w:p w14:paraId="3451DD76" w14:textId="77777777" w:rsidR="00094EEE" w:rsidRPr="003C0AB4" w:rsidRDefault="00094EEE" w:rsidP="003E5DF2">
            <w:pPr>
              <w:pStyle w:val="ListParagraph"/>
              <w:numPr>
                <w:ilvl w:val="1"/>
                <w:numId w:val="12"/>
              </w:numPr>
              <w:spacing w:after="0" w:line="240" w:lineRule="auto"/>
              <w:rPr>
                <w:rFonts w:ascii="Times New Roman" w:hAnsi="Times New Roman"/>
                <w:sz w:val="24"/>
                <w:szCs w:val="24"/>
              </w:rPr>
            </w:pPr>
            <w:r w:rsidRPr="003C0AB4">
              <w:rPr>
                <w:rFonts w:ascii="Times New Roman" w:hAnsi="Times New Roman"/>
                <w:sz w:val="24"/>
                <w:szCs w:val="24"/>
              </w:rPr>
              <w:t>Maksājuma uzdevums, ja attiecināms.</w:t>
            </w:r>
          </w:p>
          <w:p w14:paraId="654C1982" w14:textId="77777777" w:rsidR="00094EEE" w:rsidRPr="003C0AB4" w:rsidRDefault="00094EEE" w:rsidP="003E5DF2">
            <w:pPr>
              <w:pStyle w:val="Default"/>
              <w:jc w:val="both"/>
              <w:rPr>
                <w:b/>
                <w:color w:val="auto"/>
              </w:rPr>
            </w:pPr>
            <w:r w:rsidRPr="003C0AB4">
              <w:rPr>
                <w:b/>
                <w:color w:val="auto"/>
              </w:rPr>
              <w:t>Transporta/ceļa izdevumu bērnu nogādāšanai uz/no “atelpas brīža”, ja tiek izmantots pašvaldības vai sociālā dienesta transports:</w:t>
            </w:r>
          </w:p>
          <w:p w14:paraId="337B8CD5" w14:textId="77777777" w:rsidR="00094EEE" w:rsidRPr="003C0AB4" w:rsidRDefault="00094EEE" w:rsidP="003E5DF2">
            <w:pPr>
              <w:pStyle w:val="1numbering"/>
              <w:numPr>
                <w:ilvl w:val="0"/>
                <w:numId w:val="12"/>
              </w:numPr>
              <w:rPr>
                <w:sz w:val="24"/>
              </w:rPr>
            </w:pPr>
            <w:r w:rsidRPr="003C0AB4">
              <w:rPr>
                <w:sz w:val="24"/>
              </w:rPr>
              <w:t>Lēmums par "atelpas brīža" pakalpojuma piešķiršanu vai atsevišķs lēmums par transporta pakalpojumu piešķiršanu, kurā jābūt norādītai informācijai par transporta pakalpojuma piešķiršanu;</w:t>
            </w:r>
          </w:p>
          <w:p w14:paraId="25D6A3D8" w14:textId="77777777" w:rsidR="00094EEE" w:rsidRPr="003C0AB4" w:rsidRDefault="00094EEE" w:rsidP="003E5DF2">
            <w:pPr>
              <w:pStyle w:val="ListParagraph"/>
              <w:numPr>
                <w:ilvl w:val="0"/>
                <w:numId w:val="12"/>
              </w:numPr>
              <w:spacing w:after="0" w:line="240" w:lineRule="auto"/>
              <w:jc w:val="both"/>
              <w:rPr>
                <w:rFonts w:ascii="Times New Roman" w:hAnsi="Times New Roman"/>
                <w:sz w:val="24"/>
                <w:szCs w:val="24"/>
              </w:rPr>
            </w:pPr>
            <w:r w:rsidRPr="003C0AB4">
              <w:rPr>
                <w:rFonts w:ascii="Times New Roman" w:hAnsi="Times New Roman"/>
                <w:sz w:val="24"/>
                <w:szCs w:val="24"/>
              </w:rPr>
              <w:t xml:space="preserve">Pašvaldības vai sociālā dienesta izdoti noteikumi, kārtība vai kāds cits normatīvais dokuments, kas nosaka specializētā transporta izmantošanas un pieteikšanās iespējas, kā arī pakalpojuma izcenojumus; </w:t>
            </w:r>
          </w:p>
          <w:p w14:paraId="36584E7D" w14:textId="77777777" w:rsidR="00094EEE" w:rsidRPr="003C0AB4" w:rsidRDefault="00094EEE" w:rsidP="003E5DF2">
            <w:pPr>
              <w:pStyle w:val="ListParagraph"/>
              <w:numPr>
                <w:ilvl w:val="0"/>
                <w:numId w:val="12"/>
              </w:numPr>
              <w:spacing w:after="0" w:line="240" w:lineRule="auto"/>
              <w:rPr>
                <w:rFonts w:ascii="Times New Roman" w:hAnsi="Times New Roman"/>
                <w:sz w:val="24"/>
                <w:szCs w:val="24"/>
              </w:rPr>
            </w:pPr>
            <w:r w:rsidRPr="003C0AB4">
              <w:rPr>
                <w:rFonts w:ascii="Times New Roman" w:hAnsi="Times New Roman"/>
                <w:sz w:val="24"/>
                <w:szCs w:val="24"/>
              </w:rPr>
              <w:t xml:space="preserve">Līgums (ja attiecināms); </w:t>
            </w:r>
          </w:p>
          <w:p w14:paraId="74C7F403" w14:textId="77777777" w:rsidR="00094EEE" w:rsidRPr="003C0AB4" w:rsidRDefault="00094EEE" w:rsidP="003E5DF2">
            <w:pPr>
              <w:pStyle w:val="ListParagraph"/>
              <w:numPr>
                <w:ilvl w:val="0"/>
                <w:numId w:val="12"/>
              </w:numPr>
              <w:spacing w:after="0" w:line="240" w:lineRule="auto"/>
              <w:jc w:val="both"/>
              <w:rPr>
                <w:rFonts w:ascii="Times New Roman" w:hAnsi="Times New Roman"/>
                <w:sz w:val="24"/>
                <w:szCs w:val="24"/>
              </w:rPr>
            </w:pPr>
            <w:r w:rsidRPr="003C0AB4">
              <w:rPr>
                <w:rFonts w:ascii="Times New Roman" w:hAnsi="Times New Roman"/>
                <w:sz w:val="24"/>
                <w:szCs w:val="24"/>
              </w:rPr>
              <w:t xml:space="preserve">Attaisnojuma dokumenti ( rēķins, čeks, kvīts), ja attiecināms; </w:t>
            </w:r>
          </w:p>
          <w:p w14:paraId="35E918CB" w14:textId="77777777" w:rsidR="00094EEE" w:rsidRPr="003C0AB4" w:rsidRDefault="00094EEE" w:rsidP="003E5DF2">
            <w:pPr>
              <w:pStyle w:val="ListParagraph"/>
              <w:numPr>
                <w:ilvl w:val="0"/>
                <w:numId w:val="12"/>
              </w:numPr>
              <w:spacing w:after="0" w:line="240" w:lineRule="auto"/>
              <w:jc w:val="both"/>
              <w:rPr>
                <w:rFonts w:ascii="Times New Roman" w:hAnsi="Times New Roman"/>
                <w:sz w:val="24"/>
                <w:szCs w:val="24"/>
              </w:rPr>
            </w:pPr>
            <w:r w:rsidRPr="003C0AB4">
              <w:rPr>
                <w:rFonts w:ascii="Times New Roman" w:hAnsi="Times New Roman"/>
                <w:sz w:val="24"/>
                <w:szCs w:val="24"/>
              </w:rPr>
              <w:t>Maršruta lapa vai kāds cits dokuments, kurā norādīta informācija par transportlīdzekļa izmantošanas datumu, brauciena mērķi un maršrutu, transportlīdzekļa marku (modeli).</w:t>
            </w:r>
          </w:p>
          <w:p w14:paraId="4A68E768" w14:textId="77777777" w:rsidR="00094EEE" w:rsidRPr="003C0AB4" w:rsidRDefault="00094EEE" w:rsidP="003E5DF2">
            <w:pPr>
              <w:pStyle w:val="ListParagraph"/>
              <w:numPr>
                <w:ilvl w:val="0"/>
                <w:numId w:val="12"/>
              </w:numPr>
              <w:spacing w:after="0" w:line="240" w:lineRule="auto"/>
              <w:jc w:val="both"/>
              <w:rPr>
                <w:rFonts w:ascii="Times New Roman" w:hAnsi="Times New Roman"/>
                <w:bCs/>
                <w:sz w:val="24"/>
                <w:szCs w:val="24"/>
              </w:rPr>
            </w:pPr>
            <w:r w:rsidRPr="003C0AB4">
              <w:rPr>
                <w:rFonts w:ascii="Times New Roman" w:hAnsi="Times New Roman"/>
                <w:sz w:val="24"/>
                <w:szCs w:val="24"/>
              </w:rPr>
              <w:t>Atskaite par personām, kas saņēmušas transporta  pakalpojumus un kompensējamajām izmaksām saskaņā ar attaisnojuma dokumentiem.</w:t>
            </w:r>
          </w:p>
          <w:p w14:paraId="35825B72" w14:textId="77777777" w:rsidR="00094EEE" w:rsidRPr="003C0AB4" w:rsidRDefault="00094EEE" w:rsidP="003E5DF2">
            <w:pPr>
              <w:pStyle w:val="Default"/>
              <w:jc w:val="both"/>
              <w:rPr>
                <w:b/>
                <w:color w:val="auto"/>
              </w:rPr>
            </w:pPr>
            <w:r w:rsidRPr="003C0AB4">
              <w:rPr>
                <w:b/>
                <w:color w:val="auto"/>
              </w:rPr>
              <w:t>Transporta/ceļa izdevumu kompensācija nokļūšanai uz sociālās aprūpes pakalpojuma sniegšanas vietu un atpakaļ pakalpojuma sniedzējam darba līguma gadījumā:</w:t>
            </w:r>
          </w:p>
          <w:p w14:paraId="64FAF602" w14:textId="77777777" w:rsidR="00094EEE" w:rsidRPr="003C0AB4" w:rsidRDefault="00094EEE" w:rsidP="003E5DF2">
            <w:pPr>
              <w:pStyle w:val="1numbering"/>
              <w:numPr>
                <w:ilvl w:val="0"/>
                <w:numId w:val="12"/>
              </w:numPr>
              <w:rPr>
                <w:sz w:val="24"/>
              </w:rPr>
            </w:pPr>
            <w:r w:rsidRPr="003C0AB4">
              <w:rPr>
                <w:sz w:val="24"/>
              </w:rPr>
              <w:t>Lēmums par sociālās aprūpes pakalpojumu piešķiršanu;</w:t>
            </w:r>
          </w:p>
          <w:p w14:paraId="0ABCA384" w14:textId="77777777" w:rsidR="00094EEE" w:rsidRPr="003C0AB4" w:rsidRDefault="00094EEE" w:rsidP="003E5DF2">
            <w:pPr>
              <w:pStyle w:val="1numbering"/>
              <w:numPr>
                <w:ilvl w:val="0"/>
                <w:numId w:val="12"/>
              </w:numPr>
              <w:rPr>
                <w:sz w:val="24"/>
              </w:rPr>
            </w:pPr>
            <w:r w:rsidRPr="003C0AB4">
              <w:rPr>
                <w:sz w:val="24"/>
              </w:rPr>
              <w:t>Rīkojums par noteikta transporta līdzekļa izmantošanu Projekta vajadzībām (transportlīdzekļa marka, valsts reģistrācijas numurs), norādot tā degvielas veidu un patēriņa normu (var būt norādīta arī nomas vai patapinājuma līgumā);</w:t>
            </w:r>
          </w:p>
          <w:p w14:paraId="01D9AAF1" w14:textId="77777777" w:rsidR="00094EEE" w:rsidRPr="003C0AB4" w:rsidRDefault="00094EEE" w:rsidP="003E5DF2">
            <w:pPr>
              <w:pStyle w:val="1numbering"/>
              <w:numPr>
                <w:ilvl w:val="0"/>
                <w:numId w:val="12"/>
              </w:numPr>
              <w:rPr>
                <w:sz w:val="24"/>
              </w:rPr>
            </w:pPr>
            <w:r w:rsidRPr="003C0AB4">
              <w:rPr>
                <w:sz w:val="24"/>
              </w:rPr>
              <w:t>Iepirkuma procedūras dokumenti, ja attiecināms;</w:t>
            </w:r>
          </w:p>
          <w:p w14:paraId="167F8491" w14:textId="77777777" w:rsidR="00094EEE" w:rsidRPr="003C0AB4" w:rsidRDefault="00094EEE" w:rsidP="003E5DF2">
            <w:pPr>
              <w:pStyle w:val="1numbering"/>
              <w:numPr>
                <w:ilvl w:val="0"/>
                <w:numId w:val="12"/>
              </w:numPr>
              <w:rPr>
                <w:sz w:val="24"/>
              </w:rPr>
            </w:pPr>
            <w:r w:rsidRPr="003C0AB4">
              <w:rPr>
                <w:sz w:val="24"/>
              </w:rPr>
              <w:t>Līgums, ja attiecināms;</w:t>
            </w:r>
          </w:p>
          <w:p w14:paraId="350D7E2E" w14:textId="77777777" w:rsidR="00094EEE" w:rsidRPr="003C0AB4" w:rsidRDefault="00094EEE" w:rsidP="003E5DF2">
            <w:pPr>
              <w:pStyle w:val="1numbering"/>
              <w:numPr>
                <w:ilvl w:val="0"/>
                <w:numId w:val="12"/>
              </w:numPr>
              <w:rPr>
                <w:sz w:val="24"/>
              </w:rPr>
            </w:pPr>
            <w:r w:rsidRPr="003C0AB4">
              <w:rPr>
                <w:sz w:val="24"/>
              </w:rPr>
              <w:t>Rēķins, čeks, kvīts, ja attiecināms;</w:t>
            </w:r>
          </w:p>
          <w:p w14:paraId="61AE6A79" w14:textId="77777777" w:rsidR="00094EEE" w:rsidRPr="003C0AB4" w:rsidRDefault="00094EEE" w:rsidP="003E5DF2">
            <w:pPr>
              <w:pStyle w:val="1numbering"/>
              <w:numPr>
                <w:ilvl w:val="0"/>
                <w:numId w:val="12"/>
              </w:numPr>
              <w:rPr>
                <w:sz w:val="24"/>
              </w:rPr>
            </w:pPr>
            <w:r w:rsidRPr="003C0AB4">
              <w:rPr>
                <w:sz w:val="24"/>
              </w:rPr>
              <w:t>Avansa norēķins, ja attiecināms;</w:t>
            </w:r>
          </w:p>
          <w:p w14:paraId="7B3793E6" w14:textId="77777777" w:rsidR="00094EEE" w:rsidRPr="003C0AB4" w:rsidRDefault="00094EEE" w:rsidP="003E5DF2">
            <w:pPr>
              <w:pStyle w:val="1numbering"/>
              <w:numPr>
                <w:ilvl w:val="0"/>
                <w:numId w:val="12"/>
              </w:numPr>
              <w:rPr>
                <w:sz w:val="24"/>
              </w:rPr>
            </w:pPr>
            <w:r w:rsidRPr="003C0AB4">
              <w:rPr>
                <w:sz w:val="24"/>
              </w:rPr>
              <w:t>Transporta ceļazīme vai maršruta lapa, kurā norādīts transportlīdzeklis (marka, valsts reģistrācijas numurs), braukšanas laiks (datums), norāde par personu, kura izmanto autotransportu, brauciena mērķis un maršruts, nobrauktie kilometri, degvielas patēriņš un degvielas veids, ja attiecināms;</w:t>
            </w:r>
          </w:p>
          <w:p w14:paraId="1E31C6A2" w14:textId="77777777" w:rsidR="00094EEE" w:rsidRPr="003C0AB4" w:rsidRDefault="00094EEE" w:rsidP="003E5DF2">
            <w:pPr>
              <w:pStyle w:val="1numbering"/>
              <w:numPr>
                <w:ilvl w:val="0"/>
                <w:numId w:val="12"/>
              </w:numPr>
              <w:rPr>
                <w:sz w:val="24"/>
              </w:rPr>
            </w:pPr>
            <w:r w:rsidRPr="003C0AB4">
              <w:rPr>
                <w:sz w:val="24"/>
              </w:rPr>
              <w:t xml:space="preserve">Transportlīdzekļa biļete, mēnešbiļete, ja tiek izmantots autobuss, vilciens, vai cits sabiedriskā transporta līdzeklis, ja attiecināms. Ja sabiedriskā transporta gadījumā tiek izmantots e-talons, tad iesniedz čeku par tā iegādi. Ja braukšanas biļete tiek pirkta internetā, tad iesniedz izdruku no interneta un samaksas dokumentu. Uz biļetēm ir jābūt norādei par brauciena maršrutu un mērķi (uz biļetēm sabiedriskā transporta pilsētas robežās var nebūt norādīts brauciena mērķis); </w:t>
            </w:r>
          </w:p>
          <w:p w14:paraId="769DF3DD" w14:textId="77777777" w:rsidR="00094EEE" w:rsidRPr="003C0AB4" w:rsidRDefault="00094EEE" w:rsidP="003E5DF2">
            <w:pPr>
              <w:pStyle w:val="1numbering"/>
              <w:numPr>
                <w:ilvl w:val="0"/>
                <w:numId w:val="12"/>
              </w:numPr>
              <w:rPr>
                <w:sz w:val="24"/>
              </w:rPr>
            </w:pPr>
            <w:r w:rsidRPr="003C0AB4">
              <w:rPr>
                <w:sz w:val="24"/>
              </w:rPr>
              <w:t>Maksājuma uzdevums, ja attiecināms.</w:t>
            </w:r>
          </w:p>
        </w:tc>
      </w:tr>
    </w:tbl>
    <w:p w14:paraId="7C711204" w14:textId="77777777" w:rsidR="008A45D8" w:rsidRPr="003C0AB4" w:rsidRDefault="008A45D8" w:rsidP="008A45D8">
      <w:pPr>
        <w:pStyle w:val="ListParagraph"/>
        <w:spacing w:before="200"/>
        <w:ind w:left="426"/>
        <w:contextualSpacing w:val="0"/>
        <w:jc w:val="both"/>
        <w:rPr>
          <w:rFonts w:ascii="Times New Roman" w:hAnsi="Times New Roman"/>
          <w:sz w:val="24"/>
          <w:szCs w:val="24"/>
        </w:rPr>
      </w:pPr>
    </w:p>
    <w:p w14:paraId="10C3D705" w14:textId="77777777" w:rsidR="008A45D8" w:rsidRPr="003C0AB4" w:rsidRDefault="008A45D8">
      <w:pPr>
        <w:spacing w:after="0" w:line="240" w:lineRule="auto"/>
        <w:rPr>
          <w:rFonts w:ascii="Times New Roman" w:hAnsi="Times New Roman"/>
          <w:sz w:val="24"/>
          <w:szCs w:val="24"/>
        </w:rPr>
      </w:pPr>
      <w:r w:rsidRPr="003C0AB4">
        <w:rPr>
          <w:rFonts w:ascii="Times New Roman" w:hAnsi="Times New Roman"/>
          <w:sz w:val="24"/>
          <w:szCs w:val="24"/>
        </w:rPr>
        <w:br w:type="page"/>
      </w:r>
    </w:p>
    <w:p w14:paraId="415069CB" w14:textId="18CD22FC" w:rsidR="000F0481" w:rsidRPr="003C0AB4" w:rsidRDefault="00BB3E58" w:rsidP="007F6F3A">
      <w:pPr>
        <w:pStyle w:val="ListParagraph"/>
        <w:numPr>
          <w:ilvl w:val="1"/>
          <w:numId w:val="35"/>
        </w:numPr>
        <w:spacing w:before="200"/>
        <w:ind w:left="426" w:hanging="431"/>
        <w:contextualSpacing w:val="0"/>
        <w:jc w:val="both"/>
        <w:rPr>
          <w:rFonts w:ascii="Times New Roman" w:hAnsi="Times New Roman"/>
          <w:sz w:val="24"/>
          <w:szCs w:val="24"/>
        </w:rPr>
      </w:pPr>
      <w:bookmarkStart w:id="2" w:name="_GoBack"/>
      <w:r w:rsidRPr="003C0AB4">
        <w:rPr>
          <w:rFonts w:ascii="Times New Roman" w:hAnsi="Times New Roman"/>
          <w:sz w:val="24"/>
          <w:szCs w:val="24"/>
        </w:rPr>
        <w:lastRenderedPageBreak/>
        <w:t>I</w:t>
      </w:r>
      <w:r w:rsidR="000F0481" w:rsidRPr="003C0AB4">
        <w:rPr>
          <w:rFonts w:ascii="Times New Roman" w:hAnsi="Times New Roman"/>
          <w:sz w:val="24"/>
          <w:szCs w:val="24"/>
        </w:rPr>
        <w:t>zteikt 3</w:t>
      </w:r>
      <w:bookmarkEnd w:id="2"/>
      <w:r w:rsidR="000F0481" w:rsidRPr="003C0AB4">
        <w:rPr>
          <w:rFonts w:ascii="Times New Roman" w:hAnsi="Times New Roman"/>
          <w:sz w:val="24"/>
          <w:szCs w:val="24"/>
        </w:rPr>
        <w:t>.4. punkta tabulā norādīt</w:t>
      </w:r>
      <w:r w:rsidR="007F6F3A" w:rsidRPr="003C0AB4">
        <w:rPr>
          <w:rFonts w:ascii="Times New Roman" w:hAnsi="Times New Roman"/>
          <w:sz w:val="24"/>
          <w:szCs w:val="24"/>
        </w:rPr>
        <w:t>o</w:t>
      </w:r>
      <w:r w:rsidR="000F0481" w:rsidRPr="003C0AB4">
        <w:rPr>
          <w:rFonts w:ascii="Times New Roman" w:hAnsi="Times New Roman"/>
          <w:sz w:val="24"/>
          <w:szCs w:val="24"/>
        </w:rPr>
        <w:t xml:space="preserve"> </w:t>
      </w:r>
      <w:r w:rsidR="007F6F3A" w:rsidRPr="003C0AB4">
        <w:rPr>
          <w:rFonts w:ascii="Times New Roman" w:hAnsi="Times New Roman"/>
          <w:sz w:val="24"/>
          <w:szCs w:val="24"/>
        </w:rPr>
        <w:t>pozīciju</w:t>
      </w:r>
      <w:r w:rsidR="000F0481" w:rsidRPr="003C0AB4">
        <w:rPr>
          <w:rFonts w:ascii="Times New Roman" w:hAnsi="Times New Roman"/>
          <w:sz w:val="24"/>
          <w:szCs w:val="24"/>
        </w:rPr>
        <w:t xml:space="preserve"> “Projekta darbība Nr. 6 Kods atbilstoši Projekta budžeta kopsavilkumam 13.4.2.”  šādā redakcijā:</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5245"/>
        <w:gridCol w:w="7513"/>
      </w:tblGrid>
      <w:tr w:rsidR="009C689B" w:rsidRPr="003C0AB4" w14:paraId="7736B82A" w14:textId="77777777" w:rsidTr="000A7828">
        <w:trPr>
          <w:trHeight w:val="98"/>
        </w:trPr>
        <w:tc>
          <w:tcPr>
            <w:tcW w:w="1838" w:type="dxa"/>
            <w:shd w:val="clear" w:color="auto" w:fill="D9D9D9" w:themeFill="background1" w:themeFillShade="D9"/>
            <w:vAlign w:val="center"/>
          </w:tcPr>
          <w:p w14:paraId="39BE9944" w14:textId="77777777" w:rsidR="000F0481" w:rsidRPr="003C0AB4" w:rsidRDefault="000F0481" w:rsidP="00D0384E">
            <w:pPr>
              <w:pStyle w:val="Default"/>
              <w:ind w:right="-105"/>
              <w:jc w:val="center"/>
              <w:rPr>
                <w:b/>
                <w:color w:val="auto"/>
              </w:rPr>
            </w:pPr>
            <w:r w:rsidRPr="003C0AB4">
              <w:rPr>
                <w:b/>
                <w:color w:val="auto"/>
              </w:rPr>
              <w:t>Darbība</w:t>
            </w:r>
          </w:p>
        </w:tc>
        <w:tc>
          <w:tcPr>
            <w:tcW w:w="5245" w:type="dxa"/>
            <w:shd w:val="clear" w:color="auto" w:fill="D9D9D9" w:themeFill="background1" w:themeFillShade="D9"/>
            <w:vAlign w:val="center"/>
          </w:tcPr>
          <w:p w14:paraId="600A9CB1" w14:textId="77777777" w:rsidR="000F0481" w:rsidRPr="003C0AB4" w:rsidRDefault="000F0481" w:rsidP="00D0384E">
            <w:pPr>
              <w:pStyle w:val="Default"/>
              <w:jc w:val="center"/>
              <w:rPr>
                <w:b/>
                <w:color w:val="auto"/>
              </w:rPr>
            </w:pPr>
            <w:r w:rsidRPr="003C0AB4">
              <w:rPr>
                <w:b/>
                <w:color w:val="auto"/>
              </w:rPr>
              <w:t>Tiešās attiecināmās izmaksas</w:t>
            </w:r>
          </w:p>
        </w:tc>
        <w:tc>
          <w:tcPr>
            <w:tcW w:w="7513" w:type="dxa"/>
            <w:shd w:val="clear" w:color="auto" w:fill="D9D9D9" w:themeFill="background1" w:themeFillShade="D9"/>
            <w:vAlign w:val="center"/>
          </w:tcPr>
          <w:p w14:paraId="122A2E16" w14:textId="77777777" w:rsidR="000F0481" w:rsidRPr="003C0AB4" w:rsidRDefault="000F0481" w:rsidP="00D0384E">
            <w:pPr>
              <w:pStyle w:val="Default"/>
              <w:jc w:val="center"/>
              <w:rPr>
                <w:b/>
                <w:color w:val="auto"/>
              </w:rPr>
            </w:pPr>
            <w:r w:rsidRPr="003C0AB4">
              <w:rPr>
                <w:b/>
                <w:bCs/>
                <w:color w:val="auto"/>
              </w:rPr>
              <w:t>Pamatojošie dokumenti</w:t>
            </w:r>
          </w:p>
        </w:tc>
      </w:tr>
      <w:tr w:rsidR="009C689B" w:rsidRPr="003C0AB4" w14:paraId="4F97EEC9" w14:textId="77777777" w:rsidTr="000A7828">
        <w:trPr>
          <w:trHeight w:val="1401"/>
        </w:trPr>
        <w:tc>
          <w:tcPr>
            <w:tcW w:w="1838" w:type="dxa"/>
            <w:shd w:val="clear" w:color="auto" w:fill="auto"/>
          </w:tcPr>
          <w:p w14:paraId="78A4CCA1" w14:textId="77777777" w:rsidR="000F0481" w:rsidRPr="003C0AB4" w:rsidRDefault="000F0481" w:rsidP="00D0384E">
            <w:pPr>
              <w:spacing w:after="0" w:line="240" w:lineRule="auto"/>
              <w:rPr>
                <w:rFonts w:ascii="Times New Roman" w:hAnsi="Times New Roman"/>
                <w:sz w:val="24"/>
                <w:szCs w:val="24"/>
              </w:rPr>
            </w:pPr>
            <w:r w:rsidRPr="003C0AB4">
              <w:rPr>
                <w:rFonts w:ascii="Times New Roman" w:hAnsi="Times New Roman"/>
                <w:sz w:val="24"/>
                <w:szCs w:val="24"/>
              </w:rPr>
              <w:t>Projekta darbība Nr.6</w:t>
            </w:r>
          </w:p>
          <w:p w14:paraId="654B3280" w14:textId="77777777" w:rsidR="000F0481" w:rsidRPr="003C0AB4" w:rsidRDefault="000F0481" w:rsidP="00D0384E">
            <w:pPr>
              <w:spacing w:after="0" w:line="240" w:lineRule="auto"/>
              <w:rPr>
                <w:rFonts w:ascii="Times New Roman" w:hAnsi="Times New Roman"/>
                <w:sz w:val="24"/>
                <w:szCs w:val="24"/>
              </w:rPr>
            </w:pPr>
          </w:p>
          <w:p w14:paraId="10DD35A4" w14:textId="77777777" w:rsidR="000F0481" w:rsidRPr="003C0AB4" w:rsidRDefault="000F0481" w:rsidP="00D0384E">
            <w:pPr>
              <w:spacing w:after="0" w:line="240" w:lineRule="auto"/>
              <w:rPr>
                <w:rFonts w:ascii="Times New Roman" w:hAnsi="Times New Roman"/>
                <w:b/>
                <w:bCs/>
                <w:sz w:val="24"/>
                <w:szCs w:val="24"/>
              </w:rPr>
            </w:pPr>
            <w:r w:rsidRPr="003C0AB4">
              <w:rPr>
                <w:rFonts w:ascii="Times New Roman" w:hAnsi="Times New Roman"/>
                <w:sz w:val="24"/>
                <w:szCs w:val="24"/>
              </w:rPr>
              <w:t>Kods atbilstoši Projekta budžeta kopsavilkumam 13.4.2.</w:t>
            </w:r>
          </w:p>
        </w:tc>
        <w:tc>
          <w:tcPr>
            <w:tcW w:w="5245" w:type="dxa"/>
            <w:shd w:val="clear" w:color="auto" w:fill="auto"/>
          </w:tcPr>
          <w:p w14:paraId="115F7F97" w14:textId="77777777" w:rsidR="000F0481" w:rsidRPr="000A7828" w:rsidRDefault="000F0481" w:rsidP="00D0384E">
            <w:pPr>
              <w:pStyle w:val="Default"/>
              <w:jc w:val="both"/>
              <w:rPr>
                <w:b/>
                <w:color w:val="auto"/>
                <w:u w:val="single"/>
              </w:rPr>
            </w:pPr>
            <w:r w:rsidRPr="003C0AB4">
              <w:rPr>
                <w:b/>
                <w:color w:val="auto"/>
              </w:rPr>
              <w:t xml:space="preserve">Sociālās aprūpes pakalpojumu izmaksas bērniem ar FT uz </w:t>
            </w:r>
            <w:r w:rsidRPr="000A7828">
              <w:rPr>
                <w:b/>
                <w:color w:val="auto"/>
                <w:u w:val="single"/>
              </w:rPr>
              <w:t xml:space="preserve">uzņēmuma/pakalpojuma līguma pamata piesaistītiem sociālās aprūpes pakalpojuma sniedzējiem </w:t>
            </w:r>
          </w:p>
          <w:p w14:paraId="17AE8160" w14:textId="77777777" w:rsidR="000F0481" w:rsidRPr="003C0AB4" w:rsidRDefault="000F0481" w:rsidP="00D0384E">
            <w:pPr>
              <w:pStyle w:val="Default"/>
              <w:jc w:val="both"/>
              <w:rPr>
                <w:b/>
                <w:color w:val="auto"/>
              </w:rPr>
            </w:pPr>
            <w:r w:rsidRPr="003C0AB4">
              <w:rPr>
                <w:color w:val="auto"/>
              </w:rPr>
              <w:t>Saskaņā ar MK noteikumu 25.2.punktu:</w:t>
            </w:r>
          </w:p>
          <w:p w14:paraId="1CA5F839" w14:textId="77777777" w:rsidR="000F0481" w:rsidRPr="003C0AB4" w:rsidRDefault="000F0481" w:rsidP="00D0384E">
            <w:pPr>
              <w:spacing w:after="0" w:line="240" w:lineRule="auto"/>
              <w:jc w:val="both"/>
              <w:rPr>
                <w:rFonts w:ascii="Times New Roman" w:hAnsi="Times New Roman"/>
                <w:sz w:val="24"/>
                <w:szCs w:val="24"/>
              </w:rPr>
            </w:pPr>
            <w:r w:rsidRPr="003C0AB4">
              <w:rPr>
                <w:rFonts w:ascii="Times New Roman" w:hAnsi="Times New Roman"/>
                <w:sz w:val="24"/>
                <w:szCs w:val="24"/>
              </w:rPr>
              <w:t>22. Šo noteikumu 21.1. apakšpunktā minētās tiešās attiecināmās izmaksas ietver šādas izmaksu pozīcijas:</w:t>
            </w:r>
          </w:p>
          <w:p w14:paraId="26306CF6" w14:textId="77777777" w:rsidR="000F0481" w:rsidRPr="003C0AB4" w:rsidRDefault="000F0481" w:rsidP="00D0384E">
            <w:pPr>
              <w:pStyle w:val="1numbering"/>
              <w:rPr>
                <w:sz w:val="24"/>
              </w:rPr>
            </w:pPr>
            <w:r w:rsidRPr="003C0AB4">
              <w:rPr>
                <w:sz w:val="24"/>
              </w:rPr>
              <w:t>22.2. pārējās Projekta īstenošanas izmaksas:</w:t>
            </w:r>
          </w:p>
          <w:p w14:paraId="2AD0F36F" w14:textId="77777777" w:rsidR="000F0481" w:rsidRPr="003C0AB4" w:rsidRDefault="000F0481" w:rsidP="00D0384E">
            <w:pPr>
              <w:pStyle w:val="2numercija"/>
              <w:ind w:left="885"/>
              <w:rPr>
                <w:sz w:val="24"/>
                <w:szCs w:val="24"/>
              </w:rPr>
            </w:pPr>
            <w:r w:rsidRPr="003C0AB4">
              <w:rPr>
                <w:sz w:val="24"/>
                <w:szCs w:val="24"/>
              </w:rPr>
              <w:t>22.2.2. kompensācija pašvaldībām par šo noteikumu 20.4., 20.5., 20.6. un 20.7. apakšpunktā minēto atbalstāmo darbību īstenošanu;</w:t>
            </w:r>
          </w:p>
          <w:p w14:paraId="2D17A98A" w14:textId="77777777" w:rsidR="000F0481" w:rsidRPr="003C0AB4" w:rsidRDefault="000F0481" w:rsidP="00D0384E">
            <w:pPr>
              <w:spacing w:after="0" w:line="240" w:lineRule="auto"/>
              <w:jc w:val="both"/>
              <w:rPr>
                <w:rFonts w:ascii="Times New Roman" w:eastAsia="Times New Roman" w:hAnsi="Times New Roman"/>
                <w:sz w:val="24"/>
                <w:szCs w:val="24"/>
              </w:rPr>
            </w:pPr>
            <w:r w:rsidRPr="003C0AB4">
              <w:rPr>
                <w:rFonts w:ascii="Times New Roman" w:eastAsia="Times New Roman" w:hAnsi="Times New Roman"/>
                <w:sz w:val="24"/>
                <w:szCs w:val="24"/>
              </w:rPr>
              <w:t xml:space="preserve">25. Šo noteikumu 22.2.2. apakšpunktā minētā kompensācija pašvaldībām šo noteikumu 20.6. apakšpunktā minētās atbalstāmās darbības īstenošanai ietver: </w:t>
            </w:r>
          </w:p>
          <w:p w14:paraId="7FCFE028" w14:textId="77777777" w:rsidR="000F0481" w:rsidRPr="003C0AB4" w:rsidRDefault="000F0481" w:rsidP="00D0384E">
            <w:pPr>
              <w:pStyle w:val="1numbering"/>
              <w:rPr>
                <w:sz w:val="24"/>
              </w:rPr>
            </w:pPr>
            <w:r w:rsidRPr="003C0AB4">
              <w:rPr>
                <w:sz w:val="24"/>
              </w:rPr>
              <w:t>25.2. kompensāciju par aprūpes pakalpojuma nodrošināšanu, ja pašvaldība aprūpes pakalpojuma nodrošināšanai piesaista pakalpojuma sniedzēju uz pakalpojuma (uzņēmuma) līguma pamata. Atlīdzības izmaksu kompensāciju rēķina, dalot kārtējam gadam valstī noteikto minimālās mēneša darba algas apmēru ar mēneša darba stundu skaitu un reizinot ar sniegtā aprūpes pakalpojuma stundu skaitu mēnesī par vienu šo noteikumu 3.3. apakšpunktā minētās mērķa grupas personu – bērnu ar funkcionāliem traucējumiem. Ja persona, kura sniedz aprūpes pakalpojumu, ir reģistrēta Valsts ieņēmumu dienestā kā Projekta sadarbības partnera darba ņēmējs, attiecināmas ir arī darba devēja valsts sociālās apdrošināšanas obligāto iemaksu izmaksas;</w:t>
            </w:r>
          </w:p>
        </w:tc>
        <w:tc>
          <w:tcPr>
            <w:tcW w:w="7513" w:type="dxa"/>
            <w:shd w:val="clear" w:color="auto" w:fill="auto"/>
          </w:tcPr>
          <w:p w14:paraId="09F5ABC6" w14:textId="77777777" w:rsidR="00C853D3" w:rsidRPr="003C0AB4" w:rsidRDefault="00C853D3" w:rsidP="00C853D3">
            <w:pPr>
              <w:pStyle w:val="1numbering"/>
              <w:numPr>
                <w:ilvl w:val="0"/>
                <w:numId w:val="0"/>
              </w:numPr>
              <w:rPr>
                <w:sz w:val="24"/>
              </w:rPr>
            </w:pPr>
            <w:r w:rsidRPr="003C0AB4">
              <w:rPr>
                <w:b/>
                <w:sz w:val="24"/>
              </w:rPr>
              <w:t>J</w:t>
            </w:r>
            <w:r w:rsidRPr="003C0AB4">
              <w:rPr>
                <w:b/>
                <w:bCs/>
                <w:sz w:val="24"/>
              </w:rPr>
              <w:t xml:space="preserve">a pakalpojumu sniedzējs ir juridiska persona vai saimnieciskās darbības veicējs: </w:t>
            </w:r>
          </w:p>
          <w:p w14:paraId="30CB8467" w14:textId="77777777" w:rsidR="00C853D3" w:rsidRPr="003C0AB4" w:rsidRDefault="00C853D3" w:rsidP="00C853D3">
            <w:pPr>
              <w:pStyle w:val="1numbering"/>
              <w:rPr>
                <w:sz w:val="24"/>
              </w:rPr>
            </w:pPr>
            <w:r w:rsidRPr="003C0AB4">
              <w:rPr>
                <w:sz w:val="24"/>
              </w:rPr>
              <w:t>Lēmums par sociālās aprūpes pakalpojumu piešķiršanu;</w:t>
            </w:r>
          </w:p>
          <w:p w14:paraId="0AA3231C" w14:textId="77777777" w:rsidR="00C853D3" w:rsidRPr="003C0AB4" w:rsidRDefault="00C853D3" w:rsidP="00C853D3">
            <w:pPr>
              <w:pStyle w:val="1numbering"/>
              <w:rPr>
                <w:sz w:val="24"/>
              </w:rPr>
            </w:pPr>
            <w:r w:rsidRPr="003C0AB4">
              <w:rPr>
                <w:sz w:val="24"/>
              </w:rPr>
              <w:t>Iepirkuma procedūras vai tirgus izpētes dokumenti (ja attiecināms);</w:t>
            </w:r>
          </w:p>
          <w:p w14:paraId="2F86ABC9" w14:textId="77777777" w:rsidR="00C853D3" w:rsidRPr="003C0AB4" w:rsidRDefault="00C853D3" w:rsidP="00C853D3">
            <w:pPr>
              <w:pStyle w:val="1numbering"/>
              <w:rPr>
                <w:sz w:val="24"/>
              </w:rPr>
            </w:pPr>
            <w:r w:rsidRPr="003C0AB4">
              <w:rPr>
                <w:sz w:val="24"/>
              </w:rPr>
              <w:t>Pakalpojuma līgums;</w:t>
            </w:r>
          </w:p>
          <w:p w14:paraId="5C7903DA" w14:textId="77777777" w:rsidR="00C853D3" w:rsidRPr="003C0AB4" w:rsidRDefault="00C853D3" w:rsidP="00C853D3">
            <w:pPr>
              <w:pStyle w:val="1numbering"/>
              <w:rPr>
                <w:sz w:val="24"/>
              </w:rPr>
            </w:pPr>
            <w:r w:rsidRPr="003C0AB4">
              <w:rPr>
                <w:sz w:val="24"/>
              </w:rPr>
              <w:t xml:space="preserve">Pušu parakstītais pieņemšanas–nodošanas akts; </w:t>
            </w:r>
          </w:p>
          <w:p w14:paraId="2995A720" w14:textId="77777777" w:rsidR="00C853D3" w:rsidRPr="003C0AB4" w:rsidRDefault="00C853D3" w:rsidP="00C853D3">
            <w:pPr>
              <w:pStyle w:val="1numbering"/>
              <w:rPr>
                <w:sz w:val="24"/>
              </w:rPr>
            </w:pPr>
            <w:r w:rsidRPr="003C0AB4">
              <w:rPr>
                <w:sz w:val="24"/>
              </w:rPr>
              <w:t>Attaisnojuma dokuments – rēķins, pavadzīme čeks, kvīts u.tml.</w:t>
            </w:r>
          </w:p>
          <w:p w14:paraId="6D3943CC" w14:textId="77777777" w:rsidR="00C853D3" w:rsidRPr="003C0AB4" w:rsidRDefault="00C853D3" w:rsidP="00C853D3">
            <w:pPr>
              <w:pStyle w:val="1numbering"/>
              <w:numPr>
                <w:ilvl w:val="0"/>
                <w:numId w:val="0"/>
              </w:numPr>
              <w:rPr>
                <w:sz w:val="24"/>
              </w:rPr>
            </w:pPr>
            <w:r w:rsidRPr="003C0AB4">
              <w:rPr>
                <w:b/>
                <w:bCs/>
                <w:sz w:val="24"/>
              </w:rPr>
              <w:t xml:space="preserve">Ja pakalpojumu sniedzējs ir fiziska persona, kas: </w:t>
            </w:r>
          </w:p>
          <w:p w14:paraId="48EAECC2" w14:textId="77777777" w:rsidR="00C853D3" w:rsidRPr="003C0AB4" w:rsidRDefault="00C853D3" w:rsidP="00C853D3">
            <w:pPr>
              <w:pStyle w:val="1numbering"/>
              <w:rPr>
                <w:sz w:val="24"/>
              </w:rPr>
            </w:pPr>
            <w:r w:rsidRPr="003C0AB4">
              <w:rPr>
                <w:sz w:val="24"/>
              </w:rPr>
              <w:t>Lēmums par sociālās aprūpes pakalpojumu piešķiršanu;</w:t>
            </w:r>
          </w:p>
          <w:p w14:paraId="7789ADDB" w14:textId="77777777" w:rsidR="00C853D3" w:rsidRPr="003C0AB4" w:rsidRDefault="00C853D3" w:rsidP="00C853D3">
            <w:pPr>
              <w:pStyle w:val="1numbering"/>
              <w:rPr>
                <w:sz w:val="24"/>
              </w:rPr>
            </w:pPr>
            <w:r w:rsidRPr="003C0AB4">
              <w:rPr>
                <w:sz w:val="24"/>
              </w:rPr>
              <w:t>Uzņēmuma/pakalpojuma  līgums;</w:t>
            </w:r>
          </w:p>
          <w:p w14:paraId="77DFB386" w14:textId="77777777" w:rsidR="00C853D3" w:rsidRPr="003C0AB4" w:rsidRDefault="00C853D3" w:rsidP="00C853D3">
            <w:pPr>
              <w:pStyle w:val="1numbering"/>
              <w:rPr>
                <w:sz w:val="24"/>
              </w:rPr>
            </w:pPr>
            <w:r w:rsidRPr="003C0AB4">
              <w:rPr>
                <w:sz w:val="24"/>
              </w:rPr>
              <w:t xml:space="preserve">Pušu parakstīts pieņemšanas–nodošanas akts; </w:t>
            </w:r>
          </w:p>
          <w:p w14:paraId="5BF71D61" w14:textId="77777777" w:rsidR="00C853D3" w:rsidRPr="003C0AB4" w:rsidRDefault="00C853D3" w:rsidP="00C853D3">
            <w:pPr>
              <w:pStyle w:val="1numbering"/>
              <w:rPr>
                <w:sz w:val="24"/>
              </w:rPr>
            </w:pPr>
            <w:r w:rsidRPr="003C0AB4">
              <w:rPr>
                <w:sz w:val="24"/>
              </w:rPr>
              <w:t>Izmaksātās atlīdzības aprēķins.</w:t>
            </w:r>
          </w:p>
          <w:p w14:paraId="322EFC43" w14:textId="77777777" w:rsidR="00C853D3" w:rsidRPr="003C0AB4" w:rsidRDefault="00C853D3" w:rsidP="00C853D3">
            <w:pPr>
              <w:pStyle w:val="1numbering"/>
              <w:numPr>
                <w:ilvl w:val="0"/>
                <w:numId w:val="0"/>
              </w:numPr>
              <w:rPr>
                <w:sz w:val="24"/>
              </w:rPr>
            </w:pPr>
          </w:p>
          <w:p w14:paraId="4F907101" w14:textId="77777777" w:rsidR="00C853D3" w:rsidRPr="003C0AB4" w:rsidRDefault="00C853D3" w:rsidP="00C853D3">
            <w:pPr>
              <w:pStyle w:val="1numbering"/>
              <w:numPr>
                <w:ilvl w:val="0"/>
                <w:numId w:val="0"/>
              </w:numPr>
              <w:rPr>
                <w:sz w:val="24"/>
              </w:rPr>
            </w:pPr>
            <w:r w:rsidRPr="003C0AB4">
              <w:rPr>
                <w:sz w:val="24"/>
              </w:rPr>
              <w:t>Ja tiek nodrošināts sociālās aprūpes pakalpojums līdz 40h nedēļā,  likumiskais pārstāvis vai audžuģimenes loceklis iesniedz papildus informāciju atbilstoši MK noteikumu Nr.313 43.3.3., 43,.3.4., 43.3.5., 43.3.6. punktiem.</w:t>
            </w:r>
          </w:p>
          <w:p w14:paraId="734C04F5" w14:textId="77777777" w:rsidR="00C853D3" w:rsidRPr="003C0AB4" w:rsidRDefault="00C853D3" w:rsidP="00C853D3">
            <w:pPr>
              <w:pStyle w:val="1numbering"/>
              <w:numPr>
                <w:ilvl w:val="0"/>
                <w:numId w:val="0"/>
              </w:numPr>
              <w:rPr>
                <w:sz w:val="24"/>
              </w:rPr>
            </w:pPr>
          </w:p>
          <w:p w14:paraId="466723CA" w14:textId="77777777" w:rsidR="00C853D3" w:rsidRPr="003C0AB4" w:rsidRDefault="00C853D3" w:rsidP="00C853D3">
            <w:pPr>
              <w:pStyle w:val="Default"/>
              <w:jc w:val="both"/>
              <w:rPr>
                <w:b/>
                <w:color w:val="auto"/>
              </w:rPr>
            </w:pPr>
            <w:r w:rsidRPr="003C0AB4">
              <w:rPr>
                <w:b/>
                <w:color w:val="auto"/>
              </w:rPr>
              <w:t>Transporta/ceļa izdevumu kompensācija nokļūšanai uz sociālās aprūpes pakalpojuma sniegšanas vietu un atpakaļ pakalpojuma sniedzējam uzņēmuma līguma gadījumā:</w:t>
            </w:r>
          </w:p>
          <w:p w14:paraId="7DD4CEBA" w14:textId="77777777" w:rsidR="00C853D3" w:rsidRPr="003C0AB4" w:rsidRDefault="00C853D3" w:rsidP="00C853D3">
            <w:pPr>
              <w:pStyle w:val="1numbering"/>
              <w:numPr>
                <w:ilvl w:val="0"/>
                <w:numId w:val="12"/>
              </w:numPr>
              <w:rPr>
                <w:sz w:val="24"/>
              </w:rPr>
            </w:pPr>
            <w:r w:rsidRPr="003C0AB4">
              <w:rPr>
                <w:sz w:val="24"/>
              </w:rPr>
              <w:t>Lēmums par sociālās aprūpes pakalpojumu piešķiršanu;</w:t>
            </w:r>
          </w:p>
          <w:p w14:paraId="680BA74F" w14:textId="77777777" w:rsidR="00C853D3" w:rsidRPr="003C0AB4" w:rsidRDefault="00C853D3" w:rsidP="00C853D3">
            <w:pPr>
              <w:pStyle w:val="ListParagraph"/>
              <w:numPr>
                <w:ilvl w:val="0"/>
                <w:numId w:val="12"/>
              </w:numPr>
              <w:spacing w:after="0" w:line="240" w:lineRule="auto"/>
              <w:jc w:val="both"/>
              <w:rPr>
                <w:rFonts w:ascii="Times New Roman" w:eastAsia="Times New Roman" w:hAnsi="Times New Roman"/>
                <w:sz w:val="24"/>
                <w:szCs w:val="24"/>
              </w:rPr>
            </w:pPr>
            <w:r w:rsidRPr="003C0AB4">
              <w:rPr>
                <w:rFonts w:ascii="Times New Roman" w:eastAsia="Times New Roman" w:hAnsi="Times New Roman"/>
                <w:sz w:val="24"/>
                <w:szCs w:val="24"/>
              </w:rPr>
              <w:t>Kompensējamo transporta izdevumu atskaite;</w:t>
            </w:r>
          </w:p>
          <w:p w14:paraId="221E77B7" w14:textId="77777777" w:rsidR="00C853D3" w:rsidRPr="003C0AB4" w:rsidRDefault="00C853D3" w:rsidP="00C853D3">
            <w:pPr>
              <w:pStyle w:val="1numbering"/>
              <w:numPr>
                <w:ilvl w:val="0"/>
                <w:numId w:val="12"/>
              </w:numPr>
              <w:rPr>
                <w:sz w:val="24"/>
              </w:rPr>
            </w:pPr>
            <w:r w:rsidRPr="003C0AB4">
              <w:rPr>
                <w:sz w:val="24"/>
              </w:rPr>
              <w:t>Attaisnojoši dokumenti (rēķini, čeki, maksājuma uzdevumi, līgumi, akti);</w:t>
            </w:r>
          </w:p>
          <w:p w14:paraId="05E35E2F" w14:textId="77777777" w:rsidR="00C853D3" w:rsidRPr="003C0AB4" w:rsidRDefault="00C853D3" w:rsidP="00C853D3">
            <w:pPr>
              <w:pStyle w:val="ListParagraph"/>
              <w:numPr>
                <w:ilvl w:val="0"/>
                <w:numId w:val="12"/>
              </w:numPr>
              <w:spacing w:after="0" w:line="240" w:lineRule="auto"/>
              <w:jc w:val="both"/>
              <w:rPr>
                <w:rFonts w:ascii="Times New Roman" w:eastAsia="Times New Roman" w:hAnsi="Times New Roman"/>
                <w:sz w:val="24"/>
                <w:szCs w:val="24"/>
              </w:rPr>
            </w:pPr>
            <w:r w:rsidRPr="003C0AB4">
              <w:rPr>
                <w:rFonts w:ascii="Times New Roman" w:eastAsia="Times New Roman" w:hAnsi="Times New Roman"/>
                <w:sz w:val="24"/>
                <w:szCs w:val="24"/>
              </w:rPr>
              <w:t>Degvielas izdevumu kompensēšanas gadījumā:</w:t>
            </w:r>
          </w:p>
          <w:p w14:paraId="7EA0D51C" w14:textId="77777777" w:rsidR="00C853D3" w:rsidRPr="003C0AB4" w:rsidRDefault="00C853D3" w:rsidP="00C853D3">
            <w:pPr>
              <w:pStyle w:val="ListParagraph"/>
              <w:numPr>
                <w:ilvl w:val="1"/>
                <w:numId w:val="12"/>
              </w:numPr>
              <w:spacing w:after="0" w:line="240" w:lineRule="auto"/>
              <w:jc w:val="both"/>
              <w:rPr>
                <w:rFonts w:ascii="Times New Roman" w:eastAsia="Times New Roman" w:hAnsi="Times New Roman"/>
                <w:sz w:val="24"/>
                <w:szCs w:val="24"/>
              </w:rPr>
            </w:pPr>
            <w:r w:rsidRPr="003C0AB4">
              <w:rPr>
                <w:rFonts w:ascii="Times New Roman" w:hAnsi="Times New Roman"/>
                <w:sz w:val="24"/>
                <w:szCs w:val="24"/>
              </w:rPr>
              <w:t>maršruta lapa, kurā norādīts transportlīdzeklis (marka, valsts reģistrācijas numurs), braukšanas laiks (datums), norāde par personu, kura izmanto autotransportu, brauciena mērķis un maršruts, nobrauktie kilometri, degvielas patēriņš un degvielas veids.</w:t>
            </w:r>
          </w:p>
          <w:p w14:paraId="54E77C49" w14:textId="5F31010D" w:rsidR="000F0481" w:rsidRPr="003C0AB4" w:rsidRDefault="00C853D3" w:rsidP="00C853D3">
            <w:pPr>
              <w:pStyle w:val="1numbering"/>
              <w:numPr>
                <w:ilvl w:val="0"/>
                <w:numId w:val="12"/>
              </w:numPr>
              <w:rPr>
                <w:sz w:val="24"/>
              </w:rPr>
            </w:pPr>
            <w:r w:rsidRPr="003C0AB4">
              <w:rPr>
                <w:sz w:val="24"/>
              </w:rPr>
              <w:t>Maksājuma uzdevums, ja attiecināms.</w:t>
            </w:r>
          </w:p>
        </w:tc>
      </w:tr>
    </w:tbl>
    <w:p w14:paraId="74DB910C" w14:textId="06495EF4" w:rsidR="007F6F3A" w:rsidRPr="003C0AB4" w:rsidRDefault="00BB3E58" w:rsidP="007F6F3A">
      <w:pPr>
        <w:pStyle w:val="ListParagraph"/>
        <w:numPr>
          <w:ilvl w:val="1"/>
          <w:numId w:val="35"/>
        </w:numPr>
        <w:spacing w:before="200"/>
        <w:ind w:left="426" w:hanging="431"/>
        <w:contextualSpacing w:val="0"/>
        <w:jc w:val="both"/>
        <w:rPr>
          <w:rFonts w:ascii="Times New Roman" w:hAnsi="Times New Roman"/>
          <w:sz w:val="24"/>
          <w:szCs w:val="24"/>
        </w:rPr>
      </w:pPr>
      <w:r w:rsidRPr="003C0AB4">
        <w:rPr>
          <w:rFonts w:ascii="Times New Roman" w:hAnsi="Times New Roman"/>
          <w:sz w:val="24"/>
          <w:szCs w:val="24"/>
        </w:rPr>
        <w:t>I</w:t>
      </w:r>
      <w:r w:rsidR="007F6F3A" w:rsidRPr="003C0AB4">
        <w:rPr>
          <w:rFonts w:ascii="Times New Roman" w:hAnsi="Times New Roman"/>
          <w:sz w:val="24"/>
          <w:szCs w:val="24"/>
        </w:rPr>
        <w:t>zteikt V</w:t>
      </w:r>
      <w:r w:rsidR="00C55B52" w:rsidRPr="003C0AB4">
        <w:rPr>
          <w:rFonts w:ascii="Times New Roman" w:hAnsi="Times New Roman"/>
          <w:sz w:val="24"/>
          <w:szCs w:val="24"/>
        </w:rPr>
        <w:t xml:space="preserve"> </w:t>
      </w:r>
      <w:r w:rsidR="007F6F3A" w:rsidRPr="003C0AB4">
        <w:rPr>
          <w:rFonts w:ascii="Times New Roman" w:hAnsi="Times New Roman"/>
          <w:sz w:val="24"/>
          <w:szCs w:val="24"/>
        </w:rPr>
        <w:t>nodaļu “V</w:t>
      </w:r>
      <w:r w:rsidR="00C55B52" w:rsidRPr="003C0AB4">
        <w:rPr>
          <w:rFonts w:ascii="Times New Roman" w:hAnsi="Times New Roman"/>
          <w:sz w:val="24"/>
          <w:szCs w:val="24"/>
        </w:rPr>
        <w:t xml:space="preserve">. </w:t>
      </w:r>
      <w:r w:rsidR="007F6F3A" w:rsidRPr="003C0AB4">
        <w:rPr>
          <w:rFonts w:ascii="Times New Roman" w:hAnsi="Times New Roman"/>
          <w:sz w:val="24"/>
          <w:szCs w:val="24"/>
        </w:rPr>
        <w:t>Sadarbības partneru atskaišu saņemšanas, reģistrēšanas, izskatīšanas un uzglabāšanas kārtība” šādā redakcijā:</w:t>
      </w:r>
    </w:p>
    <w:p w14:paraId="60A571B6" w14:textId="77777777" w:rsidR="007F6F3A" w:rsidRPr="003C0AB4" w:rsidRDefault="007F6F3A" w:rsidP="007F6F3A">
      <w:pPr>
        <w:pStyle w:val="ListParagraph"/>
        <w:spacing w:before="200"/>
        <w:ind w:left="792"/>
        <w:jc w:val="center"/>
        <w:rPr>
          <w:rFonts w:ascii="Times New Roman" w:hAnsi="Times New Roman"/>
          <w:b/>
          <w:sz w:val="24"/>
          <w:szCs w:val="24"/>
        </w:rPr>
      </w:pPr>
      <w:r w:rsidRPr="003C0AB4">
        <w:rPr>
          <w:rFonts w:ascii="Times New Roman" w:hAnsi="Times New Roman"/>
          <w:b/>
          <w:sz w:val="24"/>
          <w:szCs w:val="24"/>
        </w:rPr>
        <w:t>“V. Sadarbības partneru atskaišu saņemšanas, reģistrēšanas, izskatīšanas un uzglabāšanas kārtība</w:t>
      </w:r>
    </w:p>
    <w:p w14:paraId="26587E5C" w14:textId="3ADB4221" w:rsidR="007F6F3A" w:rsidRPr="003C0AB4" w:rsidRDefault="007F6F3A" w:rsidP="007F6F3A">
      <w:pPr>
        <w:pStyle w:val="ListParagraph"/>
        <w:spacing w:before="60" w:after="60"/>
        <w:ind w:left="851" w:hanging="567"/>
        <w:contextualSpacing w:val="0"/>
        <w:jc w:val="both"/>
        <w:rPr>
          <w:rFonts w:ascii="Times New Roman" w:hAnsi="Times New Roman"/>
          <w:b/>
          <w:sz w:val="24"/>
          <w:szCs w:val="24"/>
        </w:rPr>
      </w:pPr>
      <w:r w:rsidRPr="003C0AB4">
        <w:rPr>
          <w:rFonts w:ascii="Times New Roman" w:hAnsi="Times New Roman"/>
          <w:sz w:val="24"/>
          <w:szCs w:val="24"/>
        </w:rPr>
        <w:t xml:space="preserve">5.1. </w:t>
      </w:r>
      <w:r w:rsidRPr="003C0AB4">
        <w:rPr>
          <w:rFonts w:ascii="Times New Roman" w:hAnsi="Times New Roman"/>
          <w:sz w:val="24"/>
          <w:szCs w:val="24"/>
        </w:rPr>
        <w:tab/>
        <w:t xml:space="preserve">Sadarbības partneris projekta </w:t>
      </w:r>
      <w:r w:rsidRPr="003C0AB4">
        <w:rPr>
          <w:rFonts w:ascii="Times New Roman" w:hAnsi="Times New Roman"/>
          <w:i/>
          <w:sz w:val="24"/>
          <w:szCs w:val="24"/>
        </w:rPr>
        <w:t>„Vidzeme iekļauj”</w:t>
      </w:r>
      <w:r w:rsidRPr="003C0AB4">
        <w:rPr>
          <w:rFonts w:ascii="Times New Roman" w:hAnsi="Times New Roman"/>
          <w:sz w:val="24"/>
          <w:szCs w:val="24"/>
        </w:rPr>
        <w:t xml:space="preserve"> ietvaros 2.4. punktā minēto atskaiti un izmaksas pamatojošo dokumentāciju iesniedz Projekta īstenotājam šādā kārtībā:</w:t>
      </w:r>
    </w:p>
    <w:p w14:paraId="2BF452C9" w14:textId="02FD1F2E" w:rsidR="007F6F3A" w:rsidRPr="003C0AB4" w:rsidRDefault="007F6F3A" w:rsidP="007F6F3A">
      <w:pPr>
        <w:pStyle w:val="3numer"/>
        <w:numPr>
          <w:ilvl w:val="2"/>
          <w:numId w:val="43"/>
        </w:numPr>
      </w:pPr>
      <w:r w:rsidRPr="003C0AB4">
        <w:t xml:space="preserve">atskaiti un izmaksas pamatojošo dokumentāciju - sākotnējai saskaņošanai augšupielādē Projekta īstenotāja norādītajā tīmekļa vietnē; </w:t>
      </w:r>
    </w:p>
    <w:p w14:paraId="5718A7CF" w14:textId="77777777" w:rsidR="007F6F3A" w:rsidRPr="003C0AB4" w:rsidRDefault="007F6F3A" w:rsidP="007F6F3A">
      <w:pPr>
        <w:pStyle w:val="3numer"/>
        <w:numPr>
          <w:ilvl w:val="2"/>
          <w:numId w:val="43"/>
        </w:numPr>
      </w:pPr>
      <w:r w:rsidRPr="003C0AB4">
        <w:t xml:space="preserve">informatīvu vēstuli par 5.1.1. punktā veiktajām darbībām un projekta </w:t>
      </w:r>
      <w:r w:rsidRPr="003C0AB4">
        <w:rPr>
          <w:i/>
        </w:rPr>
        <w:t>„Vidzeme iekļauj”</w:t>
      </w:r>
      <w:r w:rsidRPr="003C0AB4">
        <w:t xml:space="preserve"> attiecināmo izmaksu kompensācijas apmēru Sadarbības partnerim -  iesniedz personīgi vai nosūta pa pastu  (J.Poruka iela 8-108, Cēsis, LV 4101), vai nosūta  elektroniski parakstītu dokumentu (e-pasta adrese elektroniski parakstītu dokumentu saņemšanai - </w:t>
      </w:r>
      <w:hyperlink r:id="rId8" w:history="1">
        <w:r w:rsidRPr="003C0AB4">
          <w:rPr>
            <w:rStyle w:val="Hyperlink"/>
            <w:color w:val="auto"/>
          </w:rPr>
          <w:t>vidzeme@vidzeme.lv</w:t>
        </w:r>
      </w:hyperlink>
      <w:r w:rsidRPr="003C0AB4">
        <w:t>);</w:t>
      </w:r>
    </w:p>
    <w:p w14:paraId="67EA9247" w14:textId="77777777" w:rsidR="007F6F3A" w:rsidRPr="003C0AB4" w:rsidRDefault="007F6F3A" w:rsidP="007F6F3A">
      <w:pPr>
        <w:pStyle w:val="3numer"/>
        <w:numPr>
          <w:ilvl w:val="2"/>
          <w:numId w:val="43"/>
        </w:numPr>
      </w:pPr>
      <w:r w:rsidRPr="003C0AB4">
        <w:t xml:space="preserve">informatīvā vēstule u.c. dokumenti, ko Sadarbības partneris iesniedz Projekta īstenotājam personīgi, nosūta pa pastu vai nosūta uz Projekta īstenotāja e-pasta adresi, nedrīkst norādīt jebkādus personas datus. Jebkādi personu dati tiek iekļauti vienīgi dokumentos, kas tiek augšupielādēti Projekta īstenotāja norādītajā tīmekļa vietnē.   </w:t>
      </w:r>
    </w:p>
    <w:p w14:paraId="2CFAA515" w14:textId="77777777" w:rsidR="007F6F3A" w:rsidRPr="003C0AB4" w:rsidRDefault="007F6F3A" w:rsidP="007F6F3A">
      <w:pPr>
        <w:pStyle w:val="Style2"/>
        <w:numPr>
          <w:ilvl w:val="1"/>
          <w:numId w:val="43"/>
        </w:numPr>
      </w:pPr>
      <w:r w:rsidRPr="003C0AB4">
        <w:t>Projekta īstenotājs pārbauda Sadarbības partnera augšupielādēto atskaiti, kompensējamās izmaksas un izmaksas pamatojošos dokumentus un ne vēlāk kā 20 (divdesmit) darba dienu laikā no 5.1.2. punktā norādītās informatīvās vēstules saņemšanas dienas:</w:t>
      </w:r>
    </w:p>
    <w:p w14:paraId="269BD0B3" w14:textId="77777777" w:rsidR="007F6F3A" w:rsidRPr="003C0AB4" w:rsidRDefault="007F6F3A" w:rsidP="007F6F3A">
      <w:pPr>
        <w:pStyle w:val="3numer"/>
        <w:numPr>
          <w:ilvl w:val="2"/>
          <w:numId w:val="43"/>
        </w:numPr>
      </w:pPr>
      <w:r w:rsidRPr="003C0AB4">
        <w:t>informē Sadarbības partneri par nepieciešamiem precizējumiem un/vai;</w:t>
      </w:r>
    </w:p>
    <w:p w14:paraId="42A2341A" w14:textId="77777777" w:rsidR="007F6F3A" w:rsidRPr="003C0AB4" w:rsidRDefault="007F6F3A" w:rsidP="007F6F3A">
      <w:pPr>
        <w:pStyle w:val="3numer"/>
        <w:numPr>
          <w:ilvl w:val="2"/>
          <w:numId w:val="43"/>
        </w:numPr>
      </w:pPr>
      <w:r w:rsidRPr="003C0AB4">
        <w:t>nosūta Sadarbības partnerim apstiprinājuma vēstuli par kompensējamo izmaksu apmēru, nosūtot ar drošu elektronisko parakstu parakstītu vēstuli uz Sadarbības partnera e-pasta adresi.</w:t>
      </w:r>
    </w:p>
    <w:p w14:paraId="63B59173" w14:textId="77777777" w:rsidR="007F6F3A" w:rsidRPr="003C0AB4" w:rsidRDefault="007F6F3A" w:rsidP="007F6F3A">
      <w:pPr>
        <w:pStyle w:val="Style2"/>
        <w:numPr>
          <w:ilvl w:val="1"/>
          <w:numId w:val="43"/>
        </w:numPr>
      </w:pPr>
      <w:r w:rsidRPr="003C0AB4">
        <w:t>Sadarbības partneris pēc kompensējamo izmaksu apstiprinājuma vēstules saņemšanas no Projekta īstenotāja;</w:t>
      </w:r>
    </w:p>
    <w:p w14:paraId="4799D7F9" w14:textId="77777777" w:rsidR="007F6F3A" w:rsidRPr="003C0AB4" w:rsidRDefault="007F6F3A" w:rsidP="007F6F3A">
      <w:pPr>
        <w:pStyle w:val="3numer"/>
        <w:numPr>
          <w:ilvl w:val="2"/>
          <w:numId w:val="43"/>
        </w:numPr>
      </w:pPr>
      <w:r w:rsidRPr="003C0AB4">
        <w:t>augšupielādē Projekta īstenotāja apstiprinātu un Sadarbības partnera paraksttiesīgās personas parakstītu kompensējamo izmaksu atskaiti (1. pielikumu) Projekta īstenotāja piešķirtajā tīmekļa vietnē un;</w:t>
      </w:r>
    </w:p>
    <w:p w14:paraId="73FF3436" w14:textId="77777777" w:rsidR="007F6F3A" w:rsidRPr="003C0AB4" w:rsidRDefault="007F6F3A" w:rsidP="007F6F3A">
      <w:pPr>
        <w:pStyle w:val="3numer"/>
        <w:numPr>
          <w:ilvl w:val="2"/>
          <w:numId w:val="43"/>
        </w:numPr>
      </w:pPr>
      <w:r w:rsidRPr="003C0AB4">
        <w:t xml:space="preserve">iesniedz Projekta īstenotājam rēķinu, par projekta </w:t>
      </w:r>
      <w:r w:rsidRPr="003C0AB4">
        <w:rPr>
          <w:i/>
        </w:rPr>
        <w:t>„Vidzeme iekļauj”</w:t>
      </w:r>
      <w:r w:rsidRPr="003C0AB4">
        <w:t xml:space="preserve"> attiecināmo izmaksu kompensāciju Sadarbības partnerim saskaņā ar 5.3.1. punktā iesniegto atskaiti, izmantojot sekojošus Vidzemes plānošanas reģiona rekvizītus:</w:t>
      </w:r>
    </w:p>
    <w:p w14:paraId="2082E3C5" w14:textId="77777777" w:rsidR="007F6F3A" w:rsidRPr="003C0AB4" w:rsidRDefault="007F6F3A" w:rsidP="007F6F3A">
      <w:pPr>
        <w:spacing w:before="60" w:after="0" w:line="240" w:lineRule="auto"/>
        <w:ind w:left="1800"/>
        <w:jc w:val="both"/>
        <w:rPr>
          <w:rFonts w:ascii="Times New Roman" w:hAnsi="Times New Roman"/>
          <w:i/>
          <w:sz w:val="24"/>
          <w:szCs w:val="24"/>
        </w:rPr>
      </w:pPr>
      <w:r w:rsidRPr="003C0AB4">
        <w:rPr>
          <w:rFonts w:ascii="Times New Roman" w:hAnsi="Times New Roman"/>
          <w:i/>
          <w:sz w:val="24"/>
          <w:szCs w:val="24"/>
        </w:rPr>
        <w:t>Vidzemes plānošanas reģions</w:t>
      </w:r>
    </w:p>
    <w:p w14:paraId="5868C2A0" w14:textId="77777777" w:rsidR="007F6F3A" w:rsidRPr="003C0AB4" w:rsidRDefault="007F6F3A" w:rsidP="007F6F3A">
      <w:pPr>
        <w:spacing w:after="0" w:line="240" w:lineRule="auto"/>
        <w:ind w:left="1800"/>
        <w:jc w:val="both"/>
        <w:rPr>
          <w:rFonts w:ascii="Times New Roman" w:hAnsi="Times New Roman"/>
          <w:i/>
          <w:sz w:val="24"/>
          <w:szCs w:val="24"/>
        </w:rPr>
      </w:pPr>
      <w:r w:rsidRPr="003C0AB4">
        <w:rPr>
          <w:rFonts w:ascii="Times New Roman" w:hAnsi="Times New Roman"/>
          <w:i/>
          <w:sz w:val="24"/>
          <w:szCs w:val="24"/>
        </w:rPr>
        <w:lastRenderedPageBreak/>
        <w:t>Re</w:t>
      </w:r>
      <w:hyperlink r:id="rId9" w:tgtFrame="_blank" w:history="1">
        <w:r w:rsidRPr="003C0AB4">
          <w:rPr>
            <w:rStyle w:val="Hyperlink"/>
            <w:rFonts w:ascii="Times New Roman" w:hAnsi="Times New Roman"/>
            <w:i/>
            <w:color w:val="auto"/>
            <w:sz w:val="24"/>
            <w:szCs w:val="24"/>
            <w:u w:val="none"/>
          </w:rPr>
          <w:t>ģ. Nr</w:t>
        </w:r>
      </w:hyperlink>
      <w:r w:rsidRPr="003C0AB4">
        <w:rPr>
          <w:rFonts w:ascii="Times New Roman" w:hAnsi="Times New Roman"/>
          <w:i/>
          <w:sz w:val="24"/>
          <w:szCs w:val="24"/>
        </w:rPr>
        <w:t>. 90002180246</w:t>
      </w:r>
    </w:p>
    <w:p w14:paraId="45FF4798" w14:textId="77777777" w:rsidR="007F6F3A" w:rsidRPr="003C0AB4" w:rsidRDefault="007F6F3A" w:rsidP="007F6F3A">
      <w:pPr>
        <w:spacing w:after="0" w:line="240" w:lineRule="auto"/>
        <w:ind w:left="1800"/>
        <w:jc w:val="both"/>
        <w:rPr>
          <w:rFonts w:ascii="Times New Roman" w:hAnsi="Times New Roman"/>
          <w:i/>
          <w:sz w:val="24"/>
          <w:szCs w:val="24"/>
        </w:rPr>
      </w:pPr>
      <w:r w:rsidRPr="003C0AB4">
        <w:rPr>
          <w:rFonts w:ascii="Times New Roman" w:hAnsi="Times New Roman"/>
          <w:i/>
          <w:sz w:val="24"/>
          <w:szCs w:val="24"/>
        </w:rPr>
        <w:t>J.Poruka iela 8-108, Cēsis, Cēsu novads, LV-4101</w:t>
      </w:r>
    </w:p>
    <w:p w14:paraId="6D6A7964" w14:textId="77777777" w:rsidR="007F6F3A" w:rsidRPr="003C0AB4" w:rsidRDefault="007F6F3A" w:rsidP="007F6F3A">
      <w:pPr>
        <w:spacing w:after="0" w:line="240" w:lineRule="auto"/>
        <w:ind w:left="1800"/>
        <w:jc w:val="both"/>
        <w:rPr>
          <w:rFonts w:ascii="Times New Roman" w:hAnsi="Times New Roman"/>
          <w:i/>
          <w:sz w:val="24"/>
          <w:szCs w:val="24"/>
        </w:rPr>
      </w:pPr>
      <w:r w:rsidRPr="003C0AB4">
        <w:rPr>
          <w:rFonts w:ascii="Times New Roman" w:hAnsi="Times New Roman"/>
          <w:i/>
          <w:sz w:val="24"/>
          <w:szCs w:val="24"/>
        </w:rPr>
        <w:t>Valsts kase</w:t>
      </w:r>
    </w:p>
    <w:p w14:paraId="28BFF61A" w14:textId="77777777" w:rsidR="007F6F3A" w:rsidRPr="003C0AB4" w:rsidRDefault="007F6F3A" w:rsidP="007F6F3A">
      <w:pPr>
        <w:spacing w:after="0" w:line="240" w:lineRule="auto"/>
        <w:ind w:left="1800"/>
        <w:rPr>
          <w:rFonts w:ascii="Times New Roman" w:hAnsi="Times New Roman"/>
          <w:i/>
          <w:sz w:val="24"/>
          <w:szCs w:val="24"/>
        </w:rPr>
      </w:pPr>
      <w:r w:rsidRPr="003C0AB4">
        <w:rPr>
          <w:rFonts w:ascii="Times New Roman" w:hAnsi="Times New Roman"/>
          <w:i/>
          <w:sz w:val="24"/>
          <w:szCs w:val="24"/>
        </w:rPr>
        <w:t>Konts: LV84TREL921063104600B</w:t>
      </w:r>
    </w:p>
    <w:p w14:paraId="67511830" w14:textId="77777777" w:rsidR="007F6F3A" w:rsidRPr="003C0AB4" w:rsidRDefault="007F6F3A" w:rsidP="007F6F3A">
      <w:pPr>
        <w:spacing w:after="0" w:line="240" w:lineRule="auto"/>
        <w:ind w:left="1800"/>
        <w:jc w:val="both"/>
        <w:rPr>
          <w:rFonts w:ascii="Times New Roman" w:hAnsi="Times New Roman"/>
          <w:i/>
          <w:sz w:val="24"/>
          <w:szCs w:val="24"/>
        </w:rPr>
      </w:pPr>
      <w:r w:rsidRPr="003C0AB4">
        <w:rPr>
          <w:rFonts w:ascii="Times New Roman" w:hAnsi="Times New Roman"/>
          <w:i/>
          <w:sz w:val="24"/>
          <w:szCs w:val="24"/>
        </w:rPr>
        <w:t>Kods: TRELLV22</w:t>
      </w:r>
    </w:p>
    <w:p w14:paraId="2D19D3FD" w14:textId="77777777" w:rsidR="007F6F3A" w:rsidRPr="003C0AB4" w:rsidRDefault="007F6F3A" w:rsidP="007F6F3A">
      <w:pPr>
        <w:spacing w:after="0" w:line="240" w:lineRule="auto"/>
        <w:ind w:left="1800"/>
        <w:jc w:val="both"/>
        <w:rPr>
          <w:rFonts w:ascii="Times New Roman" w:hAnsi="Times New Roman"/>
          <w:i/>
          <w:sz w:val="24"/>
          <w:szCs w:val="24"/>
        </w:rPr>
      </w:pPr>
      <w:r w:rsidRPr="003C0AB4">
        <w:rPr>
          <w:rFonts w:ascii="Times New Roman" w:hAnsi="Times New Roman"/>
          <w:i/>
          <w:sz w:val="24"/>
          <w:szCs w:val="24"/>
        </w:rPr>
        <w:t>Projekts “Vidzeme iekļauj”</w:t>
      </w:r>
    </w:p>
    <w:p w14:paraId="52E64FA0" w14:textId="77777777" w:rsidR="007F6F3A" w:rsidRPr="003C0AB4" w:rsidRDefault="007F6F3A" w:rsidP="007F6F3A">
      <w:pPr>
        <w:spacing w:after="60" w:line="360" w:lineRule="auto"/>
        <w:ind w:left="1800"/>
        <w:jc w:val="both"/>
        <w:rPr>
          <w:rFonts w:ascii="Times New Roman" w:hAnsi="Times New Roman"/>
          <w:i/>
          <w:iCs/>
          <w:sz w:val="24"/>
          <w:szCs w:val="24"/>
        </w:rPr>
      </w:pPr>
      <w:r w:rsidRPr="003C0AB4">
        <w:rPr>
          <w:rFonts w:ascii="Times New Roman" w:hAnsi="Times New Roman"/>
          <w:i/>
          <w:sz w:val="24"/>
          <w:szCs w:val="24"/>
        </w:rPr>
        <w:t>Identifikācijas Nr. 9.2.2.1./15/I/003</w:t>
      </w:r>
      <w:r w:rsidRPr="003C0AB4">
        <w:rPr>
          <w:rFonts w:ascii="Times New Roman" w:hAnsi="Times New Roman"/>
          <w:i/>
          <w:iCs/>
          <w:sz w:val="24"/>
          <w:szCs w:val="24"/>
        </w:rPr>
        <w:t>.</w:t>
      </w:r>
    </w:p>
    <w:p w14:paraId="6889883C" w14:textId="77777777" w:rsidR="007F6F3A" w:rsidRPr="003C0AB4" w:rsidRDefault="007F6F3A" w:rsidP="007F6F3A">
      <w:pPr>
        <w:pStyle w:val="Style2"/>
        <w:numPr>
          <w:ilvl w:val="1"/>
          <w:numId w:val="43"/>
        </w:numPr>
      </w:pPr>
      <w:r w:rsidRPr="003C0AB4">
        <w:t xml:space="preserve">Projekta īstenotājs Sadarbības partnera projekta </w:t>
      </w:r>
      <w:r w:rsidRPr="003C0AB4">
        <w:rPr>
          <w:i/>
        </w:rPr>
        <w:t>„Vidzeme iekļauj”</w:t>
      </w:r>
      <w:r w:rsidRPr="003C0AB4">
        <w:t xml:space="preserve"> iesniegto rēķinu reģistrē un ne vēlāk kā 5 darba dienu laikā pārskaita uz Sadarbības partnera rēķinā norādīto norēķinu kontu projekta “Vidzeme iekļauj” attiecināmo izdevumu kompensāciju;</w:t>
      </w:r>
    </w:p>
    <w:p w14:paraId="7F3C6133" w14:textId="67E9D8F1" w:rsidR="007F6F3A" w:rsidRPr="003C0AB4" w:rsidRDefault="007F6F3A" w:rsidP="007F6F3A">
      <w:pPr>
        <w:pStyle w:val="Style2"/>
        <w:numPr>
          <w:ilvl w:val="1"/>
          <w:numId w:val="43"/>
        </w:numPr>
      </w:pPr>
      <w:r w:rsidRPr="003C0AB4">
        <w:t>Sadarbības partnera iesniegto atskaiti un izdevumus pamatojošos dokumentus Projekta īstenotājs glabā projekta „Vidzeme iekļauj” grāmatvedībā.”.</w:t>
      </w:r>
    </w:p>
    <w:p w14:paraId="29C13ABF" w14:textId="76D3CB69" w:rsidR="00AE0294" w:rsidRPr="003C0AB4" w:rsidRDefault="009E2603" w:rsidP="009E2603">
      <w:pPr>
        <w:pStyle w:val="ListParagraph"/>
        <w:numPr>
          <w:ilvl w:val="0"/>
          <w:numId w:val="35"/>
        </w:numPr>
        <w:rPr>
          <w:rFonts w:ascii="Times New Roman" w:hAnsi="Times New Roman"/>
          <w:sz w:val="24"/>
          <w:szCs w:val="24"/>
        </w:rPr>
      </w:pPr>
      <w:r w:rsidRPr="003C0AB4">
        <w:rPr>
          <w:rFonts w:ascii="Times New Roman" w:hAnsi="Times New Roman"/>
          <w:sz w:val="24"/>
          <w:szCs w:val="24"/>
        </w:rPr>
        <w:t xml:space="preserve">Grozījumi Vidzemes plānošanas reģiona 2018.gada 11.jūnija metodikā “Vidzemes plānošanas reģiona projekta </w:t>
      </w:r>
      <w:r w:rsidRPr="003C0AB4">
        <w:rPr>
          <w:rFonts w:ascii="Times New Roman" w:hAnsi="Times New Roman"/>
          <w:i/>
          <w:sz w:val="24"/>
          <w:szCs w:val="24"/>
        </w:rPr>
        <w:t>„Vidzeme iekļauj”</w:t>
      </w:r>
      <w:r w:rsidRPr="003C0AB4">
        <w:rPr>
          <w:rFonts w:ascii="Times New Roman" w:hAnsi="Times New Roman"/>
          <w:sz w:val="24"/>
          <w:szCs w:val="24"/>
        </w:rPr>
        <w:t xml:space="preserve">, vienošanās Nr. 9.2.2.1/15/I/003 izdevumu kompensācijas uzskaites metodika” </w:t>
      </w:r>
      <w:r w:rsidR="00A46ED7" w:rsidRPr="003C0AB4">
        <w:rPr>
          <w:rFonts w:ascii="Times New Roman" w:hAnsi="Times New Roman"/>
          <w:sz w:val="24"/>
          <w:szCs w:val="24"/>
        </w:rPr>
        <w:t>stājas spēkā ar tās parakstīšanas dienu.</w:t>
      </w:r>
    </w:p>
    <w:p w14:paraId="6A9B66CF" w14:textId="3CCC53D7" w:rsidR="00844023" w:rsidRPr="003C0AB4" w:rsidRDefault="00844023" w:rsidP="007F6F3A">
      <w:pPr>
        <w:pStyle w:val="3numer"/>
        <w:numPr>
          <w:ilvl w:val="0"/>
          <w:numId w:val="0"/>
        </w:numPr>
        <w:spacing w:before="200" w:afterLines="200" w:after="480" w:line="240" w:lineRule="auto"/>
        <w:ind w:left="284"/>
      </w:pPr>
    </w:p>
    <w:p w14:paraId="3D581C60" w14:textId="77777777" w:rsidR="009E2603" w:rsidRPr="003C0AB4" w:rsidRDefault="009E2603" w:rsidP="009E2603">
      <w:pPr>
        <w:pStyle w:val="3numer"/>
        <w:numPr>
          <w:ilvl w:val="0"/>
          <w:numId w:val="0"/>
        </w:numPr>
        <w:spacing w:after="0" w:line="240" w:lineRule="auto"/>
        <w:ind w:left="284"/>
      </w:pPr>
      <w:r w:rsidRPr="003C0AB4">
        <w:t>Sagatavotājs:</w:t>
      </w:r>
    </w:p>
    <w:p w14:paraId="05B92D56" w14:textId="412F5C6B" w:rsidR="009E2603" w:rsidRPr="003C0AB4" w:rsidRDefault="009E2603" w:rsidP="009E2603">
      <w:pPr>
        <w:pStyle w:val="3numer"/>
        <w:numPr>
          <w:ilvl w:val="0"/>
          <w:numId w:val="0"/>
        </w:numPr>
        <w:spacing w:after="0" w:line="240" w:lineRule="auto"/>
        <w:ind w:left="284"/>
      </w:pPr>
      <w:r w:rsidRPr="003C0AB4">
        <w:t>I.Miķelsone</w:t>
      </w:r>
    </w:p>
    <w:p w14:paraId="50F94F02" w14:textId="41D8675B" w:rsidR="009E2603" w:rsidRPr="003C0AB4" w:rsidRDefault="009E2603" w:rsidP="009E2603">
      <w:pPr>
        <w:pStyle w:val="3numer"/>
        <w:numPr>
          <w:ilvl w:val="0"/>
          <w:numId w:val="0"/>
        </w:numPr>
        <w:spacing w:after="0" w:line="240" w:lineRule="auto"/>
        <w:ind w:left="284"/>
      </w:pPr>
      <w:r w:rsidRPr="003C0AB4">
        <w:t>T</w:t>
      </w:r>
      <w:r w:rsidR="00D10880">
        <w:t>ā</w:t>
      </w:r>
      <w:r w:rsidRPr="003C0AB4">
        <w:t>lr.: 29289487</w:t>
      </w:r>
    </w:p>
    <w:p w14:paraId="3F4A137D" w14:textId="6C2E2431" w:rsidR="009E2603" w:rsidRPr="003C0AB4" w:rsidRDefault="000A7828" w:rsidP="009E2603">
      <w:pPr>
        <w:pStyle w:val="3numer"/>
        <w:numPr>
          <w:ilvl w:val="0"/>
          <w:numId w:val="0"/>
        </w:numPr>
        <w:spacing w:after="0" w:line="240" w:lineRule="auto"/>
        <w:ind w:left="284"/>
      </w:pPr>
      <w:hyperlink r:id="rId10" w:history="1">
        <w:r w:rsidR="009E2603" w:rsidRPr="003C0AB4">
          <w:rPr>
            <w:rStyle w:val="Hyperlink"/>
          </w:rPr>
          <w:t>ina.mikelsone@vidzeme.lv</w:t>
        </w:r>
      </w:hyperlink>
      <w:r w:rsidR="009E2603" w:rsidRPr="003C0AB4">
        <w:t xml:space="preserve"> </w:t>
      </w:r>
    </w:p>
    <w:p w14:paraId="123CFA2F" w14:textId="77777777" w:rsidR="009E2603" w:rsidRPr="003C0AB4" w:rsidRDefault="009E2603" w:rsidP="009E2603">
      <w:pPr>
        <w:pStyle w:val="3numer"/>
        <w:numPr>
          <w:ilvl w:val="0"/>
          <w:numId w:val="0"/>
        </w:numPr>
        <w:spacing w:afterLines="200" w:after="480" w:line="240" w:lineRule="auto"/>
        <w:ind w:left="284"/>
      </w:pPr>
    </w:p>
    <w:p w14:paraId="0553BF83" w14:textId="77777777" w:rsidR="009E2603" w:rsidRPr="003C0AB4" w:rsidRDefault="009E2603" w:rsidP="007F6F3A">
      <w:pPr>
        <w:pStyle w:val="3numer"/>
        <w:numPr>
          <w:ilvl w:val="0"/>
          <w:numId w:val="0"/>
        </w:numPr>
        <w:spacing w:before="200" w:afterLines="200" w:after="480" w:line="240" w:lineRule="auto"/>
        <w:ind w:left="284"/>
      </w:pPr>
    </w:p>
    <w:sectPr w:rsidR="009E2603" w:rsidRPr="003C0AB4" w:rsidSect="008A45D8">
      <w:headerReference w:type="even" r:id="rId11"/>
      <w:headerReference w:type="default" r:id="rId12"/>
      <w:footerReference w:type="even" r:id="rId13"/>
      <w:footerReference w:type="default" r:id="rId14"/>
      <w:headerReference w:type="first" r:id="rId15"/>
      <w:footerReference w:type="first" r:id="rId16"/>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946CF" w14:textId="77777777" w:rsidR="003E5DF2" w:rsidRDefault="003E5DF2" w:rsidP="00324A2B">
      <w:pPr>
        <w:spacing w:after="0" w:line="240" w:lineRule="auto"/>
      </w:pPr>
      <w:r>
        <w:separator/>
      </w:r>
    </w:p>
  </w:endnote>
  <w:endnote w:type="continuationSeparator" w:id="0">
    <w:p w14:paraId="7253E43D" w14:textId="77777777" w:rsidR="003E5DF2" w:rsidRDefault="003E5DF2" w:rsidP="0032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FAD9" w14:textId="77777777" w:rsidR="003E5DF2" w:rsidRDefault="003E5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017607"/>
      <w:docPartObj>
        <w:docPartGallery w:val="Page Numbers (Bottom of Page)"/>
        <w:docPartUnique/>
      </w:docPartObj>
    </w:sdtPr>
    <w:sdtEndPr>
      <w:rPr>
        <w:noProof/>
      </w:rPr>
    </w:sdtEndPr>
    <w:sdtContent>
      <w:p w14:paraId="16690C89" w14:textId="00FEA984" w:rsidR="003E5DF2" w:rsidRDefault="003E5D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752C5E" w14:textId="77777777" w:rsidR="003E5DF2" w:rsidRDefault="003E5D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C6D7" w14:textId="77777777" w:rsidR="003E5DF2" w:rsidRDefault="003E5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524E3" w14:textId="77777777" w:rsidR="003E5DF2" w:rsidRDefault="003E5DF2" w:rsidP="00324A2B">
      <w:pPr>
        <w:spacing w:after="0" w:line="240" w:lineRule="auto"/>
      </w:pPr>
      <w:r>
        <w:separator/>
      </w:r>
    </w:p>
  </w:footnote>
  <w:footnote w:type="continuationSeparator" w:id="0">
    <w:p w14:paraId="70F64DE3" w14:textId="77777777" w:rsidR="003E5DF2" w:rsidRDefault="003E5DF2" w:rsidP="00324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5A0E" w14:textId="77777777" w:rsidR="003E5DF2" w:rsidRDefault="003E5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E67E" w14:textId="77777777" w:rsidR="003E5DF2" w:rsidRDefault="003E5D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895EE" w14:textId="77777777" w:rsidR="003E5DF2" w:rsidRDefault="003E5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4E2"/>
    <w:multiLevelType w:val="multilevel"/>
    <w:tmpl w:val="27F065FC"/>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23266F4"/>
    <w:multiLevelType w:val="multilevel"/>
    <w:tmpl w:val="D7D837A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5FB12DD"/>
    <w:multiLevelType w:val="multilevel"/>
    <w:tmpl w:val="A060EF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7E3CC6"/>
    <w:multiLevelType w:val="hybridMultilevel"/>
    <w:tmpl w:val="811C8A80"/>
    <w:lvl w:ilvl="0" w:tplc="2F02DE7E">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A076C2C"/>
    <w:multiLevelType w:val="multilevel"/>
    <w:tmpl w:val="D902AE84"/>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5" w15:restartNumberingAfterBreak="0">
    <w:nsid w:val="0E29656B"/>
    <w:multiLevelType w:val="multilevel"/>
    <w:tmpl w:val="EF205BE2"/>
    <w:lvl w:ilvl="0">
      <w:start w:val="2"/>
      <w:numFmt w:val="decimal"/>
      <w:lvlText w:val="%1"/>
      <w:lvlJc w:val="left"/>
      <w:pPr>
        <w:ind w:left="400" w:hanging="400"/>
      </w:pPr>
      <w:rPr>
        <w:rFonts w:hint="default"/>
        <w:color w:val="00B050"/>
      </w:rPr>
    </w:lvl>
    <w:lvl w:ilvl="1">
      <w:start w:val="5"/>
      <w:numFmt w:val="decimal"/>
      <w:lvlText w:val="%1.%2"/>
      <w:lvlJc w:val="left"/>
      <w:pPr>
        <w:ind w:left="400" w:hanging="400"/>
      </w:pPr>
      <w:rPr>
        <w:rFonts w:hint="default"/>
        <w:color w:val="00B050"/>
      </w:rPr>
    </w:lvl>
    <w:lvl w:ilvl="2">
      <w:start w:val="5"/>
      <w:numFmt w:val="decimal"/>
      <w:lvlText w:val="%1.%2.%3"/>
      <w:lvlJc w:val="left"/>
      <w:pPr>
        <w:ind w:left="720" w:hanging="720"/>
      </w:pPr>
      <w:rPr>
        <w:rFonts w:hint="default"/>
        <w:color w:val="00B050"/>
      </w:rPr>
    </w:lvl>
    <w:lvl w:ilvl="3">
      <w:start w:val="1"/>
      <w:numFmt w:val="decimal"/>
      <w:lvlText w:val="%1.%2.%3.%4"/>
      <w:lvlJc w:val="left"/>
      <w:pPr>
        <w:ind w:left="720" w:hanging="720"/>
      </w:pPr>
      <w:rPr>
        <w:rFonts w:hint="default"/>
        <w:color w:val="00B050"/>
      </w:rPr>
    </w:lvl>
    <w:lvl w:ilvl="4">
      <w:start w:val="1"/>
      <w:numFmt w:val="decimal"/>
      <w:lvlText w:val="%1.%2.%3.%4.%5"/>
      <w:lvlJc w:val="left"/>
      <w:pPr>
        <w:ind w:left="720" w:hanging="72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080" w:hanging="108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440" w:hanging="1440"/>
      </w:pPr>
      <w:rPr>
        <w:rFonts w:hint="default"/>
        <w:color w:val="00B050"/>
      </w:rPr>
    </w:lvl>
  </w:abstractNum>
  <w:abstractNum w:abstractNumId="6" w15:restartNumberingAfterBreak="0">
    <w:nsid w:val="103F7743"/>
    <w:multiLevelType w:val="multilevel"/>
    <w:tmpl w:val="93CC8330"/>
    <w:lvl w:ilvl="0">
      <w:start w:val="1"/>
      <w:numFmt w:val="decimal"/>
      <w:lvlText w:val="%1."/>
      <w:lvlJc w:val="left"/>
      <w:pPr>
        <w:ind w:left="360" w:hanging="360"/>
      </w:pPr>
      <w:rPr>
        <w:b/>
      </w:rPr>
    </w:lvl>
    <w:lvl w:ilvl="1">
      <w:start w:val="1"/>
      <w:numFmt w:val="decimal"/>
      <w:lvlText w:val="%1.%2."/>
      <w:lvlJc w:val="left"/>
      <w:pPr>
        <w:ind w:left="432" w:hanging="432"/>
      </w:pPr>
      <w:rPr>
        <w:b w:val="0"/>
        <w:sz w:val="22"/>
        <w:szCs w:val="22"/>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026669"/>
    <w:multiLevelType w:val="hybridMultilevel"/>
    <w:tmpl w:val="E3C2043C"/>
    <w:lvl w:ilvl="0" w:tplc="D3D62E5A">
      <w:start w:val="1"/>
      <w:numFmt w:val="bullet"/>
      <w:pStyle w:val="2numercija"/>
      <w:lvlText w:val="o"/>
      <w:lvlJc w:val="left"/>
      <w:pPr>
        <w:ind w:left="-15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03">
      <w:start w:val="1"/>
      <w:numFmt w:val="bullet"/>
      <w:lvlText w:val="o"/>
      <w:lvlJc w:val="left"/>
      <w:pPr>
        <w:ind w:left="300" w:hanging="360"/>
      </w:pPr>
      <w:rPr>
        <w:rFonts w:ascii="Courier New" w:hAnsi="Courier New" w:cs="Courier New" w:hint="default"/>
      </w:rPr>
    </w:lvl>
    <w:lvl w:ilvl="2" w:tplc="04260005">
      <w:start w:val="1"/>
      <w:numFmt w:val="bullet"/>
      <w:lvlText w:val=""/>
      <w:lvlJc w:val="left"/>
      <w:pPr>
        <w:ind w:left="1020" w:hanging="360"/>
      </w:pPr>
      <w:rPr>
        <w:rFonts w:ascii="Wingdings" w:hAnsi="Wingdings" w:hint="default"/>
      </w:rPr>
    </w:lvl>
    <w:lvl w:ilvl="3" w:tplc="04260001" w:tentative="1">
      <w:start w:val="1"/>
      <w:numFmt w:val="bullet"/>
      <w:lvlText w:val=""/>
      <w:lvlJc w:val="left"/>
      <w:pPr>
        <w:ind w:left="1740" w:hanging="360"/>
      </w:pPr>
      <w:rPr>
        <w:rFonts w:ascii="Symbol" w:hAnsi="Symbol" w:hint="default"/>
      </w:rPr>
    </w:lvl>
    <w:lvl w:ilvl="4" w:tplc="04260003" w:tentative="1">
      <w:start w:val="1"/>
      <w:numFmt w:val="bullet"/>
      <w:lvlText w:val="o"/>
      <w:lvlJc w:val="left"/>
      <w:pPr>
        <w:ind w:left="2460" w:hanging="360"/>
      </w:pPr>
      <w:rPr>
        <w:rFonts w:ascii="Courier New" w:hAnsi="Courier New" w:cs="Courier New" w:hint="default"/>
      </w:rPr>
    </w:lvl>
    <w:lvl w:ilvl="5" w:tplc="04260005" w:tentative="1">
      <w:start w:val="1"/>
      <w:numFmt w:val="bullet"/>
      <w:lvlText w:val=""/>
      <w:lvlJc w:val="left"/>
      <w:pPr>
        <w:ind w:left="3180" w:hanging="360"/>
      </w:pPr>
      <w:rPr>
        <w:rFonts w:ascii="Wingdings" w:hAnsi="Wingdings" w:hint="default"/>
      </w:rPr>
    </w:lvl>
    <w:lvl w:ilvl="6" w:tplc="04260001" w:tentative="1">
      <w:start w:val="1"/>
      <w:numFmt w:val="bullet"/>
      <w:lvlText w:val=""/>
      <w:lvlJc w:val="left"/>
      <w:pPr>
        <w:ind w:left="3900" w:hanging="360"/>
      </w:pPr>
      <w:rPr>
        <w:rFonts w:ascii="Symbol" w:hAnsi="Symbol" w:hint="default"/>
      </w:rPr>
    </w:lvl>
    <w:lvl w:ilvl="7" w:tplc="04260003" w:tentative="1">
      <w:start w:val="1"/>
      <w:numFmt w:val="bullet"/>
      <w:lvlText w:val="o"/>
      <w:lvlJc w:val="left"/>
      <w:pPr>
        <w:ind w:left="4620" w:hanging="360"/>
      </w:pPr>
      <w:rPr>
        <w:rFonts w:ascii="Courier New" w:hAnsi="Courier New" w:cs="Courier New" w:hint="default"/>
      </w:rPr>
    </w:lvl>
    <w:lvl w:ilvl="8" w:tplc="04260005" w:tentative="1">
      <w:start w:val="1"/>
      <w:numFmt w:val="bullet"/>
      <w:lvlText w:val=""/>
      <w:lvlJc w:val="left"/>
      <w:pPr>
        <w:ind w:left="5340" w:hanging="360"/>
      </w:pPr>
      <w:rPr>
        <w:rFonts w:ascii="Wingdings" w:hAnsi="Wingdings" w:hint="default"/>
      </w:rPr>
    </w:lvl>
  </w:abstractNum>
  <w:abstractNum w:abstractNumId="8" w15:restartNumberingAfterBreak="0">
    <w:nsid w:val="1EB5345B"/>
    <w:multiLevelType w:val="hybridMultilevel"/>
    <w:tmpl w:val="A1EA30A2"/>
    <w:lvl w:ilvl="0" w:tplc="9D6E0F6A">
      <w:start w:val="2"/>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7A4E67"/>
    <w:multiLevelType w:val="hybridMultilevel"/>
    <w:tmpl w:val="2570A5DE"/>
    <w:lvl w:ilvl="0" w:tplc="C394B36E">
      <w:start w:val="4"/>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F06D58"/>
    <w:multiLevelType w:val="hybridMultilevel"/>
    <w:tmpl w:val="5464DA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305F9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A42E9C"/>
    <w:multiLevelType w:val="hybridMultilevel"/>
    <w:tmpl w:val="4DA043D0"/>
    <w:lvl w:ilvl="0" w:tplc="F6967E56">
      <w:start w:val="14"/>
      <w:numFmt w:val="decimal"/>
      <w:lvlText w:val="%1."/>
      <w:lvlJc w:val="left"/>
      <w:pPr>
        <w:ind w:left="660" w:hanging="360"/>
      </w:p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13" w15:restartNumberingAfterBreak="0">
    <w:nsid w:val="396D4E96"/>
    <w:multiLevelType w:val="multilevel"/>
    <w:tmpl w:val="4BF8DCC2"/>
    <w:lvl w:ilvl="0">
      <w:start w:val="5"/>
      <w:numFmt w:val="decimal"/>
      <w:lvlText w:val="%1"/>
      <w:lvlJc w:val="left"/>
      <w:pPr>
        <w:ind w:left="480" w:hanging="480"/>
      </w:pPr>
      <w:rPr>
        <w:rFonts w:hint="default"/>
      </w:rPr>
    </w:lvl>
    <w:lvl w:ilvl="1">
      <w:start w:val="3"/>
      <w:numFmt w:val="decimal"/>
      <w:lvlText w:val="%1.%2"/>
      <w:lvlJc w:val="left"/>
      <w:pPr>
        <w:ind w:left="545" w:hanging="480"/>
      </w:pPr>
      <w:rPr>
        <w:rFonts w:hint="default"/>
      </w:rPr>
    </w:lvl>
    <w:lvl w:ilvl="2">
      <w:start w:val="1"/>
      <w:numFmt w:val="decimal"/>
      <w:lvlText w:val="%1.%2.%3"/>
      <w:lvlJc w:val="left"/>
      <w:pPr>
        <w:ind w:left="850" w:hanging="720"/>
      </w:pPr>
      <w:rPr>
        <w:rFonts w:hint="default"/>
      </w:rPr>
    </w:lvl>
    <w:lvl w:ilvl="3">
      <w:start w:val="1"/>
      <w:numFmt w:val="decimal"/>
      <w:lvlText w:val="%1.%2.%3.%4"/>
      <w:lvlJc w:val="left"/>
      <w:pPr>
        <w:ind w:left="915" w:hanging="720"/>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14" w15:restartNumberingAfterBreak="0">
    <w:nsid w:val="3D3F6026"/>
    <w:multiLevelType w:val="hybridMultilevel"/>
    <w:tmpl w:val="39B67D52"/>
    <w:lvl w:ilvl="0" w:tplc="52DAD022">
      <w:start w:val="2"/>
      <w:numFmt w:val="upperRoman"/>
      <w:lvlText w:val="%1&gt;"/>
      <w:lvlJc w:val="left"/>
      <w:pPr>
        <w:ind w:left="1855" w:hanging="72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15" w15:restartNumberingAfterBreak="0">
    <w:nsid w:val="3D441E75"/>
    <w:multiLevelType w:val="hybridMultilevel"/>
    <w:tmpl w:val="6E4A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67C52"/>
    <w:multiLevelType w:val="multilevel"/>
    <w:tmpl w:val="75B89032"/>
    <w:lvl w:ilvl="0">
      <w:start w:val="1"/>
      <w:numFmt w:val="upperRoman"/>
      <w:lvlText w:val="%1."/>
      <w:lvlJc w:val="right"/>
      <w:pPr>
        <w:ind w:left="360" w:hanging="360"/>
      </w:pPr>
      <w:rPr>
        <w:i w:val="0"/>
        <w:color w:val="auto"/>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17" w15:restartNumberingAfterBreak="0">
    <w:nsid w:val="437D6120"/>
    <w:multiLevelType w:val="multilevel"/>
    <w:tmpl w:val="EAA20B1C"/>
    <w:lvl w:ilvl="0">
      <w:start w:val="2"/>
      <w:numFmt w:val="upperRoman"/>
      <w:lvlText w:val="%1."/>
      <w:lvlJc w:val="left"/>
      <w:pPr>
        <w:ind w:left="1800" w:hanging="720"/>
      </w:pPr>
      <w:rPr>
        <w:rFonts w:hint="default"/>
      </w:rPr>
    </w:lvl>
    <w:lvl w:ilvl="1">
      <w:start w:val="1"/>
      <w:numFmt w:val="decimal"/>
      <w:pStyle w:val="Style2"/>
      <w:isLgl/>
      <w:lvlText w:val="%1.%2."/>
      <w:lvlJc w:val="left"/>
      <w:pPr>
        <w:ind w:left="1440" w:hanging="360"/>
      </w:pPr>
      <w:rPr>
        <w:rFonts w:hint="default"/>
      </w:rPr>
    </w:lvl>
    <w:lvl w:ilvl="2">
      <w:start w:val="1"/>
      <w:numFmt w:val="decimal"/>
      <w:pStyle w:val="3numer"/>
      <w:isLgl/>
      <w:lvlText w:val="%1.%2.%3."/>
      <w:lvlJc w:val="left"/>
      <w:pPr>
        <w:ind w:left="6249"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43A133E3"/>
    <w:multiLevelType w:val="multilevel"/>
    <w:tmpl w:val="93D83800"/>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4F6648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704639"/>
    <w:multiLevelType w:val="multilevel"/>
    <w:tmpl w:val="71729CD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697B30"/>
    <w:multiLevelType w:val="multilevel"/>
    <w:tmpl w:val="42AACF5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AF6661"/>
    <w:multiLevelType w:val="multilevel"/>
    <w:tmpl w:val="4BF8DCC2"/>
    <w:lvl w:ilvl="0">
      <w:start w:val="5"/>
      <w:numFmt w:val="decimal"/>
      <w:lvlText w:val="%1"/>
      <w:lvlJc w:val="left"/>
      <w:pPr>
        <w:ind w:left="480" w:hanging="480"/>
      </w:pPr>
      <w:rPr>
        <w:rFonts w:hint="default"/>
      </w:rPr>
    </w:lvl>
    <w:lvl w:ilvl="1">
      <w:start w:val="3"/>
      <w:numFmt w:val="decimal"/>
      <w:lvlText w:val="%1.%2"/>
      <w:lvlJc w:val="left"/>
      <w:pPr>
        <w:ind w:left="545" w:hanging="480"/>
      </w:pPr>
      <w:rPr>
        <w:rFonts w:hint="default"/>
      </w:rPr>
    </w:lvl>
    <w:lvl w:ilvl="2">
      <w:start w:val="1"/>
      <w:numFmt w:val="decimal"/>
      <w:lvlText w:val="%1.%2.%3"/>
      <w:lvlJc w:val="left"/>
      <w:pPr>
        <w:ind w:left="850" w:hanging="720"/>
      </w:pPr>
      <w:rPr>
        <w:rFonts w:hint="default"/>
      </w:rPr>
    </w:lvl>
    <w:lvl w:ilvl="3">
      <w:start w:val="1"/>
      <w:numFmt w:val="decimal"/>
      <w:lvlText w:val="%1.%2.%3.%4"/>
      <w:lvlJc w:val="left"/>
      <w:pPr>
        <w:ind w:left="915" w:hanging="720"/>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23" w15:restartNumberingAfterBreak="0">
    <w:nsid w:val="509A7CFE"/>
    <w:multiLevelType w:val="multilevel"/>
    <w:tmpl w:val="D64A75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630A42"/>
    <w:multiLevelType w:val="hybridMultilevel"/>
    <w:tmpl w:val="4EF6C57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53FC22E3"/>
    <w:multiLevelType w:val="multilevel"/>
    <w:tmpl w:val="47224FC4"/>
    <w:lvl w:ilvl="0">
      <w:start w:val="5"/>
      <w:numFmt w:val="decimal"/>
      <w:lvlText w:val="%1."/>
      <w:lvlJc w:val="left"/>
      <w:pPr>
        <w:ind w:left="540" w:hanging="540"/>
      </w:pPr>
      <w:rPr>
        <w:rFonts w:hint="default"/>
      </w:rPr>
    </w:lvl>
    <w:lvl w:ilvl="1">
      <w:start w:val="2"/>
      <w:numFmt w:val="decimal"/>
      <w:lvlText w:val="%1.%2."/>
      <w:lvlJc w:val="left"/>
      <w:pPr>
        <w:ind w:left="605"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15" w:hanging="720"/>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26" w15:restartNumberingAfterBreak="0">
    <w:nsid w:val="631B61A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7F18F7"/>
    <w:multiLevelType w:val="multilevel"/>
    <w:tmpl w:val="D902AE84"/>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8" w15:restartNumberingAfterBreak="0">
    <w:nsid w:val="64D749C5"/>
    <w:multiLevelType w:val="multilevel"/>
    <w:tmpl w:val="26561D40"/>
    <w:lvl w:ilvl="0">
      <w:start w:val="2"/>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15:restartNumberingAfterBreak="0">
    <w:nsid w:val="67C24B8A"/>
    <w:multiLevelType w:val="hybridMultilevel"/>
    <w:tmpl w:val="6C1CE6E4"/>
    <w:lvl w:ilvl="0" w:tplc="3D182828">
      <w:start w:val="1"/>
      <w:numFmt w:val="bullet"/>
      <w:pStyle w:val="1numbering"/>
      <w:lvlText w:val=""/>
      <w:lvlJc w:val="left"/>
      <w:pPr>
        <w:ind w:left="1080" w:hanging="360"/>
      </w:pPr>
      <w:rPr>
        <w:rFonts w:ascii="Symbol" w:hAnsi="Symbol" w:hint="default"/>
      </w:rPr>
    </w:lvl>
    <w:lvl w:ilvl="1" w:tplc="04260003">
      <w:start w:val="1"/>
      <w:numFmt w:val="bullet"/>
      <w:lvlText w:val="o"/>
      <w:lvlJc w:val="left"/>
      <w:pPr>
        <w:ind w:left="1451" w:hanging="360"/>
      </w:pPr>
      <w:rPr>
        <w:rFonts w:ascii="Courier New" w:hAnsi="Courier New" w:cs="Courier New" w:hint="default"/>
      </w:rPr>
    </w:lvl>
    <w:lvl w:ilvl="2" w:tplc="04260005">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30" w15:restartNumberingAfterBreak="0">
    <w:nsid w:val="6D9119E4"/>
    <w:multiLevelType w:val="multilevel"/>
    <w:tmpl w:val="CB2AC73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6F316748"/>
    <w:multiLevelType w:val="multilevel"/>
    <w:tmpl w:val="26561D40"/>
    <w:lvl w:ilvl="0">
      <w:start w:val="2"/>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15:restartNumberingAfterBreak="0">
    <w:nsid w:val="70216143"/>
    <w:multiLevelType w:val="multilevel"/>
    <w:tmpl w:val="FBFA45BE"/>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color w:val="auto"/>
      </w:rPr>
    </w:lvl>
    <w:lvl w:ilvl="2">
      <w:start w:val="5"/>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CF2FE0"/>
    <w:multiLevelType w:val="multilevel"/>
    <w:tmpl w:val="0409001F"/>
    <w:lvl w:ilvl="0">
      <w:start w:val="1"/>
      <w:numFmt w:val="decimal"/>
      <w:lvlText w:val="%1."/>
      <w:lvlJc w:val="left"/>
      <w:pPr>
        <w:ind w:left="360" w:hanging="360"/>
      </w:pPr>
      <w:rPr>
        <w:i w:val="0"/>
        <w:color w:val="auto"/>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34" w15:restartNumberingAfterBreak="0">
    <w:nsid w:val="758A7AAF"/>
    <w:multiLevelType w:val="hybridMultilevel"/>
    <w:tmpl w:val="F3B059F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6CE1CEE"/>
    <w:multiLevelType w:val="hybridMultilevel"/>
    <w:tmpl w:val="12D25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9545F33"/>
    <w:multiLevelType w:val="multilevel"/>
    <w:tmpl w:val="151A09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BE725C0"/>
    <w:multiLevelType w:val="multilevel"/>
    <w:tmpl w:val="EFF05124"/>
    <w:lvl w:ilvl="0">
      <w:start w:val="5"/>
      <w:numFmt w:val="decimal"/>
      <w:lvlText w:val="%1."/>
      <w:lvlJc w:val="left"/>
      <w:pPr>
        <w:ind w:left="540" w:hanging="540"/>
      </w:pPr>
      <w:rPr>
        <w:rFonts w:hint="default"/>
      </w:rPr>
    </w:lvl>
    <w:lvl w:ilvl="1">
      <w:start w:val="1"/>
      <w:numFmt w:val="decimal"/>
      <w:lvlText w:val="%1.%2."/>
      <w:lvlJc w:val="left"/>
      <w:pPr>
        <w:ind w:left="605" w:hanging="540"/>
      </w:pPr>
      <w:rPr>
        <w:rFonts w:hint="default"/>
      </w:rPr>
    </w:lvl>
    <w:lvl w:ilvl="2">
      <w:start w:val="1"/>
      <w:numFmt w:val="decimal"/>
      <w:lvlText w:val="%1.%2.%3."/>
      <w:lvlJc w:val="left"/>
      <w:pPr>
        <w:ind w:left="850" w:hanging="720"/>
      </w:pPr>
      <w:rPr>
        <w:rFonts w:hint="default"/>
      </w:rPr>
    </w:lvl>
    <w:lvl w:ilvl="3">
      <w:start w:val="1"/>
      <w:numFmt w:val="decimal"/>
      <w:lvlText w:val="%1.%2.%3.%4."/>
      <w:lvlJc w:val="left"/>
      <w:pPr>
        <w:ind w:left="915" w:hanging="720"/>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38" w15:restartNumberingAfterBreak="0">
    <w:nsid w:val="7C9E13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E8054E"/>
    <w:multiLevelType w:val="multilevel"/>
    <w:tmpl w:val="1F208AF8"/>
    <w:lvl w:ilvl="0">
      <w:start w:val="1"/>
      <w:numFmt w:val="decimal"/>
      <w:lvlText w:val="%1."/>
      <w:lvlJc w:val="left"/>
      <w:pPr>
        <w:ind w:left="720" w:hanging="360"/>
      </w:pPr>
      <w:rPr>
        <w:rFonts w:hint="default"/>
        <w:b w:val="0"/>
      </w:rPr>
    </w:lvl>
    <w:lvl w:ilvl="1">
      <w:start w:val="2"/>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E804FE6"/>
    <w:multiLevelType w:val="multilevel"/>
    <w:tmpl w:val="0788522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F30978"/>
    <w:multiLevelType w:val="multilevel"/>
    <w:tmpl w:val="E65CD428"/>
    <w:lvl w:ilvl="0">
      <w:start w:val="3"/>
      <w:numFmt w:val="decimal"/>
      <w:lvlText w:val="%1"/>
      <w:lvlJc w:val="left"/>
      <w:pPr>
        <w:ind w:left="360" w:hanging="360"/>
      </w:pPr>
      <w:rPr>
        <w:rFonts w:hint="default"/>
        <w:sz w:val="24"/>
      </w:rPr>
    </w:lvl>
    <w:lvl w:ilvl="1">
      <w:start w:val="4"/>
      <w:numFmt w:val="decimal"/>
      <w:lvlText w:val="%1.%2"/>
      <w:lvlJc w:val="left"/>
      <w:pPr>
        <w:ind w:left="1440" w:hanging="36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4320" w:hanging="108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840" w:hanging="1440"/>
      </w:pPr>
      <w:rPr>
        <w:rFonts w:hint="default"/>
        <w:sz w:val="24"/>
      </w:rPr>
    </w:lvl>
    <w:lvl w:ilvl="6">
      <w:start w:val="1"/>
      <w:numFmt w:val="decimal"/>
      <w:lvlText w:val="%1.%2.%3.%4.%5.%6.%7"/>
      <w:lvlJc w:val="left"/>
      <w:pPr>
        <w:ind w:left="7920" w:hanging="1440"/>
      </w:pPr>
      <w:rPr>
        <w:rFonts w:hint="default"/>
        <w:sz w:val="24"/>
      </w:rPr>
    </w:lvl>
    <w:lvl w:ilvl="7">
      <w:start w:val="1"/>
      <w:numFmt w:val="decimal"/>
      <w:lvlText w:val="%1.%2.%3.%4.%5.%6.%7.%8"/>
      <w:lvlJc w:val="left"/>
      <w:pPr>
        <w:ind w:left="9360" w:hanging="1800"/>
      </w:pPr>
      <w:rPr>
        <w:rFonts w:hint="default"/>
        <w:sz w:val="24"/>
      </w:rPr>
    </w:lvl>
    <w:lvl w:ilvl="8">
      <w:start w:val="1"/>
      <w:numFmt w:val="decimal"/>
      <w:lvlText w:val="%1.%2.%3.%4.%5.%6.%7.%8.%9"/>
      <w:lvlJc w:val="left"/>
      <w:pPr>
        <w:ind w:left="10800" w:hanging="2160"/>
      </w:pPr>
      <w:rPr>
        <w:rFonts w:hint="default"/>
        <w:sz w:val="24"/>
      </w:rPr>
    </w:lvl>
  </w:abstractNum>
  <w:abstractNum w:abstractNumId="42" w15:restartNumberingAfterBreak="0">
    <w:nsid w:val="7FC155B8"/>
    <w:multiLevelType w:val="hybridMultilevel"/>
    <w:tmpl w:val="8D520618"/>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abstractNumId w:val="4"/>
  </w:num>
  <w:num w:numId="2">
    <w:abstractNumId w:val="31"/>
  </w:num>
  <w:num w:numId="3">
    <w:abstractNumId w:val="7"/>
  </w:num>
  <w:num w:numId="4">
    <w:abstractNumId w:val="29"/>
  </w:num>
  <w:num w:numId="5">
    <w:abstractNumId w:val="24"/>
  </w:num>
  <w:num w:numId="6">
    <w:abstractNumId w:val="2"/>
  </w:num>
  <w:num w:numId="7">
    <w:abstractNumId w:val="32"/>
  </w:num>
  <w:num w:numId="8">
    <w:abstractNumId w:val="23"/>
  </w:num>
  <w:num w:numId="9">
    <w:abstractNumId w:val="20"/>
  </w:num>
  <w:num w:numId="10">
    <w:abstractNumId w:val="21"/>
  </w:num>
  <w:num w:numId="11">
    <w:abstractNumId w:val="15"/>
  </w:num>
  <w:num w:numId="12">
    <w:abstractNumId w:val="3"/>
  </w:num>
  <w:num w:numId="13">
    <w:abstractNumId w:val="10"/>
  </w:num>
  <w:num w:numId="14">
    <w:abstractNumId w:val="34"/>
  </w:num>
  <w:num w:numId="15">
    <w:abstractNumId w:val="33"/>
  </w:num>
  <w:num w:numId="16">
    <w:abstractNumId w:val="27"/>
  </w:num>
  <w:num w:numId="17">
    <w:abstractNumId w:val="14"/>
  </w:num>
  <w:num w:numId="18">
    <w:abstractNumId w:val="8"/>
  </w:num>
  <w:num w:numId="19">
    <w:abstractNumId w:val="17"/>
  </w:num>
  <w:num w:numId="20">
    <w:abstractNumId w:val="42"/>
  </w:num>
  <w:num w:numId="21">
    <w:abstractNumId w:val="5"/>
  </w:num>
  <w:num w:numId="22">
    <w:abstractNumId w:val="40"/>
  </w:num>
  <w:num w:numId="23">
    <w:abstractNumId w:val="9"/>
  </w:num>
  <w:num w:numId="24">
    <w:abstractNumId w:val="28"/>
  </w:num>
  <w:num w:numId="25">
    <w:abstractNumId w:val="16"/>
  </w:num>
  <w:num w:numId="26">
    <w:abstractNumId w:val="36"/>
  </w:num>
  <w:num w:numId="27">
    <w:abstractNumId w:val="6"/>
  </w:num>
  <w:num w:numId="28">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9"/>
  </w:num>
  <w:num w:numId="31">
    <w:abstractNumId w:val="30"/>
  </w:num>
  <w:num w:numId="32">
    <w:abstractNumId w:val="37"/>
  </w:num>
  <w:num w:numId="33">
    <w:abstractNumId w:val="13"/>
  </w:num>
  <w:num w:numId="34">
    <w:abstractNumId w:val="22"/>
  </w:num>
  <w:num w:numId="35">
    <w:abstractNumId w:val="38"/>
  </w:num>
  <w:num w:numId="36">
    <w:abstractNumId w:val="1"/>
  </w:num>
  <w:num w:numId="37">
    <w:abstractNumId w:val="0"/>
  </w:num>
  <w:num w:numId="38">
    <w:abstractNumId w:val="25"/>
  </w:num>
  <w:num w:numId="39">
    <w:abstractNumId w:val="41"/>
  </w:num>
  <w:num w:numId="40">
    <w:abstractNumId w:val="26"/>
  </w:num>
  <w:num w:numId="41">
    <w:abstractNumId w:val="19"/>
  </w:num>
  <w:num w:numId="42">
    <w:abstractNumId w:val="11"/>
  </w:num>
  <w:num w:numId="4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6D"/>
    <w:rsid w:val="0000148D"/>
    <w:rsid w:val="000041C7"/>
    <w:rsid w:val="00005438"/>
    <w:rsid w:val="00012BAB"/>
    <w:rsid w:val="00013507"/>
    <w:rsid w:val="000171D5"/>
    <w:rsid w:val="00020274"/>
    <w:rsid w:val="000236C4"/>
    <w:rsid w:val="00024370"/>
    <w:rsid w:val="00025BD5"/>
    <w:rsid w:val="000265DC"/>
    <w:rsid w:val="00026D23"/>
    <w:rsid w:val="00041963"/>
    <w:rsid w:val="000421EC"/>
    <w:rsid w:val="00042EF8"/>
    <w:rsid w:val="000450A7"/>
    <w:rsid w:val="0004512F"/>
    <w:rsid w:val="00046B92"/>
    <w:rsid w:val="0004719E"/>
    <w:rsid w:val="00050115"/>
    <w:rsid w:val="00052874"/>
    <w:rsid w:val="00057D3C"/>
    <w:rsid w:val="00060E38"/>
    <w:rsid w:val="00062CE0"/>
    <w:rsid w:val="00064A9F"/>
    <w:rsid w:val="00064ADD"/>
    <w:rsid w:val="00064F7D"/>
    <w:rsid w:val="000666A6"/>
    <w:rsid w:val="00074E0B"/>
    <w:rsid w:val="00077972"/>
    <w:rsid w:val="00077E65"/>
    <w:rsid w:val="00077F79"/>
    <w:rsid w:val="000811DE"/>
    <w:rsid w:val="000831F8"/>
    <w:rsid w:val="0008408E"/>
    <w:rsid w:val="00086B86"/>
    <w:rsid w:val="00094EEE"/>
    <w:rsid w:val="000A7136"/>
    <w:rsid w:val="000A7828"/>
    <w:rsid w:val="000B13CD"/>
    <w:rsid w:val="000B1F4A"/>
    <w:rsid w:val="000B7F13"/>
    <w:rsid w:val="000C0E3D"/>
    <w:rsid w:val="000C59AC"/>
    <w:rsid w:val="000C6126"/>
    <w:rsid w:val="000E2CEF"/>
    <w:rsid w:val="000E44CE"/>
    <w:rsid w:val="000E5C10"/>
    <w:rsid w:val="000E66E7"/>
    <w:rsid w:val="000F0481"/>
    <w:rsid w:val="000F0B1D"/>
    <w:rsid w:val="000F0F31"/>
    <w:rsid w:val="000F15ED"/>
    <w:rsid w:val="000F26A2"/>
    <w:rsid w:val="000F31EF"/>
    <w:rsid w:val="000F33F6"/>
    <w:rsid w:val="000F3CFB"/>
    <w:rsid w:val="000F7145"/>
    <w:rsid w:val="001014A8"/>
    <w:rsid w:val="00101532"/>
    <w:rsid w:val="001040EA"/>
    <w:rsid w:val="001075E6"/>
    <w:rsid w:val="00120B66"/>
    <w:rsid w:val="00124652"/>
    <w:rsid w:val="00127A17"/>
    <w:rsid w:val="001346A7"/>
    <w:rsid w:val="001359D0"/>
    <w:rsid w:val="001360A6"/>
    <w:rsid w:val="00141E01"/>
    <w:rsid w:val="00143987"/>
    <w:rsid w:val="00144B2F"/>
    <w:rsid w:val="0014638B"/>
    <w:rsid w:val="00152C37"/>
    <w:rsid w:val="001626E4"/>
    <w:rsid w:val="00163C1F"/>
    <w:rsid w:val="001731D8"/>
    <w:rsid w:val="00177D1A"/>
    <w:rsid w:val="0018189C"/>
    <w:rsid w:val="00185906"/>
    <w:rsid w:val="00187B5D"/>
    <w:rsid w:val="00190447"/>
    <w:rsid w:val="001972A4"/>
    <w:rsid w:val="001A4A63"/>
    <w:rsid w:val="001A4B63"/>
    <w:rsid w:val="001B0C33"/>
    <w:rsid w:val="001B1288"/>
    <w:rsid w:val="001B1D03"/>
    <w:rsid w:val="001B51AF"/>
    <w:rsid w:val="001B6291"/>
    <w:rsid w:val="001B6A95"/>
    <w:rsid w:val="001C118E"/>
    <w:rsid w:val="001C6DEC"/>
    <w:rsid w:val="001C6F48"/>
    <w:rsid w:val="001D0BD3"/>
    <w:rsid w:val="001D37F5"/>
    <w:rsid w:val="001D4F73"/>
    <w:rsid w:val="001E57B2"/>
    <w:rsid w:val="001E62BD"/>
    <w:rsid w:val="001E636C"/>
    <w:rsid w:val="001F1A8C"/>
    <w:rsid w:val="001F4141"/>
    <w:rsid w:val="001F791E"/>
    <w:rsid w:val="001F7BDE"/>
    <w:rsid w:val="0020232F"/>
    <w:rsid w:val="00212920"/>
    <w:rsid w:val="002154A5"/>
    <w:rsid w:val="002214DD"/>
    <w:rsid w:val="002226F2"/>
    <w:rsid w:val="00222776"/>
    <w:rsid w:val="00223098"/>
    <w:rsid w:val="00225D8C"/>
    <w:rsid w:val="0022783E"/>
    <w:rsid w:val="00230607"/>
    <w:rsid w:val="00230E52"/>
    <w:rsid w:val="00237D5A"/>
    <w:rsid w:val="00237F2B"/>
    <w:rsid w:val="00241214"/>
    <w:rsid w:val="00245B61"/>
    <w:rsid w:val="0024677C"/>
    <w:rsid w:val="002504A2"/>
    <w:rsid w:val="00251B47"/>
    <w:rsid w:val="00253BFA"/>
    <w:rsid w:val="00254CB4"/>
    <w:rsid w:val="0025527C"/>
    <w:rsid w:val="00256D6F"/>
    <w:rsid w:val="00260B18"/>
    <w:rsid w:val="00265768"/>
    <w:rsid w:val="002667E4"/>
    <w:rsid w:val="00267B35"/>
    <w:rsid w:val="00271023"/>
    <w:rsid w:val="002728B5"/>
    <w:rsid w:val="00272B7C"/>
    <w:rsid w:val="002837F3"/>
    <w:rsid w:val="00285F80"/>
    <w:rsid w:val="0029108D"/>
    <w:rsid w:val="00295DC8"/>
    <w:rsid w:val="002A58CA"/>
    <w:rsid w:val="002B39C2"/>
    <w:rsid w:val="002B4CD7"/>
    <w:rsid w:val="002B70C0"/>
    <w:rsid w:val="002B79C5"/>
    <w:rsid w:val="002D120B"/>
    <w:rsid w:val="002D30AC"/>
    <w:rsid w:val="002E5D49"/>
    <w:rsid w:val="002E717A"/>
    <w:rsid w:val="002E7EDE"/>
    <w:rsid w:val="0030092E"/>
    <w:rsid w:val="003035F9"/>
    <w:rsid w:val="00303D4E"/>
    <w:rsid w:val="00304112"/>
    <w:rsid w:val="0030598D"/>
    <w:rsid w:val="00305D5E"/>
    <w:rsid w:val="00307163"/>
    <w:rsid w:val="00310A8B"/>
    <w:rsid w:val="00314B2D"/>
    <w:rsid w:val="00317578"/>
    <w:rsid w:val="00323588"/>
    <w:rsid w:val="00324A2B"/>
    <w:rsid w:val="0033092C"/>
    <w:rsid w:val="003322AF"/>
    <w:rsid w:val="003357AD"/>
    <w:rsid w:val="0033628C"/>
    <w:rsid w:val="00337C80"/>
    <w:rsid w:val="00340528"/>
    <w:rsid w:val="00346CB4"/>
    <w:rsid w:val="00356AB9"/>
    <w:rsid w:val="003615AC"/>
    <w:rsid w:val="00365F71"/>
    <w:rsid w:val="00372831"/>
    <w:rsid w:val="00372F81"/>
    <w:rsid w:val="00380210"/>
    <w:rsid w:val="00382EF4"/>
    <w:rsid w:val="003A276D"/>
    <w:rsid w:val="003A47E8"/>
    <w:rsid w:val="003B2D3E"/>
    <w:rsid w:val="003B5FFB"/>
    <w:rsid w:val="003C0AB4"/>
    <w:rsid w:val="003C1065"/>
    <w:rsid w:val="003C2ABF"/>
    <w:rsid w:val="003C6694"/>
    <w:rsid w:val="003D0836"/>
    <w:rsid w:val="003D0BB1"/>
    <w:rsid w:val="003E2895"/>
    <w:rsid w:val="003E3BA1"/>
    <w:rsid w:val="003E5DF2"/>
    <w:rsid w:val="003E6458"/>
    <w:rsid w:val="003E7211"/>
    <w:rsid w:val="003E7ED4"/>
    <w:rsid w:val="003F21EC"/>
    <w:rsid w:val="003F2920"/>
    <w:rsid w:val="003F3167"/>
    <w:rsid w:val="003F4A89"/>
    <w:rsid w:val="003F588A"/>
    <w:rsid w:val="003F6047"/>
    <w:rsid w:val="00400D06"/>
    <w:rsid w:val="00403B2F"/>
    <w:rsid w:val="00411DB7"/>
    <w:rsid w:val="00416144"/>
    <w:rsid w:val="004259F5"/>
    <w:rsid w:val="00427593"/>
    <w:rsid w:val="00447418"/>
    <w:rsid w:val="00454155"/>
    <w:rsid w:val="004572A5"/>
    <w:rsid w:val="004608C6"/>
    <w:rsid w:val="00467572"/>
    <w:rsid w:val="004823E4"/>
    <w:rsid w:val="00483454"/>
    <w:rsid w:val="00486E68"/>
    <w:rsid w:val="00487604"/>
    <w:rsid w:val="004901AB"/>
    <w:rsid w:val="0049159A"/>
    <w:rsid w:val="004957B5"/>
    <w:rsid w:val="004A5015"/>
    <w:rsid w:val="004A596C"/>
    <w:rsid w:val="004B1261"/>
    <w:rsid w:val="004B48B5"/>
    <w:rsid w:val="004C30A4"/>
    <w:rsid w:val="004C333C"/>
    <w:rsid w:val="004C57E5"/>
    <w:rsid w:val="004C7452"/>
    <w:rsid w:val="004D1D69"/>
    <w:rsid w:val="004D2251"/>
    <w:rsid w:val="004D5752"/>
    <w:rsid w:val="004D6C7A"/>
    <w:rsid w:val="004D6CF6"/>
    <w:rsid w:val="004E1FD2"/>
    <w:rsid w:val="004E2D31"/>
    <w:rsid w:val="004E3A0C"/>
    <w:rsid w:val="004E3F61"/>
    <w:rsid w:val="004E5AA3"/>
    <w:rsid w:val="004F0773"/>
    <w:rsid w:val="004F5B18"/>
    <w:rsid w:val="004F5BC6"/>
    <w:rsid w:val="004F630D"/>
    <w:rsid w:val="00502F5A"/>
    <w:rsid w:val="0051486D"/>
    <w:rsid w:val="005162B4"/>
    <w:rsid w:val="00517183"/>
    <w:rsid w:val="005172B2"/>
    <w:rsid w:val="0052227A"/>
    <w:rsid w:val="00523FBC"/>
    <w:rsid w:val="005243F8"/>
    <w:rsid w:val="0052442F"/>
    <w:rsid w:val="00524E97"/>
    <w:rsid w:val="00531DB3"/>
    <w:rsid w:val="0053235F"/>
    <w:rsid w:val="00534C2E"/>
    <w:rsid w:val="00541AF7"/>
    <w:rsid w:val="00543EAF"/>
    <w:rsid w:val="00546A60"/>
    <w:rsid w:val="00551DA2"/>
    <w:rsid w:val="00557D65"/>
    <w:rsid w:val="00566FA6"/>
    <w:rsid w:val="00574940"/>
    <w:rsid w:val="00580B19"/>
    <w:rsid w:val="00591DD8"/>
    <w:rsid w:val="00591FD1"/>
    <w:rsid w:val="00592388"/>
    <w:rsid w:val="00596803"/>
    <w:rsid w:val="005A4AEF"/>
    <w:rsid w:val="005A597E"/>
    <w:rsid w:val="005B0176"/>
    <w:rsid w:val="005B18D8"/>
    <w:rsid w:val="005B3F58"/>
    <w:rsid w:val="005B643A"/>
    <w:rsid w:val="005B7301"/>
    <w:rsid w:val="005B7354"/>
    <w:rsid w:val="005C1F38"/>
    <w:rsid w:val="005C7001"/>
    <w:rsid w:val="005D23C2"/>
    <w:rsid w:val="005D2868"/>
    <w:rsid w:val="005D4408"/>
    <w:rsid w:val="005D6720"/>
    <w:rsid w:val="005E04B4"/>
    <w:rsid w:val="005E0937"/>
    <w:rsid w:val="005E5D4F"/>
    <w:rsid w:val="005F04CC"/>
    <w:rsid w:val="005F08CD"/>
    <w:rsid w:val="005F1741"/>
    <w:rsid w:val="005F26BC"/>
    <w:rsid w:val="005F4FFE"/>
    <w:rsid w:val="005F71D3"/>
    <w:rsid w:val="00604208"/>
    <w:rsid w:val="0060536A"/>
    <w:rsid w:val="006066C9"/>
    <w:rsid w:val="00607A71"/>
    <w:rsid w:val="006105FD"/>
    <w:rsid w:val="00611899"/>
    <w:rsid w:val="00611C05"/>
    <w:rsid w:val="00611E3E"/>
    <w:rsid w:val="006156D5"/>
    <w:rsid w:val="00621973"/>
    <w:rsid w:val="006260D4"/>
    <w:rsid w:val="006332D4"/>
    <w:rsid w:val="006367F6"/>
    <w:rsid w:val="006378DA"/>
    <w:rsid w:val="006404F3"/>
    <w:rsid w:val="00641D1B"/>
    <w:rsid w:val="00645AB2"/>
    <w:rsid w:val="006476DA"/>
    <w:rsid w:val="006528FD"/>
    <w:rsid w:val="00654788"/>
    <w:rsid w:val="00654887"/>
    <w:rsid w:val="0065517E"/>
    <w:rsid w:val="00660D44"/>
    <w:rsid w:val="006623F9"/>
    <w:rsid w:val="00663421"/>
    <w:rsid w:val="00664E7B"/>
    <w:rsid w:val="00665CB8"/>
    <w:rsid w:val="006669A9"/>
    <w:rsid w:val="006745B9"/>
    <w:rsid w:val="006749C9"/>
    <w:rsid w:val="00677B22"/>
    <w:rsid w:val="006813A9"/>
    <w:rsid w:val="0068212D"/>
    <w:rsid w:val="00686E39"/>
    <w:rsid w:val="006945D2"/>
    <w:rsid w:val="006A16F0"/>
    <w:rsid w:val="006A3CE9"/>
    <w:rsid w:val="006A6FF8"/>
    <w:rsid w:val="006B209C"/>
    <w:rsid w:val="006B6604"/>
    <w:rsid w:val="006C0F94"/>
    <w:rsid w:val="006D3249"/>
    <w:rsid w:val="006D3547"/>
    <w:rsid w:val="006D4081"/>
    <w:rsid w:val="006D6A82"/>
    <w:rsid w:val="006E2C2F"/>
    <w:rsid w:val="006E371F"/>
    <w:rsid w:val="006E3B05"/>
    <w:rsid w:val="006E4BE8"/>
    <w:rsid w:val="006E7F87"/>
    <w:rsid w:val="006F0E3A"/>
    <w:rsid w:val="006F3B67"/>
    <w:rsid w:val="006F4438"/>
    <w:rsid w:val="006F66BC"/>
    <w:rsid w:val="00701A7A"/>
    <w:rsid w:val="007029E6"/>
    <w:rsid w:val="00704298"/>
    <w:rsid w:val="00704748"/>
    <w:rsid w:val="00704936"/>
    <w:rsid w:val="00704E21"/>
    <w:rsid w:val="00707054"/>
    <w:rsid w:val="00707A5F"/>
    <w:rsid w:val="00710E73"/>
    <w:rsid w:val="007113F7"/>
    <w:rsid w:val="007130F6"/>
    <w:rsid w:val="00713826"/>
    <w:rsid w:val="00715F2C"/>
    <w:rsid w:val="00722BAC"/>
    <w:rsid w:val="00727A8B"/>
    <w:rsid w:val="00727FE0"/>
    <w:rsid w:val="007311B8"/>
    <w:rsid w:val="007353C4"/>
    <w:rsid w:val="0073540A"/>
    <w:rsid w:val="00736757"/>
    <w:rsid w:val="00737ABE"/>
    <w:rsid w:val="0074497E"/>
    <w:rsid w:val="007552BF"/>
    <w:rsid w:val="00757727"/>
    <w:rsid w:val="007621A6"/>
    <w:rsid w:val="0076251D"/>
    <w:rsid w:val="00765E10"/>
    <w:rsid w:val="00766FF2"/>
    <w:rsid w:val="0077204E"/>
    <w:rsid w:val="0077384D"/>
    <w:rsid w:val="00774128"/>
    <w:rsid w:val="007741EC"/>
    <w:rsid w:val="00775C5E"/>
    <w:rsid w:val="00776FC0"/>
    <w:rsid w:val="0078012E"/>
    <w:rsid w:val="00781418"/>
    <w:rsid w:val="00782E83"/>
    <w:rsid w:val="007924A3"/>
    <w:rsid w:val="00793489"/>
    <w:rsid w:val="007A7929"/>
    <w:rsid w:val="007B7F0F"/>
    <w:rsid w:val="007C1981"/>
    <w:rsid w:val="007C1D53"/>
    <w:rsid w:val="007C278A"/>
    <w:rsid w:val="007C38D4"/>
    <w:rsid w:val="007C3AAB"/>
    <w:rsid w:val="007D15A3"/>
    <w:rsid w:val="007D259D"/>
    <w:rsid w:val="007D3521"/>
    <w:rsid w:val="007E6BDF"/>
    <w:rsid w:val="007E721E"/>
    <w:rsid w:val="007F1A42"/>
    <w:rsid w:val="007F271C"/>
    <w:rsid w:val="007F2FAF"/>
    <w:rsid w:val="007F52C1"/>
    <w:rsid w:val="007F53AF"/>
    <w:rsid w:val="007F6F3A"/>
    <w:rsid w:val="00801CCD"/>
    <w:rsid w:val="00801FA9"/>
    <w:rsid w:val="00804405"/>
    <w:rsid w:val="008048FB"/>
    <w:rsid w:val="008058AA"/>
    <w:rsid w:val="008115A2"/>
    <w:rsid w:val="0082340A"/>
    <w:rsid w:val="00826063"/>
    <w:rsid w:val="0082709D"/>
    <w:rsid w:val="00830FBE"/>
    <w:rsid w:val="00832466"/>
    <w:rsid w:val="008328C9"/>
    <w:rsid w:val="00835DE5"/>
    <w:rsid w:val="00837DC2"/>
    <w:rsid w:val="00844023"/>
    <w:rsid w:val="00857EFD"/>
    <w:rsid w:val="0086558C"/>
    <w:rsid w:val="00870B93"/>
    <w:rsid w:val="0087244F"/>
    <w:rsid w:val="008728C9"/>
    <w:rsid w:val="00883D25"/>
    <w:rsid w:val="00892621"/>
    <w:rsid w:val="008973AB"/>
    <w:rsid w:val="008A0866"/>
    <w:rsid w:val="008A45D8"/>
    <w:rsid w:val="008A6E1B"/>
    <w:rsid w:val="008A7323"/>
    <w:rsid w:val="008B34C2"/>
    <w:rsid w:val="008B3B13"/>
    <w:rsid w:val="008C049B"/>
    <w:rsid w:val="008C3D6F"/>
    <w:rsid w:val="008C4D7D"/>
    <w:rsid w:val="008C7547"/>
    <w:rsid w:val="008D727C"/>
    <w:rsid w:val="008E115D"/>
    <w:rsid w:val="008E1F59"/>
    <w:rsid w:val="008E4D2F"/>
    <w:rsid w:val="008E4D37"/>
    <w:rsid w:val="008E5D19"/>
    <w:rsid w:val="008F72C8"/>
    <w:rsid w:val="008F790E"/>
    <w:rsid w:val="00906A0A"/>
    <w:rsid w:val="00910138"/>
    <w:rsid w:val="00914E8E"/>
    <w:rsid w:val="00920B7B"/>
    <w:rsid w:val="00925289"/>
    <w:rsid w:val="00937EA0"/>
    <w:rsid w:val="009405F2"/>
    <w:rsid w:val="00944F09"/>
    <w:rsid w:val="009453FD"/>
    <w:rsid w:val="00946C01"/>
    <w:rsid w:val="0094740F"/>
    <w:rsid w:val="009554C4"/>
    <w:rsid w:val="00956622"/>
    <w:rsid w:val="00957900"/>
    <w:rsid w:val="00962EB6"/>
    <w:rsid w:val="00964DA4"/>
    <w:rsid w:val="00970782"/>
    <w:rsid w:val="0097446A"/>
    <w:rsid w:val="00982B18"/>
    <w:rsid w:val="00984F90"/>
    <w:rsid w:val="00990328"/>
    <w:rsid w:val="00990F8E"/>
    <w:rsid w:val="009A1D8B"/>
    <w:rsid w:val="009A2E61"/>
    <w:rsid w:val="009A3EC7"/>
    <w:rsid w:val="009B36CC"/>
    <w:rsid w:val="009B4839"/>
    <w:rsid w:val="009B4A35"/>
    <w:rsid w:val="009B6DDB"/>
    <w:rsid w:val="009B7028"/>
    <w:rsid w:val="009C689B"/>
    <w:rsid w:val="009D4716"/>
    <w:rsid w:val="009E2603"/>
    <w:rsid w:val="009E73A2"/>
    <w:rsid w:val="009F25A8"/>
    <w:rsid w:val="009F76C3"/>
    <w:rsid w:val="00A05681"/>
    <w:rsid w:val="00A16C9F"/>
    <w:rsid w:val="00A313FB"/>
    <w:rsid w:val="00A36E03"/>
    <w:rsid w:val="00A37639"/>
    <w:rsid w:val="00A4008B"/>
    <w:rsid w:val="00A4038E"/>
    <w:rsid w:val="00A42297"/>
    <w:rsid w:val="00A42A28"/>
    <w:rsid w:val="00A43813"/>
    <w:rsid w:val="00A46BE0"/>
    <w:rsid w:val="00A46ED7"/>
    <w:rsid w:val="00A56559"/>
    <w:rsid w:val="00A611EE"/>
    <w:rsid w:val="00A741DA"/>
    <w:rsid w:val="00A74844"/>
    <w:rsid w:val="00A7551B"/>
    <w:rsid w:val="00A7625A"/>
    <w:rsid w:val="00A76D31"/>
    <w:rsid w:val="00A77A79"/>
    <w:rsid w:val="00A808A3"/>
    <w:rsid w:val="00A80B02"/>
    <w:rsid w:val="00A85814"/>
    <w:rsid w:val="00A87D2B"/>
    <w:rsid w:val="00A949D8"/>
    <w:rsid w:val="00AA2D0F"/>
    <w:rsid w:val="00AA7678"/>
    <w:rsid w:val="00AB41AC"/>
    <w:rsid w:val="00AB4B87"/>
    <w:rsid w:val="00AB544D"/>
    <w:rsid w:val="00AB712B"/>
    <w:rsid w:val="00AB71F3"/>
    <w:rsid w:val="00AB7B77"/>
    <w:rsid w:val="00AC3BE0"/>
    <w:rsid w:val="00AC4749"/>
    <w:rsid w:val="00AC5A90"/>
    <w:rsid w:val="00AD20A1"/>
    <w:rsid w:val="00AD23B4"/>
    <w:rsid w:val="00AD57AC"/>
    <w:rsid w:val="00AD7AB7"/>
    <w:rsid w:val="00AE0294"/>
    <w:rsid w:val="00AE2F0D"/>
    <w:rsid w:val="00AF1F12"/>
    <w:rsid w:val="00AF2892"/>
    <w:rsid w:val="00AF2FF2"/>
    <w:rsid w:val="00AF5545"/>
    <w:rsid w:val="00AF7D08"/>
    <w:rsid w:val="00B01F16"/>
    <w:rsid w:val="00B06234"/>
    <w:rsid w:val="00B0723B"/>
    <w:rsid w:val="00B10025"/>
    <w:rsid w:val="00B10049"/>
    <w:rsid w:val="00B2409B"/>
    <w:rsid w:val="00B244D2"/>
    <w:rsid w:val="00B32C2E"/>
    <w:rsid w:val="00B3383A"/>
    <w:rsid w:val="00B378CD"/>
    <w:rsid w:val="00B42F65"/>
    <w:rsid w:val="00B4548B"/>
    <w:rsid w:val="00B50648"/>
    <w:rsid w:val="00B5175C"/>
    <w:rsid w:val="00B54FB3"/>
    <w:rsid w:val="00B63472"/>
    <w:rsid w:val="00B6662D"/>
    <w:rsid w:val="00B70B48"/>
    <w:rsid w:val="00B734F4"/>
    <w:rsid w:val="00B757F7"/>
    <w:rsid w:val="00B8183A"/>
    <w:rsid w:val="00B83833"/>
    <w:rsid w:val="00B85443"/>
    <w:rsid w:val="00B8677E"/>
    <w:rsid w:val="00B876A1"/>
    <w:rsid w:val="00B87E0A"/>
    <w:rsid w:val="00B9306C"/>
    <w:rsid w:val="00B953E6"/>
    <w:rsid w:val="00BA11DC"/>
    <w:rsid w:val="00BB3E58"/>
    <w:rsid w:val="00BB5DA8"/>
    <w:rsid w:val="00BB7A01"/>
    <w:rsid w:val="00BC4DB6"/>
    <w:rsid w:val="00BD14A5"/>
    <w:rsid w:val="00BD39C3"/>
    <w:rsid w:val="00BD4B33"/>
    <w:rsid w:val="00BD70E1"/>
    <w:rsid w:val="00BD7DF7"/>
    <w:rsid w:val="00BE647F"/>
    <w:rsid w:val="00BE75C5"/>
    <w:rsid w:val="00BE77AE"/>
    <w:rsid w:val="00BF01BA"/>
    <w:rsid w:val="00C01118"/>
    <w:rsid w:val="00C03227"/>
    <w:rsid w:val="00C100B2"/>
    <w:rsid w:val="00C10A33"/>
    <w:rsid w:val="00C122DC"/>
    <w:rsid w:val="00C141D2"/>
    <w:rsid w:val="00C17A00"/>
    <w:rsid w:val="00C2267C"/>
    <w:rsid w:val="00C23DAE"/>
    <w:rsid w:val="00C31151"/>
    <w:rsid w:val="00C40FA6"/>
    <w:rsid w:val="00C55590"/>
    <w:rsid w:val="00C55B52"/>
    <w:rsid w:val="00C600AB"/>
    <w:rsid w:val="00C6178A"/>
    <w:rsid w:val="00C6404C"/>
    <w:rsid w:val="00C650D2"/>
    <w:rsid w:val="00C66DC1"/>
    <w:rsid w:val="00C677D6"/>
    <w:rsid w:val="00C80D13"/>
    <w:rsid w:val="00C8118A"/>
    <w:rsid w:val="00C825C9"/>
    <w:rsid w:val="00C84BD2"/>
    <w:rsid w:val="00C84FBB"/>
    <w:rsid w:val="00C853D3"/>
    <w:rsid w:val="00C87213"/>
    <w:rsid w:val="00C87344"/>
    <w:rsid w:val="00C91AF1"/>
    <w:rsid w:val="00C955F8"/>
    <w:rsid w:val="00C95ECB"/>
    <w:rsid w:val="00CA0ACF"/>
    <w:rsid w:val="00CA20B0"/>
    <w:rsid w:val="00CA25D4"/>
    <w:rsid w:val="00CB2F81"/>
    <w:rsid w:val="00CB6C09"/>
    <w:rsid w:val="00CB743F"/>
    <w:rsid w:val="00CC2013"/>
    <w:rsid w:val="00CC4EF9"/>
    <w:rsid w:val="00CC7AE5"/>
    <w:rsid w:val="00CC7EB2"/>
    <w:rsid w:val="00CD525F"/>
    <w:rsid w:val="00CD5708"/>
    <w:rsid w:val="00CE091E"/>
    <w:rsid w:val="00CE2407"/>
    <w:rsid w:val="00CE6292"/>
    <w:rsid w:val="00CF019C"/>
    <w:rsid w:val="00CF386E"/>
    <w:rsid w:val="00CF431B"/>
    <w:rsid w:val="00CF465E"/>
    <w:rsid w:val="00CF606C"/>
    <w:rsid w:val="00CF6FB5"/>
    <w:rsid w:val="00CF7AB9"/>
    <w:rsid w:val="00D1066C"/>
    <w:rsid w:val="00D10880"/>
    <w:rsid w:val="00D171D2"/>
    <w:rsid w:val="00D20A1E"/>
    <w:rsid w:val="00D22739"/>
    <w:rsid w:val="00D22A68"/>
    <w:rsid w:val="00D273BA"/>
    <w:rsid w:val="00D27A75"/>
    <w:rsid w:val="00D32183"/>
    <w:rsid w:val="00D330D8"/>
    <w:rsid w:val="00D33659"/>
    <w:rsid w:val="00D34FF7"/>
    <w:rsid w:val="00D356E1"/>
    <w:rsid w:val="00D35EF7"/>
    <w:rsid w:val="00D371FC"/>
    <w:rsid w:val="00D44629"/>
    <w:rsid w:val="00D46AC9"/>
    <w:rsid w:val="00D613A4"/>
    <w:rsid w:val="00D6152E"/>
    <w:rsid w:val="00D63B88"/>
    <w:rsid w:val="00D65AC0"/>
    <w:rsid w:val="00D66466"/>
    <w:rsid w:val="00D66BDC"/>
    <w:rsid w:val="00D70738"/>
    <w:rsid w:val="00D72E0B"/>
    <w:rsid w:val="00D82107"/>
    <w:rsid w:val="00D8299F"/>
    <w:rsid w:val="00D90E6D"/>
    <w:rsid w:val="00D959BB"/>
    <w:rsid w:val="00DA111C"/>
    <w:rsid w:val="00DA2B86"/>
    <w:rsid w:val="00DA2F5E"/>
    <w:rsid w:val="00DA44AA"/>
    <w:rsid w:val="00DB2A5C"/>
    <w:rsid w:val="00DC2B9B"/>
    <w:rsid w:val="00DC2CBD"/>
    <w:rsid w:val="00DC7069"/>
    <w:rsid w:val="00DC7AAC"/>
    <w:rsid w:val="00DD0D9A"/>
    <w:rsid w:val="00DD1AB0"/>
    <w:rsid w:val="00DD4683"/>
    <w:rsid w:val="00DE609B"/>
    <w:rsid w:val="00DF0B94"/>
    <w:rsid w:val="00DF3600"/>
    <w:rsid w:val="00DF64BA"/>
    <w:rsid w:val="00E05C23"/>
    <w:rsid w:val="00E149C2"/>
    <w:rsid w:val="00E15768"/>
    <w:rsid w:val="00E16CF2"/>
    <w:rsid w:val="00E36C52"/>
    <w:rsid w:val="00E42B72"/>
    <w:rsid w:val="00E4319D"/>
    <w:rsid w:val="00E431F4"/>
    <w:rsid w:val="00E445DA"/>
    <w:rsid w:val="00E63A3C"/>
    <w:rsid w:val="00E63EC4"/>
    <w:rsid w:val="00E7297E"/>
    <w:rsid w:val="00E73904"/>
    <w:rsid w:val="00E73BBA"/>
    <w:rsid w:val="00E73D04"/>
    <w:rsid w:val="00E768E4"/>
    <w:rsid w:val="00E94A15"/>
    <w:rsid w:val="00EA1F2E"/>
    <w:rsid w:val="00EA48E3"/>
    <w:rsid w:val="00EB14EA"/>
    <w:rsid w:val="00EB45DB"/>
    <w:rsid w:val="00EB7D3A"/>
    <w:rsid w:val="00EC1993"/>
    <w:rsid w:val="00EC7CB2"/>
    <w:rsid w:val="00EC7F76"/>
    <w:rsid w:val="00ED34C1"/>
    <w:rsid w:val="00ED6C01"/>
    <w:rsid w:val="00EE17B7"/>
    <w:rsid w:val="00EF0D80"/>
    <w:rsid w:val="00EF131B"/>
    <w:rsid w:val="00EF367A"/>
    <w:rsid w:val="00EF68C7"/>
    <w:rsid w:val="00EF7F07"/>
    <w:rsid w:val="00F0335F"/>
    <w:rsid w:val="00F046DA"/>
    <w:rsid w:val="00F07536"/>
    <w:rsid w:val="00F11EB7"/>
    <w:rsid w:val="00F142E7"/>
    <w:rsid w:val="00F16DD3"/>
    <w:rsid w:val="00F22A14"/>
    <w:rsid w:val="00F26F4D"/>
    <w:rsid w:val="00F27D26"/>
    <w:rsid w:val="00F319D0"/>
    <w:rsid w:val="00F35677"/>
    <w:rsid w:val="00F35AE9"/>
    <w:rsid w:val="00F6685F"/>
    <w:rsid w:val="00F67A80"/>
    <w:rsid w:val="00F7052D"/>
    <w:rsid w:val="00F711E0"/>
    <w:rsid w:val="00F72069"/>
    <w:rsid w:val="00F73268"/>
    <w:rsid w:val="00F740A0"/>
    <w:rsid w:val="00F74F81"/>
    <w:rsid w:val="00F77B62"/>
    <w:rsid w:val="00F816DD"/>
    <w:rsid w:val="00F82314"/>
    <w:rsid w:val="00F91661"/>
    <w:rsid w:val="00F924EC"/>
    <w:rsid w:val="00F94795"/>
    <w:rsid w:val="00F97329"/>
    <w:rsid w:val="00FA1434"/>
    <w:rsid w:val="00FA2107"/>
    <w:rsid w:val="00FB4BFB"/>
    <w:rsid w:val="00FB4F7B"/>
    <w:rsid w:val="00FC329A"/>
    <w:rsid w:val="00FC792C"/>
    <w:rsid w:val="00FD1695"/>
    <w:rsid w:val="00FD2177"/>
    <w:rsid w:val="00FD3201"/>
    <w:rsid w:val="00FD459E"/>
    <w:rsid w:val="00FD4BAE"/>
    <w:rsid w:val="00FF116C"/>
    <w:rsid w:val="00FF142C"/>
    <w:rsid w:val="00FF14A8"/>
    <w:rsid w:val="20093BA2"/>
    <w:rsid w:val="327767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829F"/>
  <w15:docId w15:val="{5DE47FC3-20AA-4343-AD71-23242AD7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603"/>
    <w:pPr>
      <w:spacing w:after="200" w:line="276"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0E6D"/>
    <w:pPr>
      <w:ind w:left="720"/>
      <w:contextualSpacing/>
    </w:pPr>
  </w:style>
  <w:style w:type="character" w:styleId="Hyperlink">
    <w:name w:val="Hyperlink"/>
    <w:uiPriority w:val="99"/>
    <w:unhideWhenUsed/>
    <w:rsid w:val="008C7547"/>
    <w:rPr>
      <w:color w:val="0563C1"/>
      <w:u w:val="single"/>
    </w:rPr>
  </w:style>
  <w:style w:type="paragraph" w:customStyle="1" w:styleId="Default">
    <w:name w:val="Default"/>
    <w:rsid w:val="004D2251"/>
    <w:pPr>
      <w:autoSpaceDE w:val="0"/>
      <w:autoSpaceDN w:val="0"/>
      <w:adjustRightInd w:val="0"/>
    </w:pPr>
    <w:rPr>
      <w:rFonts w:ascii="Times New Roman" w:hAnsi="Times New Roman"/>
      <w:color w:val="000000"/>
      <w:sz w:val="24"/>
      <w:szCs w:val="24"/>
      <w:lang w:val="lv-LV" w:eastAsia="lv-LV"/>
    </w:rPr>
  </w:style>
  <w:style w:type="table" w:styleId="TableGrid">
    <w:name w:val="Table Grid"/>
    <w:basedOn w:val="TableNormal"/>
    <w:uiPriority w:val="59"/>
    <w:rsid w:val="00711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1E62BD"/>
    <w:rPr>
      <w:sz w:val="16"/>
      <w:szCs w:val="16"/>
    </w:rPr>
  </w:style>
  <w:style w:type="paragraph" w:styleId="CommentText">
    <w:name w:val="annotation text"/>
    <w:basedOn w:val="Normal"/>
    <w:link w:val="CommentTextChar"/>
    <w:unhideWhenUsed/>
    <w:rsid w:val="001E62BD"/>
    <w:rPr>
      <w:sz w:val="20"/>
      <w:szCs w:val="20"/>
    </w:rPr>
  </w:style>
  <w:style w:type="character" w:customStyle="1" w:styleId="CommentTextChar">
    <w:name w:val="Comment Text Char"/>
    <w:link w:val="CommentText"/>
    <w:rsid w:val="001E62BD"/>
    <w:rPr>
      <w:lang w:eastAsia="en-US"/>
    </w:rPr>
  </w:style>
  <w:style w:type="paragraph" w:styleId="CommentSubject">
    <w:name w:val="annotation subject"/>
    <w:basedOn w:val="CommentText"/>
    <w:next w:val="CommentText"/>
    <w:link w:val="CommentSubjectChar"/>
    <w:uiPriority w:val="99"/>
    <w:semiHidden/>
    <w:unhideWhenUsed/>
    <w:rsid w:val="001E62BD"/>
    <w:rPr>
      <w:b/>
      <w:bCs/>
    </w:rPr>
  </w:style>
  <w:style w:type="character" w:customStyle="1" w:styleId="CommentSubjectChar">
    <w:name w:val="Comment Subject Char"/>
    <w:link w:val="CommentSubject"/>
    <w:uiPriority w:val="99"/>
    <w:semiHidden/>
    <w:rsid w:val="001E62BD"/>
    <w:rPr>
      <w:b/>
      <w:bCs/>
      <w:lang w:eastAsia="en-US"/>
    </w:rPr>
  </w:style>
  <w:style w:type="paragraph" w:styleId="BalloonText">
    <w:name w:val="Balloon Text"/>
    <w:basedOn w:val="Normal"/>
    <w:link w:val="BalloonTextChar"/>
    <w:uiPriority w:val="99"/>
    <w:semiHidden/>
    <w:unhideWhenUsed/>
    <w:rsid w:val="001E62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E62BD"/>
    <w:rPr>
      <w:rFonts w:ascii="Segoe UI" w:hAnsi="Segoe UI" w:cs="Segoe UI"/>
      <w:sz w:val="18"/>
      <w:szCs w:val="18"/>
      <w:lang w:eastAsia="en-US"/>
    </w:rPr>
  </w:style>
  <w:style w:type="paragraph" w:customStyle="1" w:styleId="2numercija">
    <w:name w:val="2.numerācija"/>
    <w:basedOn w:val="Normal"/>
    <w:qFormat/>
    <w:rsid w:val="00E16CF2"/>
    <w:pPr>
      <w:numPr>
        <w:numId w:val="3"/>
      </w:numPr>
      <w:spacing w:after="0" w:line="240" w:lineRule="auto"/>
      <w:ind w:left="1434" w:hanging="357"/>
      <w:jc w:val="both"/>
    </w:pPr>
    <w:rPr>
      <w:rFonts w:ascii="Times New Roman" w:eastAsia="Times New Roman" w:hAnsi="Times New Roman"/>
      <w:lang w:eastAsia="ru-RU"/>
    </w:rPr>
  </w:style>
  <w:style w:type="paragraph" w:customStyle="1" w:styleId="1numbering">
    <w:name w:val="1.numbering"/>
    <w:basedOn w:val="Normal"/>
    <w:qFormat/>
    <w:rsid w:val="003B2D3E"/>
    <w:pPr>
      <w:numPr>
        <w:numId w:val="4"/>
      </w:numPr>
      <w:spacing w:after="0" w:line="240" w:lineRule="auto"/>
      <w:ind w:left="360"/>
      <w:jc w:val="both"/>
    </w:pPr>
    <w:rPr>
      <w:rFonts w:ascii="Times New Roman" w:eastAsia="Times New Roman" w:hAnsi="Times New Roman"/>
      <w:szCs w:val="24"/>
      <w:lang w:eastAsia="lv-LV"/>
    </w:rPr>
  </w:style>
  <w:style w:type="character" w:customStyle="1" w:styleId="normaltextrun">
    <w:name w:val="normaltextrun"/>
    <w:rsid w:val="00C55590"/>
  </w:style>
  <w:style w:type="character" w:customStyle="1" w:styleId="spellingerror">
    <w:name w:val="spellingerror"/>
    <w:rsid w:val="00C55590"/>
  </w:style>
  <w:style w:type="character" w:customStyle="1" w:styleId="eop">
    <w:name w:val="eop"/>
    <w:rsid w:val="00C55590"/>
  </w:style>
  <w:style w:type="character" w:styleId="UnresolvedMention">
    <w:name w:val="Unresolved Mention"/>
    <w:basedOn w:val="DefaultParagraphFont"/>
    <w:uiPriority w:val="99"/>
    <w:semiHidden/>
    <w:unhideWhenUsed/>
    <w:rsid w:val="000811DE"/>
    <w:rPr>
      <w:color w:val="808080"/>
      <w:shd w:val="clear" w:color="auto" w:fill="E6E6E6"/>
    </w:rPr>
  </w:style>
  <w:style w:type="paragraph" w:customStyle="1" w:styleId="3numer">
    <w:name w:val="3.numer"/>
    <w:basedOn w:val="ListParagraph"/>
    <w:link w:val="3numerChar"/>
    <w:qFormat/>
    <w:rsid w:val="002D120B"/>
    <w:pPr>
      <w:numPr>
        <w:ilvl w:val="2"/>
        <w:numId w:val="19"/>
      </w:numPr>
      <w:spacing w:after="60"/>
      <w:ind w:left="850"/>
      <w:contextualSpacing w:val="0"/>
      <w:jc w:val="both"/>
    </w:pPr>
    <w:rPr>
      <w:rFonts w:ascii="Times New Roman" w:hAnsi="Times New Roman"/>
      <w:sz w:val="24"/>
      <w:szCs w:val="24"/>
    </w:rPr>
  </w:style>
  <w:style w:type="paragraph" w:customStyle="1" w:styleId="Style2">
    <w:name w:val="Style2"/>
    <w:basedOn w:val="ListParagraph"/>
    <w:link w:val="Style2Char"/>
    <w:qFormat/>
    <w:rsid w:val="002D120B"/>
    <w:pPr>
      <w:numPr>
        <w:ilvl w:val="1"/>
        <w:numId w:val="19"/>
      </w:numPr>
      <w:spacing w:after="60"/>
      <w:ind w:left="567" w:hanging="567"/>
      <w:contextualSpacing w:val="0"/>
      <w:jc w:val="both"/>
    </w:pPr>
    <w:rPr>
      <w:rFonts w:ascii="Times New Roman" w:hAnsi="Times New Roman"/>
      <w:sz w:val="24"/>
      <w:szCs w:val="24"/>
    </w:rPr>
  </w:style>
  <w:style w:type="character" w:customStyle="1" w:styleId="ListParagraphChar">
    <w:name w:val="List Paragraph Char"/>
    <w:basedOn w:val="DefaultParagraphFont"/>
    <w:link w:val="ListParagraph"/>
    <w:uiPriority w:val="34"/>
    <w:rsid w:val="002D120B"/>
    <w:rPr>
      <w:sz w:val="22"/>
      <w:szCs w:val="22"/>
      <w:lang w:val="lv-LV"/>
    </w:rPr>
  </w:style>
  <w:style w:type="character" w:customStyle="1" w:styleId="3numerChar">
    <w:name w:val="3.numer Char"/>
    <w:basedOn w:val="ListParagraphChar"/>
    <w:link w:val="3numer"/>
    <w:rsid w:val="002D120B"/>
    <w:rPr>
      <w:rFonts w:ascii="Times New Roman" w:hAnsi="Times New Roman"/>
      <w:sz w:val="24"/>
      <w:szCs w:val="24"/>
      <w:lang w:val="lv-LV"/>
    </w:rPr>
  </w:style>
  <w:style w:type="character" w:customStyle="1" w:styleId="Style2Char">
    <w:name w:val="Style2 Char"/>
    <w:basedOn w:val="ListParagraphChar"/>
    <w:link w:val="Style2"/>
    <w:rsid w:val="002D120B"/>
    <w:rPr>
      <w:rFonts w:ascii="Times New Roman" w:hAnsi="Times New Roman"/>
      <w:sz w:val="24"/>
      <w:szCs w:val="24"/>
      <w:lang w:val="lv-LV"/>
    </w:rPr>
  </w:style>
  <w:style w:type="paragraph" w:styleId="BodyText">
    <w:name w:val="Body Text"/>
    <w:aliases w:val="Body Text1"/>
    <w:basedOn w:val="Normal"/>
    <w:link w:val="BodyTextChar"/>
    <w:rsid w:val="00E768E4"/>
    <w:pPr>
      <w:spacing w:after="0" w:line="240" w:lineRule="auto"/>
      <w:jc w:val="both"/>
    </w:pPr>
    <w:rPr>
      <w:rFonts w:ascii="Times New Roman" w:eastAsia="Times New Roman" w:hAnsi="Times New Roman"/>
      <w:sz w:val="24"/>
      <w:szCs w:val="24"/>
      <w:lang w:val="x-none"/>
    </w:rPr>
  </w:style>
  <w:style w:type="character" w:customStyle="1" w:styleId="BodyTextChar">
    <w:name w:val="Body Text Char"/>
    <w:aliases w:val="Body Text1 Char"/>
    <w:basedOn w:val="DefaultParagraphFont"/>
    <w:link w:val="BodyText"/>
    <w:rsid w:val="00E768E4"/>
    <w:rPr>
      <w:rFonts w:ascii="Times New Roman" w:eastAsia="Times New Roman" w:hAnsi="Times New Roman"/>
      <w:sz w:val="24"/>
      <w:szCs w:val="24"/>
      <w:lang w:val="x-none"/>
    </w:rPr>
  </w:style>
  <w:style w:type="paragraph" w:styleId="Header">
    <w:name w:val="header"/>
    <w:basedOn w:val="Normal"/>
    <w:link w:val="HeaderChar"/>
    <w:uiPriority w:val="99"/>
    <w:unhideWhenUsed/>
    <w:rsid w:val="00324A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4A2B"/>
    <w:rPr>
      <w:sz w:val="22"/>
      <w:szCs w:val="22"/>
      <w:lang w:val="lv-LV"/>
    </w:rPr>
  </w:style>
  <w:style w:type="paragraph" w:styleId="Footer">
    <w:name w:val="footer"/>
    <w:basedOn w:val="Normal"/>
    <w:link w:val="FooterChar"/>
    <w:uiPriority w:val="99"/>
    <w:unhideWhenUsed/>
    <w:rsid w:val="00324A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4A2B"/>
    <w:rPr>
      <w:sz w:val="22"/>
      <w:szCs w:val="22"/>
      <w:lang w:val="lv-LV"/>
    </w:rPr>
  </w:style>
  <w:style w:type="paragraph" w:styleId="Revision">
    <w:name w:val="Revision"/>
    <w:hidden/>
    <w:uiPriority w:val="99"/>
    <w:semiHidden/>
    <w:rsid w:val="007F53AF"/>
    <w:rPr>
      <w:sz w:val="22"/>
      <w:szCs w:val="22"/>
      <w:lang w:val="lv-LV"/>
    </w:rPr>
  </w:style>
  <w:style w:type="paragraph" w:styleId="NormalWeb">
    <w:name w:val="Normal (Web)"/>
    <w:basedOn w:val="Normal"/>
    <w:unhideWhenUsed/>
    <w:rsid w:val="0087244F"/>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7238">
      <w:bodyDiv w:val="1"/>
      <w:marLeft w:val="0"/>
      <w:marRight w:val="0"/>
      <w:marTop w:val="0"/>
      <w:marBottom w:val="0"/>
      <w:divBdr>
        <w:top w:val="none" w:sz="0" w:space="0" w:color="auto"/>
        <w:left w:val="none" w:sz="0" w:space="0" w:color="auto"/>
        <w:bottom w:val="none" w:sz="0" w:space="0" w:color="auto"/>
        <w:right w:val="none" w:sz="0" w:space="0" w:color="auto"/>
      </w:divBdr>
      <w:divsChild>
        <w:div w:id="2035614937">
          <w:marLeft w:val="274"/>
          <w:marRight w:val="0"/>
          <w:marTop w:val="0"/>
          <w:marBottom w:val="0"/>
          <w:divBdr>
            <w:top w:val="none" w:sz="0" w:space="0" w:color="auto"/>
            <w:left w:val="none" w:sz="0" w:space="0" w:color="auto"/>
            <w:bottom w:val="none" w:sz="0" w:space="0" w:color="auto"/>
            <w:right w:val="none" w:sz="0" w:space="0" w:color="auto"/>
          </w:divBdr>
        </w:div>
        <w:div w:id="1369178808">
          <w:marLeft w:val="274"/>
          <w:marRight w:val="0"/>
          <w:marTop w:val="0"/>
          <w:marBottom w:val="0"/>
          <w:divBdr>
            <w:top w:val="none" w:sz="0" w:space="0" w:color="auto"/>
            <w:left w:val="none" w:sz="0" w:space="0" w:color="auto"/>
            <w:bottom w:val="none" w:sz="0" w:space="0" w:color="auto"/>
            <w:right w:val="none" w:sz="0" w:space="0" w:color="auto"/>
          </w:divBdr>
        </w:div>
        <w:div w:id="58982615">
          <w:marLeft w:val="274"/>
          <w:marRight w:val="0"/>
          <w:marTop w:val="0"/>
          <w:marBottom w:val="0"/>
          <w:divBdr>
            <w:top w:val="none" w:sz="0" w:space="0" w:color="auto"/>
            <w:left w:val="none" w:sz="0" w:space="0" w:color="auto"/>
            <w:bottom w:val="none" w:sz="0" w:space="0" w:color="auto"/>
            <w:right w:val="none" w:sz="0" w:space="0" w:color="auto"/>
          </w:divBdr>
        </w:div>
        <w:div w:id="1910460030">
          <w:marLeft w:val="274"/>
          <w:marRight w:val="0"/>
          <w:marTop w:val="0"/>
          <w:marBottom w:val="0"/>
          <w:divBdr>
            <w:top w:val="none" w:sz="0" w:space="0" w:color="auto"/>
            <w:left w:val="none" w:sz="0" w:space="0" w:color="auto"/>
            <w:bottom w:val="none" w:sz="0" w:space="0" w:color="auto"/>
            <w:right w:val="none" w:sz="0" w:space="0" w:color="auto"/>
          </w:divBdr>
        </w:div>
        <w:div w:id="1677148075">
          <w:marLeft w:val="274"/>
          <w:marRight w:val="0"/>
          <w:marTop w:val="0"/>
          <w:marBottom w:val="0"/>
          <w:divBdr>
            <w:top w:val="none" w:sz="0" w:space="0" w:color="auto"/>
            <w:left w:val="none" w:sz="0" w:space="0" w:color="auto"/>
            <w:bottom w:val="none" w:sz="0" w:space="0" w:color="auto"/>
            <w:right w:val="none" w:sz="0" w:space="0" w:color="auto"/>
          </w:divBdr>
        </w:div>
        <w:div w:id="1410420270">
          <w:marLeft w:val="274"/>
          <w:marRight w:val="0"/>
          <w:marTop w:val="0"/>
          <w:marBottom w:val="0"/>
          <w:divBdr>
            <w:top w:val="none" w:sz="0" w:space="0" w:color="auto"/>
            <w:left w:val="none" w:sz="0" w:space="0" w:color="auto"/>
            <w:bottom w:val="none" w:sz="0" w:space="0" w:color="auto"/>
            <w:right w:val="none" w:sz="0" w:space="0" w:color="auto"/>
          </w:divBdr>
        </w:div>
        <w:div w:id="1991639952">
          <w:marLeft w:val="274"/>
          <w:marRight w:val="0"/>
          <w:marTop w:val="0"/>
          <w:marBottom w:val="0"/>
          <w:divBdr>
            <w:top w:val="none" w:sz="0" w:space="0" w:color="auto"/>
            <w:left w:val="none" w:sz="0" w:space="0" w:color="auto"/>
            <w:bottom w:val="none" w:sz="0" w:space="0" w:color="auto"/>
            <w:right w:val="none" w:sz="0" w:space="0" w:color="auto"/>
          </w:divBdr>
        </w:div>
        <w:div w:id="331224338">
          <w:marLeft w:val="274"/>
          <w:marRight w:val="0"/>
          <w:marTop w:val="0"/>
          <w:marBottom w:val="0"/>
          <w:divBdr>
            <w:top w:val="none" w:sz="0" w:space="0" w:color="auto"/>
            <w:left w:val="none" w:sz="0" w:space="0" w:color="auto"/>
            <w:bottom w:val="none" w:sz="0" w:space="0" w:color="auto"/>
            <w:right w:val="none" w:sz="0" w:space="0" w:color="auto"/>
          </w:divBdr>
        </w:div>
        <w:div w:id="1658995011">
          <w:marLeft w:val="274"/>
          <w:marRight w:val="0"/>
          <w:marTop w:val="0"/>
          <w:marBottom w:val="0"/>
          <w:divBdr>
            <w:top w:val="none" w:sz="0" w:space="0" w:color="auto"/>
            <w:left w:val="none" w:sz="0" w:space="0" w:color="auto"/>
            <w:bottom w:val="none" w:sz="0" w:space="0" w:color="auto"/>
            <w:right w:val="none" w:sz="0" w:space="0" w:color="auto"/>
          </w:divBdr>
        </w:div>
        <w:div w:id="1300382818">
          <w:marLeft w:val="274"/>
          <w:marRight w:val="0"/>
          <w:marTop w:val="0"/>
          <w:marBottom w:val="0"/>
          <w:divBdr>
            <w:top w:val="none" w:sz="0" w:space="0" w:color="auto"/>
            <w:left w:val="none" w:sz="0" w:space="0" w:color="auto"/>
            <w:bottom w:val="none" w:sz="0" w:space="0" w:color="auto"/>
            <w:right w:val="none" w:sz="0" w:space="0" w:color="auto"/>
          </w:divBdr>
        </w:div>
      </w:divsChild>
    </w:div>
    <w:div w:id="245574459">
      <w:bodyDiv w:val="1"/>
      <w:marLeft w:val="0"/>
      <w:marRight w:val="0"/>
      <w:marTop w:val="0"/>
      <w:marBottom w:val="0"/>
      <w:divBdr>
        <w:top w:val="none" w:sz="0" w:space="0" w:color="auto"/>
        <w:left w:val="none" w:sz="0" w:space="0" w:color="auto"/>
        <w:bottom w:val="none" w:sz="0" w:space="0" w:color="auto"/>
        <w:right w:val="none" w:sz="0" w:space="0" w:color="auto"/>
      </w:divBdr>
      <w:divsChild>
        <w:div w:id="138691628">
          <w:marLeft w:val="274"/>
          <w:marRight w:val="0"/>
          <w:marTop w:val="0"/>
          <w:marBottom w:val="0"/>
          <w:divBdr>
            <w:top w:val="none" w:sz="0" w:space="0" w:color="auto"/>
            <w:left w:val="none" w:sz="0" w:space="0" w:color="auto"/>
            <w:bottom w:val="none" w:sz="0" w:space="0" w:color="auto"/>
            <w:right w:val="none" w:sz="0" w:space="0" w:color="auto"/>
          </w:divBdr>
        </w:div>
        <w:div w:id="1834031071">
          <w:marLeft w:val="994"/>
          <w:marRight w:val="0"/>
          <w:marTop w:val="0"/>
          <w:marBottom w:val="0"/>
          <w:divBdr>
            <w:top w:val="none" w:sz="0" w:space="0" w:color="auto"/>
            <w:left w:val="none" w:sz="0" w:space="0" w:color="auto"/>
            <w:bottom w:val="none" w:sz="0" w:space="0" w:color="auto"/>
            <w:right w:val="none" w:sz="0" w:space="0" w:color="auto"/>
          </w:divBdr>
        </w:div>
        <w:div w:id="1880359640">
          <w:marLeft w:val="994"/>
          <w:marRight w:val="0"/>
          <w:marTop w:val="0"/>
          <w:marBottom w:val="0"/>
          <w:divBdr>
            <w:top w:val="none" w:sz="0" w:space="0" w:color="auto"/>
            <w:left w:val="none" w:sz="0" w:space="0" w:color="auto"/>
            <w:bottom w:val="none" w:sz="0" w:space="0" w:color="auto"/>
            <w:right w:val="none" w:sz="0" w:space="0" w:color="auto"/>
          </w:divBdr>
        </w:div>
        <w:div w:id="696657224">
          <w:marLeft w:val="994"/>
          <w:marRight w:val="0"/>
          <w:marTop w:val="0"/>
          <w:marBottom w:val="0"/>
          <w:divBdr>
            <w:top w:val="none" w:sz="0" w:space="0" w:color="auto"/>
            <w:left w:val="none" w:sz="0" w:space="0" w:color="auto"/>
            <w:bottom w:val="none" w:sz="0" w:space="0" w:color="auto"/>
            <w:right w:val="none" w:sz="0" w:space="0" w:color="auto"/>
          </w:divBdr>
        </w:div>
        <w:div w:id="2074693992">
          <w:marLeft w:val="994"/>
          <w:marRight w:val="0"/>
          <w:marTop w:val="0"/>
          <w:marBottom w:val="0"/>
          <w:divBdr>
            <w:top w:val="none" w:sz="0" w:space="0" w:color="auto"/>
            <w:left w:val="none" w:sz="0" w:space="0" w:color="auto"/>
            <w:bottom w:val="none" w:sz="0" w:space="0" w:color="auto"/>
            <w:right w:val="none" w:sz="0" w:space="0" w:color="auto"/>
          </w:divBdr>
        </w:div>
        <w:div w:id="491288722">
          <w:marLeft w:val="994"/>
          <w:marRight w:val="0"/>
          <w:marTop w:val="0"/>
          <w:marBottom w:val="0"/>
          <w:divBdr>
            <w:top w:val="none" w:sz="0" w:space="0" w:color="auto"/>
            <w:left w:val="none" w:sz="0" w:space="0" w:color="auto"/>
            <w:bottom w:val="none" w:sz="0" w:space="0" w:color="auto"/>
            <w:right w:val="none" w:sz="0" w:space="0" w:color="auto"/>
          </w:divBdr>
        </w:div>
        <w:div w:id="1529834742">
          <w:marLeft w:val="274"/>
          <w:marRight w:val="0"/>
          <w:marTop w:val="0"/>
          <w:marBottom w:val="0"/>
          <w:divBdr>
            <w:top w:val="none" w:sz="0" w:space="0" w:color="auto"/>
            <w:left w:val="none" w:sz="0" w:space="0" w:color="auto"/>
            <w:bottom w:val="none" w:sz="0" w:space="0" w:color="auto"/>
            <w:right w:val="none" w:sz="0" w:space="0" w:color="auto"/>
          </w:divBdr>
        </w:div>
        <w:div w:id="306132332">
          <w:marLeft w:val="994"/>
          <w:marRight w:val="0"/>
          <w:marTop w:val="0"/>
          <w:marBottom w:val="0"/>
          <w:divBdr>
            <w:top w:val="none" w:sz="0" w:space="0" w:color="auto"/>
            <w:left w:val="none" w:sz="0" w:space="0" w:color="auto"/>
            <w:bottom w:val="none" w:sz="0" w:space="0" w:color="auto"/>
            <w:right w:val="none" w:sz="0" w:space="0" w:color="auto"/>
          </w:divBdr>
        </w:div>
        <w:div w:id="779304383">
          <w:marLeft w:val="994"/>
          <w:marRight w:val="0"/>
          <w:marTop w:val="0"/>
          <w:marBottom w:val="0"/>
          <w:divBdr>
            <w:top w:val="none" w:sz="0" w:space="0" w:color="auto"/>
            <w:left w:val="none" w:sz="0" w:space="0" w:color="auto"/>
            <w:bottom w:val="none" w:sz="0" w:space="0" w:color="auto"/>
            <w:right w:val="none" w:sz="0" w:space="0" w:color="auto"/>
          </w:divBdr>
        </w:div>
        <w:div w:id="1892618597">
          <w:marLeft w:val="994"/>
          <w:marRight w:val="0"/>
          <w:marTop w:val="0"/>
          <w:marBottom w:val="0"/>
          <w:divBdr>
            <w:top w:val="none" w:sz="0" w:space="0" w:color="auto"/>
            <w:left w:val="none" w:sz="0" w:space="0" w:color="auto"/>
            <w:bottom w:val="none" w:sz="0" w:space="0" w:color="auto"/>
            <w:right w:val="none" w:sz="0" w:space="0" w:color="auto"/>
          </w:divBdr>
        </w:div>
        <w:div w:id="1966423461">
          <w:marLeft w:val="994"/>
          <w:marRight w:val="0"/>
          <w:marTop w:val="0"/>
          <w:marBottom w:val="0"/>
          <w:divBdr>
            <w:top w:val="none" w:sz="0" w:space="0" w:color="auto"/>
            <w:left w:val="none" w:sz="0" w:space="0" w:color="auto"/>
            <w:bottom w:val="none" w:sz="0" w:space="0" w:color="auto"/>
            <w:right w:val="none" w:sz="0" w:space="0" w:color="auto"/>
          </w:divBdr>
        </w:div>
        <w:div w:id="881790790">
          <w:marLeft w:val="994"/>
          <w:marRight w:val="0"/>
          <w:marTop w:val="0"/>
          <w:marBottom w:val="0"/>
          <w:divBdr>
            <w:top w:val="none" w:sz="0" w:space="0" w:color="auto"/>
            <w:left w:val="none" w:sz="0" w:space="0" w:color="auto"/>
            <w:bottom w:val="none" w:sz="0" w:space="0" w:color="auto"/>
            <w:right w:val="none" w:sz="0" w:space="0" w:color="auto"/>
          </w:divBdr>
        </w:div>
      </w:divsChild>
    </w:div>
    <w:div w:id="296643412">
      <w:bodyDiv w:val="1"/>
      <w:marLeft w:val="0"/>
      <w:marRight w:val="0"/>
      <w:marTop w:val="0"/>
      <w:marBottom w:val="0"/>
      <w:divBdr>
        <w:top w:val="none" w:sz="0" w:space="0" w:color="auto"/>
        <w:left w:val="none" w:sz="0" w:space="0" w:color="auto"/>
        <w:bottom w:val="none" w:sz="0" w:space="0" w:color="auto"/>
        <w:right w:val="none" w:sz="0" w:space="0" w:color="auto"/>
      </w:divBdr>
      <w:divsChild>
        <w:div w:id="905532297">
          <w:marLeft w:val="274"/>
          <w:marRight w:val="0"/>
          <w:marTop w:val="0"/>
          <w:marBottom w:val="0"/>
          <w:divBdr>
            <w:top w:val="none" w:sz="0" w:space="0" w:color="auto"/>
            <w:left w:val="none" w:sz="0" w:space="0" w:color="auto"/>
            <w:bottom w:val="none" w:sz="0" w:space="0" w:color="auto"/>
            <w:right w:val="none" w:sz="0" w:space="0" w:color="auto"/>
          </w:divBdr>
        </w:div>
        <w:div w:id="2083092620">
          <w:marLeft w:val="274"/>
          <w:marRight w:val="0"/>
          <w:marTop w:val="0"/>
          <w:marBottom w:val="0"/>
          <w:divBdr>
            <w:top w:val="none" w:sz="0" w:space="0" w:color="auto"/>
            <w:left w:val="none" w:sz="0" w:space="0" w:color="auto"/>
            <w:bottom w:val="none" w:sz="0" w:space="0" w:color="auto"/>
            <w:right w:val="none" w:sz="0" w:space="0" w:color="auto"/>
          </w:divBdr>
        </w:div>
        <w:div w:id="1985965729">
          <w:marLeft w:val="274"/>
          <w:marRight w:val="0"/>
          <w:marTop w:val="0"/>
          <w:marBottom w:val="0"/>
          <w:divBdr>
            <w:top w:val="none" w:sz="0" w:space="0" w:color="auto"/>
            <w:left w:val="none" w:sz="0" w:space="0" w:color="auto"/>
            <w:bottom w:val="none" w:sz="0" w:space="0" w:color="auto"/>
            <w:right w:val="none" w:sz="0" w:space="0" w:color="auto"/>
          </w:divBdr>
        </w:div>
        <w:div w:id="769855601">
          <w:marLeft w:val="274"/>
          <w:marRight w:val="0"/>
          <w:marTop w:val="0"/>
          <w:marBottom w:val="0"/>
          <w:divBdr>
            <w:top w:val="none" w:sz="0" w:space="0" w:color="auto"/>
            <w:left w:val="none" w:sz="0" w:space="0" w:color="auto"/>
            <w:bottom w:val="none" w:sz="0" w:space="0" w:color="auto"/>
            <w:right w:val="none" w:sz="0" w:space="0" w:color="auto"/>
          </w:divBdr>
        </w:div>
        <w:div w:id="466707438">
          <w:marLeft w:val="274"/>
          <w:marRight w:val="0"/>
          <w:marTop w:val="0"/>
          <w:marBottom w:val="0"/>
          <w:divBdr>
            <w:top w:val="none" w:sz="0" w:space="0" w:color="auto"/>
            <w:left w:val="none" w:sz="0" w:space="0" w:color="auto"/>
            <w:bottom w:val="none" w:sz="0" w:space="0" w:color="auto"/>
            <w:right w:val="none" w:sz="0" w:space="0" w:color="auto"/>
          </w:divBdr>
        </w:div>
        <w:div w:id="1322196322">
          <w:marLeft w:val="274"/>
          <w:marRight w:val="0"/>
          <w:marTop w:val="0"/>
          <w:marBottom w:val="0"/>
          <w:divBdr>
            <w:top w:val="none" w:sz="0" w:space="0" w:color="auto"/>
            <w:left w:val="none" w:sz="0" w:space="0" w:color="auto"/>
            <w:bottom w:val="none" w:sz="0" w:space="0" w:color="auto"/>
            <w:right w:val="none" w:sz="0" w:space="0" w:color="auto"/>
          </w:divBdr>
        </w:div>
        <w:div w:id="1285193287">
          <w:marLeft w:val="274"/>
          <w:marRight w:val="0"/>
          <w:marTop w:val="0"/>
          <w:marBottom w:val="0"/>
          <w:divBdr>
            <w:top w:val="none" w:sz="0" w:space="0" w:color="auto"/>
            <w:left w:val="none" w:sz="0" w:space="0" w:color="auto"/>
            <w:bottom w:val="none" w:sz="0" w:space="0" w:color="auto"/>
            <w:right w:val="none" w:sz="0" w:space="0" w:color="auto"/>
          </w:divBdr>
        </w:div>
      </w:divsChild>
    </w:div>
    <w:div w:id="333263018">
      <w:bodyDiv w:val="1"/>
      <w:marLeft w:val="0"/>
      <w:marRight w:val="0"/>
      <w:marTop w:val="0"/>
      <w:marBottom w:val="0"/>
      <w:divBdr>
        <w:top w:val="none" w:sz="0" w:space="0" w:color="auto"/>
        <w:left w:val="none" w:sz="0" w:space="0" w:color="auto"/>
        <w:bottom w:val="none" w:sz="0" w:space="0" w:color="auto"/>
        <w:right w:val="none" w:sz="0" w:space="0" w:color="auto"/>
      </w:divBdr>
      <w:divsChild>
        <w:div w:id="1589534926">
          <w:marLeft w:val="274"/>
          <w:marRight w:val="0"/>
          <w:marTop w:val="0"/>
          <w:marBottom w:val="0"/>
          <w:divBdr>
            <w:top w:val="none" w:sz="0" w:space="0" w:color="auto"/>
            <w:left w:val="none" w:sz="0" w:space="0" w:color="auto"/>
            <w:bottom w:val="none" w:sz="0" w:space="0" w:color="auto"/>
            <w:right w:val="none" w:sz="0" w:space="0" w:color="auto"/>
          </w:divBdr>
        </w:div>
        <w:div w:id="99223645">
          <w:marLeft w:val="274"/>
          <w:marRight w:val="0"/>
          <w:marTop w:val="0"/>
          <w:marBottom w:val="0"/>
          <w:divBdr>
            <w:top w:val="none" w:sz="0" w:space="0" w:color="auto"/>
            <w:left w:val="none" w:sz="0" w:space="0" w:color="auto"/>
            <w:bottom w:val="none" w:sz="0" w:space="0" w:color="auto"/>
            <w:right w:val="none" w:sz="0" w:space="0" w:color="auto"/>
          </w:divBdr>
        </w:div>
        <w:div w:id="1523743436">
          <w:marLeft w:val="274"/>
          <w:marRight w:val="0"/>
          <w:marTop w:val="0"/>
          <w:marBottom w:val="0"/>
          <w:divBdr>
            <w:top w:val="none" w:sz="0" w:space="0" w:color="auto"/>
            <w:left w:val="none" w:sz="0" w:space="0" w:color="auto"/>
            <w:bottom w:val="none" w:sz="0" w:space="0" w:color="auto"/>
            <w:right w:val="none" w:sz="0" w:space="0" w:color="auto"/>
          </w:divBdr>
        </w:div>
        <w:div w:id="1101146086">
          <w:marLeft w:val="274"/>
          <w:marRight w:val="0"/>
          <w:marTop w:val="0"/>
          <w:marBottom w:val="0"/>
          <w:divBdr>
            <w:top w:val="none" w:sz="0" w:space="0" w:color="auto"/>
            <w:left w:val="none" w:sz="0" w:space="0" w:color="auto"/>
            <w:bottom w:val="none" w:sz="0" w:space="0" w:color="auto"/>
            <w:right w:val="none" w:sz="0" w:space="0" w:color="auto"/>
          </w:divBdr>
        </w:div>
        <w:div w:id="153107027">
          <w:marLeft w:val="274"/>
          <w:marRight w:val="0"/>
          <w:marTop w:val="0"/>
          <w:marBottom w:val="0"/>
          <w:divBdr>
            <w:top w:val="none" w:sz="0" w:space="0" w:color="auto"/>
            <w:left w:val="none" w:sz="0" w:space="0" w:color="auto"/>
            <w:bottom w:val="none" w:sz="0" w:space="0" w:color="auto"/>
            <w:right w:val="none" w:sz="0" w:space="0" w:color="auto"/>
          </w:divBdr>
        </w:div>
      </w:divsChild>
    </w:div>
    <w:div w:id="577519849">
      <w:bodyDiv w:val="1"/>
      <w:marLeft w:val="0"/>
      <w:marRight w:val="0"/>
      <w:marTop w:val="0"/>
      <w:marBottom w:val="0"/>
      <w:divBdr>
        <w:top w:val="none" w:sz="0" w:space="0" w:color="auto"/>
        <w:left w:val="none" w:sz="0" w:space="0" w:color="auto"/>
        <w:bottom w:val="none" w:sz="0" w:space="0" w:color="auto"/>
        <w:right w:val="none" w:sz="0" w:space="0" w:color="auto"/>
      </w:divBdr>
    </w:div>
    <w:div w:id="633415315">
      <w:bodyDiv w:val="1"/>
      <w:marLeft w:val="0"/>
      <w:marRight w:val="0"/>
      <w:marTop w:val="0"/>
      <w:marBottom w:val="0"/>
      <w:divBdr>
        <w:top w:val="none" w:sz="0" w:space="0" w:color="auto"/>
        <w:left w:val="none" w:sz="0" w:space="0" w:color="auto"/>
        <w:bottom w:val="none" w:sz="0" w:space="0" w:color="auto"/>
        <w:right w:val="none" w:sz="0" w:space="0" w:color="auto"/>
      </w:divBdr>
    </w:div>
    <w:div w:id="812258472">
      <w:bodyDiv w:val="1"/>
      <w:marLeft w:val="0"/>
      <w:marRight w:val="0"/>
      <w:marTop w:val="0"/>
      <w:marBottom w:val="0"/>
      <w:divBdr>
        <w:top w:val="none" w:sz="0" w:space="0" w:color="auto"/>
        <w:left w:val="none" w:sz="0" w:space="0" w:color="auto"/>
        <w:bottom w:val="none" w:sz="0" w:space="0" w:color="auto"/>
        <w:right w:val="none" w:sz="0" w:space="0" w:color="auto"/>
      </w:divBdr>
      <w:divsChild>
        <w:div w:id="84807485">
          <w:marLeft w:val="274"/>
          <w:marRight w:val="0"/>
          <w:marTop w:val="0"/>
          <w:marBottom w:val="0"/>
          <w:divBdr>
            <w:top w:val="none" w:sz="0" w:space="0" w:color="auto"/>
            <w:left w:val="none" w:sz="0" w:space="0" w:color="auto"/>
            <w:bottom w:val="none" w:sz="0" w:space="0" w:color="auto"/>
            <w:right w:val="none" w:sz="0" w:space="0" w:color="auto"/>
          </w:divBdr>
        </w:div>
        <w:div w:id="1851989606">
          <w:marLeft w:val="274"/>
          <w:marRight w:val="0"/>
          <w:marTop w:val="0"/>
          <w:marBottom w:val="0"/>
          <w:divBdr>
            <w:top w:val="none" w:sz="0" w:space="0" w:color="auto"/>
            <w:left w:val="none" w:sz="0" w:space="0" w:color="auto"/>
            <w:bottom w:val="none" w:sz="0" w:space="0" w:color="auto"/>
            <w:right w:val="none" w:sz="0" w:space="0" w:color="auto"/>
          </w:divBdr>
        </w:div>
        <w:div w:id="2130512797">
          <w:marLeft w:val="274"/>
          <w:marRight w:val="0"/>
          <w:marTop w:val="0"/>
          <w:marBottom w:val="0"/>
          <w:divBdr>
            <w:top w:val="none" w:sz="0" w:space="0" w:color="auto"/>
            <w:left w:val="none" w:sz="0" w:space="0" w:color="auto"/>
            <w:bottom w:val="none" w:sz="0" w:space="0" w:color="auto"/>
            <w:right w:val="none" w:sz="0" w:space="0" w:color="auto"/>
          </w:divBdr>
        </w:div>
        <w:div w:id="2039354929">
          <w:marLeft w:val="274"/>
          <w:marRight w:val="0"/>
          <w:marTop w:val="0"/>
          <w:marBottom w:val="0"/>
          <w:divBdr>
            <w:top w:val="none" w:sz="0" w:space="0" w:color="auto"/>
            <w:left w:val="none" w:sz="0" w:space="0" w:color="auto"/>
            <w:bottom w:val="none" w:sz="0" w:space="0" w:color="auto"/>
            <w:right w:val="none" w:sz="0" w:space="0" w:color="auto"/>
          </w:divBdr>
        </w:div>
        <w:div w:id="771097376">
          <w:marLeft w:val="274"/>
          <w:marRight w:val="0"/>
          <w:marTop w:val="0"/>
          <w:marBottom w:val="0"/>
          <w:divBdr>
            <w:top w:val="none" w:sz="0" w:space="0" w:color="auto"/>
            <w:left w:val="none" w:sz="0" w:space="0" w:color="auto"/>
            <w:bottom w:val="none" w:sz="0" w:space="0" w:color="auto"/>
            <w:right w:val="none" w:sz="0" w:space="0" w:color="auto"/>
          </w:divBdr>
        </w:div>
        <w:div w:id="415906866">
          <w:marLeft w:val="274"/>
          <w:marRight w:val="0"/>
          <w:marTop w:val="0"/>
          <w:marBottom w:val="0"/>
          <w:divBdr>
            <w:top w:val="none" w:sz="0" w:space="0" w:color="auto"/>
            <w:left w:val="none" w:sz="0" w:space="0" w:color="auto"/>
            <w:bottom w:val="none" w:sz="0" w:space="0" w:color="auto"/>
            <w:right w:val="none" w:sz="0" w:space="0" w:color="auto"/>
          </w:divBdr>
        </w:div>
        <w:div w:id="1535465306">
          <w:marLeft w:val="274"/>
          <w:marRight w:val="0"/>
          <w:marTop w:val="0"/>
          <w:marBottom w:val="0"/>
          <w:divBdr>
            <w:top w:val="none" w:sz="0" w:space="0" w:color="auto"/>
            <w:left w:val="none" w:sz="0" w:space="0" w:color="auto"/>
            <w:bottom w:val="none" w:sz="0" w:space="0" w:color="auto"/>
            <w:right w:val="none" w:sz="0" w:space="0" w:color="auto"/>
          </w:divBdr>
        </w:div>
      </w:divsChild>
    </w:div>
    <w:div w:id="1029792066">
      <w:bodyDiv w:val="1"/>
      <w:marLeft w:val="0"/>
      <w:marRight w:val="0"/>
      <w:marTop w:val="0"/>
      <w:marBottom w:val="0"/>
      <w:divBdr>
        <w:top w:val="none" w:sz="0" w:space="0" w:color="auto"/>
        <w:left w:val="none" w:sz="0" w:space="0" w:color="auto"/>
        <w:bottom w:val="none" w:sz="0" w:space="0" w:color="auto"/>
        <w:right w:val="none" w:sz="0" w:space="0" w:color="auto"/>
      </w:divBdr>
    </w:div>
    <w:div w:id="1216549511">
      <w:bodyDiv w:val="1"/>
      <w:marLeft w:val="0"/>
      <w:marRight w:val="0"/>
      <w:marTop w:val="0"/>
      <w:marBottom w:val="0"/>
      <w:divBdr>
        <w:top w:val="none" w:sz="0" w:space="0" w:color="auto"/>
        <w:left w:val="none" w:sz="0" w:space="0" w:color="auto"/>
        <w:bottom w:val="none" w:sz="0" w:space="0" w:color="auto"/>
        <w:right w:val="none" w:sz="0" w:space="0" w:color="auto"/>
      </w:divBdr>
    </w:div>
    <w:div w:id="1362247860">
      <w:bodyDiv w:val="1"/>
      <w:marLeft w:val="0"/>
      <w:marRight w:val="0"/>
      <w:marTop w:val="0"/>
      <w:marBottom w:val="0"/>
      <w:divBdr>
        <w:top w:val="none" w:sz="0" w:space="0" w:color="auto"/>
        <w:left w:val="none" w:sz="0" w:space="0" w:color="auto"/>
        <w:bottom w:val="none" w:sz="0" w:space="0" w:color="auto"/>
        <w:right w:val="none" w:sz="0" w:space="0" w:color="auto"/>
      </w:divBdr>
    </w:div>
    <w:div w:id="1513688116">
      <w:bodyDiv w:val="1"/>
      <w:marLeft w:val="0"/>
      <w:marRight w:val="0"/>
      <w:marTop w:val="0"/>
      <w:marBottom w:val="0"/>
      <w:divBdr>
        <w:top w:val="none" w:sz="0" w:space="0" w:color="auto"/>
        <w:left w:val="none" w:sz="0" w:space="0" w:color="auto"/>
        <w:bottom w:val="none" w:sz="0" w:space="0" w:color="auto"/>
        <w:right w:val="none" w:sz="0" w:space="0" w:color="auto"/>
      </w:divBdr>
    </w:div>
    <w:div w:id="1722943449">
      <w:bodyDiv w:val="1"/>
      <w:marLeft w:val="0"/>
      <w:marRight w:val="0"/>
      <w:marTop w:val="0"/>
      <w:marBottom w:val="0"/>
      <w:divBdr>
        <w:top w:val="none" w:sz="0" w:space="0" w:color="auto"/>
        <w:left w:val="none" w:sz="0" w:space="0" w:color="auto"/>
        <w:bottom w:val="none" w:sz="0" w:space="0" w:color="auto"/>
        <w:right w:val="none" w:sz="0" w:space="0" w:color="auto"/>
      </w:divBdr>
      <w:divsChild>
        <w:div w:id="2097315670">
          <w:marLeft w:val="274"/>
          <w:marRight w:val="0"/>
          <w:marTop w:val="0"/>
          <w:marBottom w:val="0"/>
          <w:divBdr>
            <w:top w:val="none" w:sz="0" w:space="0" w:color="auto"/>
            <w:left w:val="none" w:sz="0" w:space="0" w:color="auto"/>
            <w:bottom w:val="none" w:sz="0" w:space="0" w:color="auto"/>
            <w:right w:val="none" w:sz="0" w:space="0" w:color="auto"/>
          </w:divBdr>
        </w:div>
        <w:div w:id="478772125">
          <w:marLeft w:val="274"/>
          <w:marRight w:val="0"/>
          <w:marTop w:val="0"/>
          <w:marBottom w:val="0"/>
          <w:divBdr>
            <w:top w:val="none" w:sz="0" w:space="0" w:color="auto"/>
            <w:left w:val="none" w:sz="0" w:space="0" w:color="auto"/>
            <w:bottom w:val="none" w:sz="0" w:space="0" w:color="auto"/>
            <w:right w:val="none" w:sz="0" w:space="0" w:color="auto"/>
          </w:divBdr>
        </w:div>
        <w:div w:id="1900747856">
          <w:marLeft w:val="274"/>
          <w:marRight w:val="0"/>
          <w:marTop w:val="0"/>
          <w:marBottom w:val="0"/>
          <w:divBdr>
            <w:top w:val="none" w:sz="0" w:space="0" w:color="auto"/>
            <w:left w:val="none" w:sz="0" w:space="0" w:color="auto"/>
            <w:bottom w:val="none" w:sz="0" w:space="0" w:color="auto"/>
            <w:right w:val="none" w:sz="0" w:space="0" w:color="auto"/>
          </w:divBdr>
        </w:div>
        <w:div w:id="303314646">
          <w:marLeft w:val="274"/>
          <w:marRight w:val="0"/>
          <w:marTop w:val="0"/>
          <w:marBottom w:val="0"/>
          <w:divBdr>
            <w:top w:val="none" w:sz="0" w:space="0" w:color="auto"/>
            <w:left w:val="none" w:sz="0" w:space="0" w:color="auto"/>
            <w:bottom w:val="none" w:sz="0" w:space="0" w:color="auto"/>
            <w:right w:val="none" w:sz="0" w:space="0" w:color="auto"/>
          </w:divBdr>
        </w:div>
        <w:div w:id="565068998">
          <w:marLeft w:val="274"/>
          <w:marRight w:val="0"/>
          <w:marTop w:val="0"/>
          <w:marBottom w:val="0"/>
          <w:divBdr>
            <w:top w:val="none" w:sz="0" w:space="0" w:color="auto"/>
            <w:left w:val="none" w:sz="0" w:space="0" w:color="auto"/>
            <w:bottom w:val="none" w:sz="0" w:space="0" w:color="auto"/>
            <w:right w:val="none" w:sz="0" w:space="0" w:color="auto"/>
          </w:divBdr>
        </w:div>
        <w:div w:id="338772706">
          <w:marLeft w:val="274"/>
          <w:marRight w:val="0"/>
          <w:marTop w:val="0"/>
          <w:marBottom w:val="0"/>
          <w:divBdr>
            <w:top w:val="none" w:sz="0" w:space="0" w:color="auto"/>
            <w:left w:val="none" w:sz="0" w:space="0" w:color="auto"/>
            <w:bottom w:val="none" w:sz="0" w:space="0" w:color="auto"/>
            <w:right w:val="none" w:sz="0" w:space="0" w:color="auto"/>
          </w:divBdr>
        </w:div>
        <w:div w:id="915557801">
          <w:marLeft w:val="274"/>
          <w:marRight w:val="0"/>
          <w:marTop w:val="0"/>
          <w:marBottom w:val="0"/>
          <w:divBdr>
            <w:top w:val="none" w:sz="0" w:space="0" w:color="auto"/>
            <w:left w:val="none" w:sz="0" w:space="0" w:color="auto"/>
            <w:bottom w:val="none" w:sz="0" w:space="0" w:color="auto"/>
            <w:right w:val="none" w:sz="0" w:space="0" w:color="auto"/>
          </w:divBdr>
        </w:div>
        <w:div w:id="946541270">
          <w:marLeft w:val="274"/>
          <w:marRight w:val="0"/>
          <w:marTop w:val="0"/>
          <w:marBottom w:val="0"/>
          <w:divBdr>
            <w:top w:val="none" w:sz="0" w:space="0" w:color="auto"/>
            <w:left w:val="none" w:sz="0" w:space="0" w:color="auto"/>
            <w:bottom w:val="none" w:sz="0" w:space="0" w:color="auto"/>
            <w:right w:val="none" w:sz="0" w:space="0" w:color="auto"/>
          </w:divBdr>
        </w:div>
        <w:div w:id="1945574623">
          <w:marLeft w:val="274"/>
          <w:marRight w:val="0"/>
          <w:marTop w:val="0"/>
          <w:marBottom w:val="0"/>
          <w:divBdr>
            <w:top w:val="none" w:sz="0" w:space="0" w:color="auto"/>
            <w:left w:val="none" w:sz="0" w:space="0" w:color="auto"/>
            <w:bottom w:val="none" w:sz="0" w:space="0" w:color="auto"/>
            <w:right w:val="none" w:sz="0" w:space="0" w:color="auto"/>
          </w:divBdr>
        </w:div>
        <w:div w:id="1395084451">
          <w:marLeft w:val="274"/>
          <w:marRight w:val="0"/>
          <w:marTop w:val="0"/>
          <w:marBottom w:val="0"/>
          <w:divBdr>
            <w:top w:val="none" w:sz="0" w:space="0" w:color="auto"/>
            <w:left w:val="none" w:sz="0" w:space="0" w:color="auto"/>
            <w:bottom w:val="none" w:sz="0" w:space="0" w:color="auto"/>
            <w:right w:val="none" w:sz="0" w:space="0" w:color="auto"/>
          </w:divBdr>
        </w:div>
        <w:div w:id="801505976">
          <w:marLeft w:val="274"/>
          <w:marRight w:val="0"/>
          <w:marTop w:val="0"/>
          <w:marBottom w:val="0"/>
          <w:divBdr>
            <w:top w:val="none" w:sz="0" w:space="0" w:color="auto"/>
            <w:left w:val="none" w:sz="0" w:space="0" w:color="auto"/>
            <w:bottom w:val="none" w:sz="0" w:space="0" w:color="auto"/>
            <w:right w:val="none" w:sz="0" w:space="0" w:color="auto"/>
          </w:divBdr>
        </w:div>
        <w:div w:id="419448833">
          <w:marLeft w:val="274"/>
          <w:marRight w:val="0"/>
          <w:marTop w:val="0"/>
          <w:marBottom w:val="0"/>
          <w:divBdr>
            <w:top w:val="none" w:sz="0" w:space="0" w:color="auto"/>
            <w:left w:val="none" w:sz="0" w:space="0" w:color="auto"/>
            <w:bottom w:val="none" w:sz="0" w:space="0" w:color="auto"/>
            <w:right w:val="none" w:sz="0" w:space="0" w:color="auto"/>
          </w:divBdr>
        </w:div>
      </w:divsChild>
    </w:div>
    <w:div w:id="1761562719">
      <w:bodyDiv w:val="1"/>
      <w:marLeft w:val="0"/>
      <w:marRight w:val="0"/>
      <w:marTop w:val="0"/>
      <w:marBottom w:val="0"/>
      <w:divBdr>
        <w:top w:val="none" w:sz="0" w:space="0" w:color="auto"/>
        <w:left w:val="none" w:sz="0" w:space="0" w:color="auto"/>
        <w:bottom w:val="none" w:sz="0" w:space="0" w:color="auto"/>
        <w:right w:val="none" w:sz="0" w:space="0" w:color="auto"/>
      </w:divBdr>
    </w:div>
    <w:div w:id="1797941476">
      <w:bodyDiv w:val="1"/>
      <w:marLeft w:val="0"/>
      <w:marRight w:val="0"/>
      <w:marTop w:val="0"/>
      <w:marBottom w:val="0"/>
      <w:divBdr>
        <w:top w:val="none" w:sz="0" w:space="0" w:color="auto"/>
        <w:left w:val="none" w:sz="0" w:space="0" w:color="auto"/>
        <w:bottom w:val="none" w:sz="0" w:space="0" w:color="auto"/>
        <w:right w:val="none" w:sz="0" w:space="0" w:color="auto"/>
      </w:divBdr>
      <w:divsChild>
        <w:div w:id="63453317">
          <w:marLeft w:val="274"/>
          <w:marRight w:val="0"/>
          <w:marTop w:val="0"/>
          <w:marBottom w:val="0"/>
          <w:divBdr>
            <w:top w:val="none" w:sz="0" w:space="0" w:color="auto"/>
            <w:left w:val="none" w:sz="0" w:space="0" w:color="auto"/>
            <w:bottom w:val="none" w:sz="0" w:space="0" w:color="auto"/>
            <w:right w:val="none" w:sz="0" w:space="0" w:color="auto"/>
          </w:divBdr>
        </w:div>
      </w:divsChild>
    </w:div>
    <w:div w:id="1901481216">
      <w:bodyDiv w:val="1"/>
      <w:marLeft w:val="0"/>
      <w:marRight w:val="0"/>
      <w:marTop w:val="0"/>
      <w:marBottom w:val="0"/>
      <w:divBdr>
        <w:top w:val="none" w:sz="0" w:space="0" w:color="auto"/>
        <w:left w:val="none" w:sz="0" w:space="0" w:color="auto"/>
        <w:bottom w:val="none" w:sz="0" w:space="0" w:color="auto"/>
        <w:right w:val="none" w:sz="0" w:space="0" w:color="auto"/>
      </w:divBdr>
      <w:divsChild>
        <w:div w:id="1901790199">
          <w:marLeft w:val="274"/>
          <w:marRight w:val="0"/>
          <w:marTop w:val="0"/>
          <w:marBottom w:val="0"/>
          <w:divBdr>
            <w:top w:val="none" w:sz="0" w:space="0" w:color="auto"/>
            <w:left w:val="none" w:sz="0" w:space="0" w:color="auto"/>
            <w:bottom w:val="none" w:sz="0" w:space="0" w:color="auto"/>
            <w:right w:val="none" w:sz="0" w:space="0" w:color="auto"/>
          </w:divBdr>
        </w:div>
        <w:div w:id="1349796863">
          <w:marLeft w:val="274"/>
          <w:marRight w:val="0"/>
          <w:marTop w:val="0"/>
          <w:marBottom w:val="0"/>
          <w:divBdr>
            <w:top w:val="none" w:sz="0" w:space="0" w:color="auto"/>
            <w:left w:val="none" w:sz="0" w:space="0" w:color="auto"/>
            <w:bottom w:val="none" w:sz="0" w:space="0" w:color="auto"/>
            <w:right w:val="none" w:sz="0" w:space="0" w:color="auto"/>
          </w:divBdr>
        </w:div>
        <w:div w:id="1080559292">
          <w:marLeft w:val="274"/>
          <w:marRight w:val="0"/>
          <w:marTop w:val="0"/>
          <w:marBottom w:val="0"/>
          <w:divBdr>
            <w:top w:val="none" w:sz="0" w:space="0" w:color="auto"/>
            <w:left w:val="none" w:sz="0" w:space="0" w:color="auto"/>
            <w:bottom w:val="none" w:sz="0" w:space="0" w:color="auto"/>
            <w:right w:val="none" w:sz="0" w:space="0" w:color="auto"/>
          </w:divBdr>
        </w:div>
        <w:div w:id="1052120831">
          <w:marLeft w:val="274"/>
          <w:marRight w:val="0"/>
          <w:marTop w:val="0"/>
          <w:marBottom w:val="0"/>
          <w:divBdr>
            <w:top w:val="none" w:sz="0" w:space="0" w:color="auto"/>
            <w:left w:val="none" w:sz="0" w:space="0" w:color="auto"/>
            <w:bottom w:val="none" w:sz="0" w:space="0" w:color="auto"/>
            <w:right w:val="none" w:sz="0" w:space="0" w:color="auto"/>
          </w:divBdr>
        </w:div>
        <w:div w:id="500699706">
          <w:marLeft w:val="274"/>
          <w:marRight w:val="0"/>
          <w:marTop w:val="0"/>
          <w:marBottom w:val="0"/>
          <w:divBdr>
            <w:top w:val="none" w:sz="0" w:space="0" w:color="auto"/>
            <w:left w:val="none" w:sz="0" w:space="0" w:color="auto"/>
            <w:bottom w:val="none" w:sz="0" w:space="0" w:color="auto"/>
            <w:right w:val="none" w:sz="0" w:space="0" w:color="auto"/>
          </w:divBdr>
        </w:div>
        <w:div w:id="19136645">
          <w:marLeft w:val="274"/>
          <w:marRight w:val="0"/>
          <w:marTop w:val="0"/>
          <w:marBottom w:val="0"/>
          <w:divBdr>
            <w:top w:val="none" w:sz="0" w:space="0" w:color="auto"/>
            <w:left w:val="none" w:sz="0" w:space="0" w:color="auto"/>
            <w:bottom w:val="none" w:sz="0" w:space="0" w:color="auto"/>
            <w:right w:val="none" w:sz="0" w:space="0" w:color="auto"/>
          </w:divBdr>
        </w:div>
        <w:div w:id="148840422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zeme@vidzeme.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a.mikelsone@vidzeme.lv" TargetMode="External"/><Relationship Id="rId4" Type="http://schemas.openxmlformats.org/officeDocument/2006/relationships/settings" Target="settings.xml"/><Relationship Id="rId9" Type="http://schemas.openxmlformats.org/officeDocument/2006/relationships/hyperlink" Target="http://xn--xea.n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D708-0540-4A41-9806-FFA13DB1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8277</Words>
  <Characters>4719</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Ina Miķelsone</cp:lastModifiedBy>
  <cp:revision>19</cp:revision>
  <cp:lastPrinted>2018-08-20T06:24:00Z</cp:lastPrinted>
  <dcterms:created xsi:type="dcterms:W3CDTF">2018-08-14T10:11:00Z</dcterms:created>
  <dcterms:modified xsi:type="dcterms:W3CDTF">2018-08-20T06:49:00Z</dcterms:modified>
</cp:coreProperties>
</file>