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2637B" w14:textId="6BF084FA" w:rsidR="00AA6C7E" w:rsidRDefault="0063258E" w:rsidP="0063258E">
      <w:pPr>
        <w:pStyle w:val="NoSpacing"/>
        <w:ind w:firstLine="0"/>
        <w:jc w:val="center"/>
        <w:rPr>
          <w:noProof/>
          <w:lang w:val="en-US"/>
        </w:rPr>
      </w:pPr>
      <w:bookmarkStart w:id="0" w:name="_Hlk494692256"/>
      <w:bookmarkEnd w:id="0"/>
      <w:r w:rsidRPr="0063258E">
        <w:rPr>
          <w:noProof/>
        </w:rPr>
        <w:drawing>
          <wp:anchor distT="0" distB="0" distL="114300" distR="114300" simplePos="0" relativeHeight="251658264" behindDoc="0" locked="0" layoutInCell="1" allowOverlap="1" wp14:anchorId="052A56F2" wp14:editId="756DA217">
            <wp:simplePos x="0" y="0"/>
            <wp:positionH relativeFrom="margin">
              <wp:posOffset>271145</wp:posOffset>
            </wp:positionH>
            <wp:positionV relativeFrom="paragraph">
              <wp:posOffset>0</wp:posOffset>
            </wp:positionV>
            <wp:extent cx="5133975" cy="1409700"/>
            <wp:effectExtent l="0" t="0" r="9525" b="0"/>
            <wp:wrapSquare wrapText="bothSides"/>
            <wp:docPr id="13" name="Picture 3">
              <a:extLst xmlns:a="http://schemas.openxmlformats.org/drawingml/2006/main">
                <a:ext uri="{FF2B5EF4-FFF2-40B4-BE49-F238E27FC236}">
                  <a16:creationId xmlns:a16="http://schemas.microsoft.com/office/drawing/2014/main" id="{F416E9C4-2D55-4713-9352-1540928B922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16E9C4-2D55-4713-9352-1540928B9222}"/>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3975" cy="1409700"/>
                    </a:xfrm>
                    <a:prstGeom prst="rect">
                      <a:avLst/>
                    </a:prstGeom>
                  </pic:spPr>
                </pic:pic>
              </a:graphicData>
            </a:graphic>
            <wp14:sizeRelH relativeFrom="page">
              <wp14:pctWidth>0</wp14:pctWidth>
            </wp14:sizeRelH>
            <wp14:sizeRelV relativeFrom="page">
              <wp14:pctHeight>0</wp14:pctHeight>
            </wp14:sizeRelV>
          </wp:anchor>
        </w:drawing>
      </w:r>
    </w:p>
    <w:p w14:paraId="09987A5B" w14:textId="233AC9CB" w:rsidR="00D856E1" w:rsidRDefault="00D856E1" w:rsidP="00564D66">
      <w:pPr>
        <w:pStyle w:val="NoSpacing"/>
        <w:ind w:firstLine="0"/>
        <w:jc w:val="center"/>
        <w:rPr>
          <w:noProof/>
          <w:lang w:val="en-US"/>
        </w:rPr>
      </w:pPr>
    </w:p>
    <w:p w14:paraId="6F595F2D" w14:textId="1E77B3FF" w:rsidR="00E2581E" w:rsidRPr="00515450" w:rsidRDefault="00E2581E" w:rsidP="00564D66">
      <w:pPr>
        <w:pStyle w:val="NoSpacing"/>
        <w:ind w:firstLine="0"/>
        <w:jc w:val="center"/>
      </w:pPr>
    </w:p>
    <w:p w14:paraId="6344F24D" w14:textId="523E6B69" w:rsidR="00AA2233" w:rsidRPr="00515450" w:rsidRDefault="00AA2233" w:rsidP="008955FB">
      <w:pPr>
        <w:pStyle w:val="NoSpacing"/>
      </w:pPr>
    </w:p>
    <w:p w14:paraId="293995E8" w14:textId="1E9AB643" w:rsidR="00AA19A9" w:rsidRDefault="00AA19A9" w:rsidP="008955FB">
      <w:pPr>
        <w:pStyle w:val="NoSpacing"/>
      </w:pPr>
    </w:p>
    <w:p w14:paraId="304EF4EB" w14:textId="77777777" w:rsidR="00AA19A9" w:rsidRPr="00515450" w:rsidRDefault="00AA19A9" w:rsidP="008955FB">
      <w:pPr>
        <w:pStyle w:val="NoSpacing"/>
      </w:pPr>
    </w:p>
    <w:p w14:paraId="30050720" w14:textId="77777777" w:rsidR="009C7DDF" w:rsidRPr="00515450" w:rsidRDefault="009C7DDF" w:rsidP="008955FB">
      <w:pPr>
        <w:pStyle w:val="NoSpacing"/>
      </w:pPr>
    </w:p>
    <w:p w14:paraId="67105E5E" w14:textId="615540F1" w:rsidR="003C24E9" w:rsidRPr="00515450" w:rsidRDefault="27C55F3B" w:rsidP="27C55F3B">
      <w:pPr>
        <w:pBdr>
          <w:top w:val="single" w:sz="2" w:space="31" w:color="652D90"/>
          <w:left w:val="single" w:sz="2" w:space="9" w:color="652D90"/>
          <w:bottom w:val="single" w:sz="2" w:space="9" w:color="652D90"/>
          <w:right w:val="single" w:sz="2" w:space="9" w:color="652D90"/>
        </w:pBdr>
        <w:shd w:val="clear" w:color="auto" w:fill="652D90"/>
        <w:spacing w:line="240" w:lineRule="auto"/>
        <w:ind w:left="170" w:right="170"/>
        <w:rPr>
          <w:rFonts w:eastAsia="Calibri" w:cs="Arial"/>
          <w:caps/>
          <w:color w:val="FFFFFF" w:themeColor="background1"/>
        </w:rPr>
      </w:pPr>
      <w:r w:rsidRPr="27C55F3B">
        <w:rPr>
          <w:rFonts w:eastAsia="Arial,Calibri" w:cs="Arial"/>
          <w:caps/>
          <w:color w:val="FFFFFF" w:themeColor="background1"/>
        </w:rPr>
        <w:t>VIDZEMES PLĀNOŠANAS REĢIONS</w:t>
      </w:r>
    </w:p>
    <w:tbl>
      <w:tblPr>
        <w:tblStyle w:val="TableGrid"/>
        <w:tblW w:w="0" w:type="auto"/>
        <w:tblBorders>
          <w:top w:val="single" w:sz="48" w:space="0" w:color="652D90"/>
          <w:left w:val="single" w:sz="48" w:space="0" w:color="652D90"/>
          <w:bottom w:val="single" w:sz="48" w:space="0" w:color="652D90"/>
          <w:right w:val="single" w:sz="48" w:space="0" w:color="652D90"/>
          <w:insideH w:val="single" w:sz="48" w:space="0" w:color="652D90"/>
          <w:insideV w:val="single" w:sz="48" w:space="0" w:color="652D90"/>
        </w:tblBorders>
        <w:tblLook w:val="04A0" w:firstRow="1" w:lastRow="0" w:firstColumn="1" w:lastColumn="0" w:noHBand="0" w:noVBand="1"/>
      </w:tblPr>
      <w:tblGrid>
        <w:gridCol w:w="8950"/>
      </w:tblGrid>
      <w:tr w:rsidR="00854B76" w:rsidRPr="00515450" w14:paraId="75E86EAD" w14:textId="77777777" w:rsidTr="27C55F3B">
        <w:tc>
          <w:tcPr>
            <w:tcW w:w="9016" w:type="dxa"/>
            <w:tcBorders>
              <w:left w:val="single" w:sz="48" w:space="0" w:color="FFFFFF" w:themeColor="background1"/>
              <w:right w:val="single" w:sz="48" w:space="0" w:color="FFFFFF" w:themeColor="background1"/>
            </w:tcBorders>
          </w:tcPr>
          <w:p w14:paraId="70EBE4E2" w14:textId="77777777" w:rsidR="00BD3C28" w:rsidRPr="00BD3C28" w:rsidRDefault="00BD3C28" w:rsidP="002A2AA8">
            <w:pPr>
              <w:spacing w:before="240" w:after="240" w:line="520" w:lineRule="exact"/>
              <w:jc w:val="center"/>
              <w:rPr>
                <w:rFonts w:cs="Arial"/>
                <w:b/>
                <w:bCs/>
                <w:color w:val="7030A0"/>
                <w:sz w:val="48"/>
                <w:szCs w:val="48"/>
              </w:rPr>
            </w:pPr>
            <w:bookmarkStart w:id="1" w:name="_Toc346029578"/>
            <w:bookmarkStart w:id="2" w:name="_Toc345617673"/>
            <w:bookmarkStart w:id="3" w:name="_Toc343185741"/>
            <w:bookmarkStart w:id="4" w:name="_Toc346071271"/>
            <w:r w:rsidRPr="00BD3C28">
              <w:rPr>
                <w:rFonts w:cs="Arial"/>
                <w:b/>
                <w:bCs/>
                <w:color w:val="7030A0"/>
                <w:sz w:val="48"/>
                <w:szCs w:val="48"/>
              </w:rPr>
              <w:t xml:space="preserve">VIDZEMES PLĀNOŠANAS REĢIONA </w:t>
            </w:r>
          </w:p>
          <w:p w14:paraId="24B897C8" w14:textId="77777777" w:rsidR="00BD3C28" w:rsidRPr="00BD3C28" w:rsidRDefault="00BD3C28" w:rsidP="002A2AA8">
            <w:pPr>
              <w:spacing w:before="240" w:after="240" w:line="520" w:lineRule="exact"/>
              <w:jc w:val="center"/>
              <w:rPr>
                <w:rFonts w:cs="Arial"/>
                <w:b/>
                <w:bCs/>
                <w:color w:val="7030A0"/>
                <w:sz w:val="48"/>
                <w:szCs w:val="48"/>
              </w:rPr>
            </w:pPr>
            <w:r w:rsidRPr="00BD3C28">
              <w:rPr>
                <w:rFonts w:cs="Arial"/>
                <w:b/>
                <w:bCs/>
                <w:color w:val="7030A0"/>
                <w:sz w:val="48"/>
                <w:szCs w:val="48"/>
              </w:rPr>
              <w:t xml:space="preserve">DEINSTITUCIONALIZĀCIJAS PLĀNS </w:t>
            </w:r>
          </w:p>
          <w:p w14:paraId="58A399DD" w14:textId="77777777" w:rsidR="00BD3C28" w:rsidRPr="00BD3C28" w:rsidRDefault="00BD3C28" w:rsidP="002A2AA8">
            <w:pPr>
              <w:spacing w:before="240" w:after="240" w:line="520" w:lineRule="exact"/>
              <w:jc w:val="center"/>
              <w:rPr>
                <w:rFonts w:cs="Arial"/>
                <w:b/>
                <w:bCs/>
                <w:color w:val="7030A0"/>
                <w:sz w:val="48"/>
                <w:szCs w:val="48"/>
              </w:rPr>
            </w:pPr>
            <w:r w:rsidRPr="00BD3C28">
              <w:rPr>
                <w:rFonts w:cs="Arial"/>
                <w:b/>
                <w:bCs/>
                <w:color w:val="7030A0"/>
                <w:sz w:val="48"/>
                <w:szCs w:val="48"/>
              </w:rPr>
              <w:t>2017.-2020. GADAM</w:t>
            </w:r>
          </w:p>
          <w:p w14:paraId="17FA3C4F" w14:textId="14E3DD5B" w:rsidR="00854B76" w:rsidRPr="00515450" w:rsidRDefault="001D721E" w:rsidP="002A2AA8">
            <w:pPr>
              <w:spacing w:before="240" w:after="240" w:line="520" w:lineRule="exact"/>
              <w:jc w:val="center"/>
              <w:rPr>
                <w:rFonts w:cs="Arial"/>
                <w:b/>
                <w:bCs/>
                <w:color w:val="7030A0"/>
                <w:sz w:val="48"/>
                <w:szCs w:val="48"/>
              </w:rPr>
            </w:pPr>
            <w:r>
              <w:rPr>
                <w:rFonts w:cs="Arial"/>
                <w:b/>
                <w:bCs/>
                <w:color w:val="7030A0"/>
                <w:sz w:val="48"/>
                <w:szCs w:val="48"/>
              </w:rPr>
              <w:t>1</w:t>
            </w:r>
            <w:r w:rsidR="0076020E">
              <w:rPr>
                <w:rFonts w:cs="Arial"/>
                <w:b/>
                <w:bCs/>
                <w:color w:val="7030A0"/>
                <w:sz w:val="48"/>
                <w:szCs w:val="48"/>
              </w:rPr>
              <w:t xml:space="preserve">. </w:t>
            </w:r>
            <w:r w:rsidR="00BD3C28" w:rsidRPr="00BD3C28">
              <w:rPr>
                <w:rFonts w:cs="Arial"/>
                <w:b/>
                <w:bCs/>
                <w:color w:val="7030A0"/>
                <w:sz w:val="48"/>
                <w:szCs w:val="48"/>
              </w:rPr>
              <w:t>redakcija</w:t>
            </w:r>
            <w:r w:rsidR="00BD3C28" w:rsidRPr="27C55F3B">
              <w:rPr>
                <w:rFonts w:cs="Arial"/>
                <w:b/>
                <w:bCs/>
                <w:color w:val="7030A0"/>
                <w:sz w:val="48"/>
                <w:szCs w:val="48"/>
              </w:rPr>
              <w:t xml:space="preserve"> </w:t>
            </w:r>
          </w:p>
        </w:tc>
      </w:tr>
      <w:tr w:rsidR="00854B76" w:rsidRPr="00515450" w14:paraId="7B8AE0AB" w14:textId="77777777" w:rsidTr="27C55F3B">
        <w:tc>
          <w:tcPr>
            <w:tcW w:w="9016" w:type="dxa"/>
            <w:tcBorders>
              <w:left w:val="single" w:sz="48" w:space="0" w:color="FFFFFF" w:themeColor="background1"/>
              <w:right w:val="single" w:sz="48" w:space="0" w:color="FFFFFF" w:themeColor="background1"/>
            </w:tcBorders>
          </w:tcPr>
          <w:p w14:paraId="70EAD218" w14:textId="1CC17452" w:rsidR="00854B76" w:rsidRPr="00515450" w:rsidRDefault="00BD3C28" w:rsidP="00BD3C28">
            <w:pPr>
              <w:pStyle w:val="NoSpacing"/>
              <w:spacing w:line="276" w:lineRule="auto"/>
              <w:ind w:firstLine="0"/>
              <w:jc w:val="center"/>
            </w:pPr>
            <w:r w:rsidRPr="002A2AA8">
              <w:rPr>
                <w:rFonts w:cs="Arial"/>
                <w:color w:val="7030A0"/>
                <w:sz w:val="40"/>
                <w:szCs w:val="36"/>
                <w14:textFill>
                  <w14:solidFill>
                    <w14:srgbClr w14:val="7030A0">
                      <w14:lumMod w14:val="75000"/>
                      <w14:lumOff w14:val="25000"/>
                      <w14:lumMod w14:val="75000"/>
                      <w14:lumOff w14:val="25000"/>
                    </w14:srgbClr>
                  </w14:solidFill>
                </w14:textFill>
              </w:rPr>
              <w:t xml:space="preserve">Deinstitucionalizācijas plāna izstrāde projekta „Vidzeme iekļauj” (vienošanās Nr. 2.1-19/156) ietvaros </w:t>
            </w:r>
          </w:p>
        </w:tc>
      </w:tr>
    </w:tbl>
    <w:p w14:paraId="3B2994BB" w14:textId="77777777" w:rsidR="00D45D28" w:rsidRPr="00515450" w:rsidRDefault="00D45D28" w:rsidP="00D45D28">
      <w:pPr>
        <w:pStyle w:val="NoSpacing"/>
        <w:ind w:left="360" w:firstLine="0"/>
      </w:pPr>
    </w:p>
    <w:p w14:paraId="4F47584E" w14:textId="77777777" w:rsidR="009C7DDF" w:rsidRPr="00515450" w:rsidRDefault="009C7DDF" w:rsidP="008955FB">
      <w:pPr>
        <w:pStyle w:val="NoSpacing"/>
      </w:pPr>
    </w:p>
    <w:p w14:paraId="5C3B56C5" w14:textId="77777777" w:rsidR="002E40F7" w:rsidRPr="00515450" w:rsidRDefault="002E40F7" w:rsidP="008955FB">
      <w:pPr>
        <w:pStyle w:val="NoSpacing"/>
      </w:pPr>
    </w:p>
    <w:p w14:paraId="23F026C2" w14:textId="77777777" w:rsidR="002E40F7" w:rsidRPr="00515450" w:rsidRDefault="002E40F7" w:rsidP="008955FB">
      <w:pPr>
        <w:pStyle w:val="NoSpacing"/>
      </w:pPr>
    </w:p>
    <w:p w14:paraId="040A813C" w14:textId="579B3D6D" w:rsidR="002E40F7" w:rsidRDefault="002E40F7" w:rsidP="008955FB">
      <w:pPr>
        <w:pStyle w:val="NoSpacing"/>
      </w:pPr>
    </w:p>
    <w:p w14:paraId="79906BEA" w14:textId="78EDAA3F" w:rsidR="00564D66" w:rsidRDefault="00564D66" w:rsidP="008955FB">
      <w:pPr>
        <w:pStyle w:val="NoSpacing"/>
      </w:pPr>
    </w:p>
    <w:p w14:paraId="50A921DB" w14:textId="0384A8DA" w:rsidR="00564D66" w:rsidRDefault="00564D66" w:rsidP="008955FB">
      <w:pPr>
        <w:pStyle w:val="NoSpacing"/>
      </w:pPr>
    </w:p>
    <w:p w14:paraId="134E61F4" w14:textId="41108E4E" w:rsidR="00564D66" w:rsidRDefault="00564D66" w:rsidP="008955FB">
      <w:pPr>
        <w:pStyle w:val="NoSpacing"/>
      </w:pPr>
    </w:p>
    <w:p w14:paraId="333016CF" w14:textId="77777777" w:rsidR="00564D66" w:rsidRPr="00515450" w:rsidRDefault="00564D66" w:rsidP="008955FB">
      <w:pPr>
        <w:pStyle w:val="NoSpacing"/>
      </w:pPr>
    </w:p>
    <w:p w14:paraId="071662BA" w14:textId="77777777" w:rsidR="009C7DDF" w:rsidRPr="00515450" w:rsidRDefault="009C7DDF" w:rsidP="008955FB">
      <w:pPr>
        <w:pStyle w:val="NoSpacing"/>
      </w:pPr>
    </w:p>
    <w:p w14:paraId="34B30A97" w14:textId="47F68509" w:rsidR="002959E4" w:rsidRPr="00515450" w:rsidRDefault="00DC1E63" w:rsidP="008955FB">
      <w:pPr>
        <w:pStyle w:val="NoSpacing"/>
      </w:pPr>
      <w:r w:rsidRPr="00515450">
        <w:rPr>
          <w:rFonts w:eastAsia="Arial" w:cs="Arial"/>
          <w:color w:val="000000" w:themeColor="text1"/>
          <w14:textFill>
            <w14:solidFill>
              <w14:schemeClr w14:val="tx1">
                <w14:lumMod w14:val="50000"/>
                <w14:lumOff w14:val="50000"/>
                <w14:lumMod w14:val="75000"/>
                <w14:lumOff w14:val="25000"/>
                <w14:lumMod w14:val="75000"/>
              </w14:schemeClr>
            </w14:solidFill>
          </w14:textFill>
        </w:rPr>
        <w:t xml:space="preserve">Rīga, Latvija | </w:t>
      </w:r>
      <w:r w:rsidR="00780ED8" w:rsidRPr="00515450">
        <w:rPr>
          <w:color w:val="000000" w:themeColor="text1"/>
          <w14:textFill>
            <w14:solidFill>
              <w14:schemeClr w14:val="tx1">
                <w14:lumMod w14:val="50000"/>
                <w14:lumOff w14:val="50000"/>
                <w14:lumMod w14:val="75000"/>
                <w14:lumOff w14:val="25000"/>
                <w14:lumMod w14:val="75000"/>
              </w14:schemeClr>
            </w14:solidFill>
          </w14:textFill>
        </w:rPr>
        <w:t>2017</w:t>
      </w:r>
      <w:r w:rsidR="004B6AB6" w:rsidRPr="00515450">
        <w:rPr>
          <w:color w:val="000000" w:themeColor="text1"/>
          <w14:textFill>
            <w14:solidFill>
              <w14:schemeClr w14:val="tx1">
                <w14:lumMod w14:val="50000"/>
                <w14:lumOff w14:val="50000"/>
                <w14:lumMod w14:val="75000"/>
                <w14:lumOff w14:val="25000"/>
                <w14:lumMod w14:val="75000"/>
              </w14:schemeClr>
            </w14:solidFill>
          </w14:textFill>
        </w:rPr>
        <w:t>.</w:t>
      </w:r>
      <w:r w:rsidR="00042F9B" w:rsidRPr="00515450">
        <w:rPr>
          <w:color w:val="000000" w:themeColor="text1"/>
          <w14:textFill>
            <w14:solidFill>
              <w14:schemeClr w14:val="tx1">
                <w14:lumMod w14:val="50000"/>
                <w14:lumOff w14:val="50000"/>
                <w14:lumMod w14:val="75000"/>
                <w14:lumOff w14:val="25000"/>
                <w14:lumMod w14:val="75000"/>
              </w14:schemeClr>
            </w14:solidFill>
          </w14:textFill>
        </w:rPr>
        <w:t xml:space="preserve"> </w:t>
      </w:r>
      <w:r w:rsidR="004B6AB6" w:rsidRPr="00515450">
        <w:rPr>
          <w:color w:val="000000" w:themeColor="text1"/>
          <w14:textFill>
            <w14:solidFill>
              <w14:schemeClr w14:val="tx1">
                <w14:lumMod w14:val="50000"/>
                <w14:lumOff w14:val="50000"/>
                <w14:lumMod w14:val="75000"/>
                <w14:lumOff w14:val="25000"/>
                <w14:lumMod w14:val="75000"/>
              </w14:schemeClr>
            </w14:solidFill>
          </w14:textFill>
        </w:rPr>
        <w:t xml:space="preserve">gada </w:t>
      </w:r>
      <w:r w:rsidR="00006F76">
        <w:rPr>
          <w:color w:val="000000" w:themeColor="text1"/>
          <w14:textFill>
            <w14:solidFill>
              <w14:schemeClr w14:val="tx1">
                <w14:lumMod w14:val="50000"/>
                <w14:lumOff w14:val="50000"/>
                <w14:lumMod w14:val="75000"/>
                <w14:lumOff w14:val="25000"/>
                <w14:lumMod w14:val="75000"/>
              </w14:schemeClr>
            </w14:solidFill>
          </w14:textFill>
        </w:rPr>
        <w:t>novembris</w:t>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r>
      <w:r w:rsidR="005D20F1" w:rsidRPr="00515450">
        <w:rPr>
          <w:color w:val="000000" w:themeColor="text1"/>
          <w14:textFill>
            <w14:solidFill>
              <w14:schemeClr w14:val="tx1">
                <w14:lumMod w14:val="50000"/>
                <w14:lumOff w14:val="50000"/>
                <w14:lumMod w14:val="75000"/>
                <w14:lumOff w14:val="25000"/>
                <w14:lumMod w14:val="75000"/>
              </w14:schemeClr>
            </w14:solidFill>
          </w14:textFill>
        </w:rPr>
        <w:tab/>
        <w:t xml:space="preserve">Versija </w:t>
      </w:r>
      <w:r w:rsidR="00564D66">
        <w:rPr>
          <w:color w:val="000000" w:themeColor="text1"/>
          <w14:textFill>
            <w14:solidFill>
              <w14:schemeClr w14:val="tx1">
                <w14:lumMod w14:val="50000"/>
                <w14:lumOff w14:val="50000"/>
                <w14:lumMod w14:val="75000"/>
                <w14:lumOff w14:val="25000"/>
                <w14:lumMod w14:val="75000"/>
              </w14:schemeClr>
            </w14:solidFill>
          </w14:textFill>
        </w:rPr>
        <w:t>1,0</w:t>
      </w:r>
      <w:r w:rsidR="002959E4" w:rsidRPr="00515450">
        <w:br w:type="page"/>
      </w:r>
    </w:p>
    <w:bookmarkStart w:id="5" w:name="_Toc499268867" w:displacedByCustomXml="next"/>
    <w:bookmarkStart w:id="6" w:name="_Toc484011124" w:displacedByCustomXml="next"/>
    <w:bookmarkStart w:id="7" w:name="_Toc483935725" w:displacedByCustomXml="next"/>
    <w:bookmarkStart w:id="8" w:name="_Toc483935028" w:displacedByCustomXml="next"/>
    <w:bookmarkStart w:id="9" w:name="_Toc482442590" w:displacedByCustomXml="next"/>
    <w:bookmarkStart w:id="10" w:name="_Toc482366205" w:displacedByCustomXml="next"/>
    <w:bookmarkStart w:id="11" w:name="_Toc451934003" w:displacedByCustomXml="next"/>
    <w:bookmarkStart w:id="12" w:name="_Toc482180429" w:displacedByCustomXml="next"/>
    <w:bookmarkStart w:id="13" w:name="_Toc482180237" w:displacedByCustomXml="next"/>
    <w:bookmarkStart w:id="14" w:name="_Toc493482978" w:displacedByCustomXml="next"/>
    <w:bookmarkStart w:id="15" w:name="_Toc493774820" w:displacedByCustomXml="next"/>
    <w:bookmarkStart w:id="16" w:name="_Toc495477219" w:displacedByCustomXml="next"/>
    <w:sdt>
      <w:sdtPr>
        <w:rPr>
          <w:rFonts w:asciiTheme="minorHAnsi" w:eastAsiaTheme="minorHAnsi" w:hAnsiTheme="minorHAnsi" w:cstheme="minorBidi"/>
          <w:b w:val="0"/>
          <w:bCs w:val="0"/>
          <w:caps w:val="0"/>
          <w:color w:val="404041"/>
          <w:sz w:val="18"/>
          <w:szCs w:val="22"/>
        </w:rPr>
        <w:id w:val="-583990427"/>
        <w:docPartObj>
          <w:docPartGallery w:val="Table of Contents"/>
          <w:docPartUnique/>
        </w:docPartObj>
      </w:sdtPr>
      <w:sdtEndPr>
        <w:rPr>
          <w:rFonts w:ascii="Arial" w:hAnsi="Arial"/>
          <w:color w:val="auto"/>
          <w:szCs w:val="18"/>
        </w:rPr>
      </w:sdtEndPr>
      <w:sdtContent>
        <w:p w14:paraId="4B360622" w14:textId="77777777" w:rsidR="00A50024" w:rsidRDefault="009C5D89" w:rsidP="27C55F3B">
          <w:pPr>
            <w:pStyle w:val="Heading1"/>
            <w:ind w:left="0" w:firstLine="0"/>
            <w:rPr>
              <w:noProof/>
            </w:rPr>
          </w:pPr>
          <w:r w:rsidRPr="5D02D18B">
            <w:t>S</w:t>
          </w:r>
          <w:bookmarkEnd w:id="1"/>
          <w:bookmarkEnd w:id="2"/>
          <w:bookmarkEnd w:id="3"/>
          <w:bookmarkEnd w:id="4"/>
          <w:bookmarkEnd w:id="11"/>
          <w:r w:rsidR="00697B29" w:rsidRPr="5D02D18B">
            <w:t>atura</w:t>
          </w:r>
          <w:r w:rsidR="00697B29" w:rsidRPr="009D2486">
            <w:t xml:space="preserve"> rādītājs</w:t>
          </w:r>
          <w:bookmarkEnd w:id="16"/>
          <w:bookmarkEnd w:id="15"/>
          <w:bookmarkEnd w:id="14"/>
          <w:bookmarkEnd w:id="13"/>
          <w:bookmarkEnd w:id="12"/>
          <w:bookmarkEnd w:id="10"/>
          <w:bookmarkEnd w:id="9"/>
          <w:bookmarkEnd w:id="8"/>
          <w:bookmarkEnd w:id="7"/>
          <w:bookmarkEnd w:id="6"/>
          <w:bookmarkEnd w:id="5"/>
          <w:r w:rsidR="003C24E9" w:rsidRPr="00515450">
            <w:fldChar w:fldCharType="begin"/>
          </w:r>
          <w:r w:rsidR="003C24E9" w:rsidRPr="00515450">
            <w:rPr>
              <w:color w:val="auto"/>
            </w:rPr>
            <w:instrText xml:space="preserve"> TOC \o "1-3" \h \z \u </w:instrText>
          </w:r>
          <w:r w:rsidR="003C24E9" w:rsidRPr="00515450">
            <w:rPr>
              <w:b w:val="0"/>
              <w:color w:val="auto"/>
              <w:sz w:val="18"/>
              <w:szCs w:val="18"/>
            </w:rPr>
            <w:fldChar w:fldCharType="separate"/>
          </w:r>
        </w:p>
        <w:p w14:paraId="72961420" w14:textId="0E379CC3" w:rsidR="00A50024" w:rsidRDefault="00A50024">
          <w:pPr>
            <w:pStyle w:val="TOC1"/>
            <w:rPr>
              <w:rFonts w:asciiTheme="minorHAnsi" w:eastAsiaTheme="minorEastAsia" w:hAnsiTheme="minorHAnsi"/>
              <w:noProof/>
              <w:color w:val="auto"/>
              <w:sz w:val="22"/>
              <w:lang w:val="lv-LV" w:eastAsia="lv-LV"/>
            </w:rPr>
          </w:pPr>
          <w:hyperlink w:anchor="_Toc499268867" w:history="1">
            <w:r w:rsidRPr="006406CD">
              <w:rPr>
                <w:rStyle w:val="Hyperlink"/>
                <w:noProof/>
              </w:rPr>
              <w:t>Satura rādītājs</w:t>
            </w:r>
            <w:r>
              <w:rPr>
                <w:noProof/>
                <w:webHidden/>
              </w:rPr>
              <w:tab/>
            </w:r>
            <w:r>
              <w:rPr>
                <w:noProof/>
                <w:webHidden/>
              </w:rPr>
              <w:fldChar w:fldCharType="begin"/>
            </w:r>
            <w:r>
              <w:rPr>
                <w:noProof/>
                <w:webHidden/>
              </w:rPr>
              <w:instrText xml:space="preserve"> PAGEREF _Toc499268867 \h </w:instrText>
            </w:r>
            <w:r>
              <w:rPr>
                <w:noProof/>
                <w:webHidden/>
              </w:rPr>
            </w:r>
            <w:r>
              <w:rPr>
                <w:noProof/>
                <w:webHidden/>
              </w:rPr>
              <w:fldChar w:fldCharType="separate"/>
            </w:r>
            <w:r>
              <w:rPr>
                <w:noProof/>
                <w:webHidden/>
              </w:rPr>
              <w:t>2</w:t>
            </w:r>
            <w:r>
              <w:rPr>
                <w:noProof/>
                <w:webHidden/>
              </w:rPr>
              <w:fldChar w:fldCharType="end"/>
            </w:r>
          </w:hyperlink>
        </w:p>
        <w:p w14:paraId="028EFE4C" w14:textId="5FBEF99A" w:rsidR="00A50024" w:rsidRDefault="00A50024">
          <w:pPr>
            <w:pStyle w:val="TOC1"/>
            <w:rPr>
              <w:rFonts w:asciiTheme="minorHAnsi" w:eastAsiaTheme="minorEastAsia" w:hAnsiTheme="minorHAnsi"/>
              <w:noProof/>
              <w:color w:val="auto"/>
              <w:sz w:val="22"/>
              <w:lang w:val="lv-LV" w:eastAsia="lv-LV"/>
            </w:rPr>
          </w:pPr>
          <w:hyperlink w:anchor="_Toc499268868" w:history="1">
            <w:r w:rsidRPr="006406CD">
              <w:rPr>
                <w:rStyle w:val="Hyperlink"/>
                <w:noProof/>
              </w:rPr>
              <w:t>Attēlu satura rādītājs</w:t>
            </w:r>
            <w:r>
              <w:rPr>
                <w:noProof/>
                <w:webHidden/>
              </w:rPr>
              <w:tab/>
            </w:r>
            <w:r>
              <w:rPr>
                <w:noProof/>
                <w:webHidden/>
              </w:rPr>
              <w:fldChar w:fldCharType="begin"/>
            </w:r>
            <w:r>
              <w:rPr>
                <w:noProof/>
                <w:webHidden/>
              </w:rPr>
              <w:instrText xml:space="preserve"> PAGEREF _Toc499268868 \h </w:instrText>
            </w:r>
            <w:r>
              <w:rPr>
                <w:noProof/>
                <w:webHidden/>
              </w:rPr>
            </w:r>
            <w:r>
              <w:rPr>
                <w:noProof/>
                <w:webHidden/>
              </w:rPr>
              <w:fldChar w:fldCharType="separate"/>
            </w:r>
            <w:r>
              <w:rPr>
                <w:noProof/>
                <w:webHidden/>
              </w:rPr>
              <w:t>5</w:t>
            </w:r>
            <w:r>
              <w:rPr>
                <w:noProof/>
                <w:webHidden/>
              </w:rPr>
              <w:fldChar w:fldCharType="end"/>
            </w:r>
          </w:hyperlink>
        </w:p>
        <w:p w14:paraId="42BE6806" w14:textId="7B86D51A" w:rsidR="00A50024" w:rsidRDefault="00A50024">
          <w:pPr>
            <w:pStyle w:val="TOC1"/>
            <w:rPr>
              <w:rFonts w:asciiTheme="minorHAnsi" w:eastAsiaTheme="minorEastAsia" w:hAnsiTheme="minorHAnsi"/>
              <w:noProof/>
              <w:color w:val="auto"/>
              <w:sz w:val="22"/>
              <w:lang w:val="lv-LV" w:eastAsia="lv-LV"/>
            </w:rPr>
          </w:pPr>
          <w:hyperlink w:anchor="_Toc499268869" w:history="1">
            <w:r w:rsidRPr="006406CD">
              <w:rPr>
                <w:rStyle w:val="Hyperlink"/>
                <w:noProof/>
              </w:rPr>
              <w:t>Tabulu satura rādītājs</w:t>
            </w:r>
            <w:r>
              <w:rPr>
                <w:noProof/>
                <w:webHidden/>
              </w:rPr>
              <w:tab/>
            </w:r>
            <w:r>
              <w:rPr>
                <w:noProof/>
                <w:webHidden/>
              </w:rPr>
              <w:fldChar w:fldCharType="begin"/>
            </w:r>
            <w:r>
              <w:rPr>
                <w:noProof/>
                <w:webHidden/>
              </w:rPr>
              <w:instrText xml:space="preserve"> PAGEREF _Toc499268869 \h </w:instrText>
            </w:r>
            <w:r>
              <w:rPr>
                <w:noProof/>
                <w:webHidden/>
              </w:rPr>
            </w:r>
            <w:r>
              <w:rPr>
                <w:noProof/>
                <w:webHidden/>
              </w:rPr>
              <w:fldChar w:fldCharType="separate"/>
            </w:r>
            <w:r>
              <w:rPr>
                <w:noProof/>
                <w:webHidden/>
              </w:rPr>
              <w:t>7</w:t>
            </w:r>
            <w:r>
              <w:rPr>
                <w:noProof/>
                <w:webHidden/>
              </w:rPr>
              <w:fldChar w:fldCharType="end"/>
            </w:r>
          </w:hyperlink>
        </w:p>
        <w:p w14:paraId="1DA993CA" w14:textId="53A4CFC7" w:rsidR="00A50024" w:rsidRDefault="00A50024">
          <w:pPr>
            <w:pStyle w:val="TOC1"/>
            <w:rPr>
              <w:rFonts w:asciiTheme="minorHAnsi" w:eastAsiaTheme="minorEastAsia" w:hAnsiTheme="minorHAnsi"/>
              <w:noProof/>
              <w:color w:val="auto"/>
              <w:sz w:val="22"/>
              <w:lang w:val="lv-LV" w:eastAsia="lv-LV"/>
            </w:rPr>
          </w:pPr>
          <w:hyperlink w:anchor="_Toc499268870" w:history="1">
            <w:r w:rsidRPr="006406CD">
              <w:rPr>
                <w:rStyle w:val="Hyperlink"/>
                <w:noProof/>
              </w:rPr>
              <w:t>Saistību atruna</w:t>
            </w:r>
            <w:r>
              <w:rPr>
                <w:noProof/>
                <w:webHidden/>
              </w:rPr>
              <w:tab/>
            </w:r>
            <w:r>
              <w:rPr>
                <w:noProof/>
                <w:webHidden/>
              </w:rPr>
              <w:fldChar w:fldCharType="begin"/>
            </w:r>
            <w:r>
              <w:rPr>
                <w:noProof/>
                <w:webHidden/>
              </w:rPr>
              <w:instrText xml:space="preserve"> PAGEREF _Toc499268870 \h </w:instrText>
            </w:r>
            <w:r>
              <w:rPr>
                <w:noProof/>
                <w:webHidden/>
              </w:rPr>
            </w:r>
            <w:r>
              <w:rPr>
                <w:noProof/>
                <w:webHidden/>
              </w:rPr>
              <w:fldChar w:fldCharType="separate"/>
            </w:r>
            <w:r>
              <w:rPr>
                <w:noProof/>
                <w:webHidden/>
              </w:rPr>
              <w:t>9</w:t>
            </w:r>
            <w:r>
              <w:rPr>
                <w:noProof/>
                <w:webHidden/>
              </w:rPr>
              <w:fldChar w:fldCharType="end"/>
            </w:r>
          </w:hyperlink>
        </w:p>
        <w:p w14:paraId="0D975C31" w14:textId="0DA1504A" w:rsidR="00A50024" w:rsidRDefault="00A50024">
          <w:pPr>
            <w:pStyle w:val="TOC1"/>
            <w:rPr>
              <w:rFonts w:asciiTheme="minorHAnsi" w:eastAsiaTheme="minorEastAsia" w:hAnsiTheme="minorHAnsi"/>
              <w:noProof/>
              <w:color w:val="auto"/>
              <w:sz w:val="22"/>
              <w:lang w:val="lv-LV" w:eastAsia="lv-LV"/>
            </w:rPr>
          </w:pPr>
          <w:hyperlink w:anchor="_Toc499268871" w:history="1">
            <w:r w:rsidRPr="006406CD">
              <w:rPr>
                <w:rStyle w:val="Hyperlink"/>
                <w:noProof/>
              </w:rPr>
              <w:t>Izmaiņu vēsture</w:t>
            </w:r>
            <w:r>
              <w:rPr>
                <w:noProof/>
                <w:webHidden/>
              </w:rPr>
              <w:tab/>
            </w:r>
            <w:r>
              <w:rPr>
                <w:noProof/>
                <w:webHidden/>
              </w:rPr>
              <w:fldChar w:fldCharType="begin"/>
            </w:r>
            <w:r>
              <w:rPr>
                <w:noProof/>
                <w:webHidden/>
              </w:rPr>
              <w:instrText xml:space="preserve"> PAGEREF _Toc499268871 \h </w:instrText>
            </w:r>
            <w:r>
              <w:rPr>
                <w:noProof/>
                <w:webHidden/>
              </w:rPr>
            </w:r>
            <w:r>
              <w:rPr>
                <w:noProof/>
                <w:webHidden/>
              </w:rPr>
              <w:fldChar w:fldCharType="separate"/>
            </w:r>
            <w:r>
              <w:rPr>
                <w:noProof/>
                <w:webHidden/>
              </w:rPr>
              <w:t>10</w:t>
            </w:r>
            <w:r>
              <w:rPr>
                <w:noProof/>
                <w:webHidden/>
              </w:rPr>
              <w:fldChar w:fldCharType="end"/>
            </w:r>
          </w:hyperlink>
        </w:p>
        <w:p w14:paraId="02B872EF" w14:textId="7CD08F30" w:rsidR="00A50024" w:rsidRDefault="00A50024">
          <w:pPr>
            <w:pStyle w:val="TOC1"/>
            <w:rPr>
              <w:rFonts w:asciiTheme="minorHAnsi" w:eastAsiaTheme="minorEastAsia" w:hAnsiTheme="minorHAnsi"/>
              <w:noProof/>
              <w:color w:val="auto"/>
              <w:sz w:val="22"/>
              <w:lang w:val="lv-LV" w:eastAsia="lv-LV"/>
            </w:rPr>
          </w:pPr>
          <w:hyperlink w:anchor="_Toc499268872" w:history="1">
            <w:r w:rsidRPr="006406CD">
              <w:rPr>
                <w:rStyle w:val="Hyperlink"/>
                <w:noProof/>
              </w:rPr>
              <w:t>Saīsinājumi un termini</w:t>
            </w:r>
            <w:r>
              <w:rPr>
                <w:noProof/>
                <w:webHidden/>
              </w:rPr>
              <w:tab/>
            </w:r>
            <w:r>
              <w:rPr>
                <w:noProof/>
                <w:webHidden/>
              </w:rPr>
              <w:fldChar w:fldCharType="begin"/>
            </w:r>
            <w:r>
              <w:rPr>
                <w:noProof/>
                <w:webHidden/>
              </w:rPr>
              <w:instrText xml:space="preserve"> PAGEREF _Toc499268872 \h </w:instrText>
            </w:r>
            <w:r>
              <w:rPr>
                <w:noProof/>
                <w:webHidden/>
              </w:rPr>
            </w:r>
            <w:r>
              <w:rPr>
                <w:noProof/>
                <w:webHidden/>
              </w:rPr>
              <w:fldChar w:fldCharType="separate"/>
            </w:r>
            <w:r>
              <w:rPr>
                <w:noProof/>
                <w:webHidden/>
              </w:rPr>
              <w:t>11</w:t>
            </w:r>
            <w:r>
              <w:rPr>
                <w:noProof/>
                <w:webHidden/>
              </w:rPr>
              <w:fldChar w:fldCharType="end"/>
            </w:r>
          </w:hyperlink>
        </w:p>
        <w:p w14:paraId="791DF7F6" w14:textId="49C33BD3" w:rsidR="00A50024" w:rsidRDefault="00A50024">
          <w:pPr>
            <w:pStyle w:val="TOC1"/>
            <w:rPr>
              <w:rFonts w:asciiTheme="minorHAnsi" w:eastAsiaTheme="minorEastAsia" w:hAnsiTheme="minorHAnsi"/>
              <w:noProof/>
              <w:color w:val="auto"/>
              <w:sz w:val="22"/>
              <w:lang w:val="lv-LV" w:eastAsia="lv-LV"/>
            </w:rPr>
          </w:pPr>
          <w:hyperlink w:anchor="_Toc499268873" w:history="1">
            <w:r w:rsidRPr="006406CD">
              <w:rPr>
                <w:rStyle w:val="Hyperlink"/>
                <w:noProof/>
              </w:rPr>
              <w:t>1.</w:t>
            </w:r>
            <w:r>
              <w:rPr>
                <w:rFonts w:asciiTheme="minorHAnsi" w:eastAsiaTheme="minorEastAsia" w:hAnsiTheme="minorHAnsi"/>
                <w:noProof/>
                <w:color w:val="auto"/>
                <w:sz w:val="22"/>
                <w:lang w:val="lv-LV" w:eastAsia="lv-LV"/>
              </w:rPr>
              <w:tab/>
            </w:r>
            <w:r w:rsidRPr="006406CD">
              <w:rPr>
                <w:rStyle w:val="Hyperlink"/>
                <w:noProof/>
              </w:rPr>
              <w:t>Ievads</w:t>
            </w:r>
            <w:r>
              <w:rPr>
                <w:noProof/>
                <w:webHidden/>
              </w:rPr>
              <w:tab/>
            </w:r>
            <w:r>
              <w:rPr>
                <w:noProof/>
                <w:webHidden/>
              </w:rPr>
              <w:fldChar w:fldCharType="begin"/>
            </w:r>
            <w:r>
              <w:rPr>
                <w:noProof/>
                <w:webHidden/>
              </w:rPr>
              <w:instrText xml:space="preserve"> PAGEREF _Toc499268873 \h </w:instrText>
            </w:r>
            <w:r>
              <w:rPr>
                <w:noProof/>
                <w:webHidden/>
              </w:rPr>
            </w:r>
            <w:r>
              <w:rPr>
                <w:noProof/>
                <w:webHidden/>
              </w:rPr>
              <w:fldChar w:fldCharType="separate"/>
            </w:r>
            <w:r>
              <w:rPr>
                <w:noProof/>
                <w:webHidden/>
              </w:rPr>
              <w:t>17</w:t>
            </w:r>
            <w:r>
              <w:rPr>
                <w:noProof/>
                <w:webHidden/>
              </w:rPr>
              <w:fldChar w:fldCharType="end"/>
            </w:r>
          </w:hyperlink>
        </w:p>
        <w:p w14:paraId="0DBEA0F8" w14:textId="037D37DD" w:rsidR="00A50024" w:rsidRDefault="00A50024">
          <w:pPr>
            <w:pStyle w:val="TOC1"/>
            <w:rPr>
              <w:rFonts w:asciiTheme="minorHAnsi" w:eastAsiaTheme="minorEastAsia" w:hAnsiTheme="minorHAnsi"/>
              <w:noProof/>
              <w:color w:val="auto"/>
              <w:sz w:val="22"/>
              <w:lang w:val="lv-LV" w:eastAsia="lv-LV"/>
            </w:rPr>
          </w:pPr>
          <w:hyperlink w:anchor="_Toc499268874" w:history="1">
            <w:r w:rsidRPr="006406CD">
              <w:rPr>
                <w:rStyle w:val="Hyperlink"/>
                <w:noProof/>
              </w:rPr>
              <w:t>2.</w:t>
            </w:r>
            <w:r>
              <w:rPr>
                <w:rFonts w:asciiTheme="minorHAnsi" w:eastAsiaTheme="minorEastAsia" w:hAnsiTheme="minorHAnsi"/>
                <w:noProof/>
                <w:color w:val="auto"/>
                <w:sz w:val="22"/>
                <w:lang w:val="lv-LV" w:eastAsia="lv-LV"/>
              </w:rPr>
              <w:tab/>
            </w:r>
            <w:r w:rsidRPr="006406CD">
              <w:rPr>
                <w:rStyle w:val="Hyperlink"/>
                <w:noProof/>
              </w:rPr>
              <w:t>Metodoloģija</w:t>
            </w:r>
            <w:r>
              <w:rPr>
                <w:noProof/>
                <w:webHidden/>
              </w:rPr>
              <w:tab/>
            </w:r>
            <w:r>
              <w:rPr>
                <w:noProof/>
                <w:webHidden/>
              </w:rPr>
              <w:fldChar w:fldCharType="begin"/>
            </w:r>
            <w:r>
              <w:rPr>
                <w:noProof/>
                <w:webHidden/>
              </w:rPr>
              <w:instrText xml:space="preserve"> PAGEREF _Toc499268874 \h </w:instrText>
            </w:r>
            <w:r>
              <w:rPr>
                <w:noProof/>
                <w:webHidden/>
              </w:rPr>
            </w:r>
            <w:r>
              <w:rPr>
                <w:noProof/>
                <w:webHidden/>
              </w:rPr>
              <w:fldChar w:fldCharType="separate"/>
            </w:r>
            <w:r>
              <w:rPr>
                <w:noProof/>
                <w:webHidden/>
              </w:rPr>
              <w:t>18</w:t>
            </w:r>
            <w:r>
              <w:rPr>
                <w:noProof/>
                <w:webHidden/>
              </w:rPr>
              <w:fldChar w:fldCharType="end"/>
            </w:r>
          </w:hyperlink>
        </w:p>
        <w:p w14:paraId="6531F33A" w14:textId="51B940D6"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75" w:history="1">
            <w:r w:rsidRPr="006406CD">
              <w:rPr>
                <w:rStyle w:val="Hyperlink"/>
                <w:noProof/>
              </w:rPr>
              <w:t>2.1.</w:t>
            </w:r>
            <w:r>
              <w:rPr>
                <w:rFonts w:asciiTheme="minorHAnsi" w:eastAsiaTheme="minorEastAsia" w:hAnsiTheme="minorHAnsi"/>
                <w:noProof/>
                <w:color w:val="auto"/>
                <w:sz w:val="22"/>
                <w:lang w:val="lv-LV" w:eastAsia="lv-LV"/>
              </w:rPr>
              <w:tab/>
            </w:r>
            <w:r w:rsidRPr="006406CD">
              <w:rPr>
                <w:rStyle w:val="Hyperlink"/>
                <w:noProof/>
              </w:rPr>
              <w:t>DI plāna struktūra</w:t>
            </w:r>
            <w:r>
              <w:rPr>
                <w:noProof/>
                <w:webHidden/>
              </w:rPr>
              <w:tab/>
            </w:r>
            <w:r>
              <w:rPr>
                <w:noProof/>
                <w:webHidden/>
              </w:rPr>
              <w:fldChar w:fldCharType="begin"/>
            </w:r>
            <w:r>
              <w:rPr>
                <w:noProof/>
                <w:webHidden/>
              </w:rPr>
              <w:instrText xml:space="preserve"> PAGEREF _Toc499268875 \h </w:instrText>
            </w:r>
            <w:r>
              <w:rPr>
                <w:noProof/>
                <w:webHidden/>
              </w:rPr>
            </w:r>
            <w:r>
              <w:rPr>
                <w:noProof/>
                <w:webHidden/>
              </w:rPr>
              <w:fldChar w:fldCharType="separate"/>
            </w:r>
            <w:r>
              <w:rPr>
                <w:noProof/>
                <w:webHidden/>
              </w:rPr>
              <w:t>18</w:t>
            </w:r>
            <w:r>
              <w:rPr>
                <w:noProof/>
                <w:webHidden/>
              </w:rPr>
              <w:fldChar w:fldCharType="end"/>
            </w:r>
          </w:hyperlink>
        </w:p>
        <w:p w14:paraId="484CED8F" w14:textId="3238DB13"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76" w:history="1">
            <w:r w:rsidRPr="006406CD">
              <w:rPr>
                <w:rStyle w:val="Hyperlink"/>
                <w:noProof/>
              </w:rPr>
              <w:t>2.2.</w:t>
            </w:r>
            <w:r>
              <w:rPr>
                <w:rFonts w:asciiTheme="minorHAnsi" w:eastAsiaTheme="minorEastAsia" w:hAnsiTheme="minorHAnsi"/>
                <w:noProof/>
                <w:color w:val="auto"/>
                <w:sz w:val="22"/>
                <w:lang w:val="lv-LV" w:eastAsia="lv-LV"/>
              </w:rPr>
              <w:tab/>
            </w:r>
            <w:r w:rsidRPr="006406CD">
              <w:rPr>
                <w:rStyle w:val="Hyperlink"/>
                <w:noProof/>
              </w:rPr>
              <w:t>DI mērķa grupas</w:t>
            </w:r>
            <w:r>
              <w:rPr>
                <w:noProof/>
                <w:webHidden/>
              </w:rPr>
              <w:tab/>
            </w:r>
            <w:r>
              <w:rPr>
                <w:noProof/>
                <w:webHidden/>
              </w:rPr>
              <w:fldChar w:fldCharType="begin"/>
            </w:r>
            <w:r>
              <w:rPr>
                <w:noProof/>
                <w:webHidden/>
              </w:rPr>
              <w:instrText xml:space="preserve"> PAGEREF _Toc499268876 \h </w:instrText>
            </w:r>
            <w:r>
              <w:rPr>
                <w:noProof/>
                <w:webHidden/>
              </w:rPr>
            </w:r>
            <w:r>
              <w:rPr>
                <w:noProof/>
                <w:webHidden/>
              </w:rPr>
              <w:fldChar w:fldCharType="separate"/>
            </w:r>
            <w:r>
              <w:rPr>
                <w:noProof/>
                <w:webHidden/>
              </w:rPr>
              <w:t>18</w:t>
            </w:r>
            <w:r>
              <w:rPr>
                <w:noProof/>
                <w:webHidden/>
              </w:rPr>
              <w:fldChar w:fldCharType="end"/>
            </w:r>
          </w:hyperlink>
        </w:p>
        <w:p w14:paraId="4A425998" w14:textId="47C5DD40"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77" w:history="1">
            <w:r w:rsidRPr="006406CD">
              <w:rPr>
                <w:rStyle w:val="Hyperlink"/>
                <w:noProof/>
              </w:rPr>
              <w:t>2.3.</w:t>
            </w:r>
            <w:r>
              <w:rPr>
                <w:rFonts w:asciiTheme="minorHAnsi" w:eastAsiaTheme="minorEastAsia" w:hAnsiTheme="minorHAnsi"/>
                <w:noProof/>
                <w:color w:val="auto"/>
                <w:sz w:val="22"/>
                <w:lang w:val="lv-LV" w:eastAsia="lv-LV"/>
              </w:rPr>
              <w:tab/>
            </w:r>
            <w:r w:rsidRPr="006406CD">
              <w:rPr>
                <w:rStyle w:val="Hyperlink"/>
                <w:noProof/>
              </w:rPr>
              <w:t>Teritoriālais tvērums</w:t>
            </w:r>
            <w:r>
              <w:rPr>
                <w:noProof/>
                <w:webHidden/>
              </w:rPr>
              <w:tab/>
            </w:r>
            <w:r>
              <w:rPr>
                <w:noProof/>
                <w:webHidden/>
              </w:rPr>
              <w:fldChar w:fldCharType="begin"/>
            </w:r>
            <w:r>
              <w:rPr>
                <w:noProof/>
                <w:webHidden/>
              </w:rPr>
              <w:instrText xml:space="preserve"> PAGEREF _Toc499268877 \h </w:instrText>
            </w:r>
            <w:r>
              <w:rPr>
                <w:noProof/>
                <w:webHidden/>
              </w:rPr>
            </w:r>
            <w:r>
              <w:rPr>
                <w:noProof/>
                <w:webHidden/>
              </w:rPr>
              <w:fldChar w:fldCharType="separate"/>
            </w:r>
            <w:r>
              <w:rPr>
                <w:noProof/>
                <w:webHidden/>
              </w:rPr>
              <w:t>18</w:t>
            </w:r>
            <w:r>
              <w:rPr>
                <w:noProof/>
                <w:webHidden/>
              </w:rPr>
              <w:fldChar w:fldCharType="end"/>
            </w:r>
          </w:hyperlink>
        </w:p>
        <w:p w14:paraId="6E740378" w14:textId="4F474762"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78" w:history="1">
            <w:r w:rsidRPr="006406CD">
              <w:rPr>
                <w:rStyle w:val="Hyperlink"/>
                <w:noProof/>
              </w:rPr>
              <w:t>2.4.</w:t>
            </w:r>
            <w:r>
              <w:rPr>
                <w:rFonts w:asciiTheme="minorHAnsi" w:eastAsiaTheme="minorEastAsia" w:hAnsiTheme="minorHAnsi"/>
                <w:noProof/>
                <w:color w:val="auto"/>
                <w:sz w:val="22"/>
                <w:lang w:val="lv-LV" w:eastAsia="lv-LV"/>
              </w:rPr>
              <w:tab/>
            </w:r>
            <w:r w:rsidRPr="006406CD">
              <w:rPr>
                <w:rStyle w:val="Hyperlink"/>
                <w:noProof/>
              </w:rPr>
              <w:t>Normatīvais konteksts</w:t>
            </w:r>
            <w:r>
              <w:rPr>
                <w:noProof/>
                <w:webHidden/>
              </w:rPr>
              <w:tab/>
            </w:r>
            <w:r>
              <w:rPr>
                <w:noProof/>
                <w:webHidden/>
              </w:rPr>
              <w:fldChar w:fldCharType="begin"/>
            </w:r>
            <w:r>
              <w:rPr>
                <w:noProof/>
                <w:webHidden/>
              </w:rPr>
              <w:instrText xml:space="preserve"> PAGEREF _Toc499268878 \h </w:instrText>
            </w:r>
            <w:r>
              <w:rPr>
                <w:noProof/>
                <w:webHidden/>
              </w:rPr>
            </w:r>
            <w:r>
              <w:rPr>
                <w:noProof/>
                <w:webHidden/>
              </w:rPr>
              <w:fldChar w:fldCharType="separate"/>
            </w:r>
            <w:r>
              <w:rPr>
                <w:noProof/>
                <w:webHidden/>
              </w:rPr>
              <w:t>19</w:t>
            </w:r>
            <w:r>
              <w:rPr>
                <w:noProof/>
                <w:webHidden/>
              </w:rPr>
              <w:fldChar w:fldCharType="end"/>
            </w:r>
          </w:hyperlink>
        </w:p>
        <w:p w14:paraId="73B5F7F8" w14:textId="6848F378"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79" w:history="1">
            <w:r w:rsidRPr="006406CD">
              <w:rPr>
                <w:rStyle w:val="Hyperlink"/>
                <w:noProof/>
              </w:rPr>
              <w:t>2.5.</w:t>
            </w:r>
            <w:r>
              <w:rPr>
                <w:rFonts w:asciiTheme="minorHAnsi" w:eastAsiaTheme="minorEastAsia" w:hAnsiTheme="minorHAnsi"/>
                <w:noProof/>
                <w:color w:val="auto"/>
                <w:sz w:val="22"/>
                <w:lang w:val="lv-LV" w:eastAsia="lv-LV"/>
              </w:rPr>
              <w:tab/>
            </w:r>
            <w:r w:rsidRPr="006406CD">
              <w:rPr>
                <w:rStyle w:val="Hyperlink"/>
                <w:noProof/>
              </w:rPr>
              <w:t>Īstenotās aktivitātes un izmantotās metodes</w:t>
            </w:r>
            <w:r>
              <w:rPr>
                <w:noProof/>
                <w:webHidden/>
              </w:rPr>
              <w:tab/>
            </w:r>
            <w:r>
              <w:rPr>
                <w:noProof/>
                <w:webHidden/>
              </w:rPr>
              <w:fldChar w:fldCharType="begin"/>
            </w:r>
            <w:r>
              <w:rPr>
                <w:noProof/>
                <w:webHidden/>
              </w:rPr>
              <w:instrText xml:space="preserve"> PAGEREF _Toc499268879 \h </w:instrText>
            </w:r>
            <w:r>
              <w:rPr>
                <w:noProof/>
                <w:webHidden/>
              </w:rPr>
            </w:r>
            <w:r>
              <w:rPr>
                <w:noProof/>
                <w:webHidden/>
              </w:rPr>
              <w:fldChar w:fldCharType="separate"/>
            </w:r>
            <w:r>
              <w:rPr>
                <w:noProof/>
                <w:webHidden/>
              </w:rPr>
              <w:t>20</w:t>
            </w:r>
            <w:r>
              <w:rPr>
                <w:noProof/>
                <w:webHidden/>
              </w:rPr>
              <w:fldChar w:fldCharType="end"/>
            </w:r>
          </w:hyperlink>
        </w:p>
        <w:p w14:paraId="26F6DC28" w14:textId="29BAA03C"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80" w:history="1">
            <w:r w:rsidRPr="006406CD">
              <w:rPr>
                <w:rStyle w:val="Hyperlink"/>
                <w:noProof/>
              </w:rPr>
              <w:t>2.6.</w:t>
            </w:r>
            <w:r>
              <w:rPr>
                <w:rFonts w:asciiTheme="minorHAnsi" w:eastAsiaTheme="minorEastAsia" w:hAnsiTheme="minorHAnsi"/>
                <w:noProof/>
                <w:color w:val="auto"/>
                <w:sz w:val="22"/>
                <w:lang w:val="lv-LV" w:eastAsia="lv-LV"/>
              </w:rPr>
              <w:tab/>
            </w:r>
            <w:r w:rsidRPr="006406CD">
              <w:rPr>
                <w:rStyle w:val="Hyperlink"/>
                <w:noProof/>
              </w:rPr>
              <w:t>Metodoloģiskie ierobežojumi</w:t>
            </w:r>
            <w:r>
              <w:rPr>
                <w:noProof/>
                <w:webHidden/>
              </w:rPr>
              <w:tab/>
            </w:r>
            <w:r>
              <w:rPr>
                <w:noProof/>
                <w:webHidden/>
              </w:rPr>
              <w:fldChar w:fldCharType="begin"/>
            </w:r>
            <w:r>
              <w:rPr>
                <w:noProof/>
                <w:webHidden/>
              </w:rPr>
              <w:instrText xml:space="preserve"> PAGEREF _Toc499268880 \h </w:instrText>
            </w:r>
            <w:r>
              <w:rPr>
                <w:noProof/>
                <w:webHidden/>
              </w:rPr>
            </w:r>
            <w:r>
              <w:rPr>
                <w:noProof/>
                <w:webHidden/>
              </w:rPr>
              <w:fldChar w:fldCharType="separate"/>
            </w:r>
            <w:r>
              <w:rPr>
                <w:noProof/>
                <w:webHidden/>
              </w:rPr>
              <w:t>23</w:t>
            </w:r>
            <w:r>
              <w:rPr>
                <w:noProof/>
                <w:webHidden/>
              </w:rPr>
              <w:fldChar w:fldCharType="end"/>
            </w:r>
          </w:hyperlink>
        </w:p>
        <w:p w14:paraId="6768B622" w14:textId="648D13AA" w:rsidR="00A50024" w:rsidRDefault="00A50024">
          <w:pPr>
            <w:pStyle w:val="TOC1"/>
            <w:rPr>
              <w:rFonts w:asciiTheme="minorHAnsi" w:eastAsiaTheme="minorEastAsia" w:hAnsiTheme="minorHAnsi"/>
              <w:noProof/>
              <w:color w:val="auto"/>
              <w:sz w:val="22"/>
              <w:lang w:val="lv-LV" w:eastAsia="lv-LV"/>
            </w:rPr>
          </w:pPr>
          <w:hyperlink w:anchor="_Toc499268881" w:history="1">
            <w:r w:rsidRPr="006406CD">
              <w:rPr>
                <w:rStyle w:val="Hyperlink"/>
                <w:noProof/>
              </w:rPr>
              <w:t>3.</w:t>
            </w:r>
            <w:r>
              <w:rPr>
                <w:rFonts w:asciiTheme="minorHAnsi" w:eastAsiaTheme="minorEastAsia" w:hAnsiTheme="minorHAnsi"/>
                <w:noProof/>
                <w:color w:val="auto"/>
                <w:sz w:val="22"/>
                <w:lang w:val="lv-LV" w:eastAsia="lv-LV"/>
              </w:rPr>
              <w:tab/>
            </w:r>
            <w:r w:rsidRPr="006406CD">
              <w:rPr>
                <w:rStyle w:val="Hyperlink"/>
                <w:noProof/>
              </w:rPr>
              <w:t>Ārvalstu pieredzes apkopojums</w:t>
            </w:r>
            <w:r>
              <w:rPr>
                <w:noProof/>
                <w:webHidden/>
              </w:rPr>
              <w:tab/>
            </w:r>
            <w:r>
              <w:rPr>
                <w:noProof/>
                <w:webHidden/>
              </w:rPr>
              <w:fldChar w:fldCharType="begin"/>
            </w:r>
            <w:r>
              <w:rPr>
                <w:noProof/>
                <w:webHidden/>
              </w:rPr>
              <w:instrText xml:space="preserve"> PAGEREF _Toc499268881 \h </w:instrText>
            </w:r>
            <w:r>
              <w:rPr>
                <w:noProof/>
                <w:webHidden/>
              </w:rPr>
            </w:r>
            <w:r>
              <w:rPr>
                <w:noProof/>
                <w:webHidden/>
              </w:rPr>
              <w:fldChar w:fldCharType="separate"/>
            </w:r>
            <w:r>
              <w:rPr>
                <w:noProof/>
                <w:webHidden/>
              </w:rPr>
              <w:t>25</w:t>
            </w:r>
            <w:r>
              <w:rPr>
                <w:noProof/>
                <w:webHidden/>
              </w:rPr>
              <w:fldChar w:fldCharType="end"/>
            </w:r>
          </w:hyperlink>
        </w:p>
        <w:p w14:paraId="37201AC2" w14:textId="00E30E19"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82" w:history="1">
            <w:r w:rsidRPr="006406CD">
              <w:rPr>
                <w:rStyle w:val="Hyperlink"/>
                <w:noProof/>
              </w:rPr>
              <w:t>3.1.</w:t>
            </w:r>
            <w:r>
              <w:rPr>
                <w:rFonts w:asciiTheme="minorHAnsi" w:eastAsiaTheme="minorEastAsia" w:hAnsiTheme="minorHAnsi"/>
                <w:noProof/>
                <w:color w:val="auto"/>
                <w:sz w:val="22"/>
                <w:lang w:val="lv-LV" w:eastAsia="lv-LV"/>
              </w:rPr>
              <w:tab/>
            </w:r>
            <w:r w:rsidRPr="006406CD">
              <w:rPr>
                <w:rStyle w:val="Hyperlink"/>
                <w:noProof/>
              </w:rPr>
              <w:t>Bulgārijas DI pieredze</w:t>
            </w:r>
            <w:r>
              <w:rPr>
                <w:noProof/>
                <w:webHidden/>
              </w:rPr>
              <w:tab/>
            </w:r>
            <w:r>
              <w:rPr>
                <w:noProof/>
                <w:webHidden/>
              </w:rPr>
              <w:fldChar w:fldCharType="begin"/>
            </w:r>
            <w:r>
              <w:rPr>
                <w:noProof/>
                <w:webHidden/>
              </w:rPr>
              <w:instrText xml:space="preserve"> PAGEREF _Toc499268882 \h </w:instrText>
            </w:r>
            <w:r>
              <w:rPr>
                <w:noProof/>
                <w:webHidden/>
              </w:rPr>
            </w:r>
            <w:r>
              <w:rPr>
                <w:noProof/>
                <w:webHidden/>
              </w:rPr>
              <w:fldChar w:fldCharType="separate"/>
            </w:r>
            <w:r>
              <w:rPr>
                <w:noProof/>
                <w:webHidden/>
              </w:rPr>
              <w:t>26</w:t>
            </w:r>
            <w:r>
              <w:rPr>
                <w:noProof/>
                <w:webHidden/>
              </w:rPr>
              <w:fldChar w:fldCharType="end"/>
            </w:r>
          </w:hyperlink>
        </w:p>
        <w:p w14:paraId="65AF473C" w14:textId="53A8A67F" w:rsidR="00A50024" w:rsidRDefault="00A50024">
          <w:pPr>
            <w:pStyle w:val="TOC3"/>
            <w:rPr>
              <w:rFonts w:asciiTheme="minorHAnsi" w:eastAsiaTheme="minorEastAsia" w:hAnsiTheme="minorHAnsi"/>
              <w:noProof/>
              <w:color w:val="auto"/>
              <w:sz w:val="22"/>
              <w:lang w:val="lv-LV" w:eastAsia="lv-LV"/>
            </w:rPr>
          </w:pPr>
          <w:hyperlink w:anchor="_Toc499268883" w:history="1">
            <w:r w:rsidRPr="006406CD">
              <w:rPr>
                <w:rStyle w:val="Hyperlink"/>
                <w:noProof/>
              </w:rPr>
              <w:t>3.1.1.</w:t>
            </w:r>
            <w:r>
              <w:rPr>
                <w:rFonts w:asciiTheme="minorHAnsi" w:eastAsiaTheme="minorEastAsia" w:hAnsiTheme="minorHAnsi"/>
                <w:noProof/>
                <w:color w:val="auto"/>
                <w:sz w:val="22"/>
                <w:lang w:val="lv-LV" w:eastAsia="lv-LV"/>
              </w:rPr>
              <w:tab/>
            </w:r>
            <w:r w:rsidRPr="006406CD">
              <w:rPr>
                <w:rStyle w:val="Hyperlink"/>
                <w:noProof/>
              </w:rPr>
              <w:t>Bulgārijas DI vēsturiskais konteksts un sagatavošanās posms</w:t>
            </w:r>
            <w:r>
              <w:rPr>
                <w:noProof/>
                <w:webHidden/>
              </w:rPr>
              <w:tab/>
            </w:r>
            <w:r>
              <w:rPr>
                <w:noProof/>
                <w:webHidden/>
              </w:rPr>
              <w:fldChar w:fldCharType="begin"/>
            </w:r>
            <w:r>
              <w:rPr>
                <w:noProof/>
                <w:webHidden/>
              </w:rPr>
              <w:instrText xml:space="preserve"> PAGEREF _Toc499268883 \h </w:instrText>
            </w:r>
            <w:r>
              <w:rPr>
                <w:noProof/>
                <w:webHidden/>
              </w:rPr>
            </w:r>
            <w:r>
              <w:rPr>
                <w:noProof/>
                <w:webHidden/>
              </w:rPr>
              <w:fldChar w:fldCharType="separate"/>
            </w:r>
            <w:r>
              <w:rPr>
                <w:noProof/>
                <w:webHidden/>
              </w:rPr>
              <w:t>26</w:t>
            </w:r>
            <w:r>
              <w:rPr>
                <w:noProof/>
                <w:webHidden/>
              </w:rPr>
              <w:fldChar w:fldCharType="end"/>
            </w:r>
          </w:hyperlink>
        </w:p>
        <w:p w14:paraId="104CC2EF" w14:textId="1C089628" w:rsidR="00A50024" w:rsidRDefault="00A50024">
          <w:pPr>
            <w:pStyle w:val="TOC3"/>
            <w:rPr>
              <w:rFonts w:asciiTheme="minorHAnsi" w:eastAsiaTheme="minorEastAsia" w:hAnsiTheme="minorHAnsi"/>
              <w:noProof/>
              <w:color w:val="auto"/>
              <w:sz w:val="22"/>
              <w:lang w:val="lv-LV" w:eastAsia="lv-LV"/>
            </w:rPr>
          </w:pPr>
          <w:hyperlink w:anchor="_Toc499268884" w:history="1">
            <w:r w:rsidRPr="006406CD">
              <w:rPr>
                <w:rStyle w:val="Hyperlink"/>
                <w:rFonts w:cs="Arial"/>
                <w:noProof/>
              </w:rPr>
              <w:t>3.1.2.</w:t>
            </w:r>
            <w:r>
              <w:rPr>
                <w:rFonts w:asciiTheme="minorHAnsi" w:eastAsiaTheme="minorEastAsia" w:hAnsiTheme="minorHAnsi"/>
                <w:noProof/>
                <w:color w:val="auto"/>
                <w:sz w:val="22"/>
                <w:lang w:val="lv-LV" w:eastAsia="lv-LV"/>
              </w:rPr>
              <w:tab/>
            </w:r>
            <w:r w:rsidRPr="006406CD">
              <w:rPr>
                <w:rStyle w:val="Hyperlink"/>
                <w:noProof/>
              </w:rPr>
              <w:t>Bulgārijas DI normatīvais ietvars</w:t>
            </w:r>
            <w:r>
              <w:rPr>
                <w:noProof/>
                <w:webHidden/>
              </w:rPr>
              <w:tab/>
            </w:r>
            <w:r>
              <w:rPr>
                <w:noProof/>
                <w:webHidden/>
              </w:rPr>
              <w:fldChar w:fldCharType="begin"/>
            </w:r>
            <w:r>
              <w:rPr>
                <w:noProof/>
                <w:webHidden/>
              </w:rPr>
              <w:instrText xml:space="preserve"> PAGEREF _Toc499268884 \h </w:instrText>
            </w:r>
            <w:r>
              <w:rPr>
                <w:noProof/>
                <w:webHidden/>
              </w:rPr>
            </w:r>
            <w:r>
              <w:rPr>
                <w:noProof/>
                <w:webHidden/>
              </w:rPr>
              <w:fldChar w:fldCharType="separate"/>
            </w:r>
            <w:r>
              <w:rPr>
                <w:noProof/>
                <w:webHidden/>
              </w:rPr>
              <w:t>27</w:t>
            </w:r>
            <w:r>
              <w:rPr>
                <w:noProof/>
                <w:webHidden/>
              </w:rPr>
              <w:fldChar w:fldCharType="end"/>
            </w:r>
          </w:hyperlink>
        </w:p>
        <w:p w14:paraId="6BDF0125" w14:textId="24C67043" w:rsidR="00A50024" w:rsidRDefault="00A50024">
          <w:pPr>
            <w:pStyle w:val="TOC3"/>
            <w:rPr>
              <w:rFonts w:asciiTheme="minorHAnsi" w:eastAsiaTheme="minorEastAsia" w:hAnsiTheme="minorHAnsi"/>
              <w:noProof/>
              <w:color w:val="auto"/>
              <w:sz w:val="22"/>
              <w:lang w:val="lv-LV" w:eastAsia="lv-LV"/>
            </w:rPr>
          </w:pPr>
          <w:hyperlink w:anchor="_Toc499268885" w:history="1">
            <w:r w:rsidRPr="006406CD">
              <w:rPr>
                <w:rStyle w:val="Hyperlink"/>
                <w:rFonts w:cs="Arial"/>
                <w:noProof/>
              </w:rPr>
              <w:t>3.1.3.</w:t>
            </w:r>
            <w:r>
              <w:rPr>
                <w:rFonts w:asciiTheme="minorHAnsi" w:eastAsiaTheme="minorEastAsia" w:hAnsiTheme="minorHAnsi"/>
                <w:noProof/>
                <w:color w:val="auto"/>
                <w:sz w:val="22"/>
                <w:lang w:val="lv-LV" w:eastAsia="lv-LV"/>
              </w:rPr>
              <w:tab/>
            </w:r>
            <w:r w:rsidRPr="006406CD">
              <w:rPr>
                <w:rStyle w:val="Hyperlink"/>
                <w:noProof/>
              </w:rPr>
              <w:t>Sabiedrībā balstīti sociālie pakalpojumi bērniem un ģimenēm Bulgārijā</w:t>
            </w:r>
            <w:r>
              <w:rPr>
                <w:noProof/>
                <w:webHidden/>
              </w:rPr>
              <w:tab/>
            </w:r>
            <w:r>
              <w:rPr>
                <w:noProof/>
                <w:webHidden/>
              </w:rPr>
              <w:fldChar w:fldCharType="begin"/>
            </w:r>
            <w:r>
              <w:rPr>
                <w:noProof/>
                <w:webHidden/>
              </w:rPr>
              <w:instrText xml:space="preserve"> PAGEREF _Toc499268885 \h </w:instrText>
            </w:r>
            <w:r>
              <w:rPr>
                <w:noProof/>
                <w:webHidden/>
              </w:rPr>
            </w:r>
            <w:r>
              <w:rPr>
                <w:noProof/>
                <w:webHidden/>
              </w:rPr>
              <w:fldChar w:fldCharType="separate"/>
            </w:r>
            <w:r>
              <w:rPr>
                <w:noProof/>
                <w:webHidden/>
              </w:rPr>
              <w:t>29</w:t>
            </w:r>
            <w:r>
              <w:rPr>
                <w:noProof/>
                <w:webHidden/>
              </w:rPr>
              <w:fldChar w:fldCharType="end"/>
            </w:r>
          </w:hyperlink>
        </w:p>
        <w:p w14:paraId="653BDCBA" w14:textId="75A1469B" w:rsidR="00A50024" w:rsidRDefault="00A50024">
          <w:pPr>
            <w:pStyle w:val="TOC3"/>
            <w:rPr>
              <w:rFonts w:asciiTheme="minorHAnsi" w:eastAsiaTheme="minorEastAsia" w:hAnsiTheme="minorHAnsi"/>
              <w:noProof/>
              <w:color w:val="auto"/>
              <w:sz w:val="22"/>
              <w:lang w:val="lv-LV" w:eastAsia="lv-LV"/>
            </w:rPr>
          </w:pPr>
          <w:hyperlink w:anchor="_Toc499268886" w:history="1">
            <w:r w:rsidRPr="006406CD">
              <w:rPr>
                <w:rStyle w:val="Hyperlink"/>
                <w:noProof/>
              </w:rPr>
              <w:t>3.1.4.</w:t>
            </w:r>
            <w:r>
              <w:rPr>
                <w:rFonts w:asciiTheme="minorHAnsi" w:eastAsiaTheme="minorEastAsia" w:hAnsiTheme="minorHAnsi"/>
                <w:noProof/>
                <w:color w:val="auto"/>
                <w:sz w:val="22"/>
                <w:lang w:val="lv-LV" w:eastAsia="lv-LV"/>
              </w:rPr>
              <w:tab/>
            </w:r>
            <w:r w:rsidRPr="006406CD">
              <w:rPr>
                <w:rStyle w:val="Hyperlink"/>
                <w:noProof/>
              </w:rPr>
              <w:t>Bulgārijas bērnu DI procesa rezultāti, pieredze, izaicinājumi un kritika</w:t>
            </w:r>
            <w:r>
              <w:rPr>
                <w:noProof/>
                <w:webHidden/>
              </w:rPr>
              <w:tab/>
            </w:r>
            <w:r>
              <w:rPr>
                <w:noProof/>
                <w:webHidden/>
              </w:rPr>
              <w:fldChar w:fldCharType="begin"/>
            </w:r>
            <w:r>
              <w:rPr>
                <w:noProof/>
                <w:webHidden/>
              </w:rPr>
              <w:instrText xml:space="preserve"> PAGEREF _Toc499268886 \h </w:instrText>
            </w:r>
            <w:r>
              <w:rPr>
                <w:noProof/>
                <w:webHidden/>
              </w:rPr>
            </w:r>
            <w:r>
              <w:rPr>
                <w:noProof/>
                <w:webHidden/>
              </w:rPr>
              <w:fldChar w:fldCharType="separate"/>
            </w:r>
            <w:r>
              <w:rPr>
                <w:noProof/>
                <w:webHidden/>
              </w:rPr>
              <w:t>30</w:t>
            </w:r>
            <w:r>
              <w:rPr>
                <w:noProof/>
                <w:webHidden/>
              </w:rPr>
              <w:fldChar w:fldCharType="end"/>
            </w:r>
          </w:hyperlink>
        </w:p>
        <w:p w14:paraId="448FC82D" w14:textId="30863F57" w:rsidR="00A50024" w:rsidRDefault="00A50024">
          <w:pPr>
            <w:pStyle w:val="TOC3"/>
            <w:rPr>
              <w:rFonts w:asciiTheme="minorHAnsi" w:eastAsiaTheme="minorEastAsia" w:hAnsiTheme="minorHAnsi"/>
              <w:noProof/>
              <w:color w:val="auto"/>
              <w:sz w:val="22"/>
              <w:lang w:val="lv-LV" w:eastAsia="lv-LV"/>
            </w:rPr>
          </w:pPr>
          <w:hyperlink w:anchor="_Toc499268887" w:history="1">
            <w:r w:rsidRPr="006406CD">
              <w:rPr>
                <w:rStyle w:val="Hyperlink"/>
                <w:rFonts w:cs="Arial"/>
                <w:noProof/>
              </w:rPr>
              <w:t>3.1.5.</w:t>
            </w:r>
            <w:r>
              <w:rPr>
                <w:rFonts w:asciiTheme="minorHAnsi" w:eastAsiaTheme="minorEastAsia" w:hAnsiTheme="minorHAnsi"/>
                <w:noProof/>
                <w:color w:val="auto"/>
                <w:sz w:val="22"/>
                <w:lang w:val="lv-LV" w:eastAsia="lv-LV"/>
              </w:rPr>
              <w:tab/>
            </w:r>
            <w:r w:rsidRPr="006406CD">
              <w:rPr>
                <w:rStyle w:val="Hyperlink"/>
                <w:noProof/>
              </w:rPr>
              <w:t>Bulgārijas DI procesa nākotnes virzība</w:t>
            </w:r>
            <w:r>
              <w:rPr>
                <w:noProof/>
                <w:webHidden/>
              </w:rPr>
              <w:tab/>
            </w:r>
            <w:r>
              <w:rPr>
                <w:noProof/>
                <w:webHidden/>
              </w:rPr>
              <w:fldChar w:fldCharType="begin"/>
            </w:r>
            <w:r>
              <w:rPr>
                <w:noProof/>
                <w:webHidden/>
              </w:rPr>
              <w:instrText xml:space="preserve"> PAGEREF _Toc499268887 \h </w:instrText>
            </w:r>
            <w:r>
              <w:rPr>
                <w:noProof/>
                <w:webHidden/>
              </w:rPr>
            </w:r>
            <w:r>
              <w:rPr>
                <w:noProof/>
                <w:webHidden/>
              </w:rPr>
              <w:fldChar w:fldCharType="separate"/>
            </w:r>
            <w:r>
              <w:rPr>
                <w:noProof/>
                <w:webHidden/>
              </w:rPr>
              <w:t>31</w:t>
            </w:r>
            <w:r>
              <w:rPr>
                <w:noProof/>
                <w:webHidden/>
              </w:rPr>
              <w:fldChar w:fldCharType="end"/>
            </w:r>
          </w:hyperlink>
        </w:p>
        <w:p w14:paraId="5AFF42CF" w14:textId="1F8E5BAE"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88" w:history="1">
            <w:r w:rsidRPr="006406CD">
              <w:rPr>
                <w:rStyle w:val="Hyperlink"/>
                <w:noProof/>
              </w:rPr>
              <w:t>3.2.</w:t>
            </w:r>
            <w:r>
              <w:rPr>
                <w:rFonts w:asciiTheme="minorHAnsi" w:eastAsiaTheme="minorEastAsia" w:hAnsiTheme="minorHAnsi"/>
                <w:noProof/>
                <w:color w:val="auto"/>
                <w:sz w:val="22"/>
                <w:lang w:val="lv-LV" w:eastAsia="lv-LV"/>
              </w:rPr>
              <w:tab/>
            </w:r>
            <w:r w:rsidRPr="006406CD">
              <w:rPr>
                <w:rStyle w:val="Hyperlink"/>
                <w:noProof/>
              </w:rPr>
              <w:t>Itālijas DI pieredze</w:t>
            </w:r>
            <w:r>
              <w:rPr>
                <w:noProof/>
                <w:webHidden/>
              </w:rPr>
              <w:tab/>
            </w:r>
            <w:r>
              <w:rPr>
                <w:noProof/>
                <w:webHidden/>
              </w:rPr>
              <w:fldChar w:fldCharType="begin"/>
            </w:r>
            <w:r>
              <w:rPr>
                <w:noProof/>
                <w:webHidden/>
              </w:rPr>
              <w:instrText xml:space="preserve"> PAGEREF _Toc499268888 \h </w:instrText>
            </w:r>
            <w:r>
              <w:rPr>
                <w:noProof/>
                <w:webHidden/>
              </w:rPr>
            </w:r>
            <w:r>
              <w:rPr>
                <w:noProof/>
                <w:webHidden/>
              </w:rPr>
              <w:fldChar w:fldCharType="separate"/>
            </w:r>
            <w:r>
              <w:rPr>
                <w:noProof/>
                <w:webHidden/>
              </w:rPr>
              <w:t>32</w:t>
            </w:r>
            <w:r>
              <w:rPr>
                <w:noProof/>
                <w:webHidden/>
              </w:rPr>
              <w:fldChar w:fldCharType="end"/>
            </w:r>
          </w:hyperlink>
        </w:p>
        <w:p w14:paraId="0DB2DE96" w14:textId="0049BBD4" w:rsidR="00A50024" w:rsidRDefault="00A50024">
          <w:pPr>
            <w:pStyle w:val="TOC3"/>
            <w:rPr>
              <w:rFonts w:asciiTheme="minorHAnsi" w:eastAsiaTheme="minorEastAsia" w:hAnsiTheme="minorHAnsi"/>
              <w:noProof/>
              <w:color w:val="auto"/>
              <w:sz w:val="22"/>
              <w:lang w:val="lv-LV" w:eastAsia="lv-LV"/>
            </w:rPr>
          </w:pPr>
          <w:hyperlink w:anchor="_Toc499268889" w:history="1">
            <w:r w:rsidRPr="006406CD">
              <w:rPr>
                <w:rStyle w:val="Hyperlink"/>
                <w:rFonts w:cs="Arial"/>
                <w:noProof/>
              </w:rPr>
              <w:t>3.2.1.</w:t>
            </w:r>
            <w:r>
              <w:rPr>
                <w:rFonts w:asciiTheme="minorHAnsi" w:eastAsiaTheme="minorEastAsia" w:hAnsiTheme="minorHAnsi"/>
                <w:noProof/>
                <w:color w:val="auto"/>
                <w:sz w:val="22"/>
                <w:lang w:val="lv-LV" w:eastAsia="lv-LV"/>
              </w:rPr>
              <w:tab/>
            </w:r>
            <w:r w:rsidRPr="006406CD">
              <w:rPr>
                <w:rStyle w:val="Hyperlink"/>
                <w:noProof/>
              </w:rPr>
              <w:t>Itālijas DI reformas personām ar GRT vēsturiskais konteksts un normatīvais ietvars</w:t>
            </w:r>
            <w:r>
              <w:rPr>
                <w:noProof/>
                <w:webHidden/>
              </w:rPr>
              <w:tab/>
            </w:r>
            <w:r>
              <w:rPr>
                <w:noProof/>
                <w:webHidden/>
              </w:rPr>
              <w:fldChar w:fldCharType="begin"/>
            </w:r>
            <w:r>
              <w:rPr>
                <w:noProof/>
                <w:webHidden/>
              </w:rPr>
              <w:instrText xml:space="preserve"> PAGEREF _Toc499268889 \h </w:instrText>
            </w:r>
            <w:r>
              <w:rPr>
                <w:noProof/>
                <w:webHidden/>
              </w:rPr>
            </w:r>
            <w:r>
              <w:rPr>
                <w:noProof/>
                <w:webHidden/>
              </w:rPr>
              <w:fldChar w:fldCharType="separate"/>
            </w:r>
            <w:r>
              <w:rPr>
                <w:noProof/>
                <w:webHidden/>
              </w:rPr>
              <w:t>33</w:t>
            </w:r>
            <w:r>
              <w:rPr>
                <w:noProof/>
                <w:webHidden/>
              </w:rPr>
              <w:fldChar w:fldCharType="end"/>
            </w:r>
          </w:hyperlink>
        </w:p>
        <w:p w14:paraId="2211DCBD" w14:textId="22170A79" w:rsidR="00A50024" w:rsidRDefault="00A50024">
          <w:pPr>
            <w:pStyle w:val="TOC3"/>
            <w:rPr>
              <w:rFonts w:asciiTheme="minorHAnsi" w:eastAsiaTheme="minorEastAsia" w:hAnsiTheme="minorHAnsi"/>
              <w:noProof/>
              <w:color w:val="auto"/>
              <w:sz w:val="22"/>
              <w:lang w:val="lv-LV" w:eastAsia="lv-LV"/>
            </w:rPr>
          </w:pPr>
          <w:hyperlink w:anchor="_Toc499268890" w:history="1">
            <w:r w:rsidRPr="006406CD">
              <w:rPr>
                <w:rStyle w:val="Hyperlink"/>
                <w:rFonts w:cs="Arial"/>
                <w:noProof/>
              </w:rPr>
              <w:t>3.2.2.</w:t>
            </w:r>
            <w:r>
              <w:rPr>
                <w:rFonts w:asciiTheme="minorHAnsi" w:eastAsiaTheme="minorEastAsia" w:hAnsiTheme="minorHAnsi"/>
                <w:noProof/>
                <w:color w:val="auto"/>
                <w:sz w:val="22"/>
                <w:lang w:val="lv-LV" w:eastAsia="lv-LV"/>
              </w:rPr>
              <w:tab/>
            </w:r>
            <w:r w:rsidRPr="006406CD">
              <w:rPr>
                <w:rStyle w:val="Hyperlink"/>
                <w:noProof/>
              </w:rPr>
              <w:t>Itālijas DI reformas reģionālais konteksts</w:t>
            </w:r>
            <w:r>
              <w:rPr>
                <w:noProof/>
                <w:webHidden/>
              </w:rPr>
              <w:tab/>
            </w:r>
            <w:r>
              <w:rPr>
                <w:noProof/>
                <w:webHidden/>
              </w:rPr>
              <w:fldChar w:fldCharType="begin"/>
            </w:r>
            <w:r>
              <w:rPr>
                <w:noProof/>
                <w:webHidden/>
              </w:rPr>
              <w:instrText xml:space="preserve"> PAGEREF _Toc499268890 \h </w:instrText>
            </w:r>
            <w:r>
              <w:rPr>
                <w:noProof/>
                <w:webHidden/>
              </w:rPr>
            </w:r>
            <w:r>
              <w:rPr>
                <w:noProof/>
                <w:webHidden/>
              </w:rPr>
              <w:fldChar w:fldCharType="separate"/>
            </w:r>
            <w:r>
              <w:rPr>
                <w:noProof/>
                <w:webHidden/>
              </w:rPr>
              <w:t>33</w:t>
            </w:r>
            <w:r>
              <w:rPr>
                <w:noProof/>
                <w:webHidden/>
              </w:rPr>
              <w:fldChar w:fldCharType="end"/>
            </w:r>
          </w:hyperlink>
        </w:p>
        <w:p w14:paraId="224DF3A3" w14:textId="64A63DF9" w:rsidR="00A50024" w:rsidRDefault="00A50024">
          <w:pPr>
            <w:pStyle w:val="TOC3"/>
            <w:rPr>
              <w:rFonts w:asciiTheme="minorHAnsi" w:eastAsiaTheme="minorEastAsia" w:hAnsiTheme="minorHAnsi"/>
              <w:noProof/>
              <w:color w:val="auto"/>
              <w:sz w:val="22"/>
              <w:lang w:val="lv-LV" w:eastAsia="lv-LV"/>
            </w:rPr>
          </w:pPr>
          <w:hyperlink w:anchor="_Toc499268891" w:history="1">
            <w:r w:rsidRPr="006406CD">
              <w:rPr>
                <w:rStyle w:val="Hyperlink"/>
                <w:rFonts w:cs="Arial"/>
                <w:noProof/>
              </w:rPr>
              <w:t>3.2.3.</w:t>
            </w:r>
            <w:r>
              <w:rPr>
                <w:rFonts w:asciiTheme="minorHAnsi" w:eastAsiaTheme="minorEastAsia" w:hAnsiTheme="minorHAnsi"/>
                <w:noProof/>
                <w:color w:val="auto"/>
                <w:sz w:val="22"/>
                <w:lang w:val="lv-LV" w:eastAsia="lv-LV"/>
              </w:rPr>
              <w:tab/>
            </w:r>
            <w:r w:rsidRPr="006406CD">
              <w:rPr>
                <w:rStyle w:val="Hyperlink"/>
                <w:noProof/>
              </w:rPr>
              <w:t>Itālijas sabiedrībā balstīti sociālie pakalpojumi personām ar GRT</w:t>
            </w:r>
            <w:r>
              <w:rPr>
                <w:noProof/>
                <w:webHidden/>
              </w:rPr>
              <w:tab/>
            </w:r>
            <w:r>
              <w:rPr>
                <w:noProof/>
                <w:webHidden/>
              </w:rPr>
              <w:fldChar w:fldCharType="begin"/>
            </w:r>
            <w:r>
              <w:rPr>
                <w:noProof/>
                <w:webHidden/>
              </w:rPr>
              <w:instrText xml:space="preserve"> PAGEREF _Toc499268891 \h </w:instrText>
            </w:r>
            <w:r>
              <w:rPr>
                <w:noProof/>
                <w:webHidden/>
              </w:rPr>
            </w:r>
            <w:r>
              <w:rPr>
                <w:noProof/>
                <w:webHidden/>
              </w:rPr>
              <w:fldChar w:fldCharType="separate"/>
            </w:r>
            <w:r>
              <w:rPr>
                <w:noProof/>
                <w:webHidden/>
              </w:rPr>
              <w:t>34</w:t>
            </w:r>
            <w:r>
              <w:rPr>
                <w:noProof/>
                <w:webHidden/>
              </w:rPr>
              <w:fldChar w:fldCharType="end"/>
            </w:r>
          </w:hyperlink>
        </w:p>
        <w:p w14:paraId="238877CD" w14:textId="0CBDD56C" w:rsidR="00A50024" w:rsidRDefault="00A50024">
          <w:pPr>
            <w:pStyle w:val="TOC3"/>
            <w:rPr>
              <w:rFonts w:asciiTheme="minorHAnsi" w:eastAsiaTheme="minorEastAsia" w:hAnsiTheme="minorHAnsi"/>
              <w:noProof/>
              <w:color w:val="auto"/>
              <w:sz w:val="22"/>
              <w:lang w:val="lv-LV" w:eastAsia="lv-LV"/>
            </w:rPr>
          </w:pPr>
          <w:hyperlink w:anchor="_Toc499268892" w:history="1">
            <w:r w:rsidRPr="006406CD">
              <w:rPr>
                <w:rStyle w:val="Hyperlink"/>
                <w:rFonts w:cs="Arial"/>
                <w:noProof/>
              </w:rPr>
              <w:t>3.2.4.</w:t>
            </w:r>
            <w:r>
              <w:rPr>
                <w:rFonts w:asciiTheme="minorHAnsi" w:eastAsiaTheme="minorEastAsia" w:hAnsiTheme="minorHAnsi"/>
                <w:noProof/>
                <w:color w:val="auto"/>
                <w:sz w:val="22"/>
                <w:lang w:val="lv-LV" w:eastAsia="lv-LV"/>
              </w:rPr>
              <w:tab/>
            </w:r>
            <w:r w:rsidRPr="006406CD">
              <w:rPr>
                <w:rStyle w:val="Hyperlink"/>
                <w:noProof/>
              </w:rPr>
              <w:t>Galvenie secinājumi no Itālijas DI procesa</w:t>
            </w:r>
            <w:r>
              <w:rPr>
                <w:noProof/>
                <w:webHidden/>
              </w:rPr>
              <w:tab/>
            </w:r>
            <w:r>
              <w:rPr>
                <w:noProof/>
                <w:webHidden/>
              </w:rPr>
              <w:fldChar w:fldCharType="begin"/>
            </w:r>
            <w:r>
              <w:rPr>
                <w:noProof/>
                <w:webHidden/>
              </w:rPr>
              <w:instrText xml:space="preserve"> PAGEREF _Toc499268892 \h </w:instrText>
            </w:r>
            <w:r>
              <w:rPr>
                <w:noProof/>
                <w:webHidden/>
              </w:rPr>
            </w:r>
            <w:r>
              <w:rPr>
                <w:noProof/>
                <w:webHidden/>
              </w:rPr>
              <w:fldChar w:fldCharType="separate"/>
            </w:r>
            <w:r>
              <w:rPr>
                <w:noProof/>
                <w:webHidden/>
              </w:rPr>
              <w:t>36</w:t>
            </w:r>
            <w:r>
              <w:rPr>
                <w:noProof/>
                <w:webHidden/>
              </w:rPr>
              <w:fldChar w:fldCharType="end"/>
            </w:r>
          </w:hyperlink>
        </w:p>
        <w:p w14:paraId="4568C72B" w14:textId="29AD4670"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93" w:history="1">
            <w:r w:rsidRPr="006406CD">
              <w:rPr>
                <w:rStyle w:val="Hyperlink"/>
                <w:noProof/>
              </w:rPr>
              <w:t>3.3.</w:t>
            </w:r>
            <w:r>
              <w:rPr>
                <w:rFonts w:asciiTheme="minorHAnsi" w:eastAsiaTheme="minorEastAsia" w:hAnsiTheme="minorHAnsi"/>
                <w:noProof/>
                <w:color w:val="auto"/>
                <w:sz w:val="22"/>
                <w:lang w:val="lv-LV" w:eastAsia="lv-LV"/>
              </w:rPr>
              <w:tab/>
            </w:r>
            <w:r w:rsidRPr="006406CD">
              <w:rPr>
                <w:rStyle w:val="Hyperlink"/>
                <w:noProof/>
              </w:rPr>
              <w:t>Somijas DI pieredze</w:t>
            </w:r>
            <w:r>
              <w:rPr>
                <w:noProof/>
                <w:webHidden/>
              </w:rPr>
              <w:tab/>
            </w:r>
            <w:r>
              <w:rPr>
                <w:noProof/>
                <w:webHidden/>
              </w:rPr>
              <w:fldChar w:fldCharType="begin"/>
            </w:r>
            <w:r>
              <w:rPr>
                <w:noProof/>
                <w:webHidden/>
              </w:rPr>
              <w:instrText xml:space="preserve"> PAGEREF _Toc499268893 \h </w:instrText>
            </w:r>
            <w:r>
              <w:rPr>
                <w:noProof/>
                <w:webHidden/>
              </w:rPr>
            </w:r>
            <w:r>
              <w:rPr>
                <w:noProof/>
                <w:webHidden/>
              </w:rPr>
              <w:fldChar w:fldCharType="separate"/>
            </w:r>
            <w:r>
              <w:rPr>
                <w:noProof/>
                <w:webHidden/>
              </w:rPr>
              <w:t>37</w:t>
            </w:r>
            <w:r>
              <w:rPr>
                <w:noProof/>
                <w:webHidden/>
              </w:rPr>
              <w:fldChar w:fldCharType="end"/>
            </w:r>
          </w:hyperlink>
        </w:p>
        <w:p w14:paraId="5FAD9256" w14:textId="52068E1A" w:rsidR="00A50024" w:rsidRDefault="00A50024">
          <w:pPr>
            <w:pStyle w:val="TOC3"/>
            <w:rPr>
              <w:rFonts w:asciiTheme="minorHAnsi" w:eastAsiaTheme="minorEastAsia" w:hAnsiTheme="minorHAnsi"/>
              <w:noProof/>
              <w:color w:val="auto"/>
              <w:sz w:val="22"/>
              <w:lang w:val="lv-LV" w:eastAsia="lv-LV"/>
            </w:rPr>
          </w:pPr>
          <w:hyperlink w:anchor="_Toc499268894" w:history="1">
            <w:r w:rsidRPr="006406CD">
              <w:rPr>
                <w:rStyle w:val="Hyperlink"/>
                <w:noProof/>
              </w:rPr>
              <w:t>3.3.1.</w:t>
            </w:r>
            <w:r>
              <w:rPr>
                <w:rFonts w:asciiTheme="minorHAnsi" w:eastAsiaTheme="minorEastAsia" w:hAnsiTheme="minorHAnsi"/>
                <w:noProof/>
                <w:color w:val="auto"/>
                <w:sz w:val="22"/>
                <w:lang w:val="lv-LV" w:eastAsia="lv-LV"/>
              </w:rPr>
              <w:tab/>
            </w:r>
            <w:r w:rsidRPr="006406CD">
              <w:rPr>
                <w:rStyle w:val="Hyperlink"/>
                <w:noProof/>
              </w:rPr>
              <w:t>Somijas sociālo pakalpojumu nodrošināšanas struktūra</w:t>
            </w:r>
            <w:r>
              <w:rPr>
                <w:noProof/>
                <w:webHidden/>
              </w:rPr>
              <w:tab/>
            </w:r>
            <w:r>
              <w:rPr>
                <w:noProof/>
                <w:webHidden/>
              </w:rPr>
              <w:fldChar w:fldCharType="begin"/>
            </w:r>
            <w:r>
              <w:rPr>
                <w:noProof/>
                <w:webHidden/>
              </w:rPr>
              <w:instrText xml:space="preserve"> PAGEREF _Toc499268894 \h </w:instrText>
            </w:r>
            <w:r>
              <w:rPr>
                <w:noProof/>
                <w:webHidden/>
              </w:rPr>
            </w:r>
            <w:r>
              <w:rPr>
                <w:noProof/>
                <w:webHidden/>
              </w:rPr>
              <w:fldChar w:fldCharType="separate"/>
            </w:r>
            <w:r>
              <w:rPr>
                <w:noProof/>
                <w:webHidden/>
              </w:rPr>
              <w:t>37</w:t>
            </w:r>
            <w:r>
              <w:rPr>
                <w:noProof/>
                <w:webHidden/>
              </w:rPr>
              <w:fldChar w:fldCharType="end"/>
            </w:r>
          </w:hyperlink>
        </w:p>
        <w:p w14:paraId="20D3E5A7" w14:textId="37114594" w:rsidR="00A50024" w:rsidRDefault="00A50024">
          <w:pPr>
            <w:pStyle w:val="TOC3"/>
            <w:rPr>
              <w:rFonts w:asciiTheme="minorHAnsi" w:eastAsiaTheme="minorEastAsia" w:hAnsiTheme="minorHAnsi"/>
              <w:noProof/>
              <w:color w:val="auto"/>
              <w:sz w:val="22"/>
              <w:lang w:val="lv-LV" w:eastAsia="lv-LV"/>
            </w:rPr>
          </w:pPr>
          <w:hyperlink w:anchor="_Toc499268895" w:history="1">
            <w:r w:rsidRPr="006406CD">
              <w:rPr>
                <w:rStyle w:val="Hyperlink"/>
                <w:noProof/>
              </w:rPr>
              <w:t>3.3.2.</w:t>
            </w:r>
            <w:r>
              <w:rPr>
                <w:rFonts w:asciiTheme="minorHAnsi" w:eastAsiaTheme="minorEastAsia" w:hAnsiTheme="minorHAnsi"/>
                <w:noProof/>
                <w:color w:val="auto"/>
                <w:sz w:val="22"/>
                <w:lang w:val="lv-LV" w:eastAsia="lv-LV"/>
              </w:rPr>
              <w:tab/>
            </w:r>
            <w:r w:rsidRPr="006406CD">
              <w:rPr>
                <w:rStyle w:val="Hyperlink"/>
                <w:noProof/>
              </w:rPr>
              <w:t>Reformu procesi Somijā</w:t>
            </w:r>
            <w:r>
              <w:rPr>
                <w:noProof/>
                <w:webHidden/>
              </w:rPr>
              <w:tab/>
            </w:r>
            <w:r>
              <w:rPr>
                <w:noProof/>
                <w:webHidden/>
              </w:rPr>
              <w:fldChar w:fldCharType="begin"/>
            </w:r>
            <w:r>
              <w:rPr>
                <w:noProof/>
                <w:webHidden/>
              </w:rPr>
              <w:instrText xml:space="preserve"> PAGEREF _Toc499268895 \h </w:instrText>
            </w:r>
            <w:r>
              <w:rPr>
                <w:noProof/>
                <w:webHidden/>
              </w:rPr>
            </w:r>
            <w:r>
              <w:rPr>
                <w:noProof/>
                <w:webHidden/>
              </w:rPr>
              <w:fldChar w:fldCharType="separate"/>
            </w:r>
            <w:r>
              <w:rPr>
                <w:noProof/>
                <w:webHidden/>
              </w:rPr>
              <w:t>38</w:t>
            </w:r>
            <w:r>
              <w:rPr>
                <w:noProof/>
                <w:webHidden/>
              </w:rPr>
              <w:fldChar w:fldCharType="end"/>
            </w:r>
          </w:hyperlink>
        </w:p>
        <w:p w14:paraId="7C1E0D88" w14:textId="4D96B588" w:rsidR="00A50024" w:rsidRDefault="00A50024">
          <w:pPr>
            <w:pStyle w:val="TOC3"/>
            <w:rPr>
              <w:rFonts w:asciiTheme="minorHAnsi" w:eastAsiaTheme="minorEastAsia" w:hAnsiTheme="minorHAnsi"/>
              <w:noProof/>
              <w:color w:val="auto"/>
              <w:sz w:val="22"/>
              <w:lang w:val="lv-LV" w:eastAsia="lv-LV"/>
            </w:rPr>
          </w:pPr>
          <w:hyperlink w:anchor="_Toc499268896" w:history="1">
            <w:r w:rsidRPr="006406CD">
              <w:rPr>
                <w:rStyle w:val="Hyperlink"/>
                <w:noProof/>
              </w:rPr>
              <w:t>3.3.3.</w:t>
            </w:r>
            <w:r>
              <w:rPr>
                <w:rFonts w:asciiTheme="minorHAnsi" w:eastAsiaTheme="minorEastAsia" w:hAnsiTheme="minorHAnsi"/>
                <w:noProof/>
                <w:color w:val="auto"/>
                <w:sz w:val="22"/>
                <w:lang w:val="lv-LV" w:eastAsia="lv-LV"/>
              </w:rPr>
              <w:tab/>
            </w:r>
            <w:r w:rsidRPr="006406CD">
              <w:rPr>
                <w:rStyle w:val="Hyperlink"/>
                <w:noProof/>
              </w:rPr>
              <w:t>Sabiedrībā balstīti pakalpojumi personām ar īpašām vajadzībām un GRT</w:t>
            </w:r>
            <w:r>
              <w:rPr>
                <w:noProof/>
                <w:webHidden/>
              </w:rPr>
              <w:tab/>
            </w:r>
            <w:r>
              <w:rPr>
                <w:noProof/>
                <w:webHidden/>
              </w:rPr>
              <w:fldChar w:fldCharType="begin"/>
            </w:r>
            <w:r>
              <w:rPr>
                <w:noProof/>
                <w:webHidden/>
              </w:rPr>
              <w:instrText xml:space="preserve"> PAGEREF _Toc499268896 \h </w:instrText>
            </w:r>
            <w:r>
              <w:rPr>
                <w:noProof/>
                <w:webHidden/>
              </w:rPr>
            </w:r>
            <w:r>
              <w:rPr>
                <w:noProof/>
                <w:webHidden/>
              </w:rPr>
              <w:fldChar w:fldCharType="separate"/>
            </w:r>
            <w:r>
              <w:rPr>
                <w:noProof/>
                <w:webHidden/>
              </w:rPr>
              <w:t>39</w:t>
            </w:r>
            <w:r>
              <w:rPr>
                <w:noProof/>
                <w:webHidden/>
              </w:rPr>
              <w:fldChar w:fldCharType="end"/>
            </w:r>
          </w:hyperlink>
        </w:p>
        <w:p w14:paraId="27FA20C1" w14:textId="3AE4F19B" w:rsidR="00A50024" w:rsidRDefault="00A50024">
          <w:pPr>
            <w:pStyle w:val="TOC3"/>
            <w:rPr>
              <w:rFonts w:asciiTheme="minorHAnsi" w:eastAsiaTheme="minorEastAsia" w:hAnsiTheme="minorHAnsi"/>
              <w:noProof/>
              <w:color w:val="auto"/>
              <w:sz w:val="22"/>
              <w:lang w:val="lv-LV" w:eastAsia="lv-LV"/>
            </w:rPr>
          </w:pPr>
          <w:hyperlink w:anchor="_Toc499268897" w:history="1">
            <w:r w:rsidRPr="006406CD">
              <w:rPr>
                <w:rStyle w:val="Hyperlink"/>
                <w:noProof/>
              </w:rPr>
              <w:t>3.3.4.</w:t>
            </w:r>
            <w:r>
              <w:rPr>
                <w:rFonts w:asciiTheme="minorHAnsi" w:eastAsiaTheme="minorEastAsia" w:hAnsiTheme="minorHAnsi"/>
                <w:noProof/>
                <w:color w:val="auto"/>
                <w:sz w:val="22"/>
                <w:lang w:val="lv-LV" w:eastAsia="lv-LV"/>
              </w:rPr>
              <w:tab/>
            </w:r>
            <w:r w:rsidRPr="006406CD">
              <w:rPr>
                <w:rStyle w:val="Hyperlink"/>
                <w:noProof/>
              </w:rPr>
              <w:t>Preventīvie sociālie pakalpojumi ģimenēm un ārpusģimenes aprūpes sistēma Somijā</w:t>
            </w:r>
            <w:r>
              <w:rPr>
                <w:noProof/>
                <w:webHidden/>
              </w:rPr>
              <w:tab/>
            </w:r>
            <w:r>
              <w:rPr>
                <w:noProof/>
                <w:webHidden/>
              </w:rPr>
              <w:fldChar w:fldCharType="begin"/>
            </w:r>
            <w:r>
              <w:rPr>
                <w:noProof/>
                <w:webHidden/>
              </w:rPr>
              <w:instrText xml:space="preserve"> PAGEREF _Toc499268897 \h </w:instrText>
            </w:r>
            <w:r>
              <w:rPr>
                <w:noProof/>
                <w:webHidden/>
              </w:rPr>
            </w:r>
            <w:r>
              <w:rPr>
                <w:noProof/>
                <w:webHidden/>
              </w:rPr>
              <w:fldChar w:fldCharType="separate"/>
            </w:r>
            <w:r>
              <w:rPr>
                <w:noProof/>
                <w:webHidden/>
              </w:rPr>
              <w:t>39</w:t>
            </w:r>
            <w:r>
              <w:rPr>
                <w:noProof/>
                <w:webHidden/>
              </w:rPr>
              <w:fldChar w:fldCharType="end"/>
            </w:r>
          </w:hyperlink>
        </w:p>
        <w:p w14:paraId="41C759D0" w14:textId="6C9DAF85"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898" w:history="1">
            <w:r w:rsidRPr="006406CD">
              <w:rPr>
                <w:rStyle w:val="Hyperlink"/>
                <w:noProof/>
              </w:rPr>
              <w:t>3.4.</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_Toc499268898 \h </w:instrText>
            </w:r>
            <w:r>
              <w:rPr>
                <w:noProof/>
                <w:webHidden/>
              </w:rPr>
            </w:r>
            <w:r>
              <w:rPr>
                <w:noProof/>
                <w:webHidden/>
              </w:rPr>
              <w:fldChar w:fldCharType="separate"/>
            </w:r>
            <w:r>
              <w:rPr>
                <w:noProof/>
                <w:webHidden/>
              </w:rPr>
              <w:t>41</w:t>
            </w:r>
            <w:r>
              <w:rPr>
                <w:noProof/>
                <w:webHidden/>
              </w:rPr>
              <w:fldChar w:fldCharType="end"/>
            </w:r>
          </w:hyperlink>
        </w:p>
        <w:p w14:paraId="17CD6844" w14:textId="46995806" w:rsidR="00A50024" w:rsidRDefault="00A50024">
          <w:pPr>
            <w:pStyle w:val="TOC1"/>
            <w:rPr>
              <w:rFonts w:asciiTheme="minorHAnsi" w:eastAsiaTheme="minorEastAsia" w:hAnsiTheme="minorHAnsi"/>
              <w:noProof/>
              <w:color w:val="auto"/>
              <w:sz w:val="22"/>
              <w:lang w:val="lv-LV" w:eastAsia="lv-LV"/>
            </w:rPr>
          </w:pPr>
          <w:hyperlink w:anchor="_Toc499268899" w:history="1">
            <w:r w:rsidRPr="006406CD">
              <w:rPr>
                <w:rStyle w:val="Hyperlink"/>
                <w:noProof/>
                <w:lang w:eastAsia="lv-LV"/>
              </w:rPr>
              <w:t>4.</w:t>
            </w:r>
            <w:r>
              <w:rPr>
                <w:rFonts w:asciiTheme="minorHAnsi" w:eastAsiaTheme="minorEastAsia" w:hAnsiTheme="minorHAnsi"/>
                <w:noProof/>
                <w:color w:val="auto"/>
                <w:sz w:val="22"/>
                <w:lang w:val="lv-LV" w:eastAsia="lv-LV"/>
              </w:rPr>
              <w:tab/>
            </w:r>
            <w:r w:rsidRPr="006406CD">
              <w:rPr>
                <w:rStyle w:val="Hyperlink"/>
                <w:noProof/>
              </w:rPr>
              <w:t>Pašreizējās situācijas raksturojums un analīze</w:t>
            </w:r>
            <w:r>
              <w:rPr>
                <w:noProof/>
                <w:webHidden/>
              </w:rPr>
              <w:tab/>
            </w:r>
            <w:r>
              <w:rPr>
                <w:noProof/>
                <w:webHidden/>
              </w:rPr>
              <w:fldChar w:fldCharType="begin"/>
            </w:r>
            <w:r>
              <w:rPr>
                <w:noProof/>
                <w:webHidden/>
              </w:rPr>
              <w:instrText xml:space="preserve"> PAGEREF _Toc499268899 \h </w:instrText>
            </w:r>
            <w:r>
              <w:rPr>
                <w:noProof/>
                <w:webHidden/>
              </w:rPr>
            </w:r>
            <w:r>
              <w:rPr>
                <w:noProof/>
                <w:webHidden/>
              </w:rPr>
              <w:fldChar w:fldCharType="separate"/>
            </w:r>
            <w:r>
              <w:rPr>
                <w:noProof/>
                <w:webHidden/>
              </w:rPr>
              <w:t>43</w:t>
            </w:r>
            <w:r>
              <w:rPr>
                <w:noProof/>
                <w:webHidden/>
              </w:rPr>
              <w:fldChar w:fldCharType="end"/>
            </w:r>
          </w:hyperlink>
        </w:p>
        <w:p w14:paraId="3E25BB2A" w14:textId="1CBFC442"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00" w:history="1">
            <w:r w:rsidRPr="006406CD">
              <w:rPr>
                <w:rStyle w:val="Hyperlink"/>
                <w:noProof/>
              </w:rPr>
              <w:t>4.1.</w:t>
            </w:r>
            <w:r>
              <w:rPr>
                <w:rFonts w:asciiTheme="minorHAnsi" w:eastAsiaTheme="minorEastAsia" w:hAnsiTheme="minorHAnsi"/>
                <w:noProof/>
                <w:color w:val="auto"/>
                <w:sz w:val="22"/>
                <w:lang w:val="lv-LV" w:eastAsia="lv-LV"/>
              </w:rPr>
              <w:tab/>
            </w:r>
            <w:r w:rsidRPr="006406CD">
              <w:rPr>
                <w:rStyle w:val="Hyperlink"/>
                <w:noProof/>
              </w:rPr>
              <w:t>Vidzemes plānošanas reģiona vizītkarte</w:t>
            </w:r>
            <w:r>
              <w:rPr>
                <w:noProof/>
                <w:webHidden/>
              </w:rPr>
              <w:tab/>
            </w:r>
            <w:r>
              <w:rPr>
                <w:noProof/>
                <w:webHidden/>
              </w:rPr>
              <w:fldChar w:fldCharType="begin"/>
            </w:r>
            <w:r>
              <w:rPr>
                <w:noProof/>
                <w:webHidden/>
              </w:rPr>
              <w:instrText xml:space="preserve"> PAGEREF _Toc499268900 \h </w:instrText>
            </w:r>
            <w:r>
              <w:rPr>
                <w:noProof/>
                <w:webHidden/>
              </w:rPr>
            </w:r>
            <w:r>
              <w:rPr>
                <w:noProof/>
                <w:webHidden/>
              </w:rPr>
              <w:fldChar w:fldCharType="separate"/>
            </w:r>
            <w:r>
              <w:rPr>
                <w:noProof/>
                <w:webHidden/>
              </w:rPr>
              <w:t>43</w:t>
            </w:r>
            <w:r>
              <w:rPr>
                <w:noProof/>
                <w:webHidden/>
              </w:rPr>
              <w:fldChar w:fldCharType="end"/>
            </w:r>
          </w:hyperlink>
        </w:p>
        <w:p w14:paraId="488A1884" w14:textId="5E9EE155"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01" w:history="1">
            <w:r w:rsidRPr="006406CD">
              <w:rPr>
                <w:rStyle w:val="Hyperlink"/>
                <w:noProof/>
              </w:rPr>
              <w:t>4.2.</w:t>
            </w:r>
            <w:r>
              <w:rPr>
                <w:rFonts w:asciiTheme="minorHAnsi" w:eastAsiaTheme="minorEastAsia" w:hAnsiTheme="minorHAnsi"/>
                <w:noProof/>
                <w:color w:val="auto"/>
                <w:sz w:val="22"/>
                <w:lang w:val="lv-LV" w:eastAsia="lv-LV"/>
              </w:rPr>
              <w:tab/>
            </w:r>
            <w:r w:rsidRPr="006406CD">
              <w:rPr>
                <w:rStyle w:val="Hyperlink"/>
                <w:noProof/>
              </w:rPr>
              <w:t>Reģionā dzīvojošie mērķgrupu pārstāvji</w:t>
            </w:r>
            <w:r>
              <w:rPr>
                <w:noProof/>
                <w:webHidden/>
              </w:rPr>
              <w:tab/>
            </w:r>
            <w:r>
              <w:rPr>
                <w:noProof/>
                <w:webHidden/>
              </w:rPr>
              <w:fldChar w:fldCharType="begin"/>
            </w:r>
            <w:r>
              <w:rPr>
                <w:noProof/>
                <w:webHidden/>
              </w:rPr>
              <w:instrText xml:space="preserve"> PAGEREF _Toc499268901 \h </w:instrText>
            </w:r>
            <w:r>
              <w:rPr>
                <w:noProof/>
                <w:webHidden/>
              </w:rPr>
            </w:r>
            <w:r>
              <w:rPr>
                <w:noProof/>
                <w:webHidden/>
              </w:rPr>
              <w:fldChar w:fldCharType="separate"/>
            </w:r>
            <w:r>
              <w:rPr>
                <w:noProof/>
                <w:webHidden/>
              </w:rPr>
              <w:t>44</w:t>
            </w:r>
            <w:r>
              <w:rPr>
                <w:noProof/>
                <w:webHidden/>
              </w:rPr>
              <w:fldChar w:fldCharType="end"/>
            </w:r>
          </w:hyperlink>
        </w:p>
        <w:p w14:paraId="74DB6D1F" w14:textId="52D7A131" w:rsidR="00A50024" w:rsidRDefault="00A50024">
          <w:pPr>
            <w:pStyle w:val="TOC3"/>
            <w:rPr>
              <w:rFonts w:asciiTheme="minorHAnsi" w:eastAsiaTheme="minorEastAsia" w:hAnsiTheme="minorHAnsi"/>
              <w:noProof/>
              <w:color w:val="auto"/>
              <w:sz w:val="22"/>
              <w:lang w:val="lv-LV" w:eastAsia="lv-LV"/>
            </w:rPr>
          </w:pPr>
          <w:hyperlink w:anchor="_Toc499268902" w:history="1">
            <w:r w:rsidRPr="006406CD">
              <w:rPr>
                <w:rStyle w:val="Hyperlink"/>
                <w:noProof/>
              </w:rPr>
              <w:t>4.2.1.</w:t>
            </w:r>
            <w:r>
              <w:rPr>
                <w:rFonts w:asciiTheme="minorHAnsi" w:eastAsiaTheme="minorEastAsia" w:hAnsiTheme="minorHAnsi"/>
                <w:noProof/>
                <w:color w:val="auto"/>
                <w:sz w:val="22"/>
                <w:lang w:val="lv-LV" w:eastAsia="lv-LV"/>
              </w:rPr>
              <w:tab/>
            </w:r>
            <w:r w:rsidRPr="006406CD">
              <w:rPr>
                <w:rStyle w:val="Hyperlink"/>
                <w:noProof/>
              </w:rPr>
              <w:t>Bērni BSAC</w:t>
            </w:r>
            <w:r>
              <w:rPr>
                <w:noProof/>
                <w:webHidden/>
              </w:rPr>
              <w:tab/>
            </w:r>
            <w:r>
              <w:rPr>
                <w:noProof/>
                <w:webHidden/>
              </w:rPr>
              <w:fldChar w:fldCharType="begin"/>
            </w:r>
            <w:r>
              <w:rPr>
                <w:noProof/>
                <w:webHidden/>
              </w:rPr>
              <w:instrText xml:space="preserve"> PAGEREF _Toc499268902 \h </w:instrText>
            </w:r>
            <w:r>
              <w:rPr>
                <w:noProof/>
                <w:webHidden/>
              </w:rPr>
            </w:r>
            <w:r>
              <w:rPr>
                <w:noProof/>
                <w:webHidden/>
              </w:rPr>
              <w:fldChar w:fldCharType="separate"/>
            </w:r>
            <w:r>
              <w:rPr>
                <w:noProof/>
                <w:webHidden/>
              </w:rPr>
              <w:t>45</w:t>
            </w:r>
            <w:r>
              <w:rPr>
                <w:noProof/>
                <w:webHidden/>
              </w:rPr>
              <w:fldChar w:fldCharType="end"/>
            </w:r>
          </w:hyperlink>
        </w:p>
        <w:p w14:paraId="20F6310E" w14:textId="1274C368" w:rsidR="00A50024" w:rsidRDefault="00A50024">
          <w:pPr>
            <w:pStyle w:val="TOC3"/>
            <w:rPr>
              <w:rFonts w:asciiTheme="minorHAnsi" w:eastAsiaTheme="minorEastAsia" w:hAnsiTheme="minorHAnsi"/>
              <w:noProof/>
              <w:color w:val="auto"/>
              <w:sz w:val="22"/>
              <w:lang w:val="lv-LV" w:eastAsia="lv-LV"/>
            </w:rPr>
          </w:pPr>
          <w:hyperlink w:anchor="_Toc499268903" w:history="1">
            <w:r w:rsidRPr="006406CD">
              <w:rPr>
                <w:rStyle w:val="Hyperlink"/>
                <w:noProof/>
              </w:rPr>
              <w:t>4.2.2.</w:t>
            </w:r>
            <w:r>
              <w:rPr>
                <w:rFonts w:asciiTheme="minorHAnsi" w:eastAsiaTheme="minorEastAsia" w:hAnsiTheme="minorHAnsi"/>
                <w:noProof/>
                <w:color w:val="auto"/>
                <w:sz w:val="22"/>
                <w:lang w:val="lv-LV" w:eastAsia="lv-LV"/>
              </w:rPr>
              <w:tab/>
            </w:r>
            <w:r w:rsidRPr="006406CD">
              <w:rPr>
                <w:rStyle w:val="Hyperlink"/>
                <w:noProof/>
              </w:rPr>
              <w:t>Bērni ar FT</w:t>
            </w:r>
            <w:r>
              <w:rPr>
                <w:noProof/>
                <w:webHidden/>
              </w:rPr>
              <w:tab/>
            </w:r>
            <w:r>
              <w:rPr>
                <w:noProof/>
                <w:webHidden/>
              </w:rPr>
              <w:fldChar w:fldCharType="begin"/>
            </w:r>
            <w:r>
              <w:rPr>
                <w:noProof/>
                <w:webHidden/>
              </w:rPr>
              <w:instrText xml:space="preserve"> PAGEREF _Toc499268903 \h </w:instrText>
            </w:r>
            <w:r>
              <w:rPr>
                <w:noProof/>
                <w:webHidden/>
              </w:rPr>
            </w:r>
            <w:r>
              <w:rPr>
                <w:noProof/>
                <w:webHidden/>
              </w:rPr>
              <w:fldChar w:fldCharType="separate"/>
            </w:r>
            <w:r>
              <w:rPr>
                <w:noProof/>
                <w:webHidden/>
              </w:rPr>
              <w:t>49</w:t>
            </w:r>
            <w:r>
              <w:rPr>
                <w:noProof/>
                <w:webHidden/>
              </w:rPr>
              <w:fldChar w:fldCharType="end"/>
            </w:r>
          </w:hyperlink>
        </w:p>
        <w:p w14:paraId="1FC4A40E" w14:textId="203B2BD7" w:rsidR="00A50024" w:rsidRDefault="00A50024">
          <w:pPr>
            <w:pStyle w:val="TOC3"/>
            <w:rPr>
              <w:rFonts w:asciiTheme="minorHAnsi" w:eastAsiaTheme="minorEastAsia" w:hAnsiTheme="minorHAnsi"/>
              <w:noProof/>
              <w:color w:val="auto"/>
              <w:sz w:val="22"/>
              <w:lang w:val="lv-LV" w:eastAsia="lv-LV"/>
            </w:rPr>
          </w:pPr>
          <w:hyperlink w:anchor="_Toc499268904" w:history="1">
            <w:r w:rsidRPr="006406CD">
              <w:rPr>
                <w:rStyle w:val="Hyperlink"/>
                <w:noProof/>
              </w:rPr>
              <w:t>4.2.3.</w:t>
            </w:r>
            <w:r>
              <w:rPr>
                <w:rFonts w:asciiTheme="minorHAnsi" w:eastAsiaTheme="minorEastAsia" w:hAnsiTheme="minorHAnsi"/>
                <w:noProof/>
                <w:color w:val="auto"/>
                <w:sz w:val="22"/>
                <w:lang w:val="lv-LV" w:eastAsia="lv-LV"/>
              </w:rPr>
              <w:tab/>
            </w:r>
            <w:r w:rsidRPr="006406CD">
              <w:rPr>
                <w:rStyle w:val="Hyperlink"/>
                <w:noProof/>
              </w:rPr>
              <w:t>Pilngadīgas personas ar GRT</w:t>
            </w:r>
            <w:r>
              <w:rPr>
                <w:noProof/>
                <w:webHidden/>
              </w:rPr>
              <w:tab/>
            </w:r>
            <w:r>
              <w:rPr>
                <w:noProof/>
                <w:webHidden/>
              </w:rPr>
              <w:fldChar w:fldCharType="begin"/>
            </w:r>
            <w:r>
              <w:rPr>
                <w:noProof/>
                <w:webHidden/>
              </w:rPr>
              <w:instrText xml:space="preserve"> PAGEREF _Toc499268904 \h </w:instrText>
            </w:r>
            <w:r>
              <w:rPr>
                <w:noProof/>
                <w:webHidden/>
              </w:rPr>
            </w:r>
            <w:r>
              <w:rPr>
                <w:noProof/>
                <w:webHidden/>
              </w:rPr>
              <w:fldChar w:fldCharType="separate"/>
            </w:r>
            <w:r>
              <w:rPr>
                <w:noProof/>
                <w:webHidden/>
              </w:rPr>
              <w:t>50</w:t>
            </w:r>
            <w:r>
              <w:rPr>
                <w:noProof/>
                <w:webHidden/>
              </w:rPr>
              <w:fldChar w:fldCharType="end"/>
            </w:r>
          </w:hyperlink>
        </w:p>
        <w:p w14:paraId="55D668E1" w14:textId="20D538B9" w:rsidR="00A50024" w:rsidRDefault="00A50024">
          <w:pPr>
            <w:pStyle w:val="TOC3"/>
            <w:rPr>
              <w:rFonts w:asciiTheme="minorHAnsi" w:eastAsiaTheme="minorEastAsia" w:hAnsiTheme="minorHAnsi"/>
              <w:noProof/>
              <w:color w:val="auto"/>
              <w:sz w:val="22"/>
              <w:lang w:val="lv-LV" w:eastAsia="lv-LV"/>
            </w:rPr>
          </w:pPr>
          <w:hyperlink w:anchor="_Toc499268905" w:history="1">
            <w:r w:rsidRPr="006406CD">
              <w:rPr>
                <w:rStyle w:val="Hyperlink"/>
                <w:noProof/>
              </w:rPr>
              <w:t>4.2.4.</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_Toc499268905 \h </w:instrText>
            </w:r>
            <w:r>
              <w:rPr>
                <w:noProof/>
                <w:webHidden/>
              </w:rPr>
            </w:r>
            <w:r>
              <w:rPr>
                <w:noProof/>
                <w:webHidden/>
              </w:rPr>
              <w:fldChar w:fldCharType="separate"/>
            </w:r>
            <w:r>
              <w:rPr>
                <w:noProof/>
                <w:webHidden/>
              </w:rPr>
              <w:t>54</w:t>
            </w:r>
            <w:r>
              <w:rPr>
                <w:noProof/>
                <w:webHidden/>
              </w:rPr>
              <w:fldChar w:fldCharType="end"/>
            </w:r>
          </w:hyperlink>
        </w:p>
        <w:p w14:paraId="1D8257A2" w14:textId="525670F0"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06" w:history="1">
            <w:r w:rsidRPr="006406CD">
              <w:rPr>
                <w:rStyle w:val="Hyperlink"/>
                <w:noProof/>
              </w:rPr>
              <w:t>4.3.</w:t>
            </w:r>
            <w:r>
              <w:rPr>
                <w:rFonts w:asciiTheme="minorHAnsi" w:eastAsiaTheme="minorEastAsia" w:hAnsiTheme="minorHAnsi"/>
                <w:noProof/>
                <w:color w:val="auto"/>
                <w:sz w:val="22"/>
                <w:lang w:val="lv-LV" w:eastAsia="lv-LV"/>
              </w:rPr>
              <w:tab/>
            </w:r>
            <w:r w:rsidRPr="006406CD">
              <w:rPr>
                <w:rStyle w:val="Hyperlink"/>
                <w:noProof/>
              </w:rPr>
              <w:t>Reģionā esošās ilgstošas sociālās aprūpes institūcijas</w:t>
            </w:r>
            <w:r>
              <w:rPr>
                <w:noProof/>
                <w:webHidden/>
              </w:rPr>
              <w:tab/>
            </w:r>
            <w:r>
              <w:rPr>
                <w:noProof/>
                <w:webHidden/>
              </w:rPr>
              <w:fldChar w:fldCharType="begin"/>
            </w:r>
            <w:r>
              <w:rPr>
                <w:noProof/>
                <w:webHidden/>
              </w:rPr>
              <w:instrText xml:space="preserve"> PAGEREF _Toc499268906 \h </w:instrText>
            </w:r>
            <w:r>
              <w:rPr>
                <w:noProof/>
                <w:webHidden/>
              </w:rPr>
            </w:r>
            <w:r>
              <w:rPr>
                <w:noProof/>
                <w:webHidden/>
              </w:rPr>
              <w:fldChar w:fldCharType="separate"/>
            </w:r>
            <w:r>
              <w:rPr>
                <w:noProof/>
                <w:webHidden/>
              </w:rPr>
              <w:t>55</w:t>
            </w:r>
            <w:r>
              <w:rPr>
                <w:noProof/>
                <w:webHidden/>
              </w:rPr>
              <w:fldChar w:fldCharType="end"/>
            </w:r>
          </w:hyperlink>
        </w:p>
        <w:p w14:paraId="2C6897CD" w14:textId="7DDBE456" w:rsidR="00A50024" w:rsidRDefault="00A50024">
          <w:pPr>
            <w:pStyle w:val="TOC3"/>
            <w:rPr>
              <w:rFonts w:asciiTheme="minorHAnsi" w:eastAsiaTheme="minorEastAsia" w:hAnsiTheme="minorHAnsi"/>
              <w:noProof/>
              <w:color w:val="auto"/>
              <w:sz w:val="22"/>
              <w:lang w:val="lv-LV" w:eastAsia="lv-LV"/>
            </w:rPr>
          </w:pPr>
          <w:hyperlink w:anchor="_Toc499268907" w:history="1">
            <w:r w:rsidRPr="006406CD">
              <w:rPr>
                <w:rStyle w:val="Hyperlink"/>
                <w:noProof/>
              </w:rPr>
              <w:t>4.3.1.</w:t>
            </w:r>
            <w:r>
              <w:rPr>
                <w:rFonts w:asciiTheme="minorHAnsi" w:eastAsiaTheme="minorEastAsia" w:hAnsiTheme="minorHAnsi"/>
                <w:noProof/>
                <w:color w:val="auto"/>
                <w:sz w:val="22"/>
                <w:lang w:val="lv-LV" w:eastAsia="lv-LV"/>
              </w:rPr>
              <w:tab/>
            </w:r>
            <w:r w:rsidRPr="006406CD">
              <w:rPr>
                <w:rStyle w:val="Hyperlink"/>
                <w:noProof/>
              </w:rPr>
              <w:t>Bērnu ilgstošas sociālās aprūpes iestādes VPR</w:t>
            </w:r>
            <w:r>
              <w:rPr>
                <w:noProof/>
                <w:webHidden/>
              </w:rPr>
              <w:tab/>
            </w:r>
            <w:r>
              <w:rPr>
                <w:noProof/>
                <w:webHidden/>
              </w:rPr>
              <w:fldChar w:fldCharType="begin"/>
            </w:r>
            <w:r>
              <w:rPr>
                <w:noProof/>
                <w:webHidden/>
              </w:rPr>
              <w:instrText xml:space="preserve"> PAGEREF _Toc499268907 \h </w:instrText>
            </w:r>
            <w:r>
              <w:rPr>
                <w:noProof/>
                <w:webHidden/>
              </w:rPr>
            </w:r>
            <w:r>
              <w:rPr>
                <w:noProof/>
                <w:webHidden/>
              </w:rPr>
              <w:fldChar w:fldCharType="separate"/>
            </w:r>
            <w:r>
              <w:rPr>
                <w:noProof/>
                <w:webHidden/>
              </w:rPr>
              <w:t>58</w:t>
            </w:r>
            <w:r>
              <w:rPr>
                <w:noProof/>
                <w:webHidden/>
              </w:rPr>
              <w:fldChar w:fldCharType="end"/>
            </w:r>
          </w:hyperlink>
        </w:p>
        <w:p w14:paraId="439464EB" w14:textId="110508A9" w:rsidR="00A50024" w:rsidRDefault="00A50024">
          <w:pPr>
            <w:pStyle w:val="TOC3"/>
            <w:rPr>
              <w:rFonts w:asciiTheme="minorHAnsi" w:eastAsiaTheme="minorEastAsia" w:hAnsiTheme="minorHAnsi"/>
              <w:noProof/>
              <w:color w:val="auto"/>
              <w:sz w:val="22"/>
              <w:lang w:val="lv-LV" w:eastAsia="lv-LV"/>
            </w:rPr>
          </w:pPr>
          <w:hyperlink w:anchor="_Toc499268908" w:history="1">
            <w:r w:rsidRPr="006406CD">
              <w:rPr>
                <w:rStyle w:val="Hyperlink"/>
                <w:noProof/>
              </w:rPr>
              <w:t>4.3.2.</w:t>
            </w:r>
            <w:r>
              <w:rPr>
                <w:rFonts w:asciiTheme="minorHAnsi" w:eastAsiaTheme="minorEastAsia" w:hAnsiTheme="minorHAnsi"/>
                <w:noProof/>
                <w:color w:val="auto"/>
                <w:sz w:val="22"/>
                <w:lang w:val="lv-LV" w:eastAsia="lv-LV"/>
              </w:rPr>
              <w:tab/>
            </w:r>
            <w:r w:rsidRPr="006406CD">
              <w:rPr>
                <w:rStyle w:val="Hyperlink"/>
                <w:noProof/>
              </w:rPr>
              <w:t>Valsts sociālās aprūpes iestādes VPR</w:t>
            </w:r>
            <w:r>
              <w:rPr>
                <w:noProof/>
                <w:webHidden/>
              </w:rPr>
              <w:tab/>
            </w:r>
            <w:r>
              <w:rPr>
                <w:noProof/>
                <w:webHidden/>
              </w:rPr>
              <w:fldChar w:fldCharType="begin"/>
            </w:r>
            <w:r>
              <w:rPr>
                <w:noProof/>
                <w:webHidden/>
              </w:rPr>
              <w:instrText xml:space="preserve"> PAGEREF _Toc499268908 \h </w:instrText>
            </w:r>
            <w:r>
              <w:rPr>
                <w:noProof/>
                <w:webHidden/>
              </w:rPr>
            </w:r>
            <w:r>
              <w:rPr>
                <w:noProof/>
                <w:webHidden/>
              </w:rPr>
              <w:fldChar w:fldCharType="separate"/>
            </w:r>
            <w:r>
              <w:rPr>
                <w:noProof/>
                <w:webHidden/>
              </w:rPr>
              <w:t>63</w:t>
            </w:r>
            <w:r>
              <w:rPr>
                <w:noProof/>
                <w:webHidden/>
              </w:rPr>
              <w:fldChar w:fldCharType="end"/>
            </w:r>
          </w:hyperlink>
        </w:p>
        <w:p w14:paraId="2EF07638" w14:textId="5851E76F" w:rsidR="00A50024" w:rsidRDefault="00A50024">
          <w:pPr>
            <w:pStyle w:val="TOC3"/>
            <w:rPr>
              <w:rFonts w:asciiTheme="minorHAnsi" w:eastAsiaTheme="minorEastAsia" w:hAnsiTheme="minorHAnsi"/>
              <w:noProof/>
              <w:color w:val="auto"/>
              <w:sz w:val="22"/>
              <w:lang w:val="lv-LV" w:eastAsia="lv-LV"/>
            </w:rPr>
          </w:pPr>
          <w:hyperlink w:anchor="_Toc499268909" w:history="1">
            <w:r w:rsidRPr="006406CD">
              <w:rPr>
                <w:rStyle w:val="Hyperlink"/>
                <w:noProof/>
              </w:rPr>
              <w:t>4.3.3.</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_Toc499268909 \h </w:instrText>
            </w:r>
            <w:r>
              <w:rPr>
                <w:noProof/>
                <w:webHidden/>
              </w:rPr>
            </w:r>
            <w:r>
              <w:rPr>
                <w:noProof/>
                <w:webHidden/>
              </w:rPr>
              <w:fldChar w:fldCharType="separate"/>
            </w:r>
            <w:r>
              <w:rPr>
                <w:noProof/>
                <w:webHidden/>
              </w:rPr>
              <w:t>68</w:t>
            </w:r>
            <w:r>
              <w:rPr>
                <w:noProof/>
                <w:webHidden/>
              </w:rPr>
              <w:fldChar w:fldCharType="end"/>
            </w:r>
          </w:hyperlink>
        </w:p>
        <w:p w14:paraId="59F41CEE" w14:textId="354AAADE"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10" w:history="1">
            <w:r w:rsidRPr="006406CD">
              <w:rPr>
                <w:rStyle w:val="Hyperlink"/>
                <w:noProof/>
              </w:rPr>
              <w:t>4.4.</w:t>
            </w:r>
            <w:r>
              <w:rPr>
                <w:rFonts w:asciiTheme="minorHAnsi" w:eastAsiaTheme="minorEastAsia" w:hAnsiTheme="minorHAnsi"/>
                <w:noProof/>
                <w:color w:val="auto"/>
                <w:sz w:val="22"/>
                <w:lang w:val="lv-LV" w:eastAsia="lv-LV"/>
              </w:rPr>
              <w:tab/>
            </w:r>
            <w:r w:rsidRPr="006406CD">
              <w:rPr>
                <w:rStyle w:val="Hyperlink"/>
                <w:noProof/>
              </w:rPr>
              <w:t>Iemesli mērķgrupas personu ievietošanai institūcijās</w:t>
            </w:r>
            <w:r>
              <w:rPr>
                <w:noProof/>
                <w:webHidden/>
              </w:rPr>
              <w:tab/>
            </w:r>
            <w:r>
              <w:rPr>
                <w:noProof/>
                <w:webHidden/>
              </w:rPr>
              <w:fldChar w:fldCharType="begin"/>
            </w:r>
            <w:r>
              <w:rPr>
                <w:noProof/>
                <w:webHidden/>
              </w:rPr>
              <w:instrText xml:space="preserve"> PAGEREF _Toc499268910 \h </w:instrText>
            </w:r>
            <w:r>
              <w:rPr>
                <w:noProof/>
                <w:webHidden/>
              </w:rPr>
            </w:r>
            <w:r>
              <w:rPr>
                <w:noProof/>
                <w:webHidden/>
              </w:rPr>
              <w:fldChar w:fldCharType="separate"/>
            </w:r>
            <w:r>
              <w:rPr>
                <w:noProof/>
                <w:webHidden/>
              </w:rPr>
              <w:t>68</w:t>
            </w:r>
            <w:r>
              <w:rPr>
                <w:noProof/>
                <w:webHidden/>
              </w:rPr>
              <w:fldChar w:fldCharType="end"/>
            </w:r>
          </w:hyperlink>
        </w:p>
        <w:p w14:paraId="0506C775" w14:textId="5A93B224" w:rsidR="00A50024" w:rsidRDefault="00A50024">
          <w:pPr>
            <w:pStyle w:val="TOC3"/>
            <w:rPr>
              <w:rFonts w:asciiTheme="minorHAnsi" w:eastAsiaTheme="minorEastAsia" w:hAnsiTheme="minorHAnsi"/>
              <w:noProof/>
              <w:color w:val="auto"/>
              <w:sz w:val="22"/>
              <w:lang w:val="lv-LV" w:eastAsia="lv-LV"/>
            </w:rPr>
          </w:pPr>
          <w:hyperlink w:anchor="_Toc499268911" w:history="1">
            <w:r w:rsidRPr="006406CD">
              <w:rPr>
                <w:rStyle w:val="Hyperlink"/>
                <w:noProof/>
              </w:rPr>
              <w:t>4.4.1.</w:t>
            </w:r>
            <w:r>
              <w:rPr>
                <w:rFonts w:asciiTheme="minorHAnsi" w:eastAsiaTheme="minorEastAsia" w:hAnsiTheme="minorHAnsi"/>
                <w:noProof/>
                <w:color w:val="auto"/>
                <w:sz w:val="22"/>
                <w:lang w:val="lv-LV" w:eastAsia="lv-LV"/>
              </w:rPr>
              <w:tab/>
            </w:r>
            <w:r w:rsidRPr="006406CD">
              <w:rPr>
                <w:rStyle w:val="Hyperlink"/>
                <w:noProof/>
              </w:rPr>
              <w:t>Bērnu ievietošanas iemesli BSAC</w:t>
            </w:r>
            <w:r>
              <w:rPr>
                <w:noProof/>
                <w:webHidden/>
              </w:rPr>
              <w:tab/>
            </w:r>
            <w:r>
              <w:rPr>
                <w:noProof/>
                <w:webHidden/>
              </w:rPr>
              <w:fldChar w:fldCharType="begin"/>
            </w:r>
            <w:r>
              <w:rPr>
                <w:noProof/>
                <w:webHidden/>
              </w:rPr>
              <w:instrText xml:space="preserve"> PAGEREF _Toc499268911 \h </w:instrText>
            </w:r>
            <w:r>
              <w:rPr>
                <w:noProof/>
                <w:webHidden/>
              </w:rPr>
            </w:r>
            <w:r>
              <w:rPr>
                <w:noProof/>
                <w:webHidden/>
              </w:rPr>
              <w:fldChar w:fldCharType="separate"/>
            </w:r>
            <w:r>
              <w:rPr>
                <w:noProof/>
                <w:webHidden/>
              </w:rPr>
              <w:t>68</w:t>
            </w:r>
            <w:r>
              <w:rPr>
                <w:noProof/>
                <w:webHidden/>
              </w:rPr>
              <w:fldChar w:fldCharType="end"/>
            </w:r>
          </w:hyperlink>
        </w:p>
        <w:p w14:paraId="701E83AE" w14:textId="71EF454E" w:rsidR="00A50024" w:rsidRDefault="00A50024">
          <w:pPr>
            <w:pStyle w:val="TOC3"/>
            <w:rPr>
              <w:rFonts w:asciiTheme="minorHAnsi" w:eastAsiaTheme="minorEastAsia" w:hAnsiTheme="minorHAnsi"/>
              <w:noProof/>
              <w:color w:val="auto"/>
              <w:sz w:val="22"/>
              <w:lang w:val="lv-LV" w:eastAsia="lv-LV"/>
            </w:rPr>
          </w:pPr>
          <w:hyperlink w:anchor="_Toc499268912" w:history="1">
            <w:r w:rsidRPr="006406CD">
              <w:rPr>
                <w:rStyle w:val="Hyperlink"/>
                <w:noProof/>
              </w:rPr>
              <w:t>4.4.2.</w:t>
            </w:r>
            <w:r>
              <w:rPr>
                <w:rFonts w:asciiTheme="minorHAnsi" w:eastAsiaTheme="minorEastAsia" w:hAnsiTheme="minorHAnsi"/>
                <w:noProof/>
                <w:color w:val="auto"/>
                <w:sz w:val="22"/>
                <w:lang w:val="lv-LV" w:eastAsia="lv-LV"/>
              </w:rPr>
              <w:tab/>
            </w:r>
            <w:r w:rsidRPr="006406CD">
              <w:rPr>
                <w:rStyle w:val="Hyperlink"/>
                <w:noProof/>
              </w:rPr>
              <w:t>Pilngadīgu personu ar GRT ievietošanas iemesli institūcijās</w:t>
            </w:r>
            <w:r>
              <w:rPr>
                <w:noProof/>
                <w:webHidden/>
              </w:rPr>
              <w:tab/>
            </w:r>
            <w:r>
              <w:rPr>
                <w:noProof/>
                <w:webHidden/>
              </w:rPr>
              <w:fldChar w:fldCharType="begin"/>
            </w:r>
            <w:r>
              <w:rPr>
                <w:noProof/>
                <w:webHidden/>
              </w:rPr>
              <w:instrText xml:space="preserve"> PAGEREF _Toc499268912 \h </w:instrText>
            </w:r>
            <w:r>
              <w:rPr>
                <w:noProof/>
                <w:webHidden/>
              </w:rPr>
            </w:r>
            <w:r>
              <w:rPr>
                <w:noProof/>
                <w:webHidden/>
              </w:rPr>
              <w:fldChar w:fldCharType="separate"/>
            </w:r>
            <w:r>
              <w:rPr>
                <w:noProof/>
                <w:webHidden/>
              </w:rPr>
              <w:t>69</w:t>
            </w:r>
            <w:r>
              <w:rPr>
                <w:noProof/>
                <w:webHidden/>
              </w:rPr>
              <w:fldChar w:fldCharType="end"/>
            </w:r>
          </w:hyperlink>
        </w:p>
        <w:p w14:paraId="5DAEA28B" w14:textId="1A6ACD6D" w:rsidR="00A50024" w:rsidRDefault="00A50024">
          <w:pPr>
            <w:pStyle w:val="TOC3"/>
            <w:rPr>
              <w:rFonts w:asciiTheme="minorHAnsi" w:eastAsiaTheme="minorEastAsia" w:hAnsiTheme="minorHAnsi"/>
              <w:noProof/>
              <w:color w:val="auto"/>
              <w:sz w:val="22"/>
              <w:lang w:val="lv-LV" w:eastAsia="lv-LV"/>
            </w:rPr>
          </w:pPr>
          <w:hyperlink w:anchor="_Toc499268913" w:history="1">
            <w:r w:rsidRPr="006406CD">
              <w:rPr>
                <w:rStyle w:val="Hyperlink"/>
                <w:noProof/>
              </w:rPr>
              <w:t>4.4.3.</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_Toc499268913 \h </w:instrText>
            </w:r>
            <w:r>
              <w:rPr>
                <w:noProof/>
                <w:webHidden/>
              </w:rPr>
            </w:r>
            <w:r>
              <w:rPr>
                <w:noProof/>
                <w:webHidden/>
              </w:rPr>
              <w:fldChar w:fldCharType="separate"/>
            </w:r>
            <w:r>
              <w:rPr>
                <w:noProof/>
                <w:webHidden/>
              </w:rPr>
              <w:t>69</w:t>
            </w:r>
            <w:r>
              <w:rPr>
                <w:noProof/>
                <w:webHidden/>
              </w:rPr>
              <w:fldChar w:fldCharType="end"/>
            </w:r>
          </w:hyperlink>
        </w:p>
        <w:p w14:paraId="0F9EA3E9" w14:textId="6A892AAD"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14" w:history="1">
            <w:r w:rsidRPr="006406CD">
              <w:rPr>
                <w:rStyle w:val="Hyperlink"/>
                <w:noProof/>
              </w:rPr>
              <w:t>4.5.</w:t>
            </w:r>
            <w:r>
              <w:rPr>
                <w:rFonts w:asciiTheme="minorHAnsi" w:eastAsiaTheme="minorEastAsia" w:hAnsiTheme="minorHAnsi"/>
                <w:noProof/>
                <w:color w:val="auto"/>
                <w:sz w:val="22"/>
                <w:lang w:val="lv-LV" w:eastAsia="lv-LV"/>
              </w:rPr>
              <w:tab/>
            </w:r>
            <w:r w:rsidRPr="006406CD">
              <w:rPr>
                <w:rStyle w:val="Hyperlink"/>
                <w:noProof/>
              </w:rPr>
              <w:t>Mērķgrupu vajadzību raksturojums</w:t>
            </w:r>
            <w:r>
              <w:rPr>
                <w:noProof/>
                <w:webHidden/>
              </w:rPr>
              <w:tab/>
            </w:r>
            <w:r>
              <w:rPr>
                <w:noProof/>
                <w:webHidden/>
              </w:rPr>
              <w:fldChar w:fldCharType="begin"/>
            </w:r>
            <w:r>
              <w:rPr>
                <w:noProof/>
                <w:webHidden/>
              </w:rPr>
              <w:instrText xml:space="preserve"> PAGEREF _Toc499268914 \h </w:instrText>
            </w:r>
            <w:r>
              <w:rPr>
                <w:noProof/>
                <w:webHidden/>
              </w:rPr>
            </w:r>
            <w:r>
              <w:rPr>
                <w:noProof/>
                <w:webHidden/>
              </w:rPr>
              <w:fldChar w:fldCharType="separate"/>
            </w:r>
            <w:r>
              <w:rPr>
                <w:noProof/>
                <w:webHidden/>
              </w:rPr>
              <w:t>69</w:t>
            </w:r>
            <w:r>
              <w:rPr>
                <w:noProof/>
                <w:webHidden/>
              </w:rPr>
              <w:fldChar w:fldCharType="end"/>
            </w:r>
          </w:hyperlink>
        </w:p>
        <w:p w14:paraId="5402ED52" w14:textId="4D63BE7F" w:rsidR="00A50024" w:rsidRDefault="00A50024">
          <w:pPr>
            <w:pStyle w:val="TOC3"/>
            <w:rPr>
              <w:rFonts w:asciiTheme="minorHAnsi" w:eastAsiaTheme="minorEastAsia" w:hAnsiTheme="minorHAnsi"/>
              <w:noProof/>
              <w:color w:val="auto"/>
              <w:sz w:val="22"/>
              <w:lang w:val="lv-LV" w:eastAsia="lv-LV"/>
            </w:rPr>
          </w:pPr>
          <w:hyperlink w:anchor="_Toc499268915" w:history="1">
            <w:r w:rsidRPr="006406CD">
              <w:rPr>
                <w:rStyle w:val="Hyperlink"/>
                <w:noProof/>
              </w:rPr>
              <w:t>4.5.1.</w:t>
            </w:r>
            <w:r>
              <w:rPr>
                <w:rFonts w:asciiTheme="minorHAnsi" w:eastAsiaTheme="minorEastAsia" w:hAnsiTheme="minorHAnsi"/>
                <w:noProof/>
                <w:color w:val="auto"/>
                <w:sz w:val="22"/>
                <w:lang w:val="lv-LV" w:eastAsia="lv-LV"/>
              </w:rPr>
              <w:tab/>
            </w:r>
            <w:r w:rsidRPr="006406CD">
              <w:rPr>
                <w:rStyle w:val="Hyperlink"/>
                <w:noProof/>
              </w:rPr>
              <w:t>Bērnu BSAC pakalpojumu vajadzības</w:t>
            </w:r>
            <w:r>
              <w:rPr>
                <w:noProof/>
                <w:webHidden/>
              </w:rPr>
              <w:tab/>
            </w:r>
            <w:r>
              <w:rPr>
                <w:noProof/>
                <w:webHidden/>
              </w:rPr>
              <w:fldChar w:fldCharType="begin"/>
            </w:r>
            <w:r>
              <w:rPr>
                <w:noProof/>
                <w:webHidden/>
              </w:rPr>
              <w:instrText xml:space="preserve"> PAGEREF _Toc499268915 \h </w:instrText>
            </w:r>
            <w:r>
              <w:rPr>
                <w:noProof/>
                <w:webHidden/>
              </w:rPr>
            </w:r>
            <w:r>
              <w:rPr>
                <w:noProof/>
                <w:webHidden/>
              </w:rPr>
              <w:fldChar w:fldCharType="separate"/>
            </w:r>
            <w:r>
              <w:rPr>
                <w:noProof/>
                <w:webHidden/>
              </w:rPr>
              <w:t>70</w:t>
            </w:r>
            <w:r>
              <w:rPr>
                <w:noProof/>
                <w:webHidden/>
              </w:rPr>
              <w:fldChar w:fldCharType="end"/>
            </w:r>
          </w:hyperlink>
        </w:p>
        <w:p w14:paraId="0F574E2A" w14:textId="1DF0603B" w:rsidR="00A50024" w:rsidRDefault="00A50024">
          <w:pPr>
            <w:pStyle w:val="TOC3"/>
            <w:rPr>
              <w:rFonts w:asciiTheme="minorHAnsi" w:eastAsiaTheme="minorEastAsia" w:hAnsiTheme="minorHAnsi"/>
              <w:noProof/>
              <w:color w:val="auto"/>
              <w:sz w:val="22"/>
              <w:lang w:val="lv-LV" w:eastAsia="lv-LV"/>
            </w:rPr>
          </w:pPr>
          <w:hyperlink w:anchor="_Toc499268916" w:history="1">
            <w:r w:rsidRPr="006406CD">
              <w:rPr>
                <w:rStyle w:val="Hyperlink"/>
                <w:noProof/>
              </w:rPr>
              <w:t>4.5.2.</w:t>
            </w:r>
            <w:r>
              <w:rPr>
                <w:rFonts w:asciiTheme="minorHAnsi" w:eastAsiaTheme="minorEastAsia" w:hAnsiTheme="minorHAnsi"/>
                <w:noProof/>
                <w:color w:val="auto"/>
                <w:sz w:val="22"/>
                <w:lang w:val="lv-LV" w:eastAsia="lv-LV"/>
              </w:rPr>
              <w:tab/>
            </w:r>
            <w:r w:rsidRPr="006406CD">
              <w:rPr>
                <w:rStyle w:val="Hyperlink"/>
                <w:noProof/>
              </w:rPr>
              <w:t>Bērnu ar FT pakalpojumu vajadzības</w:t>
            </w:r>
            <w:r>
              <w:rPr>
                <w:noProof/>
                <w:webHidden/>
              </w:rPr>
              <w:tab/>
            </w:r>
            <w:r>
              <w:rPr>
                <w:noProof/>
                <w:webHidden/>
              </w:rPr>
              <w:fldChar w:fldCharType="begin"/>
            </w:r>
            <w:r>
              <w:rPr>
                <w:noProof/>
                <w:webHidden/>
              </w:rPr>
              <w:instrText xml:space="preserve"> PAGEREF _Toc499268916 \h </w:instrText>
            </w:r>
            <w:r>
              <w:rPr>
                <w:noProof/>
                <w:webHidden/>
              </w:rPr>
            </w:r>
            <w:r>
              <w:rPr>
                <w:noProof/>
                <w:webHidden/>
              </w:rPr>
              <w:fldChar w:fldCharType="separate"/>
            </w:r>
            <w:r>
              <w:rPr>
                <w:noProof/>
                <w:webHidden/>
              </w:rPr>
              <w:t>74</w:t>
            </w:r>
            <w:r>
              <w:rPr>
                <w:noProof/>
                <w:webHidden/>
              </w:rPr>
              <w:fldChar w:fldCharType="end"/>
            </w:r>
          </w:hyperlink>
        </w:p>
        <w:p w14:paraId="235E5FE6" w14:textId="264B76D2" w:rsidR="00A50024" w:rsidRDefault="00A50024">
          <w:pPr>
            <w:pStyle w:val="TOC3"/>
            <w:rPr>
              <w:rFonts w:asciiTheme="minorHAnsi" w:eastAsiaTheme="minorEastAsia" w:hAnsiTheme="minorHAnsi"/>
              <w:noProof/>
              <w:color w:val="auto"/>
              <w:sz w:val="22"/>
              <w:lang w:val="lv-LV" w:eastAsia="lv-LV"/>
            </w:rPr>
          </w:pPr>
          <w:hyperlink w:anchor="_Toc499268917" w:history="1">
            <w:r w:rsidRPr="006406CD">
              <w:rPr>
                <w:rStyle w:val="Hyperlink"/>
                <w:noProof/>
              </w:rPr>
              <w:t>4.5.3.</w:t>
            </w:r>
            <w:r>
              <w:rPr>
                <w:rFonts w:asciiTheme="minorHAnsi" w:eastAsiaTheme="minorEastAsia" w:hAnsiTheme="minorHAnsi"/>
                <w:noProof/>
                <w:color w:val="auto"/>
                <w:sz w:val="22"/>
                <w:lang w:val="lv-LV" w:eastAsia="lv-LV"/>
              </w:rPr>
              <w:tab/>
            </w:r>
            <w:r w:rsidRPr="006406CD">
              <w:rPr>
                <w:rStyle w:val="Hyperlink"/>
                <w:noProof/>
              </w:rPr>
              <w:t>Pilngadīgu personu ar GRT pakalpojumu vajadzības</w:t>
            </w:r>
            <w:r>
              <w:rPr>
                <w:noProof/>
                <w:webHidden/>
              </w:rPr>
              <w:tab/>
            </w:r>
            <w:r>
              <w:rPr>
                <w:noProof/>
                <w:webHidden/>
              </w:rPr>
              <w:fldChar w:fldCharType="begin"/>
            </w:r>
            <w:r>
              <w:rPr>
                <w:noProof/>
                <w:webHidden/>
              </w:rPr>
              <w:instrText xml:space="preserve"> PAGEREF _Toc499268917 \h </w:instrText>
            </w:r>
            <w:r>
              <w:rPr>
                <w:noProof/>
                <w:webHidden/>
              </w:rPr>
            </w:r>
            <w:r>
              <w:rPr>
                <w:noProof/>
                <w:webHidden/>
              </w:rPr>
              <w:fldChar w:fldCharType="separate"/>
            </w:r>
            <w:r>
              <w:rPr>
                <w:noProof/>
                <w:webHidden/>
              </w:rPr>
              <w:t>76</w:t>
            </w:r>
            <w:r>
              <w:rPr>
                <w:noProof/>
                <w:webHidden/>
              </w:rPr>
              <w:fldChar w:fldCharType="end"/>
            </w:r>
          </w:hyperlink>
        </w:p>
        <w:p w14:paraId="7691CEB2" w14:textId="2E73BFFD" w:rsidR="00A50024" w:rsidRDefault="00A50024">
          <w:pPr>
            <w:pStyle w:val="TOC3"/>
            <w:rPr>
              <w:rFonts w:asciiTheme="minorHAnsi" w:eastAsiaTheme="minorEastAsia" w:hAnsiTheme="minorHAnsi"/>
              <w:noProof/>
              <w:color w:val="auto"/>
              <w:sz w:val="22"/>
              <w:lang w:val="lv-LV" w:eastAsia="lv-LV"/>
            </w:rPr>
          </w:pPr>
          <w:hyperlink w:anchor="_Toc499268918" w:history="1">
            <w:r w:rsidRPr="006406CD">
              <w:rPr>
                <w:rStyle w:val="Hyperlink"/>
                <w:noProof/>
              </w:rPr>
              <w:t>4.5.4.</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_Toc499268918 \h </w:instrText>
            </w:r>
            <w:r>
              <w:rPr>
                <w:noProof/>
                <w:webHidden/>
              </w:rPr>
            </w:r>
            <w:r>
              <w:rPr>
                <w:noProof/>
                <w:webHidden/>
              </w:rPr>
              <w:fldChar w:fldCharType="separate"/>
            </w:r>
            <w:r>
              <w:rPr>
                <w:noProof/>
                <w:webHidden/>
              </w:rPr>
              <w:t>78</w:t>
            </w:r>
            <w:r>
              <w:rPr>
                <w:noProof/>
                <w:webHidden/>
              </w:rPr>
              <w:fldChar w:fldCharType="end"/>
            </w:r>
          </w:hyperlink>
        </w:p>
        <w:p w14:paraId="52B38231" w14:textId="73E4BF11"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19" w:history="1">
            <w:r w:rsidRPr="006406CD">
              <w:rPr>
                <w:rStyle w:val="Hyperlink"/>
                <w:noProof/>
              </w:rPr>
              <w:t>4.6.</w:t>
            </w:r>
            <w:r>
              <w:rPr>
                <w:rFonts w:asciiTheme="minorHAnsi" w:eastAsiaTheme="minorEastAsia" w:hAnsiTheme="minorHAnsi"/>
                <w:noProof/>
                <w:color w:val="auto"/>
                <w:sz w:val="22"/>
                <w:lang w:val="lv-LV" w:eastAsia="lv-LV"/>
              </w:rPr>
              <w:tab/>
            </w:r>
            <w:r w:rsidRPr="006406CD">
              <w:rPr>
                <w:rStyle w:val="Hyperlink"/>
                <w:noProof/>
              </w:rPr>
              <w:t>Sociālo un sabiedrībā balstītu sociālo pakalpojumu pieejamība DI mērķa grupām VPR</w:t>
            </w:r>
            <w:r>
              <w:rPr>
                <w:noProof/>
                <w:webHidden/>
              </w:rPr>
              <w:tab/>
            </w:r>
            <w:r>
              <w:rPr>
                <w:noProof/>
                <w:webHidden/>
              </w:rPr>
              <w:fldChar w:fldCharType="begin"/>
            </w:r>
            <w:r>
              <w:rPr>
                <w:noProof/>
                <w:webHidden/>
              </w:rPr>
              <w:instrText xml:space="preserve"> PAGEREF _Toc499268919 \h </w:instrText>
            </w:r>
            <w:r>
              <w:rPr>
                <w:noProof/>
                <w:webHidden/>
              </w:rPr>
            </w:r>
            <w:r>
              <w:rPr>
                <w:noProof/>
                <w:webHidden/>
              </w:rPr>
              <w:fldChar w:fldCharType="separate"/>
            </w:r>
            <w:r>
              <w:rPr>
                <w:noProof/>
                <w:webHidden/>
              </w:rPr>
              <w:t>79</w:t>
            </w:r>
            <w:r>
              <w:rPr>
                <w:noProof/>
                <w:webHidden/>
              </w:rPr>
              <w:fldChar w:fldCharType="end"/>
            </w:r>
          </w:hyperlink>
        </w:p>
        <w:p w14:paraId="4B9671A2" w14:textId="60E3A1EE" w:rsidR="00A50024" w:rsidRDefault="00A50024">
          <w:pPr>
            <w:pStyle w:val="TOC3"/>
            <w:rPr>
              <w:rFonts w:asciiTheme="minorHAnsi" w:eastAsiaTheme="minorEastAsia" w:hAnsiTheme="minorHAnsi"/>
              <w:noProof/>
              <w:color w:val="auto"/>
              <w:sz w:val="22"/>
              <w:lang w:val="lv-LV" w:eastAsia="lv-LV"/>
            </w:rPr>
          </w:pPr>
          <w:hyperlink w:anchor="_Toc499268920" w:history="1">
            <w:r w:rsidRPr="006406CD">
              <w:rPr>
                <w:rStyle w:val="Hyperlink"/>
                <w:noProof/>
              </w:rPr>
              <w:t>4.6.1.</w:t>
            </w:r>
            <w:r>
              <w:rPr>
                <w:rFonts w:asciiTheme="minorHAnsi" w:eastAsiaTheme="minorEastAsia" w:hAnsiTheme="minorHAnsi"/>
                <w:noProof/>
                <w:color w:val="auto"/>
                <w:sz w:val="22"/>
                <w:lang w:val="lv-LV" w:eastAsia="lv-LV"/>
              </w:rPr>
              <w:tab/>
            </w:r>
            <w:r w:rsidRPr="006406CD">
              <w:rPr>
                <w:rStyle w:val="Hyperlink"/>
                <w:noProof/>
              </w:rPr>
              <w:t>Sociālo un SBS pakalpojumu pieejamība bērniem BSAC un bērniem ārpusģimenes aprūpē</w:t>
            </w:r>
            <w:r>
              <w:rPr>
                <w:noProof/>
                <w:webHidden/>
              </w:rPr>
              <w:tab/>
            </w:r>
            <w:r>
              <w:rPr>
                <w:noProof/>
                <w:webHidden/>
              </w:rPr>
              <w:fldChar w:fldCharType="begin"/>
            </w:r>
            <w:r>
              <w:rPr>
                <w:noProof/>
                <w:webHidden/>
              </w:rPr>
              <w:instrText xml:space="preserve"> PAGEREF _Toc499268920 \h </w:instrText>
            </w:r>
            <w:r>
              <w:rPr>
                <w:noProof/>
                <w:webHidden/>
              </w:rPr>
            </w:r>
            <w:r>
              <w:rPr>
                <w:noProof/>
                <w:webHidden/>
              </w:rPr>
              <w:fldChar w:fldCharType="separate"/>
            </w:r>
            <w:r>
              <w:rPr>
                <w:noProof/>
                <w:webHidden/>
              </w:rPr>
              <w:t>81</w:t>
            </w:r>
            <w:r>
              <w:rPr>
                <w:noProof/>
                <w:webHidden/>
              </w:rPr>
              <w:fldChar w:fldCharType="end"/>
            </w:r>
          </w:hyperlink>
        </w:p>
        <w:p w14:paraId="659239E7" w14:textId="0796FCEF" w:rsidR="00A50024" w:rsidRDefault="00A50024">
          <w:pPr>
            <w:pStyle w:val="TOC3"/>
            <w:rPr>
              <w:rFonts w:asciiTheme="minorHAnsi" w:eastAsiaTheme="minorEastAsia" w:hAnsiTheme="minorHAnsi"/>
              <w:noProof/>
              <w:color w:val="auto"/>
              <w:sz w:val="22"/>
              <w:lang w:val="lv-LV" w:eastAsia="lv-LV"/>
            </w:rPr>
          </w:pPr>
          <w:hyperlink w:anchor="_Toc499268921" w:history="1">
            <w:r w:rsidRPr="006406CD">
              <w:rPr>
                <w:rStyle w:val="Hyperlink"/>
                <w:noProof/>
              </w:rPr>
              <w:t>4.6.2.</w:t>
            </w:r>
            <w:r>
              <w:rPr>
                <w:rFonts w:asciiTheme="minorHAnsi" w:eastAsiaTheme="minorEastAsia" w:hAnsiTheme="minorHAnsi"/>
                <w:noProof/>
                <w:color w:val="auto"/>
                <w:sz w:val="22"/>
                <w:lang w:val="lv-LV" w:eastAsia="lv-LV"/>
              </w:rPr>
              <w:tab/>
            </w:r>
            <w:r w:rsidRPr="006406CD">
              <w:rPr>
                <w:rStyle w:val="Hyperlink"/>
                <w:noProof/>
              </w:rPr>
              <w:t>Sociālo un SBS pakalpojumu pieejamība bērniem ar FT</w:t>
            </w:r>
            <w:r>
              <w:rPr>
                <w:noProof/>
                <w:webHidden/>
              </w:rPr>
              <w:tab/>
            </w:r>
            <w:r>
              <w:rPr>
                <w:noProof/>
                <w:webHidden/>
              </w:rPr>
              <w:fldChar w:fldCharType="begin"/>
            </w:r>
            <w:r>
              <w:rPr>
                <w:noProof/>
                <w:webHidden/>
              </w:rPr>
              <w:instrText xml:space="preserve"> PAGEREF _Toc499268921 \h </w:instrText>
            </w:r>
            <w:r>
              <w:rPr>
                <w:noProof/>
                <w:webHidden/>
              </w:rPr>
            </w:r>
            <w:r>
              <w:rPr>
                <w:noProof/>
                <w:webHidden/>
              </w:rPr>
              <w:fldChar w:fldCharType="separate"/>
            </w:r>
            <w:r>
              <w:rPr>
                <w:noProof/>
                <w:webHidden/>
              </w:rPr>
              <w:t>84</w:t>
            </w:r>
            <w:r>
              <w:rPr>
                <w:noProof/>
                <w:webHidden/>
              </w:rPr>
              <w:fldChar w:fldCharType="end"/>
            </w:r>
          </w:hyperlink>
        </w:p>
        <w:p w14:paraId="35C43BE5" w14:textId="75243757" w:rsidR="00A50024" w:rsidRDefault="00A50024">
          <w:pPr>
            <w:pStyle w:val="TOC3"/>
            <w:rPr>
              <w:rFonts w:asciiTheme="minorHAnsi" w:eastAsiaTheme="minorEastAsia" w:hAnsiTheme="minorHAnsi"/>
              <w:noProof/>
              <w:color w:val="auto"/>
              <w:sz w:val="22"/>
              <w:lang w:val="lv-LV" w:eastAsia="lv-LV"/>
            </w:rPr>
          </w:pPr>
          <w:hyperlink w:anchor="_Toc499268922" w:history="1">
            <w:r w:rsidRPr="006406CD">
              <w:rPr>
                <w:rStyle w:val="Hyperlink"/>
                <w:noProof/>
              </w:rPr>
              <w:t>4.6.3.</w:t>
            </w:r>
            <w:r>
              <w:rPr>
                <w:rFonts w:asciiTheme="minorHAnsi" w:eastAsiaTheme="minorEastAsia" w:hAnsiTheme="minorHAnsi"/>
                <w:noProof/>
                <w:color w:val="auto"/>
                <w:sz w:val="22"/>
                <w:lang w:val="lv-LV" w:eastAsia="lv-LV"/>
              </w:rPr>
              <w:tab/>
            </w:r>
            <w:r w:rsidRPr="006406CD">
              <w:rPr>
                <w:rStyle w:val="Hyperlink"/>
                <w:noProof/>
              </w:rPr>
              <w:t>Sociālo un SBS pakalpojumu pieejamība pilngadīgām personām ar GRT VPR</w:t>
            </w:r>
            <w:r>
              <w:rPr>
                <w:noProof/>
                <w:webHidden/>
              </w:rPr>
              <w:tab/>
            </w:r>
            <w:r>
              <w:rPr>
                <w:noProof/>
                <w:webHidden/>
              </w:rPr>
              <w:fldChar w:fldCharType="begin"/>
            </w:r>
            <w:r>
              <w:rPr>
                <w:noProof/>
                <w:webHidden/>
              </w:rPr>
              <w:instrText xml:space="preserve"> PAGEREF _Toc499268922 \h </w:instrText>
            </w:r>
            <w:r>
              <w:rPr>
                <w:noProof/>
                <w:webHidden/>
              </w:rPr>
            </w:r>
            <w:r>
              <w:rPr>
                <w:noProof/>
                <w:webHidden/>
              </w:rPr>
              <w:fldChar w:fldCharType="separate"/>
            </w:r>
            <w:r>
              <w:rPr>
                <w:noProof/>
                <w:webHidden/>
              </w:rPr>
              <w:t>87</w:t>
            </w:r>
            <w:r>
              <w:rPr>
                <w:noProof/>
                <w:webHidden/>
              </w:rPr>
              <w:fldChar w:fldCharType="end"/>
            </w:r>
          </w:hyperlink>
        </w:p>
        <w:p w14:paraId="443A8606" w14:textId="4C854F5B" w:rsidR="00A50024" w:rsidRDefault="00A50024">
          <w:pPr>
            <w:pStyle w:val="TOC3"/>
            <w:rPr>
              <w:rFonts w:asciiTheme="minorHAnsi" w:eastAsiaTheme="minorEastAsia" w:hAnsiTheme="minorHAnsi"/>
              <w:noProof/>
              <w:color w:val="auto"/>
              <w:sz w:val="22"/>
              <w:lang w:val="lv-LV" w:eastAsia="lv-LV"/>
            </w:rPr>
          </w:pPr>
          <w:hyperlink w:anchor="_Toc499268923" w:history="1">
            <w:r w:rsidRPr="006406CD">
              <w:rPr>
                <w:rStyle w:val="Hyperlink"/>
                <w:noProof/>
              </w:rPr>
              <w:t>4.6.4.</w:t>
            </w:r>
            <w:r>
              <w:rPr>
                <w:rFonts w:asciiTheme="minorHAnsi" w:eastAsiaTheme="minorEastAsia" w:hAnsiTheme="minorHAnsi"/>
                <w:noProof/>
                <w:color w:val="auto"/>
                <w:sz w:val="22"/>
                <w:lang w:val="lv-LV" w:eastAsia="lv-LV"/>
              </w:rPr>
              <w:tab/>
            </w:r>
            <w:r w:rsidRPr="006406CD">
              <w:rPr>
                <w:rStyle w:val="Hyperlink"/>
                <w:noProof/>
              </w:rPr>
              <w:t>Kopsavillkums un secinājumi</w:t>
            </w:r>
            <w:r>
              <w:rPr>
                <w:noProof/>
                <w:webHidden/>
              </w:rPr>
              <w:tab/>
            </w:r>
            <w:r>
              <w:rPr>
                <w:noProof/>
                <w:webHidden/>
              </w:rPr>
              <w:fldChar w:fldCharType="begin"/>
            </w:r>
            <w:r>
              <w:rPr>
                <w:noProof/>
                <w:webHidden/>
              </w:rPr>
              <w:instrText xml:space="preserve"> PAGEREF _Toc499268923 \h </w:instrText>
            </w:r>
            <w:r>
              <w:rPr>
                <w:noProof/>
                <w:webHidden/>
              </w:rPr>
            </w:r>
            <w:r>
              <w:rPr>
                <w:noProof/>
                <w:webHidden/>
              </w:rPr>
              <w:fldChar w:fldCharType="separate"/>
            </w:r>
            <w:r>
              <w:rPr>
                <w:noProof/>
                <w:webHidden/>
              </w:rPr>
              <w:t>90</w:t>
            </w:r>
            <w:r>
              <w:rPr>
                <w:noProof/>
                <w:webHidden/>
              </w:rPr>
              <w:fldChar w:fldCharType="end"/>
            </w:r>
          </w:hyperlink>
        </w:p>
        <w:p w14:paraId="1434791C" w14:textId="7862F378"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24" w:history="1">
            <w:r w:rsidRPr="006406CD">
              <w:rPr>
                <w:rStyle w:val="Hyperlink"/>
                <w:noProof/>
              </w:rPr>
              <w:t>4.7.</w:t>
            </w:r>
            <w:r>
              <w:rPr>
                <w:rFonts w:asciiTheme="minorHAnsi" w:eastAsiaTheme="minorEastAsia" w:hAnsiTheme="minorHAnsi"/>
                <w:noProof/>
                <w:color w:val="auto"/>
                <w:sz w:val="22"/>
                <w:lang w:val="lv-LV" w:eastAsia="lv-LV"/>
              </w:rPr>
              <w:tab/>
            </w:r>
            <w:r w:rsidRPr="006406CD">
              <w:rPr>
                <w:rStyle w:val="Hyperlink"/>
                <w:noProof/>
              </w:rPr>
              <w:t>Vispārējo pakalpojumu raksturojums</w:t>
            </w:r>
            <w:r>
              <w:rPr>
                <w:noProof/>
                <w:webHidden/>
              </w:rPr>
              <w:tab/>
            </w:r>
            <w:r>
              <w:rPr>
                <w:noProof/>
                <w:webHidden/>
              </w:rPr>
              <w:fldChar w:fldCharType="begin"/>
            </w:r>
            <w:r>
              <w:rPr>
                <w:noProof/>
                <w:webHidden/>
              </w:rPr>
              <w:instrText xml:space="preserve"> PAGEREF _Toc499268924 \h </w:instrText>
            </w:r>
            <w:r>
              <w:rPr>
                <w:noProof/>
                <w:webHidden/>
              </w:rPr>
            </w:r>
            <w:r>
              <w:rPr>
                <w:noProof/>
                <w:webHidden/>
              </w:rPr>
              <w:fldChar w:fldCharType="separate"/>
            </w:r>
            <w:r>
              <w:rPr>
                <w:noProof/>
                <w:webHidden/>
              </w:rPr>
              <w:t>91</w:t>
            </w:r>
            <w:r>
              <w:rPr>
                <w:noProof/>
                <w:webHidden/>
              </w:rPr>
              <w:fldChar w:fldCharType="end"/>
            </w:r>
          </w:hyperlink>
        </w:p>
        <w:p w14:paraId="3C16F459" w14:textId="3FE0A821" w:rsidR="00A50024" w:rsidRDefault="00A50024">
          <w:pPr>
            <w:pStyle w:val="TOC3"/>
            <w:rPr>
              <w:rFonts w:asciiTheme="minorHAnsi" w:eastAsiaTheme="minorEastAsia" w:hAnsiTheme="minorHAnsi"/>
              <w:noProof/>
              <w:color w:val="auto"/>
              <w:sz w:val="22"/>
              <w:lang w:val="lv-LV" w:eastAsia="lv-LV"/>
            </w:rPr>
          </w:pPr>
          <w:hyperlink w:anchor="_Toc499268925" w:history="1">
            <w:r w:rsidRPr="006406CD">
              <w:rPr>
                <w:rStyle w:val="Hyperlink"/>
                <w:noProof/>
              </w:rPr>
              <w:t>4.7.1.</w:t>
            </w:r>
            <w:r>
              <w:rPr>
                <w:rFonts w:asciiTheme="minorHAnsi" w:eastAsiaTheme="minorEastAsia" w:hAnsiTheme="minorHAnsi"/>
                <w:noProof/>
                <w:color w:val="auto"/>
                <w:sz w:val="22"/>
                <w:lang w:val="lv-LV" w:eastAsia="lv-LV"/>
              </w:rPr>
              <w:tab/>
            </w:r>
            <w:r w:rsidRPr="006406CD">
              <w:rPr>
                <w:rStyle w:val="Hyperlink"/>
                <w:noProof/>
              </w:rPr>
              <w:t>Izglītības pakalpojumi</w:t>
            </w:r>
            <w:r>
              <w:rPr>
                <w:noProof/>
                <w:webHidden/>
              </w:rPr>
              <w:tab/>
            </w:r>
            <w:r>
              <w:rPr>
                <w:noProof/>
                <w:webHidden/>
              </w:rPr>
              <w:fldChar w:fldCharType="begin"/>
            </w:r>
            <w:r>
              <w:rPr>
                <w:noProof/>
                <w:webHidden/>
              </w:rPr>
              <w:instrText xml:space="preserve"> PAGEREF _Toc499268925 \h </w:instrText>
            </w:r>
            <w:r>
              <w:rPr>
                <w:noProof/>
                <w:webHidden/>
              </w:rPr>
            </w:r>
            <w:r>
              <w:rPr>
                <w:noProof/>
                <w:webHidden/>
              </w:rPr>
              <w:fldChar w:fldCharType="separate"/>
            </w:r>
            <w:r>
              <w:rPr>
                <w:noProof/>
                <w:webHidden/>
              </w:rPr>
              <w:t>91</w:t>
            </w:r>
            <w:r>
              <w:rPr>
                <w:noProof/>
                <w:webHidden/>
              </w:rPr>
              <w:fldChar w:fldCharType="end"/>
            </w:r>
          </w:hyperlink>
        </w:p>
        <w:p w14:paraId="57A8D79E" w14:textId="3AD27A1C" w:rsidR="00A50024" w:rsidRDefault="00A50024">
          <w:pPr>
            <w:pStyle w:val="TOC3"/>
            <w:rPr>
              <w:rFonts w:asciiTheme="minorHAnsi" w:eastAsiaTheme="minorEastAsia" w:hAnsiTheme="minorHAnsi"/>
              <w:noProof/>
              <w:color w:val="auto"/>
              <w:sz w:val="22"/>
              <w:lang w:val="lv-LV" w:eastAsia="lv-LV"/>
            </w:rPr>
          </w:pPr>
          <w:hyperlink w:anchor="_Toc499268926" w:history="1">
            <w:r w:rsidRPr="006406CD">
              <w:rPr>
                <w:rStyle w:val="Hyperlink"/>
                <w:noProof/>
              </w:rPr>
              <w:t>4.7.2.</w:t>
            </w:r>
            <w:r>
              <w:rPr>
                <w:rFonts w:asciiTheme="minorHAnsi" w:eastAsiaTheme="minorEastAsia" w:hAnsiTheme="minorHAnsi"/>
                <w:noProof/>
                <w:color w:val="auto"/>
                <w:sz w:val="22"/>
                <w:lang w:val="lv-LV" w:eastAsia="lv-LV"/>
              </w:rPr>
              <w:tab/>
            </w:r>
            <w:r w:rsidRPr="006406CD">
              <w:rPr>
                <w:rStyle w:val="Hyperlink"/>
                <w:noProof/>
              </w:rPr>
              <w:t>Veselības aprūpes pakalpojumi</w:t>
            </w:r>
            <w:r>
              <w:rPr>
                <w:noProof/>
                <w:webHidden/>
              </w:rPr>
              <w:tab/>
            </w:r>
            <w:r>
              <w:rPr>
                <w:noProof/>
                <w:webHidden/>
              </w:rPr>
              <w:fldChar w:fldCharType="begin"/>
            </w:r>
            <w:r>
              <w:rPr>
                <w:noProof/>
                <w:webHidden/>
              </w:rPr>
              <w:instrText xml:space="preserve"> PAGEREF _Toc499268926 \h </w:instrText>
            </w:r>
            <w:r>
              <w:rPr>
                <w:noProof/>
                <w:webHidden/>
              </w:rPr>
            </w:r>
            <w:r>
              <w:rPr>
                <w:noProof/>
                <w:webHidden/>
              </w:rPr>
              <w:fldChar w:fldCharType="separate"/>
            </w:r>
            <w:r>
              <w:rPr>
                <w:noProof/>
                <w:webHidden/>
              </w:rPr>
              <w:t>93</w:t>
            </w:r>
            <w:r>
              <w:rPr>
                <w:noProof/>
                <w:webHidden/>
              </w:rPr>
              <w:fldChar w:fldCharType="end"/>
            </w:r>
          </w:hyperlink>
        </w:p>
        <w:p w14:paraId="0364A7B6" w14:textId="2E330B50" w:rsidR="00A50024" w:rsidRDefault="00A50024">
          <w:pPr>
            <w:pStyle w:val="TOC3"/>
            <w:rPr>
              <w:rFonts w:asciiTheme="minorHAnsi" w:eastAsiaTheme="minorEastAsia" w:hAnsiTheme="minorHAnsi"/>
              <w:noProof/>
              <w:color w:val="auto"/>
              <w:sz w:val="22"/>
              <w:lang w:val="lv-LV" w:eastAsia="lv-LV"/>
            </w:rPr>
          </w:pPr>
          <w:hyperlink w:anchor="_Toc499268927" w:history="1">
            <w:r w:rsidRPr="006406CD">
              <w:rPr>
                <w:rStyle w:val="Hyperlink"/>
                <w:noProof/>
              </w:rPr>
              <w:t>4.7.3.</w:t>
            </w:r>
            <w:r>
              <w:rPr>
                <w:rFonts w:asciiTheme="minorHAnsi" w:eastAsiaTheme="minorEastAsia" w:hAnsiTheme="minorHAnsi"/>
                <w:noProof/>
                <w:color w:val="auto"/>
                <w:sz w:val="22"/>
                <w:lang w:val="lv-LV" w:eastAsia="lv-LV"/>
              </w:rPr>
              <w:tab/>
            </w:r>
            <w:r w:rsidRPr="006406CD">
              <w:rPr>
                <w:rStyle w:val="Hyperlink"/>
                <w:noProof/>
              </w:rPr>
              <w:t>Brīvā laika pavadīšanas iespējas</w:t>
            </w:r>
            <w:r>
              <w:rPr>
                <w:noProof/>
                <w:webHidden/>
              </w:rPr>
              <w:tab/>
            </w:r>
            <w:r>
              <w:rPr>
                <w:noProof/>
                <w:webHidden/>
              </w:rPr>
              <w:fldChar w:fldCharType="begin"/>
            </w:r>
            <w:r>
              <w:rPr>
                <w:noProof/>
                <w:webHidden/>
              </w:rPr>
              <w:instrText xml:space="preserve"> PAGEREF _Toc499268927 \h </w:instrText>
            </w:r>
            <w:r>
              <w:rPr>
                <w:noProof/>
                <w:webHidden/>
              </w:rPr>
            </w:r>
            <w:r>
              <w:rPr>
                <w:noProof/>
                <w:webHidden/>
              </w:rPr>
              <w:fldChar w:fldCharType="separate"/>
            </w:r>
            <w:r>
              <w:rPr>
                <w:noProof/>
                <w:webHidden/>
              </w:rPr>
              <w:t>94</w:t>
            </w:r>
            <w:r>
              <w:rPr>
                <w:noProof/>
                <w:webHidden/>
              </w:rPr>
              <w:fldChar w:fldCharType="end"/>
            </w:r>
          </w:hyperlink>
        </w:p>
        <w:p w14:paraId="4782A664" w14:textId="74619CD6" w:rsidR="00A50024" w:rsidRDefault="00A50024">
          <w:pPr>
            <w:pStyle w:val="TOC3"/>
            <w:rPr>
              <w:rFonts w:asciiTheme="minorHAnsi" w:eastAsiaTheme="minorEastAsia" w:hAnsiTheme="minorHAnsi"/>
              <w:noProof/>
              <w:color w:val="auto"/>
              <w:sz w:val="22"/>
              <w:lang w:val="lv-LV" w:eastAsia="lv-LV"/>
            </w:rPr>
          </w:pPr>
          <w:hyperlink w:anchor="_Toc499268928" w:history="1">
            <w:r w:rsidRPr="006406CD">
              <w:rPr>
                <w:rStyle w:val="Hyperlink"/>
                <w:noProof/>
              </w:rPr>
              <w:t>4.7.4.</w:t>
            </w:r>
            <w:r>
              <w:rPr>
                <w:rFonts w:asciiTheme="minorHAnsi" w:eastAsiaTheme="minorEastAsia" w:hAnsiTheme="minorHAnsi"/>
                <w:noProof/>
                <w:color w:val="auto"/>
                <w:sz w:val="22"/>
                <w:lang w:val="lv-LV" w:eastAsia="lv-LV"/>
              </w:rPr>
              <w:tab/>
            </w:r>
            <w:r w:rsidRPr="006406CD">
              <w:rPr>
                <w:rStyle w:val="Hyperlink"/>
                <w:noProof/>
              </w:rPr>
              <w:t>Sabiedriskā transporta pakalpojumi</w:t>
            </w:r>
            <w:r>
              <w:rPr>
                <w:noProof/>
                <w:webHidden/>
              </w:rPr>
              <w:tab/>
            </w:r>
            <w:r>
              <w:rPr>
                <w:noProof/>
                <w:webHidden/>
              </w:rPr>
              <w:fldChar w:fldCharType="begin"/>
            </w:r>
            <w:r>
              <w:rPr>
                <w:noProof/>
                <w:webHidden/>
              </w:rPr>
              <w:instrText xml:space="preserve"> PAGEREF _Toc499268928 \h </w:instrText>
            </w:r>
            <w:r>
              <w:rPr>
                <w:noProof/>
                <w:webHidden/>
              </w:rPr>
            </w:r>
            <w:r>
              <w:rPr>
                <w:noProof/>
                <w:webHidden/>
              </w:rPr>
              <w:fldChar w:fldCharType="separate"/>
            </w:r>
            <w:r>
              <w:rPr>
                <w:noProof/>
                <w:webHidden/>
              </w:rPr>
              <w:t>95</w:t>
            </w:r>
            <w:r>
              <w:rPr>
                <w:noProof/>
                <w:webHidden/>
              </w:rPr>
              <w:fldChar w:fldCharType="end"/>
            </w:r>
          </w:hyperlink>
        </w:p>
        <w:p w14:paraId="7A3629C9" w14:textId="5D403A5A" w:rsidR="00A50024" w:rsidRDefault="00A50024">
          <w:pPr>
            <w:pStyle w:val="TOC3"/>
            <w:rPr>
              <w:rFonts w:asciiTheme="minorHAnsi" w:eastAsiaTheme="minorEastAsia" w:hAnsiTheme="minorHAnsi"/>
              <w:noProof/>
              <w:color w:val="auto"/>
              <w:sz w:val="22"/>
              <w:lang w:val="lv-LV" w:eastAsia="lv-LV"/>
            </w:rPr>
          </w:pPr>
          <w:hyperlink w:anchor="_Toc499268929" w:history="1">
            <w:r w:rsidRPr="006406CD">
              <w:rPr>
                <w:rStyle w:val="Hyperlink"/>
                <w:noProof/>
              </w:rPr>
              <w:t>4.7.5.</w:t>
            </w:r>
            <w:r>
              <w:rPr>
                <w:rFonts w:asciiTheme="minorHAnsi" w:eastAsiaTheme="minorEastAsia" w:hAnsiTheme="minorHAnsi"/>
                <w:noProof/>
                <w:color w:val="auto"/>
                <w:sz w:val="22"/>
                <w:lang w:val="lv-LV" w:eastAsia="lv-LV"/>
              </w:rPr>
              <w:tab/>
            </w:r>
            <w:r w:rsidRPr="006406CD">
              <w:rPr>
                <w:rStyle w:val="Hyperlink"/>
                <w:noProof/>
              </w:rPr>
              <w:t>Nodarbinātība</w:t>
            </w:r>
            <w:r>
              <w:rPr>
                <w:noProof/>
                <w:webHidden/>
              </w:rPr>
              <w:tab/>
            </w:r>
            <w:r>
              <w:rPr>
                <w:noProof/>
                <w:webHidden/>
              </w:rPr>
              <w:fldChar w:fldCharType="begin"/>
            </w:r>
            <w:r>
              <w:rPr>
                <w:noProof/>
                <w:webHidden/>
              </w:rPr>
              <w:instrText xml:space="preserve"> PAGEREF _Toc499268929 \h </w:instrText>
            </w:r>
            <w:r>
              <w:rPr>
                <w:noProof/>
                <w:webHidden/>
              </w:rPr>
            </w:r>
            <w:r>
              <w:rPr>
                <w:noProof/>
                <w:webHidden/>
              </w:rPr>
              <w:fldChar w:fldCharType="separate"/>
            </w:r>
            <w:r>
              <w:rPr>
                <w:noProof/>
                <w:webHidden/>
              </w:rPr>
              <w:t>96</w:t>
            </w:r>
            <w:r>
              <w:rPr>
                <w:noProof/>
                <w:webHidden/>
              </w:rPr>
              <w:fldChar w:fldCharType="end"/>
            </w:r>
          </w:hyperlink>
        </w:p>
        <w:p w14:paraId="0AEDED99" w14:textId="0F1F8CB7" w:rsidR="00A50024" w:rsidRDefault="00A50024">
          <w:pPr>
            <w:pStyle w:val="TOC3"/>
            <w:rPr>
              <w:rFonts w:asciiTheme="minorHAnsi" w:eastAsiaTheme="minorEastAsia" w:hAnsiTheme="minorHAnsi"/>
              <w:noProof/>
              <w:color w:val="auto"/>
              <w:sz w:val="22"/>
              <w:lang w:val="lv-LV" w:eastAsia="lv-LV"/>
            </w:rPr>
          </w:pPr>
          <w:hyperlink w:anchor="_Toc499268930" w:history="1">
            <w:r w:rsidRPr="006406CD">
              <w:rPr>
                <w:rStyle w:val="Hyperlink"/>
                <w:noProof/>
              </w:rPr>
              <w:t>4.7.6.</w:t>
            </w:r>
            <w:r>
              <w:rPr>
                <w:rFonts w:asciiTheme="minorHAnsi" w:eastAsiaTheme="minorEastAsia" w:hAnsiTheme="minorHAnsi"/>
                <w:noProof/>
                <w:color w:val="auto"/>
                <w:sz w:val="22"/>
                <w:lang w:val="lv-LV" w:eastAsia="lv-LV"/>
              </w:rPr>
              <w:tab/>
            </w:r>
            <w:r w:rsidRPr="006406CD">
              <w:rPr>
                <w:rStyle w:val="Hyperlink"/>
                <w:noProof/>
              </w:rPr>
              <w:t>Vides pieejamība</w:t>
            </w:r>
            <w:r>
              <w:rPr>
                <w:noProof/>
                <w:webHidden/>
              </w:rPr>
              <w:tab/>
            </w:r>
            <w:r>
              <w:rPr>
                <w:noProof/>
                <w:webHidden/>
              </w:rPr>
              <w:fldChar w:fldCharType="begin"/>
            </w:r>
            <w:r>
              <w:rPr>
                <w:noProof/>
                <w:webHidden/>
              </w:rPr>
              <w:instrText xml:space="preserve"> PAGEREF _Toc499268930 \h </w:instrText>
            </w:r>
            <w:r>
              <w:rPr>
                <w:noProof/>
                <w:webHidden/>
              </w:rPr>
            </w:r>
            <w:r>
              <w:rPr>
                <w:noProof/>
                <w:webHidden/>
              </w:rPr>
              <w:fldChar w:fldCharType="separate"/>
            </w:r>
            <w:r>
              <w:rPr>
                <w:noProof/>
                <w:webHidden/>
              </w:rPr>
              <w:t>97</w:t>
            </w:r>
            <w:r>
              <w:rPr>
                <w:noProof/>
                <w:webHidden/>
              </w:rPr>
              <w:fldChar w:fldCharType="end"/>
            </w:r>
          </w:hyperlink>
        </w:p>
        <w:p w14:paraId="64C0B782" w14:textId="4969E63A" w:rsidR="00A50024" w:rsidRDefault="00A50024">
          <w:pPr>
            <w:pStyle w:val="TOC3"/>
            <w:rPr>
              <w:rFonts w:asciiTheme="minorHAnsi" w:eastAsiaTheme="minorEastAsia" w:hAnsiTheme="minorHAnsi"/>
              <w:noProof/>
              <w:color w:val="auto"/>
              <w:sz w:val="22"/>
              <w:lang w:val="lv-LV" w:eastAsia="lv-LV"/>
            </w:rPr>
          </w:pPr>
          <w:hyperlink w:anchor="_Toc499268931" w:history="1">
            <w:r w:rsidRPr="006406CD">
              <w:rPr>
                <w:rStyle w:val="Hyperlink"/>
                <w:noProof/>
              </w:rPr>
              <w:t>4.7.7.</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_Toc499268931 \h </w:instrText>
            </w:r>
            <w:r>
              <w:rPr>
                <w:noProof/>
                <w:webHidden/>
              </w:rPr>
            </w:r>
            <w:r>
              <w:rPr>
                <w:noProof/>
                <w:webHidden/>
              </w:rPr>
              <w:fldChar w:fldCharType="separate"/>
            </w:r>
            <w:r>
              <w:rPr>
                <w:noProof/>
                <w:webHidden/>
              </w:rPr>
              <w:t>97</w:t>
            </w:r>
            <w:r>
              <w:rPr>
                <w:noProof/>
                <w:webHidden/>
              </w:rPr>
              <w:fldChar w:fldCharType="end"/>
            </w:r>
          </w:hyperlink>
        </w:p>
        <w:p w14:paraId="504CE784" w14:textId="55B76016"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32" w:history="1">
            <w:r w:rsidRPr="006406CD">
              <w:rPr>
                <w:rStyle w:val="Hyperlink"/>
                <w:noProof/>
              </w:rPr>
              <w:t>4.8.</w:t>
            </w:r>
            <w:r>
              <w:rPr>
                <w:rFonts w:asciiTheme="minorHAnsi" w:eastAsiaTheme="minorEastAsia" w:hAnsiTheme="minorHAnsi"/>
                <w:noProof/>
                <w:color w:val="auto"/>
                <w:sz w:val="22"/>
                <w:lang w:val="lv-LV" w:eastAsia="lv-LV"/>
              </w:rPr>
              <w:tab/>
            </w:r>
            <w:r w:rsidRPr="006406CD">
              <w:rPr>
                <w:rStyle w:val="Hyperlink"/>
                <w:noProof/>
              </w:rPr>
              <w:t>Vispārējo un SBS pakalpojumu pieejamības šķēršļi</w:t>
            </w:r>
            <w:r>
              <w:rPr>
                <w:noProof/>
                <w:webHidden/>
              </w:rPr>
              <w:tab/>
            </w:r>
            <w:r>
              <w:rPr>
                <w:noProof/>
                <w:webHidden/>
              </w:rPr>
              <w:fldChar w:fldCharType="begin"/>
            </w:r>
            <w:r>
              <w:rPr>
                <w:noProof/>
                <w:webHidden/>
              </w:rPr>
              <w:instrText xml:space="preserve"> PAGEREF _Toc499268932 \h </w:instrText>
            </w:r>
            <w:r>
              <w:rPr>
                <w:noProof/>
                <w:webHidden/>
              </w:rPr>
            </w:r>
            <w:r>
              <w:rPr>
                <w:noProof/>
                <w:webHidden/>
              </w:rPr>
              <w:fldChar w:fldCharType="separate"/>
            </w:r>
            <w:r>
              <w:rPr>
                <w:noProof/>
                <w:webHidden/>
              </w:rPr>
              <w:t>99</w:t>
            </w:r>
            <w:r>
              <w:rPr>
                <w:noProof/>
                <w:webHidden/>
              </w:rPr>
              <w:fldChar w:fldCharType="end"/>
            </w:r>
          </w:hyperlink>
        </w:p>
        <w:p w14:paraId="315AA55F" w14:textId="79147BC1" w:rsidR="00A50024" w:rsidRDefault="00A50024">
          <w:pPr>
            <w:pStyle w:val="TOC3"/>
            <w:rPr>
              <w:rFonts w:asciiTheme="minorHAnsi" w:eastAsiaTheme="minorEastAsia" w:hAnsiTheme="minorHAnsi"/>
              <w:noProof/>
              <w:color w:val="auto"/>
              <w:sz w:val="22"/>
              <w:lang w:val="lv-LV" w:eastAsia="lv-LV"/>
            </w:rPr>
          </w:pPr>
          <w:hyperlink w:anchor="_Toc499268933" w:history="1">
            <w:r w:rsidRPr="006406CD">
              <w:rPr>
                <w:rStyle w:val="Hyperlink"/>
                <w:noProof/>
              </w:rPr>
              <w:t>4.8.1.</w:t>
            </w:r>
            <w:r>
              <w:rPr>
                <w:rFonts w:asciiTheme="minorHAnsi" w:eastAsiaTheme="minorEastAsia" w:hAnsiTheme="minorHAnsi"/>
                <w:noProof/>
                <w:color w:val="auto"/>
                <w:sz w:val="22"/>
                <w:lang w:val="lv-LV" w:eastAsia="lv-LV"/>
              </w:rPr>
              <w:tab/>
            </w:r>
            <w:r w:rsidRPr="006406CD">
              <w:rPr>
                <w:rStyle w:val="Hyperlink"/>
                <w:noProof/>
              </w:rPr>
              <w:t>Šķēršļi SBS pakalpojumu pilnvērtīgai sniegšanai un saņemšanai DI mērķa grupām</w:t>
            </w:r>
            <w:r>
              <w:rPr>
                <w:noProof/>
                <w:webHidden/>
              </w:rPr>
              <w:tab/>
            </w:r>
            <w:r>
              <w:rPr>
                <w:noProof/>
                <w:webHidden/>
              </w:rPr>
              <w:fldChar w:fldCharType="begin"/>
            </w:r>
            <w:r>
              <w:rPr>
                <w:noProof/>
                <w:webHidden/>
              </w:rPr>
              <w:instrText xml:space="preserve"> PAGEREF _Toc499268933 \h </w:instrText>
            </w:r>
            <w:r>
              <w:rPr>
                <w:noProof/>
                <w:webHidden/>
              </w:rPr>
            </w:r>
            <w:r>
              <w:rPr>
                <w:noProof/>
                <w:webHidden/>
              </w:rPr>
              <w:fldChar w:fldCharType="separate"/>
            </w:r>
            <w:r>
              <w:rPr>
                <w:noProof/>
                <w:webHidden/>
              </w:rPr>
              <w:t>99</w:t>
            </w:r>
            <w:r>
              <w:rPr>
                <w:noProof/>
                <w:webHidden/>
              </w:rPr>
              <w:fldChar w:fldCharType="end"/>
            </w:r>
          </w:hyperlink>
        </w:p>
        <w:p w14:paraId="7D86EEFF" w14:textId="4D5CE6AF" w:rsidR="00A50024" w:rsidRDefault="00A50024">
          <w:pPr>
            <w:pStyle w:val="TOC3"/>
            <w:rPr>
              <w:rFonts w:asciiTheme="minorHAnsi" w:eastAsiaTheme="minorEastAsia" w:hAnsiTheme="minorHAnsi"/>
              <w:noProof/>
              <w:color w:val="auto"/>
              <w:sz w:val="22"/>
              <w:lang w:val="lv-LV" w:eastAsia="lv-LV"/>
            </w:rPr>
          </w:pPr>
          <w:hyperlink w:anchor="_Toc499268934" w:history="1">
            <w:r w:rsidRPr="006406CD">
              <w:rPr>
                <w:rStyle w:val="Hyperlink"/>
                <w:noProof/>
              </w:rPr>
              <w:t>4.8.2.</w:t>
            </w:r>
            <w:r>
              <w:rPr>
                <w:rFonts w:asciiTheme="minorHAnsi" w:eastAsiaTheme="minorEastAsia" w:hAnsiTheme="minorHAnsi"/>
                <w:noProof/>
                <w:color w:val="auto"/>
                <w:sz w:val="22"/>
                <w:lang w:val="lv-LV" w:eastAsia="lv-LV"/>
              </w:rPr>
              <w:tab/>
            </w:r>
            <w:r w:rsidRPr="006406CD">
              <w:rPr>
                <w:rStyle w:val="Hyperlink"/>
                <w:noProof/>
              </w:rPr>
              <w:t>Šķēršļi un problēmas vispārējo pakalpojumu pilnvērtīgai sniegšanai un saņemšanai DI mērķa grupām</w:t>
            </w:r>
            <w:r>
              <w:rPr>
                <w:noProof/>
                <w:webHidden/>
              </w:rPr>
              <w:tab/>
            </w:r>
            <w:r>
              <w:rPr>
                <w:noProof/>
                <w:webHidden/>
              </w:rPr>
              <w:fldChar w:fldCharType="begin"/>
            </w:r>
            <w:r>
              <w:rPr>
                <w:noProof/>
                <w:webHidden/>
              </w:rPr>
              <w:instrText xml:space="preserve"> PAGEREF _Toc499268934 \h </w:instrText>
            </w:r>
            <w:r>
              <w:rPr>
                <w:noProof/>
                <w:webHidden/>
              </w:rPr>
            </w:r>
            <w:r>
              <w:rPr>
                <w:noProof/>
                <w:webHidden/>
              </w:rPr>
              <w:fldChar w:fldCharType="separate"/>
            </w:r>
            <w:r>
              <w:rPr>
                <w:noProof/>
                <w:webHidden/>
              </w:rPr>
              <w:t>104</w:t>
            </w:r>
            <w:r>
              <w:rPr>
                <w:noProof/>
                <w:webHidden/>
              </w:rPr>
              <w:fldChar w:fldCharType="end"/>
            </w:r>
          </w:hyperlink>
        </w:p>
        <w:p w14:paraId="3C8BA366" w14:textId="4E422243" w:rsidR="00A50024" w:rsidRDefault="00A50024">
          <w:pPr>
            <w:pStyle w:val="TOC3"/>
            <w:rPr>
              <w:rFonts w:asciiTheme="minorHAnsi" w:eastAsiaTheme="minorEastAsia" w:hAnsiTheme="minorHAnsi"/>
              <w:noProof/>
              <w:color w:val="auto"/>
              <w:sz w:val="22"/>
              <w:lang w:val="lv-LV" w:eastAsia="lv-LV"/>
            </w:rPr>
          </w:pPr>
          <w:hyperlink w:anchor="_Toc499268935" w:history="1">
            <w:r w:rsidRPr="006406CD">
              <w:rPr>
                <w:rStyle w:val="Hyperlink"/>
                <w:noProof/>
              </w:rPr>
              <w:t>4.8.3.</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_Toc499268935 \h </w:instrText>
            </w:r>
            <w:r>
              <w:rPr>
                <w:noProof/>
                <w:webHidden/>
              </w:rPr>
            </w:r>
            <w:r>
              <w:rPr>
                <w:noProof/>
                <w:webHidden/>
              </w:rPr>
              <w:fldChar w:fldCharType="separate"/>
            </w:r>
            <w:r>
              <w:rPr>
                <w:noProof/>
                <w:webHidden/>
              </w:rPr>
              <w:t>106</w:t>
            </w:r>
            <w:r>
              <w:rPr>
                <w:noProof/>
                <w:webHidden/>
              </w:rPr>
              <w:fldChar w:fldCharType="end"/>
            </w:r>
          </w:hyperlink>
        </w:p>
        <w:p w14:paraId="54085625" w14:textId="76EB0B72"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36" w:history="1">
            <w:r w:rsidRPr="006406CD">
              <w:rPr>
                <w:rStyle w:val="Hyperlink"/>
                <w:noProof/>
              </w:rPr>
              <w:t>4.9.</w:t>
            </w:r>
            <w:r>
              <w:rPr>
                <w:rFonts w:asciiTheme="minorHAnsi" w:eastAsiaTheme="minorEastAsia" w:hAnsiTheme="minorHAnsi"/>
                <w:noProof/>
                <w:color w:val="auto"/>
                <w:sz w:val="22"/>
                <w:lang w:val="lv-LV" w:eastAsia="lv-LV"/>
              </w:rPr>
              <w:tab/>
            </w:r>
            <w:r w:rsidRPr="006406CD">
              <w:rPr>
                <w:rStyle w:val="Hyperlink"/>
                <w:noProof/>
              </w:rPr>
              <w:t>Reģionā esošo speciālistu raksturojums</w:t>
            </w:r>
            <w:r>
              <w:rPr>
                <w:noProof/>
                <w:webHidden/>
              </w:rPr>
              <w:tab/>
            </w:r>
            <w:r>
              <w:rPr>
                <w:noProof/>
                <w:webHidden/>
              </w:rPr>
              <w:fldChar w:fldCharType="begin"/>
            </w:r>
            <w:r>
              <w:rPr>
                <w:noProof/>
                <w:webHidden/>
              </w:rPr>
              <w:instrText xml:space="preserve"> PAGEREF _Toc499268936 \h </w:instrText>
            </w:r>
            <w:r>
              <w:rPr>
                <w:noProof/>
                <w:webHidden/>
              </w:rPr>
            </w:r>
            <w:r>
              <w:rPr>
                <w:noProof/>
                <w:webHidden/>
              </w:rPr>
              <w:fldChar w:fldCharType="separate"/>
            </w:r>
            <w:r>
              <w:rPr>
                <w:noProof/>
                <w:webHidden/>
              </w:rPr>
              <w:t>107</w:t>
            </w:r>
            <w:r>
              <w:rPr>
                <w:noProof/>
                <w:webHidden/>
              </w:rPr>
              <w:fldChar w:fldCharType="end"/>
            </w:r>
          </w:hyperlink>
        </w:p>
        <w:p w14:paraId="5EDDBE54" w14:textId="257A0663" w:rsidR="00A50024" w:rsidRDefault="00A50024">
          <w:pPr>
            <w:pStyle w:val="TOC3"/>
            <w:rPr>
              <w:rFonts w:asciiTheme="minorHAnsi" w:eastAsiaTheme="minorEastAsia" w:hAnsiTheme="minorHAnsi"/>
              <w:noProof/>
              <w:color w:val="auto"/>
              <w:sz w:val="22"/>
              <w:lang w:val="lv-LV" w:eastAsia="lv-LV"/>
            </w:rPr>
          </w:pPr>
          <w:hyperlink w:anchor="_Toc499268937" w:history="1">
            <w:r w:rsidRPr="006406CD">
              <w:rPr>
                <w:rStyle w:val="Hyperlink"/>
                <w:noProof/>
              </w:rPr>
              <w:t>4.9.1.</w:t>
            </w:r>
            <w:r>
              <w:rPr>
                <w:rFonts w:asciiTheme="minorHAnsi" w:eastAsiaTheme="minorEastAsia" w:hAnsiTheme="minorHAnsi"/>
                <w:noProof/>
                <w:color w:val="auto"/>
                <w:sz w:val="22"/>
                <w:lang w:val="lv-LV" w:eastAsia="lv-LV"/>
              </w:rPr>
              <w:tab/>
            </w:r>
            <w:r w:rsidRPr="006406CD">
              <w:rPr>
                <w:rStyle w:val="Hyperlink"/>
                <w:noProof/>
              </w:rPr>
              <w:t>Sociālajā jomā pieejamie cilvēkresursi VPR</w:t>
            </w:r>
            <w:r>
              <w:rPr>
                <w:noProof/>
                <w:webHidden/>
              </w:rPr>
              <w:tab/>
            </w:r>
            <w:r>
              <w:rPr>
                <w:noProof/>
                <w:webHidden/>
              </w:rPr>
              <w:fldChar w:fldCharType="begin"/>
            </w:r>
            <w:r>
              <w:rPr>
                <w:noProof/>
                <w:webHidden/>
              </w:rPr>
              <w:instrText xml:space="preserve"> PAGEREF _Toc499268937 \h </w:instrText>
            </w:r>
            <w:r>
              <w:rPr>
                <w:noProof/>
                <w:webHidden/>
              </w:rPr>
            </w:r>
            <w:r>
              <w:rPr>
                <w:noProof/>
                <w:webHidden/>
              </w:rPr>
              <w:fldChar w:fldCharType="separate"/>
            </w:r>
            <w:r>
              <w:rPr>
                <w:noProof/>
                <w:webHidden/>
              </w:rPr>
              <w:t>107</w:t>
            </w:r>
            <w:r>
              <w:rPr>
                <w:noProof/>
                <w:webHidden/>
              </w:rPr>
              <w:fldChar w:fldCharType="end"/>
            </w:r>
          </w:hyperlink>
        </w:p>
        <w:p w14:paraId="7BDB8423" w14:textId="4352BF86" w:rsidR="00A50024" w:rsidRDefault="00A50024">
          <w:pPr>
            <w:pStyle w:val="TOC3"/>
            <w:rPr>
              <w:rFonts w:asciiTheme="minorHAnsi" w:eastAsiaTheme="minorEastAsia" w:hAnsiTheme="minorHAnsi"/>
              <w:noProof/>
              <w:color w:val="auto"/>
              <w:sz w:val="22"/>
              <w:lang w:val="lv-LV" w:eastAsia="lv-LV"/>
            </w:rPr>
          </w:pPr>
          <w:hyperlink w:anchor="_Toc499268938" w:history="1">
            <w:r w:rsidRPr="006406CD">
              <w:rPr>
                <w:rStyle w:val="Hyperlink"/>
                <w:noProof/>
              </w:rPr>
              <w:t>4.9.2.</w:t>
            </w:r>
            <w:r>
              <w:rPr>
                <w:rFonts w:asciiTheme="minorHAnsi" w:eastAsiaTheme="minorEastAsia" w:hAnsiTheme="minorHAnsi"/>
                <w:noProof/>
                <w:color w:val="auto"/>
                <w:sz w:val="22"/>
                <w:lang w:val="lv-LV" w:eastAsia="lv-LV"/>
              </w:rPr>
              <w:tab/>
            </w:r>
            <w:r w:rsidRPr="006406CD">
              <w:rPr>
                <w:rStyle w:val="Hyperlink"/>
                <w:noProof/>
              </w:rPr>
              <w:t>DI ietvaros reorganizējamo institūciju personāla pārkvalifikācijas un apmācību vajadzības</w:t>
            </w:r>
            <w:r>
              <w:rPr>
                <w:noProof/>
                <w:webHidden/>
              </w:rPr>
              <w:tab/>
            </w:r>
            <w:r>
              <w:rPr>
                <w:noProof/>
                <w:webHidden/>
              </w:rPr>
              <w:fldChar w:fldCharType="begin"/>
            </w:r>
            <w:r>
              <w:rPr>
                <w:noProof/>
                <w:webHidden/>
              </w:rPr>
              <w:instrText xml:space="preserve"> PAGEREF _Toc499268938 \h </w:instrText>
            </w:r>
            <w:r>
              <w:rPr>
                <w:noProof/>
                <w:webHidden/>
              </w:rPr>
            </w:r>
            <w:r>
              <w:rPr>
                <w:noProof/>
                <w:webHidden/>
              </w:rPr>
              <w:fldChar w:fldCharType="separate"/>
            </w:r>
            <w:r>
              <w:rPr>
                <w:noProof/>
                <w:webHidden/>
              </w:rPr>
              <w:t>112</w:t>
            </w:r>
            <w:r>
              <w:rPr>
                <w:noProof/>
                <w:webHidden/>
              </w:rPr>
              <w:fldChar w:fldCharType="end"/>
            </w:r>
          </w:hyperlink>
        </w:p>
        <w:p w14:paraId="2F693AF0" w14:textId="25733AE3" w:rsidR="00A50024" w:rsidRDefault="00A50024">
          <w:pPr>
            <w:pStyle w:val="TOC3"/>
            <w:rPr>
              <w:rFonts w:asciiTheme="minorHAnsi" w:eastAsiaTheme="minorEastAsia" w:hAnsiTheme="minorHAnsi"/>
              <w:noProof/>
              <w:color w:val="auto"/>
              <w:sz w:val="22"/>
              <w:lang w:val="lv-LV" w:eastAsia="lv-LV"/>
            </w:rPr>
          </w:pPr>
          <w:hyperlink w:anchor="_Toc499268939" w:history="1">
            <w:r w:rsidRPr="006406CD">
              <w:rPr>
                <w:rStyle w:val="Hyperlink"/>
                <w:noProof/>
              </w:rPr>
              <w:t>4.9.3.</w:t>
            </w:r>
            <w:r>
              <w:rPr>
                <w:rFonts w:asciiTheme="minorHAnsi" w:eastAsiaTheme="minorEastAsia" w:hAnsiTheme="minorHAnsi"/>
                <w:noProof/>
                <w:color w:val="auto"/>
                <w:sz w:val="22"/>
                <w:lang w:val="lv-LV" w:eastAsia="lv-LV"/>
              </w:rPr>
              <w:tab/>
            </w:r>
            <w:r w:rsidRPr="006406CD">
              <w:rPr>
                <w:rStyle w:val="Hyperlink"/>
                <w:noProof/>
              </w:rPr>
              <w:t>DI mērķgrupām nepieciešamo ārstu-speciālistu, terapeitu u.c. speciālistu nodrošinājuma raksturojums</w:t>
            </w:r>
            <w:r>
              <w:rPr>
                <w:noProof/>
                <w:webHidden/>
              </w:rPr>
              <w:tab/>
            </w:r>
            <w:r>
              <w:rPr>
                <w:noProof/>
                <w:webHidden/>
              </w:rPr>
              <w:fldChar w:fldCharType="begin"/>
            </w:r>
            <w:r>
              <w:rPr>
                <w:noProof/>
                <w:webHidden/>
              </w:rPr>
              <w:instrText xml:space="preserve"> PAGEREF _Toc499268939 \h </w:instrText>
            </w:r>
            <w:r>
              <w:rPr>
                <w:noProof/>
                <w:webHidden/>
              </w:rPr>
            </w:r>
            <w:r>
              <w:rPr>
                <w:noProof/>
                <w:webHidden/>
              </w:rPr>
              <w:fldChar w:fldCharType="separate"/>
            </w:r>
            <w:r>
              <w:rPr>
                <w:noProof/>
                <w:webHidden/>
              </w:rPr>
              <w:t>114</w:t>
            </w:r>
            <w:r>
              <w:rPr>
                <w:noProof/>
                <w:webHidden/>
              </w:rPr>
              <w:fldChar w:fldCharType="end"/>
            </w:r>
          </w:hyperlink>
        </w:p>
        <w:p w14:paraId="7306C55A" w14:textId="19290C03" w:rsidR="00A50024" w:rsidRDefault="00A50024">
          <w:pPr>
            <w:pStyle w:val="TOC3"/>
            <w:rPr>
              <w:rFonts w:asciiTheme="minorHAnsi" w:eastAsiaTheme="minorEastAsia" w:hAnsiTheme="minorHAnsi"/>
              <w:noProof/>
              <w:color w:val="auto"/>
              <w:sz w:val="22"/>
              <w:lang w:val="lv-LV" w:eastAsia="lv-LV"/>
            </w:rPr>
          </w:pPr>
          <w:hyperlink w:anchor="_Toc499268940" w:history="1">
            <w:r w:rsidRPr="006406CD">
              <w:rPr>
                <w:rStyle w:val="Hyperlink"/>
                <w:noProof/>
              </w:rPr>
              <w:t>4.9.4.</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_Toc499268940 \h </w:instrText>
            </w:r>
            <w:r>
              <w:rPr>
                <w:noProof/>
                <w:webHidden/>
              </w:rPr>
            </w:r>
            <w:r>
              <w:rPr>
                <w:noProof/>
                <w:webHidden/>
              </w:rPr>
              <w:fldChar w:fldCharType="separate"/>
            </w:r>
            <w:r>
              <w:rPr>
                <w:noProof/>
                <w:webHidden/>
              </w:rPr>
              <w:t>117</w:t>
            </w:r>
            <w:r>
              <w:rPr>
                <w:noProof/>
                <w:webHidden/>
              </w:rPr>
              <w:fldChar w:fldCharType="end"/>
            </w:r>
          </w:hyperlink>
        </w:p>
        <w:p w14:paraId="65CE086D" w14:textId="00A0B974"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41" w:history="1">
            <w:r w:rsidRPr="006406CD">
              <w:rPr>
                <w:rStyle w:val="Hyperlink"/>
                <w:noProof/>
              </w:rPr>
              <w:t>4.10.</w:t>
            </w:r>
            <w:r>
              <w:rPr>
                <w:rFonts w:asciiTheme="minorHAnsi" w:eastAsiaTheme="minorEastAsia" w:hAnsiTheme="minorHAnsi"/>
                <w:noProof/>
                <w:color w:val="auto"/>
                <w:sz w:val="22"/>
                <w:lang w:val="lv-LV" w:eastAsia="lv-LV"/>
              </w:rPr>
              <w:tab/>
            </w:r>
            <w:r w:rsidRPr="006406CD">
              <w:rPr>
                <w:rStyle w:val="Hyperlink"/>
                <w:noProof/>
              </w:rPr>
              <w:t>Vidzemes reģiona alternatīvo sociālo pakalpojumu attīstības programmas 2010.-2017. g. ieviešanas rezultātu izvērtējums</w:t>
            </w:r>
            <w:r>
              <w:rPr>
                <w:noProof/>
                <w:webHidden/>
              </w:rPr>
              <w:tab/>
            </w:r>
            <w:r>
              <w:rPr>
                <w:noProof/>
                <w:webHidden/>
              </w:rPr>
              <w:fldChar w:fldCharType="begin"/>
            </w:r>
            <w:r>
              <w:rPr>
                <w:noProof/>
                <w:webHidden/>
              </w:rPr>
              <w:instrText xml:space="preserve"> PAGEREF _Toc499268941 \h </w:instrText>
            </w:r>
            <w:r>
              <w:rPr>
                <w:noProof/>
                <w:webHidden/>
              </w:rPr>
            </w:r>
            <w:r>
              <w:rPr>
                <w:noProof/>
                <w:webHidden/>
              </w:rPr>
              <w:fldChar w:fldCharType="separate"/>
            </w:r>
            <w:r>
              <w:rPr>
                <w:noProof/>
                <w:webHidden/>
              </w:rPr>
              <w:t>117</w:t>
            </w:r>
            <w:r>
              <w:rPr>
                <w:noProof/>
                <w:webHidden/>
              </w:rPr>
              <w:fldChar w:fldCharType="end"/>
            </w:r>
          </w:hyperlink>
        </w:p>
        <w:p w14:paraId="2C262BD2" w14:textId="1ED631F0" w:rsidR="00A50024" w:rsidRDefault="00A50024">
          <w:pPr>
            <w:pStyle w:val="TOC3"/>
            <w:rPr>
              <w:rFonts w:asciiTheme="minorHAnsi" w:eastAsiaTheme="minorEastAsia" w:hAnsiTheme="minorHAnsi"/>
              <w:noProof/>
              <w:color w:val="auto"/>
              <w:sz w:val="22"/>
              <w:lang w:val="lv-LV" w:eastAsia="lv-LV"/>
            </w:rPr>
          </w:pPr>
          <w:hyperlink w:anchor="_Toc499268942" w:history="1">
            <w:r w:rsidRPr="006406CD">
              <w:rPr>
                <w:rStyle w:val="Hyperlink"/>
                <w:noProof/>
              </w:rPr>
              <w:t>4.10.1.</w:t>
            </w:r>
            <w:r>
              <w:rPr>
                <w:rFonts w:asciiTheme="minorHAnsi" w:eastAsiaTheme="minorEastAsia" w:hAnsiTheme="minorHAnsi"/>
                <w:noProof/>
                <w:color w:val="auto"/>
                <w:sz w:val="22"/>
                <w:lang w:val="lv-LV" w:eastAsia="lv-LV"/>
              </w:rPr>
              <w:tab/>
            </w:r>
            <w:r w:rsidRPr="006406CD">
              <w:rPr>
                <w:rStyle w:val="Hyperlink"/>
                <w:noProof/>
              </w:rPr>
              <w:t>VR Programmas rezultātu analīze mērķgrupu griezumā</w:t>
            </w:r>
            <w:r>
              <w:rPr>
                <w:noProof/>
                <w:webHidden/>
              </w:rPr>
              <w:tab/>
            </w:r>
            <w:r>
              <w:rPr>
                <w:noProof/>
                <w:webHidden/>
              </w:rPr>
              <w:fldChar w:fldCharType="begin"/>
            </w:r>
            <w:r>
              <w:rPr>
                <w:noProof/>
                <w:webHidden/>
              </w:rPr>
              <w:instrText xml:space="preserve"> PAGEREF _Toc499268942 \h </w:instrText>
            </w:r>
            <w:r>
              <w:rPr>
                <w:noProof/>
                <w:webHidden/>
              </w:rPr>
            </w:r>
            <w:r>
              <w:rPr>
                <w:noProof/>
                <w:webHidden/>
              </w:rPr>
              <w:fldChar w:fldCharType="separate"/>
            </w:r>
            <w:r>
              <w:rPr>
                <w:noProof/>
                <w:webHidden/>
              </w:rPr>
              <w:t>117</w:t>
            </w:r>
            <w:r>
              <w:rPr>
                <w:noProof/>
                <w:webHidden/>
              </w:rPr>
              <w:fldChar w:fldCharType="end"/>
            </w:r>
          </w:hyperlink>
        </w:p>
        <w:p w14:paraId="4F6BD22F" w14:textId="5A09B043" w:rsidR="00A50024" w:rsidRDefault="00A50024">
          <w:pPr>
            <w:pStyle w:val="TOC3"/>
            <w:rPr>
              <w:rFonts w:asciiTheme="minorHAnsi" w:eastAsiaTheme="minorEastAsia" w:hAnsiTheme="minorHAnsi"/>
              <w:noProof/>
              <w:color w:val="auto"/>
              <w:sz w:val="22"/>
              <w:lang w:val="lv-LV" w:eastAsia="lv-LV"/>
            </w:rPr>
          </w:pPr>
          <w:hyperlink w:anchor="_Toc499268943" w:history="1">
            <w:r w:rsidRPr="006406CD">
              <w:rPr>
                <w:rStyle w:val="Hyperlink"/>
                <w:noProof/>
              </w:rPr>
              <w:t>4.10.2.</w:t>
            </w:r>
            <w:r>
              <w:rPr>
                <w:rFonts w:asciiTheme="minorHAnsi" w:eastAsiaTheme="minorEastAsia" w:hAnsiTheme="minorHAnsi"/>
                <w:noProof/>
                <w:color w:val="auto"/>
                <w:sz w:val="22"/>
                <w:lang w:val="lv-LV" w:eastAsia="lv-LV"/>
              </w:rPr>
              <w:tab/>
            </w:r>
            <w:r w:rsidRPr="006406CD">
              <w:rPr>
                <w:rStyle w:val="Hyperlink"/>
                <w:noProof/>
              </w:rPr>
              <w:t>Kopsavilkums un secinājumi</w:t>
            </w:r>
            <w:r>
              <w:rPr>
                <w:noProof/>
                <w:webHidden/>
              </w:rPr>
              <w:tab/>
            </w:r>
            <w:r>
              <w:rPr>
                <w:noProof/>
                <w:webHidden/>
              </w:rPr>
              <w:fldChar w:fldCharType="begin"/>
            </w:r>
            <w:r>
              <w:rPr>
                <w:noProof/>
                <w:webHidden/>
              </w:rPr>
              <w:instrText xml:space="preserve"> PAGEREF _Toc499268943 \h </w:instrText>
            </w:r>
            <w:r>
              <w:rPr>
                <w:noProof/>
                <w:webHidden/>
              </w:rPr>
            </w:r>
            <w:r>
              <w:rPr>
                <w:noProof/>
                <w:webHidden/>
              </w:rPr>
              <w:fldChar w:fldCharType="separate"/>
            </w:r>
            <w:r>
              <w:rPr>
                <w:noProof/>
                <w:webHidden/>
              </w:rPr>
              <w:t>128</w:t>
            </w:r>
            <w:r>
              <w:rPr>
                <w:noProof/>
                <w:webHidden/>
              </w:rPr>
              <w:fldChar w:fldCharType="end"/>
            </w:r>
          </w:hyperlink>
        </w:p>
        <w:p w14:paraId="766B2612" w14:textId="487917B3"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44" w:history="1">
            <w:r w:rsidRPr="006406CD">
              <w:rPr>
                <w:rStyle w:val="Hyperlink"/>
                <w:noProof/>
              </w:rPr>
              <w:t>4.11.</w:t>
            </w:r>
            <w:r>
              <w:rPr>
                <w:rFonts w:asciiTheme="minorHAnsi" w:eastAsiaTheme="minorEastAsia" w:hAnsiTheme="minorHAnsi"/>
                <w:noProof/>
                <w:color w:val="auto"/>
                <w:sz w:val="22"/>
                <w:lang w:val="lv-LV" w:eastAsia="lv-LV"/>
              </w:rPr>
              <w:tab/>
            </w:r>
            <w:r w:rsidRPr="006406CD">
              <w:rPr>
                <w:rStyle w:val="Hyperlink"/>
                <w:noProof/>
              </w:rPr>
              <w:t>Esošās situācijas kopsavilkums un secinājumi</w:t>
            </w:r>
            <w:r>
              <w:rPr>
                <w:noProof/>
                <w:webHidden/>
              </w:rPr>
              <w:tab/>
            </w:r>
            <w:r>
              <w:rPr>
                <w:noProof/>
                <w:webHidden/>
              </w:rPr>
              <w:fldChar w:fldCharType="begin"/>
            </w:r>
            <w:r>
              <w:rPr>
                <w:noProof/>
                <w:webHidden/>
              </w:rPr>
              <w:instrText xml:space="preserve"> PAGEREF _Toc499268944 \h </w:instrText>
            </w:r>
            <w:r>
              <w:rPr>
                <w:noProof/>
                <w:webHidden/>
              </w:rPr>
            </w:r>
            <w:r>
              <w:rPr>
                <w:noProof/>
                <w:webHidden/>
              </w:rPr>
              <w:fldChar w:fldCharType="separate"/>
            </w:r>
            <w:r>
              <w:rPr>
                <w:noProof/>
                <w:webHidden/>
              </w:rPr>
              <w:t>131</w:t>
            </w:r>
            <w:r>
              <w:rPr>
                <w:noProof/>
                <w:webHidden/>
              </w:rPr>
              <w:fldChar w:fldCharType="end"/>
            </w:r>
          </w:hyperlink>
        </w:p>
        <w:p w14:paraId="07A067F2" w14:textId="44E5A3BE" w:rsidR="00A50024" w:rsidRDefault="00A50024">
          <w:pPr>
            <w:pStyle w:val="TOC3"/>
            <w:rPr>
              <w:rFonts w:asciiTheme="minorHAnsi" w:eastAsiaTheme="minorEastAsia" w:hAnsiTheme="minorHAnsi"/>
              <w:noProof/>
              <w:color w:val="auto"/>
              <w:sz w:val="22"/>
              <w:lang w:val="lv-LV" w:eastAsia="lv-LV"/>
            </w:rPr>
          </w:pPr>
          <w:hyperlink w:anchor="_Toc499268945" w:history="1">
            <w:r w:rsidRPr="006406CD">
              <w:rPr>
                <w:rStyle w:val="Hyperlink"/>
                <w:noProof/>
              </w:rPr>
              <w:t>4.11.1.</w:t>
            </w:r>
            <w:r>
              <w:rPr>
                <w:rFonts w:asciiTheme="minorHAnsi" w:eastAsiaTheme="minorEastAsia" w:hAnsiTheme="minorHAnsi"/>
                <w:noProof/>
                <w:color w:val="auto"/>
                <w:sz w:val="22"/>
                <w:lang w:val="lv-LV" w:eastAsia="lv-LV"/>
              </w:rPr>
              <w:tab/>
            </w:r>
            <w:r w:rsidRPr="006406CD">
              <w:rPr>
                <w:rStyle w:val="Hyperlink"/>
                <w:noProof/>
              </w:rPr>
              <w:t>Esošā situācija mērķgrupai “bērni BSAC”</w:t>
            </w:r>
            <w:r>
              <w:rPr>
                <w:noProof/>
                <w:webHidden/>
              </w:rPr>
              <w:tab/>
            </w:r>
            <w:r>
              <w:rPr>
                <w:noProof/>
                <w:webHidden/>
              </w:rPr>
              <w:fldChar w:fldCharType="begin"/>
            </w:r>
            <w:r>
              <w:rPr>
                <w:noProof/>
                <w:webHidden/>
              </w:rPr>
              <w:instrText xml:space="preserve"> PAGEREF _Toc499268945 \h </w:instrText>
            </w:r>
            <w:r>
              <w:rPr>
                <w:noProof/>
                <w:webHidden/>
              </w:rPr>
            </w:r>
            <w:r>
              <w:rPr>
                <w:noProof/>
                <w:webHidden/>
              </w:rPr>
              <w:fldChar w:fldCharType="separate"/>
            </w:r>
            <w:r>
              <w:rPr>
                <w:noProof/>
                <w:webHidden/>
              </w:rPr>
              <w:t>131</w:t>
            </w:r>
            <w:r>
              <w:rPr>
                <w:noProof/>
                <w:webHidden/>
              </w:rPr>
              <w:fldChar w:fldCharType="end"/>
            </w:r>
          </w:hyperlink>
        </w:p>
        <w:p w14:paraId="2FC05581" w14:textId="07C7D17A" w:rsidR="00A50024" w:rsidRDefault="00A50024">
          <w:pPr>
            <w:pStyle w:val="TOC3"/>
            <w:rPr>
              <w:rFonts w:asciiTheme="minorHAnsi" w:eastAsiaTheme="minorEastAsia" w:hAnsiTheme="minorHAnsi"/>
              <w:noProof/>
              <w:color w:val="auto"/>
              <w:sz w:val="22"/>
              <w:lang w:val="lv-LV" w:eastAsia="lv-LV"/>
            </w:rPr>
          </w:pPr>
          <w:hyperlink w:anchor="_Toc499268946" w:history="1">
            <w:r w:rsidRPr="006406CD">
              <w:rPr>
                <w:rStyle w:val="Hyperlink"/>
                <w:noProof/>
              </w:rPr>
              <w:t>4.11.2.</w:t>
            </w:r>
            <w:r>
              <w:rPr>
                <w:rFonts w:asciiTheme="minorHAnsi" w:eastAsiaTheme="minorEastAsia" w:hAnsiTheme="minorHAnsi"/>
                <w:noProof/>
                <w:color w:val="auto"/>
                <w:sz w:val="22"/>
                <w:lang w:val="lv-LV" w:eastAsia="lv-LV"/>
              </w:rPr>
              <w:tab/>
            </w:r>
            <w:r w:rsidRPr="006406CD">
              <w:rPr>
                <w:rStyle w:val="Hyperlink"/>
                <w:noProof/>
              </w:rPr>
              <w:t>Esošā situācija mērķgrupai “bērni ar FT”</w:t>
            </w:r>
            <w:r>
              <w:rPr>
                <w:noProof/>
                <w:webHidden/>
              </w:rPr>
              <w:tab/>
            </w:r>
            <w:r>
              <w:rPr>
                <w:noProof/>
                <w:webHidden/>
              </w:rPr>
              <w:fldChar w:fldCharType="begin"/>
            </w:r>
            <w:r>
              <w:rPr>
                <w:noProof/>
                <w:webHidden/>
              </w:rPr>
              <w:instrText xml:space="preserve"> PAGEREF _Toc499268946 \h </w:instrText>
            </w:r>
            <w:r>
              <w:rPr>
                <w:noProof/>
                <w:webHidden/>
              </w:rPr>
            </w:r>
            <w:r>
              <w:rPr>
                <w:noProof/>
                <w:webHidden/>
              </w:rPr>
              <w:fldChar w:fldCharType="separate"/>
            </w:r>
            <w:r>
              <w:rPr>
                <w:noProof/>
                <w:webHidden/>
              </w:rPr>
              <w:t>132</w:t>
            </w:r>
            <w:r>
              <w:rPr>
                <w:noProof/>
                <w:webHidden/>
              </w:rPr>
              <w:fldChar w:fldCharType="end"/>
            </w:r>
          </w:hyperlink>
        </w:p>
        <w:p w14:paraId="009CFE40" w14:textId="13E006D1" w:rsidR="00A50024" w:rsidRDefault="00A50024">
          <w:pPr>
            <w:pStyle w:val="TOC3"/>
            <w:rPr>
              <w:rFonts w:asciiTheme="minorHAnsi" w:eastAsiaTheme="minorEastAsia" w:hAnsiTheme="minorHAnsi"/>
              <w:noProof/>
              <w:color w:val="auto"/>
              <w:sz w:val="22"/>
              <w:lang w:val="lv-LV" w:eastAsia="lv-LV"/>
            </w:rPr>
          </w:pPr>
          <w:hyperlink w:anchor="_Toc499268947" w:history="1">
            <w:r w:rsidRPr="006406CD">
              <w:rPr>
                <w:rStyle w:val="Hyperlink"/>
                <w:noProof/>
              </w:rPr>
              <w:t>4.11.3.</w:t>
            </w:r>
            <w:r>
              <w:rPr>
                <w:rFonts w:asciiTheme="minorHAnsi" w:eastAsiaTheme="minorEastAsia" w:hAnsiTheme="minorHAnsi"/>
                <w:noProof/>
                <w:color w:val="auto"/>
                <w:sz w:val="22"/>
                <w:lang w:val="lv-LV" w:eastAsia="lv-LV"/>
              </w:rPr>
              <w:tab/>
            </w:r>
            <w:r w:rsidRPr="006406CD">
              <w:rPr>
                <w:rStyle w:val="Hyperlink"/>
                <w:noProof/>
              </w:rPr>
              <w:t>Esošā situācija mērķgrupai “pilngadīgas personas ar GRT”</w:t>
            </w:r>
            <w:r>
              <w:rPr>
                <w:noProof/>
                <w:webHidden/>
              </w:rPr>
              <w:tab/>
            </w:r>
            <w:r>
              <w:rPr>
                <w:noProof/>
                <w:webHidden/>
              </w:rPr>
              <w:fldChar w:fldCharType="begin"/>
            </w:r>
            <w:r>
              <w:rPr>
                <w:noProof/>
                <w:webHidden/>
              </w:rPr>
              <w:instrText xml:space="preserve"> PAGEREF _Toc499268947 \h </w:instrText>
            </w:r>
            <w:r>
              <w:rPr>
                <w:noProof/>
                <w:webHidden/>
              </w:rPr>
            </w:r>
            <w:r>
              <w:rPr>
                <w:noProof/>
                <w:webHidden/>
              </w:rPr>
              <w:fldChar w:fldCharType="separate"/>
            </w:r>
            <w:r>
              <w:rPr>
                <w:noProof/>
                <w:webHidden/>
              </w:rPr>
              <w:t>132</w:t>
            </w:r>
            <w:r>
              <w:rPr>
                <w:noProof/>
                <w:webHidden/>
              </w:rPr>
              <w:fldChar w:fldCharType="end"/>
            </w:r>
          </w:hyperlink>
        </w:p>
        <w:p w14:paraId="21D27C33" w14:textId="7D030D8C" w:rsidR="00A50024" w:rsidRDefault="00A50024">
          <w:pPr>
            <w:pStyle w:val="TOC1"/>
            <w:rPr>
              <w:rFonts w:asciiTheme="minorHAnsi" w:eastAsiaTheme="minorEastAsia" w:hAnsiTheme="minorHAnsi"/>
              <w:noProof/>
              <w:color w:val="auto"/>
              <w:sz w:val="22"/>
              <w:lang w:val="lv-LV" w:eastAsia="lv-LV"/>
            </w:rPr>
          </w:pPr>
          <w:hyperlink w:anchor="_Toc499268948" w:history="1">
            <w:r w:rsidRPr="006406CD">
              <w:rPr>
                <w:rStyle w:val="Hyperlink"/>
                <w:noProof/>
              </w:rPr>
              <w:t>5.</w:t>
            </w:r>
            <w:r>
              <w:rPr>
                <w:rFonts w:asciiTheme="minorHAnsi" w:eastAsiaTheme="minorEastAsia" w:hAnsiTheme="minorHAnsi"/>
                <w:noProof/>
                <w:color w:val="auto"/>
                <w:sz w:val="22"/>
                <w:lang w:val="lv-LV" w:eastAsia="lv-LV"/>
              </w:rPr>
              <w:tab/>
            </w:r>
            <w:r w:rsidRPr="006406CD">
              <w:rPr>
                <w:rStyle w:val="Hyperlink"/>
                <w:noProof/>
              </w:rPr>
              <w:t>Deinstucionalizācijas rīcības plāns</w:t>
            </w:r>
            <w:r>
              <w:rPr>
                <w:noProof/>
                <w:webHidden/>
              </w:rPr>
              <w:tab/>
            </w:r>
            <w:r>
              <w:rPr>
                <w:noProof/>
                <w:webHidden/>
              </w:rPr>
              <w:fldChar w:fldCharType="begin"/>
            </w:r>
            <w:r>
              <w:rPr>
                <w:noProof/>
                <w:webHidden/>
              </w:rPr>
              <w:instrText xml:space="preserve"> PAGEREF _Toc499268948 \h </w:instrText>
            </w:r>
            <w:r>
              <w:rPr>
                <w:noProof/>
                <w:webHidden/>
              </w:rPr>
            </w:r>
            <w:r>
              <w:rPr>
                <w:noProof/>
                <w:webHidden/>
              </w:rPr>
              <w:fldChar w:fldCharType="separate"/>
            </w:r>
            <w:r>
              <w:rPr>
                <w:noProof/>
                <w:webHidden/>
              </w:rPr>
              <w:t>134</w:t>
            </w:r>
            <w:r>
              <w:rPr>
                <w:noProof/>
                <w:webHidden/>
              </w:rPr>
              <w:fldChar w:fldCharType="end"/>
            </w:r>
          </w:hyperlink>
        </w:p>
        <w:p w14:paraId="22F364AE" w14:textId="1703B61D"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49" w:history="1">
            <w:r w:rsidRPr="006406CD">
              <w:rPr>
                <w:rStyle w:val="Hyperlink"/>
                <w:noProof/>
              </w:rPr>
              <w:t>5.1.</w:t>
            </w:r>
            <w:r>
              <w:rPr>
                <w:rFonts w:asciiTheme="minorHAnsi" w:eastAsiaTheme="minorEastAsia" w:hAnsiTheme="minorHAnsi"/>
                <w:noProof/>
                <w:color w:val="auto"/>
                <w:sz w:val="22"/>
                <w:lang w:val="lv-LV" w:eastAsia="lv-LV"/>
              </w:rPr>
              <w:tab/>
            </w:r>
            <w:r w:rsidRPr="006406CD">
              <w:rPr>
                <w:rStyle w:val="Hyperlink"/>
                <w:noProof/>
              </w:rPr>
              <w:t>Mērķis un uzdevumi</w:t>
            </w:r>
            <w:r>
              <w:rPr>
                <w:noProof/>
                <w:webHidden/>
              </w:rPr>
              <w:tab/>
            </w:r>
            <w:r>
              <w:rPr>
                <w:noProof/>
                <w:webHidden/>
              </w:rPr>
              <w:fldChar w:fldCharType="begin"/>
            </w:r>
            <w:r>
              <w:rPr>
                <w:noProof/>
                <w:webHidden/>
              </w:rPr>
              <w:instrText xml:space="preserve"> PAGEREF _Toc499268949 \h </w:instrText>
            </w:r>
            <w:r>
              <w:rPr>
                <w:noProof/>
                <w:webHidden/>
              </w:rPr>
            </w:r>
            <w:r>
              <w:rPr>
                <w:noProof/>
                <w:webHidden/>
              </w:rPr>
              <w:fldChar w:fldCharType="separate"/>
            </w:r>
            <w:r>
              <w:rPr>
                <w:noProof/>
                <w:webHidden/>
              </w:rPr>
              <w:t>134</w:t>
            </w:r>
            <w:r>
              <w:rPr>
                <w:noProof/>
                <w:webHidden/>
              </w:rPr>
              <w:fldChar w:fldCharType="end"/>
            </w:r>
          </w:hyperlink>
        </w:p>
        <w:p w14:paraId="6E6A365F" w14:textId="6E691A3E"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0" w:history="1">
            <w:r w:rsidRPr="006406CD">
              <w:rPr>
                <w:rStyle w:val="Hyperlink"/>
                <w:noProof/>
              </w:rPr>
              <w:t>5.2.</w:t>
            </w:r>
            <w:r>
              <w:rPr>
                <w:rFonts w:asciiTheme="minorHAnsi" w:eastAsiaTheme="minorEastAsia" w:hAnsiTheme="minorHAnsi"/>
                <w:noProof/>
                <w:color w:val="auto"/>
                <w:sz w:val="22"/>
                <w:lang w:val="lv-LV" w:eastAsia="lv-LV"/>
              </w:rPr>
              <w:tab/>
            </w:r>
            <w:r w:rsidRPr="006406CD">
              <w:rPr>
                <w:rStyle w:val="Hyperlink"/>
                <w:noProof/>
              </w:rPr>
              <w:t>Rīcības plāns: īstenojamie pasākumi, rezultāti un rādītāji, atbildīgās puses</w:t>
            </w:r>
            <w:r>
              <w:rPr>
                <w:noProof/>
                <w:webHidden/>
              </w:rPr>
              <w:tab/>
            </w:r>
            <w:r>
              <w:rPr>
                <w:noProof/>
                <w:webHidden/>
              </w:rPr>
              <w:fldChar w:fldCharType="begin"/>
            </w:r>
            <w:r>
              <w:rPr>
                <w:noProof/>
                <w:webHidden/>
              </w:rPr>
              <w:instrText xml:space="preserve"> PAGEREF _Toc499268950 \h </w:instrText>
            </w:r>
            <w:r>
              <w:rPr>
                <w:noProof/>
                <w:webHidden/>
              </w:rPr>
            </w:r>
            <w:r>
              <w:rPr>
                <w:noProof/>
                <w:webHidden/>
              </w:rPr>
              <w:fldChar w:fldCharType="separate"/>
            </w:r>
            <w:r>
              <w:rPr>
                <w:noProof/>
                <w:webHidden/>
              </w:rPr>
              <w:t>135</w:t>
            </w:r>
            <w:r>
              <w:rPr>
                <w:noProof/>
                <w:webHidden/>
              </w:rPr>
              <w:fldChar w:fldCharType="end"/>
            </w:r>
          </w:hyperlink>
        </w:p>
        <w:p w14:paraId="7BB4C3D2" w14:textId="08D659C2"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1" w:history="1">
            <w:r w:rsidRPr="006406CD">
              <w:rPr>
                <w:rStyle w:val="Hyperlink"/>
                <w:noProof/>
              </w:rPr>
              <w:t>5.3.</w:t>
            </w:r>
            <w:r>
              <w:rPr>
                <w:rFonts w:asciiTheme="minorHAnsi" w:eastAsiaTheme="minorEastAsia" w:hAnsiTheme="minorHAnsi"/>
                <w:noProof/>
                <w:color w:val="auto"/>
                <w:sz w:val="22"/>
                <w:lang w:val="lv-LV" w:eastAsia="lv-LV"/>
              </w:rPr>
              <w:tab/>
            </w:r>
            <w:r w:rsidRPr="006406CD">
              <w:rPr>
                <w:rStyle w:val="Hyperlink"/>
                <w:noProof/>
              </w:rPr>
              <w:t>Atbilstošākais SBSP izvietojuma plāns</w:t>
            </w:r>
            <w:r>
              <w:rPr>
                <w:noProof/>
                <w:webHidden/>
              </w:rPr>
              <w:tab/>
            </w:r>
            <w:r>
              <w:rPr>
                <w:noProof/>
                <w:webHidden/>
              </w:rPr>
              <w:fldChar w:fldCharType="begin"/>
            </w:r>
            <w:r>
              <w:rPr>
                <w:noProof/>
                <w:webHidden/>
              </w:rPr>
              <w:instrText xml:space="preserve"> PAGEREF _Toc499268951 \h </w:instrText>
            </w:r>
            <w:r>
              <w:rPr>
                <w:noProof/>
                <w:webHidden/>
              </w:rPr>
            </w:r>
            <w:r>
              <w:rPr>
                <w:noProof/>
                <w:webHidden/>
              </w:rPr>
              <w:fldChar w:fldCharType="separate"/>
            </w:r>
            <w:r>
              <w:rPr>
                <w:noProof/>
                <w:webHidden/>
              </w:rPr>
              <w:t>168</w:t>
            </w:r>
            <w:r>
              <w:rPr>
                <w:noProof/>
                <w:webHidden/>
              </w:rPr>
              <w:fldChar w:fldCharType="end"/>
            </w:r>
          </w:hyperlink>
        </w:p>
        <w:p w14:paraId="60C947B2" w14:textId="28EF70AD" w:rsidR="00A50024" w:rsidRDefault="00A50024">
          <w:pPr>
            <w:pStyle w:val="TOC3"/>
            <w:rPr>
              <w:rFonts w:asciiTheme="minorHAnsi" w:eastAsiaTheme="minorEastAsia" w:hAnsiTheme="minorHAnsi"/>
              <w:noProof/>
              <w:color w:val="auto"/>
              <w:sz w:val="22"/>
              <w:lang w:val="lv-LV" w:eastAsia="lv-LV"/>
            </w:rPr>
          </w:pPr>
          <w:hyperlink w:anchor="_Toc499268952" w:history="1">
            <w:r w:rsidRPr="006406CD">
              <w:rPr>
                <w:rStyle w:val="Hyperlink"/>
                <w:rFonts w:cs="Arial"/>
                <w:noProof/>
              </w:rPr>
              <w:t>5.3.1.</w:t>
            </w:r>
            <w:r>
              <w:rPr>
                <w:rFonts w:asciiTheme="minorHAnsi" w:eastAsiaTheme="minorEastAsia" w:hAnsiTheme="minorHAnsi"/>
                <w:noProof/>
                <w:color w:val="auto"/>
                <w:sz w:val="22"/>
                <w:lang w:val="lv-LV" w:eastAsia="lv-LV"/>
              </w:rPr>
              <w:tab/>
            </w:r>
            <w:r w:rsidRPr="006406CD">
              <w:rPr>
                <w:rStyle w:val="Hyperlink"/>
                <w:rFonts w:cs="Arial"/>
                <w:noProof/>
              </w:rPr>
              <w:t>SBS pakalpojumu izvietojums mērķgrupai “bērni BSAC”</w:t>
            </w:r>
            <w:r>
              <w:rPr>
                <w:noProof/>
                <w:webHidden/>
              </w:rPr>
              <w:tab/>
            </w:r>
            <w:r>
              <w:rPr>
                <w:noProof/>
                <w:webHidden/>
              </w:rPr>
              <w:fldChar w:fldCharType="begin"/>
            </w:r>
            <w:r>
              <w:rPr>
                <w:noProof/>
                <w:webHidden/>
              </w:rPr>
              <w:instrText xml:space="preserve"> PAGEREF _Toc499268952 \h </w:instrText>
            </w:r>
            <w:r>
              <w:rPr>
                <w:noProof/>
                <w:webHidden/>
              </w:rPr>
            </w:r>
            <w:r>
              <w:rPr>
                <w:noProof/>
                <w:webHidden/>
              </w:rPr>
              <w:fldChar w:fldCharType="separate"/>
            </w:r>
            <w:r>
              <w:rPr>
                <w:noProof/>
                <w:webHidden/>
              </w:rPr>
              <w:t>170</w:t>
            </w:r>
            <w:r>
              <w:rPr>
                <w:noProof/>
                <w:webHidden/>
              </w:rPr>
              <w:fldChar w:fldCharType="end"/>
            </w:r>
          </w:hyperlink>
        </w:p>
        <w:p w14:paraId="24D073F9" w14:textId="6F24DAC4" w:rsidR="00A50024" w:rsidRDefault="00A50024">
          <w:pPr>
            <w:pStyle w:val="TOC3"/>
            <w:rPr>
              <w:rFonts w:asciiTheme="minorHAnsi" w:eastAsiaTheme="minorEastAsia" w:hAnsiTheme="minorHAnsi"/>
              <w:noProof/>
              <w:color w:val="auto"/>
              <w:sz w:val="22"/>
              <w:lang w:val="lv-LV" w:eastAsia="lv-LV"/>
            </w:rPr>
          </w:pPr>
          <w:hyperlink w:anchor="_Toc499268953" w:history="1">
            <w:r w:rsidRPr="006406CD">
              <w:rPr>
                <w:rStyle w:val="Hyperlink"/>
                <w:rFonts w:cs="Arial"/>
                <w:noProof/>
              </w:rPr>
              <w:t>5.3.2.</w:t>
            </w:r>
            <w:r>
              <w:rPr>
                <w:rFonts w:asciiTheme="minorHAnsi" w:eastAsiaTheme="minorEastAsia" w:hAnsiTheme="minorHAnsi"/>
                <w:noProof/>
                <w:color w:val="auto"/>
                <w:sz w:val="22"/>
                <w:lang w:val="lv-LV" w:eastAsia="lv-LV"/>
              </w:rPr>
              <w:tab/>
            </w:r>
            <w:r w:rsidRPr="006406CD">
              <w:rPr>
                <w:rStyle w:val="Hyperlink"/>
                <w:rFonts w:cs="Arial"/>
                <w:noProof/>
              </w:rPr>
              <w:t>SBS pakalpojumu izvietojums bērniem ar FT</w:t>
            </w:r>
            <w:r>
              <w:rPr>
                <w:noProof/>
                <w:webHidden/>
              </w:rPr>
              <w:tab/>
            </w:r>
            <w:r>
              <w:rPr>
                <w:noProof/>
                <w:webHidden/>
              </w:rPr>
              <w:fldChar w:fldCharType="begin"/>
            </w:r>
            <w:r>
              <w:rPr>
                <w:noProof/>
                <w:webHidden/>
              </w:rPr>
              <w:instrText xml:space="preserve"> PAGEREF _Toc499268953 \h </w:instrText>
            </w:r>
            <w:r>
              <w:rPr>
                <w:noProof/>
                <w:webHidden/>
              </w:rPr>
            </w:r>
            <w:r>
              <w:rPr>
                <w:noProof/>
                <w:webHidden/>
              </w:rPr>
              <w:fldChar w:fldCharType="separate"/>
            </w:r>
            <w:r>
              <w:rPr>
                <w:noProof/>
                <w:webHidden/>
              </w:rPr>
              <w:t>176</w:t>
            </w:r>
            <w:r>
              <w:rPr>
                <w:noProof/>
                <w:webHidden/>
              </w:rPr>
              <w:fldChar w:fldCharType="end"/>
            </w:r>
          </w:hyperlink>
        </w:p>
        <w:p w14:paraId="6BFDD80B" w14:textId="045A9E04" w:rsidR="00A50024" w:rsidRDefault="00A50024">
          <w:pPr>
            <w:pStyle w:val="TOC3"/>
            <w:rPr>
              <w:rFonts w:asciiTheme="minorHAnsi" w:eastAsiaTheme="minorEastAsia" w:hAnsiTheme="minorHAnsi"/>
              <w:noProof/>
              <w:color w:val="auto"/>
              <w:sz w:val="22"/>
              <w:lang w:val="lv-LV" w:eastAsia="lv-LV"/>
            </w:rPr>
          </w:pPr>
          <w:hyperlink w:anchor="_Toc499268954" w:history="1">
            <w:r w:rsidRPr="006406CD">
              <w:rPr>
                <w:rStyle w:val="Hyperlink"/>
                <w:rFonts w:cs="Arial"/>
                <w:noProof/>
              </w:rPr>
              <w:t>5.3.3.</w:t>
            </w:r>
            <w:r>
              <w:rPr>
                <w:rFonts w:asciiTheme="minorHAnsi" w:eastAsiaTheme="minorEastAsia" w:hAnsiTheme="minorHAnsi"/>
                <w:noProof/>
                <w:color w:val="auto"/>
                <w:sz w:val="22"/>
                <w:lang w:val="lv-LV" w:eastAsia="lv-LV"/>
              </w:rPr>
              <w:tab/>
            </w:r>
            <w:r w:rsidRPr="006406CD">
              <w:rPr>
                <w:rStyle w:val="Hyperlink"/>
                <w:rFonts w:cs="Arial"/>
                <w:noProof/>
              </w:rPr>
              <w:t>SBS pakalpojumu izvietojums pilngadīgām personām ar GRT</w:t>
            </w:r>
            <w:r>
              <w:rPr>
                <w:noProof/>
                <w:webHidden/>
              </w:rPr>
              <w:tab/>
            </w:r>
            <w:r>
              <w:rPr>
                <w:noProof/>
                <w:webHidden/>
              </w:rPr>
              <w:fldChar w:fldCharType="begin"/>
            </w:r>
            <w:r>
              <w:rPr>
                <w:noProof/>
                <w:webHidden/>
              </w:rPr>
              <w:instrText xml:space="preserve"> PAGEREF _Toc499268954 \h </w:instrText>
            </w:r>
            <w:r>
              <w:rPr>
                <w:noProof/>
                <w:webHidden/>
              </w:rPr>
            </w:r>
            <w:r>
              <w:rPr>
                <w:noProof/>
                <w:webHidden/>
              </w:rPr>
              <w:fldChar w:fldCharType="separate"/>
            </w:r>
            <w:r>
              <w:rPr>
                <w:noProof/>
                <w:webHidden/>
              </w:rPr>
              <w:t>184</w:t>
            </w:r>
            <w:r>
              <w:rPr>
                <w:noProof/>
                <w:webHidden/>
              </w:rPr>
              <w:fldChar w:fldCharType="end"/>
            </w:r>
          </w:hyperlink>
        </w:p>
        <w:p w14:paraId="04560DDE" w14:textId="71A01532"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5" w:history="1">
            <w:r w:rsidRPr="006406CD">
              <w:rPr>
                <w:rStyle w:val="Hyperlink"/>
                <w:rFonts w:cs="Arial"/>
                <w:noProof/>
              </w:rPr>
              <w:t>5.4.</w:t>
            </w:r>
            <w:r>
              <w:rPr>
                <w:rFonts w:asciiTheme="minorHAnsi" w:eastAsiaTheme="minorEastAsia" w:hAnsiTheme="minorHAnsi"/>
                <w:noProof/>
                <w:color w:val="auto"/>
                <w:sz w:val="22"/>
                <w:lang w:val="lv-LV" w:eastAsia="lv-LV"/>
              </w:rPr>
              <w:tab/>
            </w:r>
            <w:r w:rsidRPr="006406CD">
              <w:rPr>
                <w:rStyle w:val="Hyperlink"/>
                <w:rFonts w:cs="Arial"/>
                <w:noProof/>
              </w:rPr>
              <w:t>Pašvaldību sadarbības koordinācijas modelis</w:t>
            </w:r>
            <w:r>
              <w:rPr>
                <w:noProof/>
                <w:webHidden/>
              </w:rPr>
              <w:tab/>
            </w:r>
            <w:r>
              <w:rPr>
                <w:noProof/>
                <w:webHidden/>
              </w:rPr>
              <w:fldChar w:fldCharType="begin"/>
            </w:r>
            <w:r>
              <w:rPr>
                <w:noProof/>
                <w:webHidden/>
              </w:rPr>
              <w:instrText xml:space="preserve"> PAGEREF _Toc499268955 \h </w:instrText>
            </w:r>
            <w:r>
              <w:rPr>
                <w:noProof/>
                <w:webHidden/>
              </w:rPr>
            </w:r>
            <w:r>
              <w:rPr>
                <w:noProof/>
                <w:webHidden/>
              </w:rPr>
              <w:fldChar w:fldCharType="separate"/>
            </w:r>
            <w:r>
              <w:rPr>
                <w:noProof/>
                <w:webHidden/>
              </w:rPr>
              <w:t>192</w:t>
            </w:r>
            <w:r>
              <w:rPr>
                <w:noProof/>
                <w:webHidden/>
              </w:rPr>
              <w:fldChar w:fldCharType="end"/>
            </w:r>
          </w:hyperlink>
        </w:p>
        <w:p w14:paraId="745EB877" w14:textId="4DCFDF09"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6" w:history="1">
            <w:r w:rsidRPr="006406CD">
              <w:rPr>
                <w:rStyle w:val="Hyperlink"/>
                <w:noProof/>
              </w:rPr>
              <w:t>5.5.</w:t>
            </w:r>
            <w:r>
              <w:rPr>
                <w:rFonts w:asciiTheme="minorHAnsi" w:eastAsiaTheme="minorEastAsia" w:hAnsiTheme="minorHAnsi"/>
                <w:noProof/>
                <w:color w:val="auto"/>
                <w:sz w:val="22"/>
                <w:lang w:val="lv-LV" w:eastAsia="lv-LV"/>
              </w:rPr>
              <w:tab/>
            </w:r>
            <w:r w:rsidRPr="006406CD">
              <w:rPr>
                <w:rStyle w:val="Hyperlink"/>
                <w:noProof/>
              </w:rPr>
              <w:t>Nepieciešamais finansējums</w:t>
            </w:r>
            <w:r>
              <w:rPr>
                <w:noProof/>
                <w:webHidden/>
              </w:rPr>
              <w:tab/>
            </w:r>
            <w:r>
              <w:rPr>
                <w:noProof/>
                <w:webHidden/>
              </w:rPr>
              <w:fldChar w:fldCharType="begin"/>
            </w:r>
            <w:r>
              <w:rPr>
                <w:noProof/>
                <w:webHidden/>
              </w:rPr>
              <w:instrText xml:space="preserve"> PAGEREF _Toc499268956 \h </w:instrText>
            </w:r>
            <w:r>
              <w:rPr>
                <w:noProof/>
                <w:webHidden/>
              </w:rPr>
            </w:r>
            <w:r>
              <w:rPr>
                <w:noProof/>
                <w:webHidden/>
              </w:rPr>
              <w:fldChar w:fldCharType="separate"/>
            </w:r>
            <w:r>
              <w:rPr>
                <w:noProof/>
                <w:webHidden/>
              </w:rPr>
              <w:t>195</w:t>
            </w:r>
            <w:r>
              <w:rPr>
                <w:noProof/>
                <w:webHidden/>
              </w:rPr>
              <w:fldChar w:fldCharType="end"/>
            </w:r>
          </w:hyperlink>
        </w:p>
        <w:p w14:paraId="70D79D9F" w14:textId="0AD10A1C" w:rsidR="00A50024" w:rsidRDefault="00A50024">
          <w:pPr>
            <w:pStyle w:val="TOC3"/>
            <w:rPr>
              <w:rFonts w:asciiTheme="minorHAnsi" w:eastAsiaTheme="minorEastAsia" w:hAnsiTheme="minorHAnsi"/>
              <w:noProof/>
              <w:color w:val="auto"/>
              <w:sz w:val="22"/>
              <w:lang w:val="lv-LV" w:eastAsia="lv-LV"/>
            </w:rPr>
          </w:pPr>
          <w:hyperlink w:anchor="_Toc499268957" w:history="1">
            <w:r w:rsidRPr="006406CD">
              <w:rPr>
                <w:rStyle w:val="Hyperlink"/>
                <w:rFonts w:cs="Arial"/>
                <w:noProof/>
              </w:rPr>
              <w:t>5.5.1.</w:t>
            </w:r>
            <w:r>
              <w:rPr>
                <w:rFonts w:asciiTheme="minorHAnsi" w:eastAsiaTheme="minorEastAsia" w:hAnsiTheme="minorHAnsi"/>
                <w:noProof/>
                <w:color w:val="auto"/>
                <w:sz w:val="22"/>
                <w:lang w:val="lv-LV" w:eastAsia="lv-LV"/>
              </w:rPr>
              <w:tab/>
            </w:r>
            <w:r w:rsidRPr="006406CD">
              <w:rPr>
                <w:rStyle w:val="Hyperlink"/>
                <w:rFonts w:cs="Arial"/>
                <w:noProof/>
              </w:rPr>
              <w:t>Pakalpojumu izveidei plānotie ERAF ieguldījumi</w:t>
            </w:r>
            <w:r>
              <w:rPr>
                <w:noProof/>
                <w:webHidden/>
              </w:rPr>
              <w:tab/>
            </w:r>
            <w:r>
              <w:rPr>
                <w:noProof/>
                <w:webHidden/>
              </w:rPr>
              <w:fldChar w:fldCharType="begin"/>
            </w:r>
            <w:r>
              <w:rPr>
                <w:noProof/>
                <w:webHidden/>
              </w:rPr>
              <w:instrText xml:space="preserve"> PAGEREF _Toc499268957 \h </w:instrText>
            </w:r>
            <w:r>
              <w:rPr>
                <w:noProof/>
                <w:webHidden/>
              </w:rPr>
            </w:r>
            <w:r>
              <w:rPr>
                <w:noProof/>
                <w:webHidden/>
              </w:rPr>
              <w:fldChar w:fldCharType="separate"/>
            </w:r>
            <w:r>
              <w:rPr>
                <w:noProof/>
                <w:webHidden/>
              </w:rPr>
              <w:t>195</w:t>
            </w:r>
            <w:r>
              <w:rPr>
                <w:noProof/>
                <w:webHidden/>
              </w:rPr>
              <w:fldChar w:fldCharType="end"/>
            </w:r>
          </w:hyperlink>
        </w:p>
        <w:p w14:paraId="1AC6C849" w14:textId="6691650F"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8" w:history="1">
            <w:r w:rsidRPr="006406CD">
              <w:rPr>
                <w:rStyle w:val="Hyperlink"/>
                <w:noProof/>
              </w:rPr>
              <w:t>5.6.</w:t>
            </w:r>
            <w:r>
              <w:rPr>
                <w:rFonts w:asciiTheme="minorHAnsi" w:eastAsiaTheme="minorEastAsia" w:hAnsiTheme="minorHAnsi"/>
                <w:noProof/>
                <w:color w:val="auto"/>
                <w:sz w:val="22"/>
                <w:lang w:val="lv-LV" w:eastAsia="lv-LV"/>
              </w:rPr>
              <w:tab/>
            </w:r>
            <w:r w:rsidRPr="006406CD">
              <w:rPr>
                <w:rStyle w:val="Hyperlink"/>
                <w:noProof/>
              </w:rPr>
              <w:t>Plāna ieviešanas laika grafiks līdz 2020. gadam</w:t>
            </w:r>
            <w:r>
              <w:rPr>
                <w:noProof/>
                <w:webHidden/>
              </w:rPr>
              <w:tab/>
            </w:r>
            <w:r>
              <w:rPr>
                <w:noProof/>
                <w:webHidden/>
              </w:rPr>
              <w:fldChar w:fldCharType="begin"/>
            </w:r>
            <w:r>
              <w:rPr>
                <w:noProof/>
                <w:webHidden/>
              </w:rPr>
              <w:instrText xml:space="preserve"> PAGEREF _Toc499268958 \h </w:instrText>
            </w:r>
            <w:r>
              <w:rPr>
                <w:noProof/>
                <w:webHidden/>
              </w:rPr>
            </w:r>
            <w:r>
              <w:rPr>
                <w:noProof/>
                <w:webHidden/>
              </w:rPr>
              <w:fldChar w:fldCharType="separate"/>
            </w:r>
            <w:r>
              <w:rPr>
                <w:noProof/>
                <w:webHidden/>
              </w:rPr>
              <w:t>198</w:t>
            </w:r>
            <w:r>
              <w:rPr>
                <w:noProof/>
                <w:webHidden/>
              </w:rPr>
              <w:fldChar w:fldCharType="end"/>
            </w:r>
          </w:hyperlink>
        </w:p>
        <w:p w14:paraId="56FE652C" w14:textId="7EB84407" w:rsidR="00A50024" w:rsidRDefault="00A50024">
          <w:pPr>
            <w:pStyle w:val="TOC2"/>
            <w:tabs>
              <w:tab w:val="left" w:pos="880"/>
              <w:tab w:val="right" w:leader="dot" w:pos="9060"/>
            </w:tabs>
            <w:rPr>
              <w:rFonts w:asciiTheme="minorHAnsi" w:eastAsiaTheme="minorEastAsia" w:hAnsiTheme="minorHAnsi"/>
              <w:noProof/>
              <w:color w:val="auto"/>
              <w:sz w:val="22"/>
              <w:lang w:val="lv-LV" w:eastAsia="lv-LV"/>
            </w:rPr>
          </w:pPr>
          <w:hyperlink w:anchor="_Toc499268959" w:history="1">
            <w:r w:rsidRPr="006406CD">
              <w:rPr>
                <w:rStyle w:val="Hyperlink"/>
                <w:noProof/>
              </w:rPr>
              <w:t>5.7.</w:t>
            </w:r>
            <w:r>
              <w:rPr>
                <w:rFonts w:asciiTheme="minorHAnsi" w:eastAsiaTheme="minorEastAsia" w:hAnsiTheme="minorHAnsi"/>
                <w:noProof/>
                <w:color w:val="auto"/>
                <w:sz w:val="22"/>
                <w:lang w:val="lv-LV" w:eastAsia="lv-LV"/>
              </w:rPr>
              <w:tab/>
            </w:r>
            <w:r w:rsidRPr="006406CD">
              <w:rPr>
                <w:rStyle w:val="Hyperlink"/>
                <w:noProof/>
              </w:rPr>
              <w:t>Plāna ieviešanas uzraudzības un rezultātu novērtēšanas kārtība</w:t>
            </w:r>
            <w:r>
              <w:rPr>
                <w:noProof/>
                <w:webHidden/>
              </w:rPr>
              <w:tab/>
            </w:r>
            <w:r>
              <w:rPr>
                <w:noProof/>
                <w:webHidden/>
              </w:rPr>
              <w:fldChar w:fldCharType="begin"/>
            </w:r>
            <w:r>
              <w:rPr>
                <w:noProof/>
                <w:webHidden/>
              </w:rPr>
              <w:instrText xml:space="preserve"> PAGEREF _Toc499268959 \h </w:instrText>
            </w:r>
            <w:r>
              <w:rPr>
                <w:noProof/>
                <w:webHidden/>
              </w:rPr>
            </w:r>
            <w:r>
              <w:rPr>
                <w:noProof/>
                <w:webHidden/>
              </w:rPr>
              <w:fldChar w:fldCharType="separate"/>
            </w:r>
            <w:r>
              <w:rPr>
                <w:noProof/>
                <w:webHidden/>
              </w:rPr>
              <w:t>200</w:t>
            </w:r>
            <w:r>
              <w:rPr>
                <w:noProof/>
                <w:webHidden/>
              </w:rPr>
              <w:fldChar w:fldCharType="end"/>
            </w:r>
          </w:hyperlink>
        </w:p>
        <w:p w14:paraId="787C1BDA" w14:textId="6916C0A7" w:rsidR="00A50024" w:rsidRDefault="00A50024">
          <w:pPr>
            <w:pStyle w:val="TOC1"/>
            <w:rPr>
              <w:rFonts w:asciiTheme="minorHAnsi" w:eastAsiaTheme="minorEastAsia" w:hAnsiTheme="minorHAnsi"/>
              <w:noProof/>
              <w:color w:val="auto"/>
              <w:sz w:val="22"/>
              <w:lang w:val="lv-LV" w:eastAsia="lv-LV"/>
            </w:rPr>
          </w:pPr>
          <w:hyperlink w:anchor="_Toc499268960" w:history="1">
            <w:r w:rsidRPr="006406CD">
              <w:rPr>
                <w:rStyle w:val="Hyperlink"/>
                <w:noProof/>
              </w:rPr>
              <w:t>6.</w:t>
            </w:r>
            <w:r>
              <w:rPr>
                <w:rFonts w:asciiTheme="minorHAnsi" w:eastAsiaTheme="minorEastAsia" w:hAnsiTheme="minorHAnsi"/>
                <w:noProof/>
                <w:color w:val="auto"/>
                <w:sz w:val="22"/>
                <w:lang w:val="lv-LV" w:eastAsia="lv-LV"/>
              </w:rPr>
              <w:tab/>
            </w:r>
            <w:r w:rsidRPr="006406CD">
              <w:rPr>
                <w:rStyle w:val="Hyperlink"/>
                <w:noProof/>
              </w:rPr>
              <w:t>Pielikumi</w:t>
            </w:r>
            <w:r>
              <w:rPr>
                <w:noProof/>
                <w:webHidden/>
              </w:rPr>
              <w:tab/>
            </w:r>
            <w:r>
              <w:rPr>
                <w:noProof/>
                <w:webHidden/>
              </w:rPr>
              <w:fldChar w:fldCharType="begin"/>
            </w:r>
            <w:r>
              <w:rPr>
                <w:noProof/>
                <w:webHidden/>
              </w:rPr>
              <w:instrText xml:space="preserve"> PAGEREF _Toc499268960 \h </w:instrText>
            </w:r>
            <w:r>
              <w:rPr>
                <w:noProof/>
                <w:webHidden/>
              </w:rPr>
            </w:r>
            <w:r>
              <w:rPr>
                <w:noProof/>
                <w:webHidden/>
              </w:rPr>
              <w:fldChar w:fldCharType="separate"/>
            </w:r>
            <w:r>
              <w:rPr>
                <w:noProof/>
                <w:webHidden/>
              </w:rPr>
              <w:t>201</w:t>
            </w:r>
            <w:r>
              <w:rPr>
                <w:noProof/>
                <w:webHidden/>
              </w:rPr>
              <w:fldChar w:fldCharType="end"/>
            </w:r>
          </w:hyperlink>
        </w:p>
        <w:p w14:paraId="5E2E2560" w14:textId="1D69E766" w:rsidR="00D32F26" w:rsidRPr="00E30209" w:rsidRDefault="003C24E9" w:rsidP="00E30209">
          <w:pPr>
            <w:spacing w:before="100" w:after="100"/>
            <w:rPr>
              <w:color w:val="auto"/>
              <w:szCs w:val="18"/>
            </w:rPr>
          </w:pPr>
          <w:r w:rsidRPr="00515450">
            <w:rPr>
              <w:b/>
              <w:bCs/>
              <w:noProof/>
              <w:color w:val="auto"/>
              <w:szCs w:val="18"/>
            </w:rPr>
            <w:fldChar w:fldCharType="end"/>
          </w:r>
        </w:p>
      </w:sdtContent>
    </w:sdt>
    <w:bookmarkStart w:id="17" w:name="_Toc493482979" w:displacedByCustomXml="prev"/>
    <w:bookmarkStart w:id="18" w:name="_Toc484011125" w:displacedByCustomXml="prev"/>
    <w:bookmarkStart w:id="19" w:name="_Toc483935726" w:displacedByCustomXml="prev"/>
    <w:bookmarkStart w:id="20" w:name="_Toc483935029" w:displacedByCustomXml="prev"/>
    <w:bookmarkStart w:id="21" w:name="_Toc482442591" w:displacedByCustomXml="prev"/>
    <w:bookmarkStart w:id="22" w:name="_Toc482366206" w:displacedByCustomXml="prev"/>
    <w:bookmarkStart w:id="23" w:name="_Toc482180430" w:displacedByCustomXml="prev"/>
    <w:bookmarkStart w:id="24" w:name="_Toc482180238" w:displacedByCustomXml="prev"/>
    <w:p w14:paraId="0332C07D" w14:textId="77777777" w:rsidR="00F63D28" w:rsidRDefault="00F63D28">
      <w:pPr>
        <w:spacing w:before="0" w:after="160" w:line="259" w:lineRule="auto"/>
        <w:jc w:val="left"/>
      </w:pPr>
      <w:bookmarkStart w:id="25" w:name="_Toc493774821"/>
      <w:r>
        <w:br w:type="page"/>
      </w:r>
    </w:p>
    <w:p w14:paraId="3BCBDBCA" w14:textId="77777777" w:rsidR="00A50024" w:rsidRDefault="00F63D28" w:rsidP="00F63D28">
      <w:pPr>
        <w:pStyle w:val="Heading1"/>
        <w:ind w:left="0" w:firstLine="0"/>
        <w:rPr>
          <w:noProof/>
        </w:rPr>
      </w:pPr>
      <w:bookmarkStart w:id="26" w:name="_Toc499268868"/>
      <w:r>
        <w:lastRenderedPageBreak/>
        <w:t>Attēlu sa</w:t>
      </w:r>
      <w:r w:rsidR="008D27F6">
        <w:t>tura</w:t>
      </w:r>
      <w:r>
        <w:t xml:space="preserve"> rādītājs</w:t>
      </w:r>
      <w:bookmarkEnd w:id="26"/>
      <w:r w:rsidR="00215A7A">
        <w:fldChar w:fldCharType="begin"/>
      </w:r>
      <w:r w:rsidR="00215A7A">
        <w:instrText xml:space="preserve"> TOC \h \z \c "Ilustrācija" </w:instrText>
      </w:r>
      <w:r w:rsidR="00215A7A">
        <w:fldChar w:fldCharType="separate"/>
      </w:r>
    </w:p>
    <w:p w14:paraId="3969F432" w14:textId="31C1DC3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2" w:history="1">
        <w:r w:rsidRPr="00963BF6">
          <w:rPr>
            <w:rStyle w:val="Hyperlink"/>
            <w:rFonts w:cs="Arial"/>
            <w:noProof/>
          </w:rPr>
          <w:t>1.attēls: VPR pašvaldību teritoriālās robežas un iedzīvotāju skaits VPR tajās.  (Avots: Autoru izstrādāts)</w:t>
        </w:r>
        <w:r>
          <w:rPr>
            <w:noProof/>
            <w:webHidden/>
          </w:rPr>
          <w:tab/>
        </w:r>
        <w:r>
          <w:rPr>
            <w:noProof/>
            <w:webHidden/>
          </w:rPr>
          <w:fldChar w:fldCharType="begin"/>
        </w:r>
        <w:r>
          <w:rPr>
            <w:noProof/>
            <w:webHidden/>
          </w:rPr>
          <w:instrText xml:space="preserve"> PAGEREF _Toc499269012 \h </w:instrText>
        </w:r>
        <w:r>
          <w:rPr>
            <w:noProof/>
            <w:webHidden/>
          </w:rPr>
        </w:r>
        <w:r>
          <w:rPr>
            <w:noProof/>
            <w:webHidden/>
          </w:rPr>
          <w:fldChar w:fldCharType="separate"/>
        </w:r>
        <w:r>
          <w:rPr>
            <w:noProof/>
            <w:webHidden/>
          </w:rPr>
          <w:t>44</w:t>
        </w:r>
        <w:r>
          <w:rPr>
            <w:noProof/>
            <w:webHidden/>
          </w:rPr>
          <w:fldChar w:fldCharType="end"/>
        </w:r>
      </w:hyperlink>
    </w:p>
    <w:p w14:paraId="30C9FE67" w14:textId="5CF6F0F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3" w:history="1">
        <w:r w:rsidRPr="00963BF6">
          <w:rPr>
            <w:rStyle w:val="Hyperlink"/>
            <w:rFonts w:cs="Arial"/>
            <w:noProof/>
          </w:rPr>
          <w:t>2. attēls: Ārpusģimenes aprūpē un institūcijās esošo bērnu skaits un novietojums VPR pašvaldībās. (Avots: VPR; VBTAI)</w:t>
        </w:r>
        <w:r>
          <w:rPr>
            <w:noProof/>
            <w:webHidden/>
          </w:rPr>
          <w:tab/>
        </w:r>
        <w:r>
          <w:rPr>
            <w:noProof/>
            <w:webHidden/>
          </w:rPr>
          <w:fldChar w:fldCharType="begin"/>
        </w:r>
        <w:r>
          <w:rPr>
            <w:noProof/>
            <w:webHidden/>
          </w:rPr>
          <w:instrText xml:space="preserve"> PAGEREF _Toc499269013 \h </w:instrText>
        </w:r>
        <w:r>
          <w:rPr>
            <w:noProof/>
            <w:webHidden/>
          </w:rPr>
        </w:r>
        <w:r>
          <w:rPr>
            <w:noProof/>
            <w:webHidden/>
          </w:rPr>
          <w:fldChar w:fldCharType="separate"/>
        </w:r>
        <w:r>
          <w:rPr>
            <w:noProof/>
            <w:webHidden/>
          </w:rPr>
          <w:t>45</w:t>
        </w:r>
        <w:r>
          <w:rPr>
            <w:noProof/>
            <w:webHidden/>
          </w:rPr>
          <w:fldChar w:fldCharType="end"/>
        </w:r>
      </w:hyperlink>
    </w:p>
    <w:p w14:paraId="50317FE5" w14:textId="620D2011"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4" w:history="1">
        <w:r w:rsidRPr="00963BF6">
          <w:rPr>
            <w:rStyle w:val="Hyperlink"/>
            <w:rFonts w:cs="Arial"/>
            <w:noProof/>
          </w:rPr>
          <w:t>3. attēls: Projektā “Vidzeme iekļauj!” izvērtēto “bērnu BSAC” reģionālā piederība. (Avots: VPR dati)</w:t>
        </w:r>
        <w:r>
          <w:rPr>
            <w:noProof/>
            <w:webHidden/>
          </w:rPr>
          <w:tab/>
        </w:r>
        <w:r>
          <w:rPr>
            <w:noProof/>
            <w:webHidden/>
          </w:rPr>
          <w:fldChar w:fldCharType="begin"/>
        </w:r>
        <w:r>
          <w:rPr>
            <w:noProof/>
            <w:webHidden/>
          </w:rPr>
          <w:instrText xml:space="preserve"> PAGEREF _Toc499269014 \h </w:instrText>
        </w:r>
        <w:r>
          <w:rPr>
            <w:noProof/>
            <w:webHidden/>
          </w:rPr>
        </w:r>
        <w:r>
          <w:rPr>
            <w:noProof/>
            <w:webHidden/>
          </w:rPr>
          <w:fldChar w:fldCharType="separate"/>
        </w:r>
        <w:r>
          <w:rPr>
            <w:noProof/>
            <w:webHidden/>
          </w:rPr>
          <w:t>46</w:t>
        </w:r>
        <w:r>
          <w:rPr>
            <w:noProof/>
            <w:webHidden/>
          </w:rPr>
          <w:fldChar w:fldCharType="end"/>
        </w:r>
      </w:hyperlink>
    </w:p>
    <w:p w14:paraId="1604632A" w14:textId="0929479C"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5" w:history="1">
        <w:r w:rsidRPr="00963BF6">
          <w:rPr>
            <w:rStyle w:val="Hyperlink"/>
            <w:rFonts w:cs="Arial"/>
            <w:noProof/>
          </w:rPr>
          <w:t>4. attēls: Projekta “Vidzeme iekļauj!” izvērtēto bērnu BSAC dalījums pēc vecuma (mēnešos, gados). (Avots: VPR sniegtie dati)</w:t>
        </w:r>
        <w:r>
          <w:rPr>
            <w:noProof/>
            <w:webHidden/>
          </w:rPr>
          <w:tab/>
        </w:r>
        <w:r>
          <w:rPr>
            <w:noProof/>
            <w:webHidden/>
          </w:rPr>
          <w:fldChar w:fldCharType="begin"/>
        </w:r>
        <w:r>
          <w:rPr>
            <w:noProof/>
            <w:webHidden/>
          </w:rPr>
          <w:instrText xml:space="preserve"> PAGEREF _Toc499269015 \h </w:instrText>
        </w:r>
        <w:r>
          <w:rPr>
            <w:noProof/>
            <w:webHidden/>
          </w:rPr>
        </w:r>
        <w:r>
          <w:rPr>
            <w:noProof/>
            <w:webHidden/>
          </w:rPr>
          <w:fldChar w:fldCharType="separate"/>
        </w:r>
        <w:r>
          <w:rPr>
            <w:noProof/>
            <w:webHidden/>
          </w:rPr>
          <w:t>46</w:t>
        </w:r>
        <w:r>
          <w:rPr>
            <w:noProof/>
            <w:webHidden/>
          </w:rPr>
          <w:fldChar w:fldCharType="end"/>
        </w:r>
      </w:hyperlink>
    </w:p>
    <w:p w14:paraId="415CF61C" w14:textId="2BD3D6ED"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6" w:history="1">
        <w:r w:rsidRPr="00963BF6">
          <w:rPr>
            <w:rStyle w:val="Hyperlink"/>
            <w:rFonts w:cs="Arial"/>
            <w:noProof/>
          </w:rPr>
          <w:t>5. attēls: VPR BSAC ievietotie bērni no citiem plānošanas reģioniem un citu reģionu BSAC ievietotie bērni no VPR pašvaldībām. (Avots: VPR dati)</w:t>
        </w:r>
        <w:r>
          <w:rPr>
            <w:noProof/>
            <w:webHidden/>
          </w:rPr>
          <w:tab/>
        </w:r>
        <w:r>
          <w:rPr>
            <w:noProof/>
            <w:webHidden/>
          </w:rPr>
          <w:fldChar w:fldCharType="begin"/>
        </w:r>
        <w:r>
          <w:rPr>
            <w:noProof/>
            <w:webHidden/>
          </w:rPr>
          <w:instrText xml:space="preserve"> PAGEREF _Toc499269016 \h </w:instrText>
        </w:r>
        <w:r>
          <w:rPr>
            <w:noProof/>
            <w:webHidden/>
          </w:rPr>
        </w:r>
        <w:r>
          <w:rPr>
            <w:noProof/>
            <w:webHidden/>
          </w:rPr>
          <w:fldChar w:fldCharType="separate"/>
        </w:r>
        <w:r>
          <w:rPr>
            <w:noProof/>
            <w:webHidden/>
          </w:rPr>
          <w:t>47</w:t>
        </w:r>
        <w:r>
          <w:rPr>
            <w:noProof/>
            <w:webHidden/>
          </w:rPr>
          <w:fldChar w:fldCharType="end"/>
        </w:r>
      </w:hyperlink>
    </w:p>
    <w:p w14:paraId="265A5E53" w14:textId="10FE780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7" w:history="1">
        <w:r w:rsidRPr="00963BF6">
          <w:rPr>
            <w:rStyle w:val="Hyperlink"/>
            <w:rFonts w:cs="Arial"/>
            <w:noProof/>
          </w:rPr>
          <w:t>6. attēls: DI procesā izvērtētie bērni BSAC ar izcelsmi no dažādām VPR pašvaldībām. (Avots: VPR dati)</w:t>
        </w:r>
        <w:r>
          <w:rPr>
            <w:noProof/>
            <w:webHidden/>
          </w:rPr>
          <w:tab/>
        </w:r>
        <w:r>
          <w:rPr>
            <w:noProof/>
            <w:webHidden/>
          </w:rPr>
          <w:fldChar w:fldCharType="begin"/>
        </w:r>
        <w:r>
          <w:rPr>
            <w:noProof/>
            <w:webHidden/>
          </w:rPr>
          <w:instrText xml:space="preserve"> PAGEREF _Toc499269017 \h </w:instrText>
        </w:r>
        <w:r>
          <w:rPr>
            <w:noProof/>
            <w:webHidden/>
          </w:rPr>
        </w:r>
        <w:r>
          <w:rPr>
            <w:noProof/>
            <w:webHidden/>
          </w:rPr>
          <w:fldChar w:fldCharType="separate"/>
        </w:r>
        <w:r>
          <w:rPr>
            <w:noProof/>
            <w:webHidden/>
          </w:rPr>
          <w:t>47</w:t>
        </w:r>
        <w:r>
          <w:rPr>
            <w:noProof/>
            <w:webHidden/>
          </w:rPr>
          <w:fldChar w:fldCharType="end"/>
        </w:r>
      </w:hyperlink>
    </w:p>
    <w:p w14:paraId="73E15AEF" w14:textId="0B4684A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8" w:history="1">
        <w:r w:rsidRPr="00963BF6">
          <w:rPr>
            <w:rStyle w:val="Hyperlink"/>
            <w:rFonts w:cs="Arial"/>
            <w:noProof/>
          </w:rPr>
          <w:t>7. attēls: Ārpusģimenes aprūpes situācija VPR 2014.-2016. g. (Avots: VBTAI dati)</w:t>
        </w:r>
        <w:r>
          <w:rPr>
            <w:noProof/>
            <w:webHidden/>
          </w:rPr>
          <w:tab/>
        </w:r>
        <w:r>
          <w:rPr>
            <w:noProof/>
            <w:webHidden/>
          </w:rPr>
          <w:fldChar w:fldCharType="begin"/>
        </w:r>
        <w:r>
          <w:rPr>
            <w:noProof/>
            <w:webHidden/>
          </w:rPr>
          <w:instrText xml:space="preserve"> PAGEREF _Toc499269018 \h </w:instrText>
        </w:r>
        <w:r>
          <w:rPr>
            <w:noProof/>
            <w:webHidden/>
          </w:rPr>
        </w:r>
        <w:r>
          <w:rPr>
            <w:noProof/>
            <w:webHidden/>
          </w:rPr>
          <w:fldChar w:fldCharType="separate"/>
        </w:r>
        <w:r>
          <w:rPr>
            <w:noProof/>
            <w:webHidden/>
          </w:rPr>
          <w:t>48</w:t>
        </w:r>
        <w:r>
          <w:rPr>
            <w:noProof/>
            <w:webHidden/>
          </w:rPr>
          <w:fldChar w:fldCharType="end"/>
        </w:r>
      </w:hyperlink>
    </w:p>
    <w:p w14:paraId="276A794A" w14:textId="1801A38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19" w:history="1">
        <w:r w:rsidRPr="00963BF6">
          <w:rPr>
            <w:rStyle w:val="Hyperlink"/>
            <w:rFonts w:cs="Arial"/>
            <w:noProof/>
          </w:rPr>
          <w:t>8.attēls: Bērnu ar invaliditāti skaits un novietojums VPR pašvaldībās. (Avots: VPR; VDEĀVK)</w:t>
        </w:r>
        <w:r>
          <w:rPr>
            <w:noProof/>
            <w:webHidden/>
          </w:rPr>
          <w:tab/>
        </w:r>
        <w:r>
          <w:rPr>
            <w:noProof/>
            <w:webHidden/>
          </w:rPr>
          <w:fldChar w:fldCharType="begin"/>
        </w:r>
        <w:r>
          <w:rPr>
            <w:noProof/>
            <w:webHidden/>
          </w:rPr>
          <w:instrText xml:space="preserve"> PAGEREF _Toc499269019 \h </w:instrText>
        </w:r>
        <w:r>
          <w:rPr>
            <w:noProof/>
            <w:webHidden/>
          </w:rPr>
        </w:r>
        <w:r>
          <w:rPr>
            <w:noProof/>
            <w:webHidden/>
          </w:rPr>
          <w:fldChar w:fldCharType="separate"/>
        </w:r>
        <w:r>
          <w:rPr>
            <w:noProof/>
            <w:webHidden/>
          </w:rPr>
          <w:t>49</w:t>
        </w:r>
        <w:r>
          <w:rPr>
            <w:noProof/>
            <w:webHidden/>
          </w:rPr>
          <w:fldChar w:fldCharType="end"/>
        </w:r>
      </w:hyperlink>
    </w:p>
    <w:p w14:paraId="3ABBC61A" w14:textId="6F64FC5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0" w:history="1">
        <w:r w:rsidRPr="00963BF6">
          <w:rPr>
            <w:rStyle w:val="Hyperlink"/>
            <w:rFonts w:cs="Arial"/>
            <w:noProof/>
          </w:rPr>
          <w:t>9. attēls: Projekta “Vidzeme iekļauj!” izvērtēto bērnu ar FT dalījums pa vecuma grupām. (Avots: VPR sniegtie dati)</w:t>
        </w:r>
        <w:r>
          <w:rPr>
            <w:noProof/>
            <w:webHidden/>
          </w:rPr>
          <w:tab/>
        </w:r>
        <w:r>
          <w:rPr>
            <w:noProof/>
            <w:webHidden/>
          </w:rPr>
          <w:fldChar w:fldCharType="begin"/>
        </w:r>
        <w:r>
          <w:rPr>
            <w:noProof/>
            <w:webHidden/>
          </w:rPr>
          <w:instrText xml:space="preserve"> PAGEREF _Toc499269020 \h </w:instrText>
        </w:r>
        <w:r>
          <w:rPr>
            <w:noProof/>
            <w:webHidden/>
          </w:rPr>
        </w:r>
        <w:r>
          <w:rPr>
            <w:noProof/>
            <w:webHidden/>
          </w:rPr>
          <w:fldChar w:fldCharType="separate"/>
        </w:r>
        <w:r>
          <w:rPr>
            <w:noProof/>
            <w:webHidden/>
          </w:rPr>
          <w:t>50</w:t>
        </w:r>
        <w:r>
          <w:rPr>
            <w:noProof/>
            <w:webHidden/>
          </w:rPr>
          <w:fldChar w:fldCharType="end"/>
        </w:r>
      </w:hyperlink>
    </w:p>
    <w:p w14:paraId="50ABB274" w14:textId="3DA52BBB"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1" w:history="1">
        <w:r w:rsidRPr="00963BF6">
          <w:rPr>
            <w:rStyle w:val="Hyperlink"/>
            <w:rFonts w:cs="Arial"/>
            <w:noProof/>
          </w:rPr>
          <w:t>10.attēls: Pilngadīgu personu ar GRT skaits un novietojums VPR pašvaldībās.  (Avots: VPR; VDEĀVK)</w:t>
        </w:r>
        <w:r>
          <w:rPr>
            <w:noProof/>
            <w:webHidden/>
          </w:rPr>
          <w:tab/>
        </w:r>
        <w:r>
          <w:rPr>
            <w:noProof/>
            <w:webHidden/>
          </w:rPr>
          <w:fldChar w:fldCharType="begin"/>
        </w:r>
        <w:r>
          <w:rPr>
            <w:noProof/>
            <w:webHidden/>
          </w:rPr>
          <w:instrText xml:space="preserve"> PAGEREF _Toc499269021 \h </w:instrText>
        </w:r>
        <w:r>
          <w:rPr>
            <w:noProof/>
            <w:webHidden/>
          </w:rPr>
        </w:r>
        <w:r>
          <w:rPr>
            <w:noProof/>
            <w:webHidden/>
          </w:rPr>
          <w:fldChar w:fldCharType="separate"/>
        </w:r>
        <w:r>
          <w:rPr>
            <w:noProof/>
            <w:webHidden/>
          </w:rPr>
          <w:t>51</w:t>
        </w:r>
        <w:r>
          <w:rPr>
            <w:noProof/>
            <w:webHidden/>
          </w:rPr>
          <w:fldChar w:fldCharType="end"/>
        </w:r>
      </w:hyperlink>
    </w:p>
    <w:p w14:paraId="65E9F244" w14:textId="0BC3503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2" w:history="1">
        <w:r w:rsidRPr="00963BF6">
          <w:rPr>
            <w:rStyle w:val="Hyperlink"/>
            <w:rFonts w:cs="Arial"/>
            <w:noProof/>
          </w:rPr>
          <w:t>11. attēls: DI ietvaros izvērtētās personas ar GRT VPR. (Avots: VPR sniegtie dati)</w:t>
        </w:r>
        <w:r>
          <w:rPr>
            <w:noProof/>
            <w:webHidden/>
          </w:rPr>
          <w:tab/>
        </w:r>
        <w:r>
          <w:rPr>
            <w:noProof/>
            <w:webHidden/>
          </w:rPr>
          <w:fldChar w:fldCharType="begin"/>
        </w:r>
        <w:r>
          <w:rPr>
            <w:noProof/>
            <w:webHidden/>
          </w:rPr>
          <w:instrText xml:space="preserve"> PAGEREF _Toc499269022 \h </w:instrText>
        </w:r>
        <w:r>
          <w:rPr>
            <w:noProof/>
            <w:webHidden/>
          </w:rPr>
        </w:r>
        <w:r>
          <w:rPr>
            <w:noProof/>
            <w:webHidden/>
          </w:rPr>
          <w:fldChar w:fldCharType="separate"/>
        </w:r>
        <w:r>
          <w:rPr>
            <w:noProof/>
            <w:webHidden/>
          </w:rPr>
          <w:t>52</w:t>
        </w:r>
        <w:r>
          <w:rPr>
            <w:noProof/>
            <w:webHidden/>
          </w:rPr>
          <w:fldChar w:fldCharType="end"/>
        </w:r>
      </w:hyperlink>
    </w:p>
    <w:p w14:paraId="5B000AA5" w14:textId="208D3BBC"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3" w:history="1">
        <w:r w:rsidRPr="00963BF6">
          <w:rPr>
            <w:rStyle w:val="Hyperlink"/>
            <w:rFonts w:cs="Arial"/>
            <w:noProof/>
          </w:rPr>
          <w:t>12. attēls: DI ietvaros izvērtētās pilngadīgas personas ar GRT VPR. (Avots: VPR sniegtie dati)</w:t>
        </w:r>
        <w:r>
          <w:rPr>
            <w:noProof/>
            <w:webHidden/>
          </w:rPr>
          <w:tab/>
        </w:r>
        <w:r>
          <w:rPr>
            <w:noProof/>
            <w:webHidden/>
          </w:rPr>
          <w:fldChar w:fldCharType="begin"/>
        </w:r>
        <w:r>
          <w:rPr>
            <w:noProof/>
            <w:webHidden/>
          </w:rPr>
          <w:instrText xml:space="preserve"> PAGEREF _Toc499269023 \h </w:instrText>
        </w:r>
        <w:r>
          <w:rPr>
            <w:noProof/>
            <w:webHidden/>
          </w:rPr>
        </w:r>
        <w:r>
          <w:rPr>
            <w:noProof/>
            <w:webHidden/>
          </w:rPr>
          <w:fldChar w:fldCharType="separate"/>
        </w:r>
        <w:r>
          <w:rPr>
            <w:noProof/>
            <w:webHidden/>
          </w:rPr>
          <w:t>53</w:t>
        </w:r>
        <w:r>
          <w:rPr>
            <w:noProof/>
            <w:webHidden/>
          </w:rPr>
          <w:fldChar w:fldCharType="end"/>
        </w:r>
      </w:hyperlink>
    </w:p>
    <w:p w14:paraId="2BA54405" w14:textId="651BAF0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4" w:history="1">
        <w:r w:rsidRPr="00963BF6">
          <w:rPr>
            <w:rStyle w:val="Hyperlink"/>
            <w:rFonts w:cs="Arial"/>
            <w:noProof/>
          </w:rPr>
          <w:t>13. attēls: DI ietvaros izvērtētās pilngadīgas personas ar GRT VPR. (Avots: VPR sniegtie dati)</w:t>
        </w:r>
        <w:r>
          <w:rPr>
            <w:noProof/>
            <w:webHidden/>
          </w:rPr>
          <w:tab/>
        </w:r>
        <w:r>
          <w:rPr>
            <w:noProof/>
            <w:webHidden/>
          </w:rPr>
          <w:fldChar w:fldCharType="begin"/>
        </w:r>
        <w:r>
          <w:rPr>
            <w:noProof/>
            <w:webHidden/>
          </w:rPr>
          <w:instrText xml:space="preserve"> PAGEREF _Toc499269024 \h </w:instrText>
        </w:r>
        <w:r>
          <w:rPr>
            <w:noProof/>
            <w:webHidden/>
          </w:rPr>
        </w:r>
        <w:r>
          <w:rPr>
            <w:noProof/>
            <w:webHidden/>
          </w:rPr>
          <w:fldChar w:fldCharType="separate"/>
        </w:r>
        <w:r>
          <w:rPr>
            <w:noProof/>
            <w:webHidden/>
          </w:rPr>
          <w:t>53</w:t>
        </w:r>
        <w:r>
          <w:rPr>
            <w:noProof/>
            <w:webHidden/>
          </w:rPr>
          <w:fldChar w:fldCharType="end"/>
        </w:r>
      </w:hyperlink>
    </w:p>
    <w:p w14:paraId="7E2F32C1" w14:textId="67B4809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5" w:history="1">
        <w:r w:rsidRPr="00963BF6">
          <w:rPr>
            <w:rStyle w:val="Hyperlink"/>
            <w:rFonts w:cs="Arial"/>
            <w:noProof/>
          </w:rPr>
          <w:t>14. attēls: Pakalpojumu saņēmēju ienākumi mēnesī. (Avots: autoru izstrādāts, izmantojot VRP administrācijas sniegtos datus)</w:t>
        </w:r>
        <w:r>
          <w:rPr>
            <w:noProof/>
            <w:webHidden/>
          </w:rPr>
          <w:tab/>
        </w:r>
        <w:r>
          <w:rPr>
            <w:noProof/>
            <w:webHidden/>
          </w:rPr>
          <w:fldChar w:fldCharType="begin"/>
        </w:r>
        <w:r>
          <w:rPr>
            <w:noProof/>
            <w:webHidden/>
          </w:rPr>
          <w:instrText xml:space="preserve"> PAGEREF _Toc499269025 \h </w:instrText>
        </w:r>
        <w:r>
          <w:rPr>
            <w:noProof/>
            <w:webHidden/>
          </w:rPr>
        </w:r>
        <w:r>
          <w:rPr>
            <w:noProof/>
            <w:webHidden/>
          </w:rPr>
          <w:fldChar w:fldCharType="separate"/>
        </w:r>
        <w:r>
          <w:rPr>
            <w:noProof/>
            <w:webHidden/>
          </w:rPr>
          <w:t>54</w:t>
        </w:r>
        <w:r>
          <w:rPr>
            <w:noProof/>
            <w:webHidden/>
          </w:rPr>
          <w:fldChar w:fldCharType="end"/>
        </w:r>
      </w:hyperlink>
    </w:p>
    <w:p w14:paraId="73BB0621" w14:textId="133673F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6" w:history="1">
        <w:r w:rsidRPr="00963BF6">
          <w:rPr>
            <w:rStyle w:val="Hyperlink"/>
            <w:rFonts w:cs="Arial"/>
            <w:noProof/>
          </w:rPr>
          <w:t>15. attēls: DI ietvaros izvērtētās pilngadīgas personas ar GRT VPR. (Avots: VPR sniegtie dati)</w:t>
        </w:r>
        <w:r>
          <w:rPr>
            <w:noProof/>
            <w:webHidden/>
          </w:rPr>
          <w:tab/>
        </w:r>
        <w:r>
          <w:rPr>
            <w:noProof/>
            <w:webHidden/>
          </w:rPr>
          <w:fldChar w:fldCharType="begin"/>
        </w:r>
        <w:r>
          <w:rPr>
            <w:noProof/>
            <w:webHidden/>
          </w:rPr>
          <w:instrText xml:space="preserve"> PAGEREF _Toc499269026 \h </w:instrText>
        </w:r>
        <w:r>
          <w:rPr>
            <w:noProof/>
            <w:webHidden/>
          </w:rPr>
        </w:r>
        <w:r>
          <w:rPr>
            <w:noProof/>
            <w:webHidden/>
          </w:rPr>
          <w:fldChar w:fldCharType="separate"/>
        </w:r>
        <w:r>
          <w:rPr>
            <w:noProof/>
            <w:webHidden/>
          </w:rPr>
          <w:t>54</w:t>
        </w:r>
        <w:r>
          <w:rPr>
            <w:noProof/>
            <w:webHidden/>
          </w:rPr>
          <w:fldChar w:fldCharType="end"/>
        </w:r>
      </w:hyperlink>
    </w:p>
    <w:p w14:paraId="68E70F1B" w14:textId="1289E9EF"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7" w:history="1">
        <w:r w:rsidRPr="00963BF6">
          <w:rPr>
            <w:rStyle w:val="Hyperlink"/>
            <w:rFonts w:cs="Arial"/>
            <w:noProof/>
          </w:rPr>
          <w:t>16.attēls: Ilgstošas sociālās aprūpes un sociālās rehabilitācijas institūcijas VPR. (Avots: VPR sniegtā informācija; BSAC un VSAC sniegtie dati; iestāžu gada pārskati un mājas lapas)</w:t>
        </w:r>
        <w:r>
          <w:rPr>
            <w:noProof/>
            <w:webHidden/>
          </w:rPr>
          <w:tab/>
        </w:r>
        <w:r>
          <w:rPr>
            <w:noProof/>
            <w:webHidden/>
          </w:rPr>
          <w:fldChar w:fldCharType="begin"/>
        </w:r>
        <w:r>
          <w:rPr>
            <w:noProof/>
            <w:webHidden/>
          </w:rPr>
          <w:instrText xml:space="preserve"> PAGEREF _Toc499269027 \h </w:instrText>
        </w:r>
        <w:r>
          <w:rPr>
            <w:noProof/>
            <w:webHidden/>
          </w:rPr>
        </w:r>
        <w:r>
          <w:rPr>
            <w:noProof/>
            <w:webHidden/>
          </w:rPr>
          <w:fldChar w:fldCharType="separate"/>
        </w:r>
        <w:r>
          <w:rPr>
            <w:noProof/>
            <w:webHidden/>
          </w:rPr>
          <w:t>57</w:t>
        </w:r>
        <w:r>
          <w:rPr>
            <w:noProof/>
            <w:webHidden/>
          </w:rPr>
          <w:fldChar w:fldCharType="end"/>
        </w:r>
      </w:hyperlink>
    </w:p>
    <w:p w14:paraId="033B670A" w14:textId="75016F7C"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8" w:history="1">
        <w:r w:rsidRPr="00963BF6">
          <w:rPr>
            <w:rStyle w:val="Hyperlink"/>
            <w:rFonts w:cs="Arial"/>
            <w:noProof/>
          </w:rPr>
          <w:t>17. attēls: Bērnu kopskaits 9 BSAC VPR, 2014.-2017.g. (Avots: BSAC sniegtie dati)</w:t>
        </w:r>
        <w:r>
          <w:rPr>
            <w:noProof/>
            <w:webHidden/>
          </w:rPr>
          <w:tab/>
        </w:r>
        <w:r>
          <w:rPr>
            <w:noProof/>
            <w:webHidden/>
          </w:rPr>
          <w:fldChar w:fldCharType="begin"/>
        </w:r>
        <w:r>
          <w:rPr>
            <w:noProof/>
            <w:webHidden/>
          </w:rPr>
          <w:instrText xml:space="preserve"> PAGEREF _Toc499269028 \h </w:instrText>
        </w:r>
        <w:r>
          <w:rPr>
            <w:noProof/>
            <w:webHidden/>
          </w:rPr>
        </w:r>
        <w:r>
          <w:rPr>
            <w:noProof/>
            <w:webHidden/>
          </w:rPr>
          <w:fldChar w:fldCharType="separate"/>
        </w:r>
        <w:r>
          <w:rPr>
            <w:noProof/>
            <w:webHidden/>
          </w:rPr>
          <w:t>58</w:t>
        </w:r>
        <w:r>
          <w:rPr>
            <w:noProof/>
            <w:webHidden/>
          </w:rPr>
          <w:fldChar w:fldCharType="end"/>
        </w:r>
      </w:hyperlink>
    </w:p>
    <w:p w14:paraId="18EC9126" w14:textId="3C8458F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29" w:history="1">
        <w:r w:rsidRPr="00963BF6">
          <w:rPr>
            <w:rStyle w:val="Hyperlink"/>
            <w:rFonts w:cs="Arial"/>
            <w:noProof/>
          </w:rPr>
          <w:t>18. attēls: Faktiskais bērnu skaits un vietu skaits VPR BSAC uz 01.06.2017. (Avots: BSAC sniegtie dati)</w:t>
        </w:r>
        <w:r>
          <w:rPr>
            <w:noProof/>
            <w:webHidden/>
          </w:rPr>
          <w:tab/>
        </w:r>
        <w:r>
          <w:rPr>
            <w:noProof/>
            <w:webHidden/>
          </w:rPr>
          <w:fldChar w:fldCharType="begin"/>
        </w:r>
        <w:r>
          <w:rPr>
            <w:noProof/>
            <w:webHidden/>
          </w:rPr>
          <w:instrText xml:space="preserve"> PAGEREF _Toc499269029 \h </w:instrText>
        </w:r>
        <w:r>
          <w:rPr>
            <w:noProof/>
            <w:webHidden/>
          </w:rPr>
        </w:r>
        <w:r>
          <w:rPr>
            <w:noProof/>
            <w:webHidden/>
          </w:rPr>
          <w:fldChar w:fldCharType="separate"/>
        </w:r>
        <w:r>
          <w:rPr>
            <w:noProof/>
            <w:webHidden/>
          </w:rPr>
          <w:t>58</w:t>
        </w:r>
        <w:r>
          <w:rPr>
            <w:noProof/>
            <w:webHidden/>
          </w:rPr>
          <w:fldChar w:fldCharType="end"/>
        </w:r>
      </w:hyperlink>
    </w:p>
    <w:p w14:paraId="46892038" w14:textId="574D5F0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0" w:history="1">
        <w:r w:rsidRPr="00963BF6">
          <w:rPr>
            <w:rStyle w:val="Hyperlink"/>
            <w:rFonts w:cs="Arial"/>
            <w:noProof/>
          </w:rPr>
          <w:t>19. attēls: Uzņemto un izstājušos bērnu kopējais skaits (2014.-2016.g.). (Avots: LM Pārskati par ilgstošas sociālās aprūpes un sociālās rehabilitācijas pakalpojumu sniegšanu)</w:t>
        </w:r>
        <w:r>
          <w:rPr>
            <w:noProof/>
            <w:webHidden/>
          </w:rPr>
          <w:tab/>
        </w:r>
        <w:r>
          <w:rPr>
            <w:noProof/>
            <w:webHidden/>
          </w:rPr>
          <w:fldChar w:fldCharType="begin"/>
        </w:r>
        <w:r>
          <w:rPr>
            <w:noProof/>
            <w:webHidden/>
          </w:rPr>
          <w:instrText xml:space="preserve"> PAGEREF _Toc499269030 \h </w:instrText>
        </w:r>
        <w:r>
          <w:rPr>
            <w:noProof/>
            <w:webHidden/>
          </w:rPr>
        </w:r>
        <w:r>
          <w:rPr>
            <w:noProof/>
            <w:webHidden/>
          </w:rPr>
          <w:fldChar w:fldCharType="separate"/>
        </w:r>
        <w:r>
          <w:rPr>
            <w:noProof/>
            <w:webHidden/>
          </w:rPr>
          <w:t>60</w:t>
        </w:r>
        <w:r>
          <w:rPr>
            <w:noProof/>
            <w:webHidden/>
          </w:rPr>
          <w:fldChar w:fldCharType="end"/>
        </w:r>
      </w:hyperlink>
    </w:p>
    <w:p w14:paraId="15A5E4C8" w14:textId="0298564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1" w:history="1">
        <w:r w:rsidRPr="00963BF6">
          <w:rPr>
            <w:rStyle w:val="Hyperlink"/>
            <w:rFonts w:cs="Arial"/>
            <w:noProof/>
          </w:rPr>
          <w:t>20. attēls: Bērnu vidējais uzturēšanās ilgums VPR BSAC (gados). (Avots: Projekta “Vidzeme iekļauj!” apkopotie dati)</w:t>
        </w:r>
        <w:r>
          <w:rPr>
            <w:noProof/>
            <w:webHidden/>
          </w:rPr>
          <w:tab/>
        </w:r>
        <w:r>
          <w:rPr>
            <w:noProof/>
            <w:webHidden/>
          </w:rPr>
          <w:fldChar w:fldCharType="begin"/>
        </w:r>
        <w:r>
          <w:rPr>
            <w:noProof/>
            <w:webHidden/>
          </w:rPr>
          <w:instrText xml:space="preserve"> PAGEREF _Toc499269031 \h </w:instrText>
        </w:r>
        <w:r>
          <w:rPr>
            <w:noProof/>
            <w:webHidden/>
          </w:rPr>
        </w:r>
        <w:r>
          <w:rPr>
            <w:noProof/>
            <w:webHidden/>
          </w:rPr>
          <w:fldChar w:fldCharType="separate"/>
        </w:r>
        <w:r>
          <w:rPr>
            <w:noProof/>
            <w:webHidden/>
          </w:rPr>
          <w:t>61</w:t>
        </w:r>
        <w:r>
          <w:rPr>
            <w:noProof/>
            <w:webHidden/>
          </w:rPr>
          <w:fldChar w:fldCharType="end"/>
        </w:r>
      </w:hyperlink>
    </w:p>
    <w:p w14:paraId="1846775E" w14:textId="0D3B4EC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2" w:history="1">
        <w:r w:rsidRPr="00963BF6">
          <w:rPr>
            <w:rStyle w:val="Hyperlink"/>
            <w:rFonts w:cs="Arial"/>
            <w:noProof/>
          </w:rPr>
          <w:t>21. attēls: BSAC kopējais darbinieku skaits, aprūpes darbinieku skaits un slodžu kopskaits. (Avots: BSAC sniegtie dati)</w:t>
        </w:r>
        <w:r>
          <w:rPr>
            <w:noProof/>
            <w:webHidden/>
          </w:rPr>
          <w:tab/>
        </w:r>
        <w:r>
          <w:rPr>
            <w:noProof/>
            <w:webHidden/>
          </w:rPr>
          <w:fldChar w:fldCharType="begin"/>
        </w:r>
        <w:r>
          <w:rPr>
            <w:noProof/>
            <w:webHidden/>
          </w:rPr>
          <w:instrText xml:space="preserve"> PAGEREF _Toc499269032 \h </w:instrText>
        </w:r>
        <w:r>
          <w:rPr>
            <w:noProof/>
            <w:webHidden/>
          </w:rPr>
        </w:r>
        <w:r>
          <w:rPr>
            <w:noProof/>
            <w:webHidden/>
          </w:rPr>
          <w:fldChar w:fldCharType="separate"/>
        </w:r>
        <w:r>
          <w:rPr>
            <w:noProof/>
            <w:webHidden/>
          </w:rPr>
          <w:t>62</w:t>
        </w:r>
        <w:r>
          <w:rPr>
            <w:noProof/>
            <w:webHidden/>
          </w:rPr>
          <w:fldChar w:fldCharType="end"/>
        </w:r>
      </w:hyperlink>
    </w:p>
    <w:p w14:paraId="625E1927" w14:textId="221F07F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3" w:history="1">
        <w:r w:rsidRPr="00963BF6">
          <w:rPr>
            <w:rStyle w:val="Hyperlink"/>
            <w:rFonts w:cs="Arial"/>
            <w:noProof/>
          </w:rPr>
          <w:t>22. attēls: Aprūpes personāla skaits uz 1 BSAC dzīvojošu bērnu. (Avots: BSAC sniegtie dati)</w:t>
        </w:r>
        <w:r>
          <w:rPr>
            <w:noProof/>
            <w:webHidden/>
          </w:rPr>
          <w:tab/>
        </w:r>
        <w:r>
          <w:rPr>
            <w:noProof/>
            <w:webHidden/>
          </w:rPr>
          <w:fldChar w:fldCharType="begin"/>
        </w:r>
        <w:r>
          <w:rPr>
            <w:noProof/>
            <w:webHidden/>
          </w:rPr>
          <w:instrText xml:space="preserve"> PAGEREF _Toc499269033 \h </w:instrText>
        </w:r>
        <w:r>
          <w:rPr>
            <w:noProof/>
            <w:webHidden/>
          </w:rPr>
        </w:r>
        <w:r>
          <w:rPr>
            <w:noProof/>
            <w:webHidden/>
          </w:rPr>
          <w:fldChar w:fldCharType="separate"/>
        </w:r>
        <w:r>
          <w:rPr>
            <w:noProof/>
            <w:webHidden/>
          </w:rPr>
          <w:t>62</w:t>
        </w:r>
        <w:r>
          <w:rPr>
            <w:noProof/>
            <w:webHidden/>
          </w:rPr>
          <w:fldChar w:fldCharType="end"/>
        </w:r>
      </w:hyperlink>
    </w:p>
    <w:p w14:paraId="4EF7DC5C" w14:textId="162B755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4" w:history="1">
        <w:r w:rsidRPr="00963BF6">
          <w:rPr>
            <w:rStyle w:val="Hyperlink"/>
            <w:rFonts w:cs="Arial"/>
            <w:noProof/>
          </w:rPr>
          <w:t>23. attēls: Pakalpojumu pieejamība 9 VPR BSAC. (Avots: Pašvaldību mājaslapas, https://izm.kartes.lv/, http://www.1188.lv/, http://lvmed.lv/fizioterapeits)</w:t>
        </w:r>
        <w:r>
          <w:rPr>
            <w:noProof/>
            <w:webHidden/>
          </w:rPr>
          <w:tab/>
        </w:r>
        <w:r>
          <w:rPr>
            <w:noProof/>
            <w:webHidden/>
          </w:rPr>
          <w:fldChar w:fldCharType="begin"/>
        </w:r>
        <w:r>
          <w:rPr>
            <w:noProof/>
            <w:webHidden/>
          </w:rPr>
          <w:instrText xml:space="preserve"> PAGEREF _Toc499269034 \h </w:instrText>
        </w:r>
        <w:r>
          <w:rPr>
            <w:noProof/>
            <w:webHidden/>
          </w:rPr>
        </w:r>
        <w:r>
          <w:rPr>
            <w:noProof/>
            <w:webHidden/>
          </w:rPr>
          <w:fldChar w:fldCharType="separate"/>
        </w:r>
        <w:r>
          <w:rPr>
            <w:noProof/>
            <w:webHidden/>
          </w:rPr>
          <w:t>63</w:t>
        </w:r>
        <w:r>
          <w:rPr>
            <w:noProof/>
            <w:webHidden/>
          </w:rPr>
          <w:fldChar w:fldCharType="end"/>
        </w:r>
      </w:hyperlink>
    </w:p>
    <w:p w14:paraId="15CDA48B" w14:textId="5ADBF1D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5" w:history="1">
        <w:r w:rsidRPr="00963BF6">
          <w:rPr>
            <w:rStyle w:val="Hyperlink"/>
            <w:rFonts w:cs="Arial"/>
            <w:noProof/>
          </w:rPr>
          <w:t>24.attēls: Pilngadīgu personu ar GRT kopskaits 7 ilgstošas sociālās aprūpes iestādēs VPR 2014.-2016.g. (Avots: LM un VSAC sniegtie dati)</w:t>
        </w:r>
        <w:r>
          <w:rPr>
            <w:noProof/>
            <w:webHidden/>
          </w:rPr>
          <w:tab/>
        </w:r>
        <w:r>
          <w:rPr>
            <w:noProof/>
            <w:webHidden/>
          </w:rPr>
          <w:fldChar w:fldCharType="begin"/>
        </w:r>
        <w:r>
          <w:rPr>
            <w:noProof/>
            <w:webHidden/>
          </w:rPr>
          <w:instrText xml:space="preserve"> PAGEREF _Toc499269035 \h </w:instrText>
        </w:r>
        <w:r>
          <w:rPr>
            <w:noProof/>
            <w:webHidden/>
          </w:rPr>
        </w:r>
        <w:r>
          <w:rPr>
            <w:noProof/>
            <w:webHidden/>
          </w:rPr>
          <w:fldChar w:fldCharType="separate"/>
        </w:r>
        <w:r>
          <w:rPr>
            <w:noProof/>
            <w:webHidden/>
          </w:rPr>
          <w:t>64</w:t>
        </w:r>
        <w:r>
          <w:rPr>
            <w:noProof/>
            <w:webHidden/>
          </w:rPr>
          <w:fldChar w:fldCharType="end"/>
        </w:r>
      </w:hyperlink>
    </w:p>
    <w:p w14:paraId="0D2E2A49" w14:textId="039C30F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6" w:history="1">
        <w:r w:rsidRPr="00963BF6">
          <w:rPr>
            <w:rStyle w:val="Hyperlink"/>
            <w:rFonts w:cs="Arial"/>
            <w:noProof/>
          </w:rPr>
          <w:t>25.attēls: Faktiskais klientu skaits un vietu skaits ilgstošas sociālās aprūpes iestādēs VPR 2016. g. (Avots: LM un VCAC sniegtie dati)</w:t>
        </w:r>
        <w:r>
          <w:rPr>
            <w:noProof/>
            <w:webHidden/>
          </w:rPr>
          <w:tab/>
        </w:r>
        <w:r>
          <w:rPr>
            <w:noProof/>
            <w:webHidden/>
          </w:rPr>
          <w:fldChar w:fldCharType="begin"/>
        </w:r>
        <w:r>
          <w:rPr>
            <w:noProof/>
            <w:webHidden/>
          </w:rPr>
          <w:instrText xml:space="preserve"> PAGEREF _Toc499269036 \h </w:instrText>
        </w:r>
        <w:r>
          <w:rPr>
            <w:noProof/>
            <w:webHidden/>
          </w:rPr>
        </w:r>
        <w:r>
          <w:rPr>
            <w:noProof/>
            <w:webHidden/>
          </w:rPr>
          <w:fldChar w:fldCharType="separate"/>
        </w:r>
        <w:r>
          <w:rPr>
            <w:noProof/>
            <w:webHidden/>
          </w:rPr>
          <w:t>64</w:t>
        </w:r>
        <w:r>
          <w:rPr>
            <w:noProof/>
            <w:webHidden/>
          </w:rPr>
          <w:fldChar w:fldCharType="end"/>
        </w:r>
      </w:hyperlink>
    </w:p>
    <w:p w14:paraId="3F18F86E" w14:textId="5303A47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7" w:history="1">
        <w:r w:rsidRPr="00963BF6">
          <w:rPr>
            <w:rStyle w:val="Hyperlink"/>
            <w:rFonts w:cs="Arial"/>
            <w:noProof/>
          </w:rPr>
          <w:t>26.attēls: Uzņemto un izstājušos klientu skaits ilgstošas sociālās aprūpes iestādēs VPR 2014.-2016.g. (Avots: LM un VSAC sniegtie dati)</w:t>
        </w:r>
        <w:r>
          <w:rPr>
            <w:noProof/>
            <w:webHidden/>
          </w:rPr>
          <w:tab/>
        </w:r>
        <w:r>
          <w:rPr>
            <w:noProof/>
            <w:webHidden/>
          </w:rPr>
          <w:fldChar w:fldCharType="begin"/>
        </w:r>
        <w:r>
          <w:rPr>
            <w:noProof/>
            <w:webHidden/>
          </w:rPr>
          <w:instrText xml:space="preserve"> PAGEREF _Toc499269037 \h </w:instrText>
        </w:r>
        <w:r>
          <w:rPr>
            <w:noProof/>
            <w:webHidden/>
          </w:rPr>
        </w:r>
        <w:r>
          <w:rPr>
            <w:noProof/>
            <w:webHidden/>
          </w:rPr>
          <w:fldChar w:fldCharType="separate"/>
        </w:r>
        <w:r>
          <w:rPr>
            <w:noProof/>
            <w:webHidden/>
          </w:rPr>
          <w:t>66</w:t>
        </w:r>
        <w:r>
          <w:rPr>
            <w:noProof/>
            <w:webHidden/>
          </w:rPr>
          <w:fldChar w:fldCharType="end"/>
        </w:r>
      </w:hyperlink>
    </w:p>
    <w:p w14:paraId="3BFF597F" w14:textId="142D249D"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8" w:history="1">
        <w:r w:rsidRPr="00963BF6">
          <w:rPr>
            <w:rStyle w:val="Hyperlink"/>
            <w:rFonts w:cs="Arial"/>
            <w:noProof/>
          </w:rPr>
          <w:t>27.attēls: Klientu vidējais uzturēšanās ilgums ilgstošas sociālās aprūpes iestādēs VPR. (Avots: LM un VSAC sniegtie dati)</w:t>
        </w:r>
        <w:r>
          <w:rPr>
            <w:noProof/>
            <w:webHidden/>
          </w:rPr>
          <w:tab/>
        </w:r>
        <w:r>
          <w:rPr>
            <w:noProof/>
            <w:webHidden/>
          </w:rPr>
          <w:fldChar w:fldCharType="begin"/>
        </w:r>
        <w:r>
          <w:rPr>
            <w:noProof/>
            <w:webHidden/>
          </w:rPr>
          <w:instrText xml:space="preserve"> PAGEREF _Toc499269038 \h </w:instrText>
        </w:r>
        <w:r>
          <w:rPr>
            <w:noProof/>
            <w:webHidden/>
          </w:rPr>
        </w:r>
        <w:r>
          <w:rPr>
            <w:noProof/>
            <w:webHidden/>
          </w:rPr>
          <w:fldChar w:fldCharType="separate"/>
        </w:r>
        <w:r>
          <w:rPr>
            <w:noProof/>
            <w:webHidden/>
          </w:rPr>
          <w:t>66</w:t>
        </w:r>
        <w:r>
          <w:rPr>
            <w:noProof/>
            <w:webHidden/>
          </w:rPr>
          <w:fldChar w:fldCharType="end"/>
        </w:r>
      </w:hyperlink>
    </w:p>
    <w:p w14:paraId="4E192631" w14:textId="1D107A2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39" w:history="1">
        <w:r w:rsidRPr="00963BF6">
          <w:rPr>
            <w:rStyle w:val="Hyperlink"/>
            <w:rFonts w:cs="Arial"/>
            <w:noProof/>
          </w:rPr>
          <w:t>28.attēls: Personāla skaits uz vienu klientu ilgstošas sociālās aprūpes iestādēs VPR 2016.g (Avots: LM un VSAC sniegtie dati)</w:t>
        </w:r>
        <w:r>
          <w:rPr>
            <w:noProof/>
            <w:webHidden/>
          </w:rPr>
          <w:tab/>
        </w:r>
        <w:r>
          <w:rPr>
            <w:noProof/>
            <w:webHidden/>
          </w:rPr>
          <w:fldChar w:fldCharType="begin"/>
        </w:r>
        <w:r>
          <w:rPr>
            <w:noProof/>
            <w:webHidden/>
          </w:rPr>
          <w:instrText xml:space="preserve"> PAGEREF _Toc499269039 \h </w:instrText>
        </w:r>
        <w:r>
          <w:rPr>
            <w:noProof/>
            <w:webHidden/>
          </w:rPr>
        </w:r>
        <w:r>
          <w:rPr>
            <w:noProof/>
            <w:webHidden/>
          </w:rPr>
          <w:fldChar w:fldCharType="separate"/>
        </w:r>
        <w:r>
          <w:rPr>
            <w:noProof/>
            <w:webHidden/>
          </w:rPr>
          <w:t>67</w:t>
        </w:r>
        <w:r>
          <w:rPr>
            <w:noProof/>
            <w:webHidden/>
          </w:rPr>
          <w:fldChar w:fldCharType="end"/>
        </w:r>
      </w:hyperlink>
    </w:p>
    <w:p w14:paraId="35DB0376" w14:textId="118CA49F"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0" w:history="1">
        <w:r w:rsidRPr="00963BF6">
          <w:rPr>
            <w:rStyle w:val="Hyperlink"/>
            <w:rFonts w:cs="Arial"/>
            <w:noProof/>
          </w:rPr>
          <w:t>29. attēls: DI ietvaros izvērtēto bērnu iestāšanās iemesli BSAC. (Avots: VPR)</w:t>
        </w:r>
        <w:r>
          <w:rPr>
            <w:noProof/>
            <w:webHidden/>
          </w:rPr>
          <w:tab/>
        </w:r>
        <w:r>
          <w:rPr>
            <w:noProof/>
            <w:webHidden/>
          </w:rPr>
          <w:fldChar w:fldCharType="begin"/>
        </w:r>
        <w:r>
          <w:rPr>
            <w:noProof/>
            <w:webHidden/>
          </w:rPr>
          <w:instrText xml:space="preserve"> PAGEREF _Toc499269040 \h </w:instrText>
        </w:r>
        <w:r>
          <w:rPr>
            <w:noProof/>
            <w:webHidden/>
          </w:rPr>
        </w:r>
        <w:r>
          <w:rPr>
            <w:noProof/>
            <w:webHidden/>
          </w:rPr>
          <w:fldChar w:fldCharType="separate"/>
        </w:r>
        <w:r>
          <w:rPr>
            <w:noProof/>
            <w:webHidden/>
          </w:rPr>
          <w:t>69</w:t>
        </w:r>
        <w:r>
          <w:rPr>
            <w:noProof/>
            <w:webHidden/>
          </w:rPr>
          <w:fldChar w:fldCharType="end"/>
        </w:r>
      </w:hyperlink>
    </w:p>
    <w:p w14:paraId="2E20A1A8" w14:textId="4D369C9B"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1" w:history="1">
        <w:r w:rsidRPr="00963BF6">
          <w:rPr>
            <w:rStyle w:val="Hyperlink"/>
            <w:rFonts w:cs="Arial"/>
            <w:noProof/>
          </w:rPr>
          <w:t>30. attēls: Pilngadīgu personu ar GRT ievietošanas iemesli institūcijās. (Avots: VPR)</w:t>
        </w:r>
        <w:r>
          <w:rPr>
            <w:noProof/>
            <w:webHidden/>
          </w:rPr>
          <w:tab/>
        </w:r>
        <w:r>
          <w:rPr>
            <w:noProof/>
            <w:webHidden/>
          </w:rPr>
          <w:fldChar w:fldCharType="begin"/>
        </w:r>
        <w:r>
          <w:rPr>
            <w:noProof/>
            <w:webHidden/>
          </w:rPr>
          <w:instrText xml:space="preserve"> PAGEREF _Toc499269041 \h </w:instrText>
        </w:r>
        <w:r>
          <w:rPr>
            <w:noProof/>
            <w:webHidden/>
          </w:rPr>
        </w:r>
        <w:r>
          <w:rPr>
            <w:noProof/>
            <w:webHidden/>
          </w:rPr>
          <w:fldChar w:fldCharType="separate"/>
        </w:r>
        <w:r>
          <w:rPr>
            <w:noProof/>
            <w:webHidden/>
          </w:rPr>
          <w:t>69</w:t>
        </w:r>
        <w:r>
          <w:rPr>
            <w:noProof/>
            <w:webHidden/>
          </w:rPr>
          <w:fldChar w:fldCharType="end"/>
        </w:r>
      </w:hyperlink>
    </w:p>
    <w:p w14:paraId="34E67110" w14:textId="6F8E3EE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2" w:history="1">
        <w:r w:rsidRPr="00963BF6">
          <w:rPr>
            <w:rStyle w:val="Hyperlink"/>
            <w:rFonts w:cs="Arial"/>
            <w:noProof/>
          </w:rPr>
          <w:t>31. attēls: Pakalpojumu vajadzības projektā “Vidzeme iekļauj!” izvērtētajiem bērniem BSAC. (Avots: VPR u.c. reģionu individuālo izvērtējumu dati)</w:t>
        </w:r>
        <w:r>
          <w:rPr>
            <w:noProof/>
            <w:webHidden/>
          </w:rPr>
          <w:tab/>
        </w:r>
        <w:r>
          <w:rPr>
            <w:noProof/>
            <w:webHidden/>
          </w:rPr>
          <w:fldChar w:fldCharType="begin"/>
        </w:r>
        <w:r>
          <w:rPr>
            <w:noProof/>
            <w:webHidden/>
          </w:rPr>
          <w:instrText xml:space="preserve"> PAGEREF _Toc499269042 \h </w:instrText>
        </w:r>
        <w:r>
          <w:rPr>
            <w:noProof/>
            <w:webHidden/>
          </w:rPr>
        </w:r>
        <w:r>
          <w:rPr>
            <w:noProof/>
            <w:webHidden/>
          </w:rPr>
          <w:fldChar w:fldCharType="separate"/>
        </w:r>
        <w:r>
          <w:rPr>
            <w:noProof/>
            <w:webHidden/>
          </w:rPr>
          <w:t>71</w:t>
        </w:r>
        <w:r>
          <w:rPr>
            <w:noProof/>
            <w:webHidden/>
          </w:rPr>
          <w:fldChar w:fldCharType="end"/>
        </w:r>
      </w:hyperlink>
    </w:p>
    <w:p w14:paraId="078C5426" w14:textId="6253E5E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3" w:history="1">
        <w:r w:rsidRPr="00963BF6">
          <w:rPr>
            <w:rStyle w:val="Hyperlink"/>
            <w:rFonts w:cs="Arial"/>
            <w:noProof/>
          </w:rPr>
          <w:t>32. attēls: Pakalpojumu vajadzības projektā “Vidzeme iekļauj!” izvērtētajiem bērniem BSAC ar VPR izcelsmi. (Avots: VPR u.c. reģionu individuālo izvērtējumu dati)</w:t>
        </w:r>
        <w:r>
          <w:rPr>
            <w:noProof/>
            <w:webHidden/>
          </w:rPr>
          <w:tab/>
        </w:r>
        <w:r>
          <w:rPr>
            <w:noProof/>
            <w:webHidden/>
          </w:rPr>
          <w:fldChar w:fldCharType="begin"/>
        </w:r>
        <w:r>
          <w:rPr>
            <w:noProof/>
            <w:webHidden/>
          </w:rPr>
          <w:instrText xml:space="preserve"> PAGEREF _Toc499269043 \h </w:instrText>
        </w:r>
        <w:r>
          <w:rPr>
            <w:noProof/>
            <w:webHidden/>
          </w:rPr>
        </w:r>
        <w:r>
          <w:rPr>
            <w:noProof/>
            <w:webHidden/>
          </w:rPr>
          <w:fldChar w:fldCharType="separate"/>
        </w:r>
        <w:r>
          <w:rPr>
            <w:noProof/>
            <w:webHidden/>
          </w:rPr>
          <w:t>73</w:t>
        </w:r>
        <w:r>
          <w:rPr>
            <w:noProof/>
            <w:webHidden/>
          </w:rPr>
          <w:fldChar w:fldCharType="end"/>
        </w:r>
      </w:hyperlink>
    </w:p>
    <w:p w14:paraId="2D84E769" w14:textId="0F6D37A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4" w:history="1">
        <w:r w:rsidRPr="00963BF6">
          <w:rPr>
            <w:rStyle w:val="Hyperlink"/>
            <w:rFonts w:cs="Arial"/>
            <w:noProof/>
          </w:rPr>
          <w:t>33. attēls: Projekta “Vidzeme iekļauj!” ietvaros rekomendēto pakalpojumu klāsts VPR pašvaldībās. (Avots: VPR dati)</w:t>
        </w:r>
        <w:r>
          <w:rPr>
            <w:noProof/>
            <w:webHidden/>
          </w:rPr>
          <w:tab/>
        </w:r>
        <w:r>
          <w:rPr>
            <w:noProof/>
            <w:webHidden/>
          </w:rPr>
          <w:fldChar w:fldCharType="begin"/>
        </w:r>
        <w:r>
          <w:rPr>
            <w:noProof/>
            <w:webHidden/>
          </w:rPr>
          <w:instrText xml:space="preserve"> PAGEREF _Toc499269044 \h </w:instrText>
        </w:r>
        <w:r>
          <w:rPr>
            <w:noProof/>
            <w:webHidden/>
          </w:rPr>
        </w:r>
        <w:r>
          <w:rPr>
            <w:noProof/>
            <w:webHidden/>
          </w:rPr>
          <w:fldChar w:fldCharType="separate"/>
        </w:r>
        <w:r>
          <w:rPr>
            <w:noProof/>
            <w:webHidden/>
          </w:rPr>
          <w:t>74</w:t>
        </w:r>
        <w:r>
          <w:rPr>
            <w:noProof/>
            <w:webHidden/>
          </w:rPr>
          <w:fldChar w:fldCharType="end"/>
        </w:r>
      </w:hyperlink>
    </w:p>
    <w:p w14:paraId="5EAE640F" w14:textId="3D4F934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5" w:history="1">
        <w:r w:rsidRPr="00963BF6">
          <w:rPr>
            <w:rStyle w:val="Hyperlink"/>
            <w:rFonts w:cs="Arial"/>
            <w:noProof/>
          </w:rPr>
          <w:t>34. attēls: Pakalpojumu vajadzības projektā “Vidzeme iekļauj!” izvērtētajiem bērniem ar FT. (Avots: VPR dati)</w:t>
        </w:r>
        <w:r>
          <w:rPr>
            <w:noProof/>
            <w:webHidden/>
          </w:rPr>
          <w:tab/>
        </w:r>
        <w:r>
          <w:rPr>
            <w:noProof/>
            <w:webHidden/>
          </w:rPr>
          <w:fldChar w:fldCharType="begin"/>
        </w:r>
        <w:r>
          <w:rPr>
            <w:noProof/>
            <w:webHidden/>
          </w:rPr>
          <w:instrText xml:space="preserve"> PAGEREF _Toc499269045 \h </w:instrText>
        </w:r>
        <w:r>
          <w:rPr>
            <w:noProof/>
            <w:webHidden/>
          </w:rPr>
        </w:r>
        <w:r>
          <w:rPr>
            <w:noProof/>
            <w:webHidden/>
          </w:rPr>
          <w:fldChar w:fldCharType="separate"/>
        </w:r>
        <w:r>
          <w:rPr>
            <w:noProof/>
            <w:webHidden/>
          </w:rPr>
          <w:t>75</w:t>
        </w:r>
        <w:r>
          <w:rPr>
            <w:noProof/>
            <w:webHidden/>
          </w:rPr>
          <w:fldChar w:fldCharType="end"/>
        </w:r>
      </w:hyperlink>
    </w:p>
    <w:p w14:paraId="63418723" w14:textId="53F2B4D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6" w:history="1">
        <w:r w:rsidRPr="00963BF6">
          <w:rPr>
            <w:rStyle w:val="Hyperlink"/>
            <w:rFonts w:cs="Arial"/>
            <w:noProof/>
          </w:rPr>
          <w:t>35. attēls: Projekta “Vidzeme iekļauj!” ietvaros rekomendēto pakalpojumu klāsts VPR pašvaldībās. (Avots: VPR dati)</w:t>
        </w:r>
        <w:r>
          <w:rPr>
            <w:noProof/>
            <w:webHidden/>
          </w:rPr>
          <w:tab/>
        </w:r>
        <w:r>
          <w:rPr>
            <w:noProof/>
            <w:webHidden/>
          </w:rPr>
          <w:fldChar w:fldCharType="begin"/>
        </w:r>
        <w:r>
          <w:rPr>
            <w:noProof/>
            <w:webHidden/>
          </w:rPr>
          <w:instrText xml:space="preserve"> PAGEREF _Toc499269046 \h </w:instrText>
        </w:r>
        <w:r>
          <w:rPr>
            <w:noProof/>
            <w:webHidden/>
          </w:rPr>
        </w:r>
        <w:r>
          <w:rPr>
            <w:noProof/>
            <w:webHidden/>
          </w:rPr>
          <w:fldChar w:fldCharType="separate"/>
        </w:r>
        <w:r>
          <w:rPr>
            <w:noProof/>
            <w:webHidden/>
          </w:rPr>
          <w:t>76</w:t>
        </w:r>
        <w:r>
          <w:rPr>
            <w:noProof/>
            <w:webHidden/>
          </w:rPr>
          <w:fldChar w:fldCharType="end"/>
        </w:r>
      </w:hyperlink>
    </w:p>
    <w:p w14:paraId="63EA34EF" w14:textId="027BA67D"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7" w:history="1">
        <w:r w:rsidRPr="00963BF6">
          <w:rPr>
            <w:rStyle w:val="Hyperlink"/>
            <w:rFonts w:cs="Arial"/>
            <w:noProof/>
          </w:rPr>
          <w:t>36. attēls: Pakalpojumu vajadzības projektā “Vidzeme iekļauj!” izvērtētajiem pieaugušajiema ar GRT. (Avots: VPR dati)</w:t>
        </w:r>
        <w:r>
          <w:rPr>
            <w:noProof/>
            <w:webHidden/>
          </w:rPr>
          <w:tab/>
        </w:r>
        <w:r>
          <w:rPr>
            <w:noProof/>
            <w:webHidden/>
          </w:rPr>
          <w:fldChar w:fldCharType="begin"/>
        </w:r>
        <w:r>
          <w:rPr>
            <w:noProof/>
            <w:webHidden/>
          </w:rPr>
          <w:instrText xml:space="preserve"> PAGEREF _Toc499269047 \h </w:instrText>
        </w:r>
        <w:r>
          <w:rPr>
            <w:noProof/>
            <w:webHidden/>
          </w:rPr>
        </w:r>
        <w:r>
          <w:rPr>
            <w:noProof/>
            <w:webHidden/>
          </w:rPr>
          <w:fldChar w:fldCharType="separate"/>
        </w:r>
        <w:r>
          <w:rPr>
            <w:noProof/>
            <w:webHidden/>
          </w:rPr>
          <w:t>77</w:t>
        </w:r>
        <w:r>
          <w:rPr>
            <w:noProof/>
            <w:webHidden/>
          </w:rPr>
          <w:fldChar w:fldCharType="end"/>
        </w:r>
      </w:hyperlink>
    </w:p>
    <w:p w14:paraId="2AFDB241" w14:textId="2B89A7D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8" w:history="1">
        <w:r w:rsidRPr="00963BF6">
          <w:rPr>
            <w:rStyle w:val="Hyperlink"/>
            <w:rFonts w:cs="Arial"/>
            <w:noProof/>
          </w:rPr>
          <w:t>37. attēls: Projekta “Vidzeme iekļauj!” ietvaros rekomendēto pakalpojumu klāsts VPR pašvaldībās pilngadīgām personām ar GRT. (Avots: VPR dati)</w:t>
        </w:r>
        <w:r>
          <w:rPr>
            <w:noProof/>
            <w:webHidden/>
          </w:rPr>
          <w:tab/>
        </w:r>
        <w:r>
          <w:rPr>
            <w:noProof/>
            <w:webHidden/>
          </w:rPr>
          <w:fldChar w:fldCharType="begin"/>
        </w:r>
        <w:r>
          <w:rPr>
            <w:noProof/>
            <w:webHidden/>
          </w:rPr>
          <w:instrText xml:space="preserve"> PAGEREF _Toc499269048 \h </w:instrText>
        </w:r>
        <w:r>
          <w:rPr>
            <w:noProof/>
            <w:webHidden/>
          </w:rPr>
        </w:r>
        <w:r>
          <w:rPr>
            <w:noProof/>
            <w:webHidden/>
          </w:rPr>
          <w:fldChar w:fldCharType="separate"/>
        </w:r>
        <w:r>
          <w:rPr>
            <w:noProof/>
            <w:webHidden/>
          </w:rPr>
          <w:t>78</w:t>
        </w:r>
        <w:r>
          <w:rPr>
            <w:noProof/>
            <w:webHidden/>
          </w:rPr>
          <w:fldChar w:fldCharType="end"/>
        </w:r>
      </w:hyperlink>
    </w:p>
    <w:p w14:paraId="61AC4400" w14:textId="7BB796EF"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49" w:history="1">
        <w:r w:rsidRPr="00963BF6">
          <w:rPr>
            <w:rStyle w:val="Hyperlink"/>
            <w:rFonts w:cs="Arial"/>
            <w:noProof/>
          </w:rPr>
          <w:t>38. attēls: Esošo sabiedrībā balstīto sociālo pakalpojumu pieejamība DI mērķgrupām VPR pašvaldībās. (Avots: Pašvaldību sniegtā informācija)</w:t>
        </w:r>
        <w:r>
          <w:rPr>
            <w:noProof/>
            <w:webHidden/>
          </w:rPr>
          <w:tab/>
        </w:r>
        <w:r>
          <w:rPr>
            <w:noProof/>
            <w:webHidden/>
          </w:rPr>
          <w:fldChar w:fldCharType="begin"/>
        </w:r>
        <w:r>
          <w:rPr>
            <w:noProof/>
            <w:webHidden/>
          </w:rPr>
          <w:instrText xml:space="preserve"> PAGEREF _Toc499269049 \h </w:instrText>
        </w:r>
        <w:r>
          <w:rPr>
            <w:noProof/>
            <w:webHidden/>
          </w:rPr>
        </w:r>
        <w:r>
          <w:rPr>
            <w:noProof/>
            <w:webHidden/>
          </w:rPr>
          <w:fldChar w:fldCharType="separate"/>
        </w:r>
        <w:r>
          <w:rPr>
            <w:noProof/>
            <w:webHidden/>
          </w:rPr>
          <w:t>80</w:t>
        </w:r>
        <w:r>
          <w:rPr>
            <w:noProof/>
            <w:webHidden/>
          </w:rPr>
          <w:fldChar w:fldCharType="end"/>
        </w:r>
      </w:hyperlink>
    </w:p>
    <w:p w14:paraId="28B98C6B" w14:textId="14D6A86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0" w:history="1">
        <w:r w:rsidRPr="00963BF6">
          <w:rPr>
            <w:rStyle w:val="Hyperlink"/>
            <w:rFonts w:cs="Arial"/>
            <w:noProof/>
          </w:rPr>
          <w:t>39. attēls: Pirmsskolas izglītības programmu pieejamība VPR. (Avots: Pašvaldību mājaslapas)</w:t>
        </w:r>
        <w:r>
          <w:rPr>
            <w:noProof/>
            <w:webHidden/>
          </w:rPr>
          <w:tab/>
        </w:r>
        <w:r>
          <w:rPr>
            <w:noProof/>
            <w:webHidden/>
          </w:rPr>
          <w:fldChar w:fldCharType="begin"/>
        </w:r>
        <w:r>
          <w:rPr>
            <w:noProof/>
            <w:webHidden/>
          </w:rPr>
          <w:instrText xml:space="preserve"> PAGEREF _Toc499269050 \h </w:instrText>
        </w:r>
        <w:r>
          <w:rPr>
            <w:noProof/>
            <w:webHidden/>
          </w:rPr>
        </w:r>
        <w:r>
          <w:rPr>
            <w:noProof/>
            <w:webHidden/>
          </w:rPr>
          <w:fldChar w:fldCharType="separate"/>
        </w:r>
        <w:r>
          <w:rPr>
            <w:noProof/>
            <w:webHidden/>
          </w:rPr>
          <w:t>92</w:t>
        </w:r>
        <w:r>
          <w:rPr>
            <w:noProof/>
            <w:webHidden/>
          </w:rPr>
          <w:fldChar w:fldCharType="end"/>
        </w:r>
      </w:hyperlink>
    </w:p>
    <w:p w14:paraId="714CA53B" w14:textId="28FBE61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1" w:history="1">
        <w:r w:rsidRPr="00963BF6">
          <w:rPr>
            <w:rStyle w:val="Hyperlink"/>
            <w:rFonts w:cs="Arial"/>
            <w:noProof/>
          </w:rPr>
          <w:t>40. attēls: Specialās izglītības programmu pieejamība VPR. (Avots: Pašvaldību mājaslapas)</w:t>
        </w:r>
        <w:r>
          <w:rPr>
            <w:noProof/>
            <w:webHidden/>
          </w:rPr>
          <w:tab/>
        </w:r>
        <w:r>
          <w:rPr>
            <w:noProof/>
            <w:webHidden/>
          </w:rPr>
          <w:fldChar w:fldCharType="begin"/>
        </w:r>
        <w:r>
          <w:rPr>
            <w:noProof/>
            <w:webHidden/>
          </w:rPr>
          <w:instrText xml:space="preserve"> PAGEREF _Toc499269051 \h </w:instrText>
        </w:r>
        <w:r>
          <w:rPr>
            <w:noProof/>
            <w:webHidden/>
          </w:rPr>
        </w:r>
        <w:r>
          <w:rPr>
            <w:noProof/>
            <w:webHidden/>
          </w:rPr>
          <w:fldChar w:fldCharType="separate"/>
        </w:r>
        <w:r>
          <w:rPr>
            <w:noProof/>
            <w:webHidden/>
          </w:rPr>
          <w:t>93</w:t>
        </w:r>
        <w:r>
          <w:rPr>
            <w:noProof/>
            <w:webHidden/>
          </w:rPr>
          <w:fldChar w:fldCharType="end"/>
        </w:r>
      </w:hyperlink>
    </w:p>
    <w:p w14:paraId="246BC9C3" w14:textId="58964BD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2" w:history="1">
        <w:r w:rsidRPr="00963BF6">
          <w:rPr>
            <w:rStyle w:val="Hyperlink"/>
            <w:rFonts w:cs="Arial"/>
            <w:noProof/>
          </w:rPr>
          <w:t>41. attēls: Brīvā laika vadīšanas iespējas VPR. (Avots: Pašvaldību mājaslapas)</w:t>
        </w:r>
        <w:r>
          <w:rPr>
            <w:noProof/>
            <w:webHidden/>
          </w:rPr>
          <w:tab/>
        </w:r>
        <w:r>
          <w:rPr>
            <w:noProof/>
            <w:webHidden/>
          </w:rPr>
          <w:fldChar w:fldCharType="begin"/>
        </w:r>
        <w:r>
          <w:rPr>
            <w:noProof/>
            <w:webHidden/>
          </w:rPr>
          <w:instrText xml:space="preserve"> PAGEREF _Toc499269052 \h </w:instrText>
        </w:r>
        <w:r>
          <w:rPr>
            <w:noProof/>
            <w:webHidden/>
          </w:rPr>
        </w:r>
        <w:r>
          <w:rPr>
            <w:noProof/>
            <w:webHidden/>
          </w:rPr>
          <w:fldChar w:fldCharType="separate"/>
        </w:r>
        <w:r>
          <w:rPr>
            <w:noProof/>
            <w:webHidden/>
          </w:rPr>
          <w:t>95</w:t>
        </w:r>
        <w:r>
          <w:rPr>
            <w:noProof/>
            <w:webHidden/>
          </w:rPr>
          <w:fldChar w:fldCharType="end"/>
        </w:r>
      </w:hyperlink>
    </w:p>
    <w:p w14:paraId="56280518" w14:textId="6DD85BA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3" w:history="1">
        <w:r w:rsidRPr="00963BF6">
          <w:rPr>
            <w:rStyle w:val="Hyperlink"/>
            <w:rFonts w:cs="Arial"/>
            <w:noProof/>
            <w:lang w:eastAsia="lv-LV"/>
          </w:rPr>
          <w:t>42. attēls: Darba vietu skaits pārskata perioda beigās sadalījumā pēc profesiju grupām VPR uz 31.12.2016. (Avots: NVA mājaslapā pieejamie dati)</w:t>
        </w:r>
        <w:r>
          <w:rPr>
            <w:noProof/>
            <w:webHidden/>
          </w:rPr>
          <w:tab/>
        </w:r>
        <w:r>
          <w:rPr>
            <w:noProof/>
            <w:webHidden/>
          </w:rPr>
          <w:fldChar w:fldCharType="begin"/>
        </w:r>
        <w:r>
          <w:rPr>
            <w:noProof/>
            <w:webHidden/>
          </w:rPr>
          <w:instrText xml:space="preserve"> PAGEREF _Toc499269053 \h </w:instrText>
        </w:r>
        <w:r>
          <w:rPr>
            <w:noProof/>
            <w:webHidden/>
          </w:rPr>
        </w:r>
        <w:r>
          <w:rPr>
            <w:noProof/>
            <w:webHidden/>
          </w:rPr>
          <w:fldChar w:fldCharType="separate"/>
        </w:r>
        <w:r>
          <w:rPr>
            <w:noProof/>
            <w:webHidden/>
          </w:rPr>
          <w:t>96</w:t>
        </w:r>
        <w:r>
          <w:rPr>
            <w:noProof/>
            <w:webHidden/>
          </w:rPr>
          <w:fldChar w:fldCharType="end"/>
        </w:r>
      </w:hyperlink>
    </w:p>
    <w:p w14:paraId="58585FF4" w14:textId="4559DAC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4" w:history="1">
        <w:r w:rsidRPr="00963BF6">
          <w:rPr>
            <w:rStyle w:val="Hyperlink"/>
            <w:rFonts w:cs="Arial"/>
            <w:noProof/>
          </w:rPr>
          <w:t>43.attēls: Rehabilitācijas speciālisti VPR institūcijās pašvaldību griezumā, 2016. gadā.  (Avots: LM pārskati )</w:t>
        </w:r>
        <w:r>
          <w:rPr>
            <w:noProof/>
            <w:webHidden/>
          </w:rPr>
          <w:tab/>
        </w:r>
        <w:r>
          <w:rPr>
            <w:noProof/>
            <w:webHidden/>
          </w:rPr>
          <w:fldChar w:fldCharType="begin"/>
        </w:r>
        <w:r>
          <w:rPr>
            <w:noProof/>
            <w:webHidden/>
          </w:rPr>
          <w:instrText xml:space="preserve"> PAGEREF _Toc499269054 \h </w:instrText>
        </w:r>
        <w:r>
          <w:rPr>
            <w:noProof/>
            <w:webHidden/>
          </w:rPr>
        </w:r>
        <w:r>
          <w:rPr>
            <w:noProof/>
            <w:webHidden/>
          </w:rPr>
          <w:fldChar w:fldCharType="separate"/>
        </w:r>
        <w:r>
          <w:rPr>
            <w:noProof/>
            <w:webHidden/>
          </w:rPr>
          <w:t>111</w:t>
        </w:r>
        <w:r>
          <w:rPr>
            <w:noProof/>
            <w:webHidden/>
          </w:rPr>
          <w:fldChar w:fldCharType="end"/>
        </w:r>
      </w:hyperlink>
    </w:p>
    <w:p w14:paraId="5166059B" w14:textId="27AA1D7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5" w:history="1">
        <w:r w:rsidRPr="00963BF6">
          <w:rPr>
            <w:rStyle w:val="Hyperlink"/>
            <w:rFonts w:cs="Arial"/>
            <w:noProof/>
          </w:rPr>
          <w:t>44.attēls: Sociālā darba speciālisti VPR institūcijās pašvaldību griezumā, 2016. gadā.  (Avots: LM pārskati )</w:t>
        </w:r>
        <w:r>
          <w:rPr>
            <w:noProof/>
            <w:webHidden/>
          </w:rPr>
          <w:tab/>
        </w:r>
        <w:r>
          <w:rPr>
            <w:noProof/>
            <w:webHidden/>
          </w:rPr>
          <w:fldChar w:fldCharType="begin"/>
        </w:r>
        <w:r>
          <w:rPr>
            <w:noProof/>
            <w:webHidden/>
          </w:rPr>
          <w:instrText xml:space="preserve"> PAGEREF _Toc499269055 \h </w:instrText>
        </w:r>
        <w:r>
          <w:rPr>
            <w:noProof/>
            <w:webHidden/>
          </w:rPr>
        </w:r>
        <w:r>
          <w:rPr>
            <w:noProof/>
            <w:webHidden/>
          </w:rPr>
          <w:fldChar w:fldCharType="separate"/>
        </w:r>
        <w:r>
          <w:rPr>
            <w:noProof/>
            <w:webHidden/>
          </w:rPr>
          <w:t>111</w:t>
        </w:r>
        <w:r>
          <w:rPr>
            <w:noProof/>
            <w:webHidden/>
          </w:rPr>
          <w:fldChar w:fldCharType="end"/>
        </w:r>
      </w:hyperlink>
    </w:p>
    <w:p w14:paraId="51F1EFB6" w14:textId="724A3F7D"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6" w:history="1">
        <w:r w:rsidRPr="00963BF6">
          <w:rPr>
            <w:rStyle w:val="Hyperlink"/>
            <w:rFonts w:cs="Arial"/>
            <w:noProof/>
          </w:rPr>
          <w:t>45. attēls: BSAC darbinieku pārkvalifikacijas intereses pa mērķa grupām. (Avots: BSAC sniegtā informācija)</w:t>
        </w:r>
        <w:r>
          <w:rPr>
            <w:noProof/>
            <w:webHidden/>
          </w:rPr>
          <w:tab/>
        </w:r>
        <w:r>
          <w:rPr>
            <w:noProof/>
            <w:webHidden/>
          </w:rPr>
          <w:fldChar w:fldCharType="begin"/>
        </w:r>
        <w:r>
          <w:rPr>
            <w:noProof/>
            <w:webHidden/>
          </w:rPr>
          <w:instrText xml:space="preserve"> PAGEREF _Toc499269056 \h </w:instrText>
        </w:r>
        <w:r>
          <w:rPr>
            <w:noProof/>
            <w:webHidden/>
          </w:rPr>
        </w:r>
        <w:r>
          <w:rPr>
            <w:noProof/>
            <w:webHidden/>
          </w:rPr>
          <w:fldChar w:fldCharType="separate"/>
        </w:r>
        <w:r>
          <w:rPr>
            <w:noProof/>
            <w:webHidden/>
          </w:rPr>
          <w:t>112</w:t>
        </w:r>
        <w:r>
          <w:rPr>
            <w:noProof/>
            <w:webHidden/>
          </w:rPr>
          <w:fldChar w:fldCharType="end"/>
        </w:r>
      </w:hyperlink>
    </w:p>
    <w:p w14:paraId="4986023E" w14:textId="6D5821F4"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7" w:history="1">
        <w:r w:rsidRPr="00963BF6">
          <w:rPr>
            <w:rStyle w:val="Hyperlink"/>
            <w:rFonts w:cs="Arial"/>
            <w:noProof/>
          </w:rPr>
          <w:t>46.attēls: VPR esošo speciālistu skaits. (Avots: Pašvaldību sniegtā informācija, lvmed.lv, Ārstniecības personu un ārstniecības atbalsta personu reģistrs)</w:t>
        </w:r>
        <w:r>
          <w:rPr>
            <w:noProof/>
            <w:webHidden/>
          </w:rPr>
          <w:tab/>
        </w:r>
        <w:r>
          <w:rPr>
            <w:noProof/>
            <w:webHidden/>
          </w:rPr>
          <w:fldChar w:fldCharType="begin"/>
        </w:r>
        <w:r>
          <w:rPr>
            <w:noProof/>
            <w:webHidden/>
          </w:rPr>
          <w:instrText xml:space="preserve"> PAGEREF _Toc499269057 \h </w:instrText>
        </w:r>
        <w:r>
          <w:rPr>
            <w:noProof/>
            <w:webHidden/>
          </w:rPr>
        </w:r>
        <w:r>
          <w:rPr>
            <w:noProof/>
            <w:webHidden/>
          </w:rPr>
          <w:fldChar w:fldCharType="separate"/>
        </w:r>
        <w:r>
          <w:rPr>
            <w:noProof/>
            <w:webHidden/>
          </w:rPr>
          <w:t>115</w:t>
        </w:r>
        <w:r>
          <w:rPr>
            <w:noProof/>
            <w:webHidden/>
          </w:rPr>
          <w:fldChar w:fldCharType="end"/>
        </w:r>
      </w:hyperlink>
    </w:p>
    <w:p w14:paraId="3510D84B" w14:textId="646AE91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8" w:history="1">
        <w:r w:rsidRPr="00963BF6">
          <w:rPr>
            <w:rStyle w:val="Hyperlink"/>
            <w:rFonts w:cs="Arial"/>
            <w:noProof/>
          </w:rPr>
          <w:t>47.attēls: VPR pieejamo speciālistu novietojums. (Avots: Pašvaldību sniegtā informācija, lvmed.lv, Ārstniecības personu un ārstniecības atbalsta personu reģistrs)</w:t>
        </w:r>
        <w:r>
          <w:rPr>
            <w:noProof/>
            <w:webHidden/>
          </w:rPr>
          <w:tab/>
        </w:r>
        <w:r>
          <w:rPr>
            <w:noProof/>
            <w:webHidden/>
          </w:rPr>
          <w:fldChar w:fldCharType="begin"/>
        </w:r>
        <w:r>
          <w:rPr>
            <w:noProof/>
            <w:webHidden/>
          </w:rPr>
          <w:instrText xml:space="preserve"> PAGEREF _Toc499269058 \h </w:instrText>
        </w:r>
        <w:r>
          <w:rPr>
            <w:noProof/>
            <w:webHidden/>
          </w:rPr>
        </w:r>
        <w:r>
          <w:rPr>
            <w:noProof/>
            <w:webHidden/>
          </w:rPr>
          <w:fldChar w:fldCharType="separate"/>
        </w:r>
        <w:r>
          <w:rPr>
            <w:noProof/>
            <w:webHidden/>
          </w:rPr>
          <w:t>116</w:t>
        </w:r>
        <w:r>
          <w:rPr>
            <w:noProof/>
            <w:webHidden/>
          </w:rPr>
          <w:fldChar w:fldCharType="end"/>
        </w:r>
      </w:hyperlink>
    </w:p>
    <w:p w14:paraId="624691EE" w14:textId="0ADAA84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59" w:history="1">
        <w:r w:rsidRPr="00963BF6">
          <w:rPr>
            <w:rStyle w:val="Hyperlink"/>
            <w:rFonts w:cs="Arial"/>
            <w:noProof/>
          </w:rPr>
          <w:t>48.attēls: VR Programmas ietvaros ieviesto un nodrošināto pakalpojumu skaitu katrā VPR pašvaldībā. (Avots: Autoru izstrādāts)</w:t>
        </w:r>
        <w:r>
          <w:rPr>
            <w:noProof/>
            <w:webHidden/>
          </w:rPr>
          <w:tab/>
        </w:r>
        <w:r>
          <w:rPr>
            <w:noProof/>
            <w:webHidden/>
          </w:rPr>
          <w:fldChar w:fldCharType="begin"/>
        </w:r>
        <w:r>
          <w:rPr>
            <w:noProof/>
            <w:webHidden/>
          </w:rPr>
          <w:instrText xml:space="preserve"> PAGEREF _Toc499269059 \h </w:instrText>
        </w:r>
        <w:r>
          <w:rPr>
            <w:noProof/>
            <w:webHidden/>
          </w:rPr>
        </w:r>
        <w:r>
          <w:rPr>
            <w:noProof/>
            <w:webHidden/>
          </w:rPr>
          <w:fldChar w:fldCharType="separate"/>
        </w:r>
        <w:r>
          <w:rPr>
            <w:noProof/>
            <w:webHidden/>
          </w:rPr>
          <w:t>130</w:t>
        </w:r>
        <w:r>
          <w:rPr>
            <w:noProof/>
            <w:webHidden/>
          </w:rPr>
          <w:fldChar w:fldCharType="end"/>
        </w:r>
      </w:hyperlink>
    </w:p>
    <w:p w14:paraId="48594BC0" w14:textId="7066353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60" w:history="1">
        <w:r w:rsidRPr="00963BF6">
          <w:rPr>
            <w:rStyle w:val="Hyperlink"/>
            <w:rFonts w:cs="Arial"/>
            <w:noProof/>
          </w:rPr>
          <w:t>49.attēls: VPR ĢVPP plānojums. (Avots: Autoru izstrādāts)</w:t>
        </w:r>
        <w:r>
          <w:rPr>
            <w:noProof/>
            <w:webHidden/>
          </w:rPr>
          <w:tab/>
        </w:r>
        <w:r>
          <w:rPr>
            <w:noProof/>
            <w:webHidden/>
          </w:rPr>
          <w:fldChar w:fldCharType="begin"/>
        </w:r>
        <w:r>
          <w:rPr>
            <w:noProof/>
            <w:webHidden/>
          </w:rPr>
          <w:instrText xml:space="preserve"> PAGEREF _Toc499269060 \h </w:instrText>
        </w:r>
        <w:r>
          <w:rPr>
            <w:noProof/>
            <w:webHidden/>
          </w:rPr>
        </w:r>
        <w:r>
          <w:rPr>
            <w:noProof/>
            <w:webHidden/>
          </w:rPr>
          <w:fldChar w:fldCharType="separate"/>
        </w:r>
        <w:r>
          <w:rPr>
            <w:noProof/>
            <w:webHidden/>
          </w:rPr>
          <w:t>173</w:t>
        </w:r>
        <w:r>
          <w:rPr>
            <w:noProof/>
            <w:webHidden/>
          </w:rPr>
          <w:fldChar w:fldCharType="end"/>
        </w:r>
      </w:hyperlink>
    </w:p>
    <w:p w14:paraId="24BBDAFF" w14:textId="2A7C78AC"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61" w:history="1">
        <w:r w:rsidRPr="00963BF6">
          <w:rPr>
            <w:rStyle w:val="Hyperlink"/>
            <w:rFonts w:cs="Arial"/>
            <w:noProof/>
          </w:rPr>
          <w:t>50. attēls: VPR SBSS infrastruktūras plānojums “bērniem ar FT”. (Avots: Autoru izstrādāts)</w:t>
        </w:r>
        <w:r>
          <w:rPr>
            <w:noProof/>
            <w:webHidden/>
          </w:rPr>
          <w:tab/>
        </w:r>
        <w:r>
          <w:rPr>
            <w:noProof/>
            <w:webHidden/>
          </w:rPr>
          <w:fldChar w:fldCharType="begin"/>
        </w:r>
        <w:r>
          <w:rPr>
            <w:noProof/>
            <w:webHidden/>
          </w:rPr>
          <w:instrText xml:space="preserve"> PAGEREF _Toc499269061 \h </w:instrText>
        </w:r>
        <w:r>
          <w:rPr>
            <w:noProof/>
            <w:webHidden/>
          </w:rPr>
        </w:r>
        <w:r>
          <w:rPr>
            <w:noProof/>
            <w:webHidden/>
          </w:rPr>
          <w:fldChar w:fldCharType="separate"/>
        </w:r>
        <w:r>
          <w:rPr>
            <w:noProof/>
            <w:webHidden/>
          </w:rPr>
          <w:t>179</w:t>
        </w:r>
        <w:r>
          <w:rPr>
            <w:noProof/>
            <w:webHidden/>
          </w:rPr>
          <w:fldChar w:fldCharType="end"/>
        </w:r>
      </w:hyperlink>
    </w:p>
    <w:p w14:paraId="55CD1EBC" w14:textId="0523AA0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062" w:history="1">
        <w:r w:rsidRPr="00963BF6">
          <w:rPr>
            <w:rStyle w:val="Hyperlink"/>
            <w:rFonts w:cs="Arial"/>
            <w:noProof/>
          </w:rPr>
          <w:t>51. attēls: VPR SBSS infrastruktūras plānojums “personām ar GRT”. (Avots: Autoru izstrādāts)</w:t>
        </w:r>
        <w:r>
          <w:rPr>
            <w:noProof/>
            <w:webHidden/>
          </w:rPr>
          <w:tab/>
        </w:r>
        <w:r>
          <w:rPr>
            <w:noProof/>
            <w:webHidden/>
          </w:rPr>
          <w:fldChar w:fldCharType="begin"/>
        </w:r>
        <w:r>
          <w:rPr>
            <w:noProof/>
            <w:webHidden/>
          </w:rPr>
          <w:instrText xml:space="preserve"> PAGEREF _Toc499269062 \h </w:instrText>
        </w:r>
        <w:r>
          <w:rPr>
            <w:noProof/>
            <w:webHidden/>
          </w:rPr>
        </w:r>
        <w:r>
          <w:rPr>
            <w:noProof/>
            <w:webHidden/>
          </w:rPr>
          <w:fldChar w:fldCharType="separate"/>
        </w:r>
        <w:r>
          <w:rPr>
            <w:noProof/>
            <w:webHidden/>
          </w:rPr>
          <w:t>186</w:t>
        </w:r>
        <w:r>
          <w:rPr>
            <w:noProof/>
            <w:webHidden/>
          </w:rPr>
          <w:fldChar w:fldCharType="end"/>
        </w:r>
      </w:hyperlink>
    </w:p>
    <w:p w14:paraId="3F6C06B0" w14:textId="77777777" w:rsidR="00F63D28" w:rsidRDefault="00215A7A">
      <w:pPr>
        <w:spacing w:before="0" w:after="160" w:line="259" w:lineRule="auto"/>
        <w:jc w:val="left"/>
      </w:pPr>
      <w:r>
        <w:fldChar w:fldCharType="end"/>
      </w:r>
    </w:p>
    <w:p w14:paraId="534CB5E0" w14:textId="77777777" w:rsidR="00F63D28" w:rsidRDefault="00F63D28">
      <w:pPr>
        <w:spacing w:before="0" w:after="160" w:line="259" w:lineRule="auto"/>
        <w:jc w:val="left"/>
      </w:pPr>
      <w:r>
        <w:br w:type="page"/>
      </w:r>
    </w:p>
    <w:p w14:paraId="4A434933" w14:textId="77777777" w:rsidR="00F63D28" w:rsidRDefault="00F63D28" w:rsidP="00F63D28">
      <w:pPr>
        <w:pStyle w:val="Heading1"/>
        <w:ind w:left="0" w:firstLine="0"/>
      </w:pPr>
      <w:bookmarkStart w:id="27" w:name="_Toc499268869"/>
      <w:r>
        <w:lastRenderedPageBreak/>
        <w:t>Tabulu satura rādītājs</w:t>
      </w:r>
      <w:bookmarkEnd w:id="27"/>
    </w:p>
    <w:bookmarkStart w:id="28" w:name="_GoBack"/>
    <w:bookmarkEnd w:id="28"/>
    <w:p w14:paraId="2FE9443C" w14:textId="39FA6B31" w:rsidR="00A50024" w:rsidRDefault="00F63D28">
      <w:pPr>
        <w:pStyle w:val="TableofFigures"/>
        <w:tabs>
          <w:tab w:val="right" w:leader="dot" w:pos="9060"/>
        </w:tabs>
        <w:rPr>
          <w:rFonts w:asciiTheme="minorHAnsi" w:eastAsiaTheme="minorEastAsia" w:hAnsiTheme="minorHAnsi"/>
          <w:noProof/>
          <w:color w:val="auto"/>
          <w:sz w:val="22"/>
          <w:lang w:eastAsia="lv-LV"/>
        </w:rPr>
      </w:pPr>
      <w:r>
        <w:fldChar w:fldCharType="begin"/>
      </w:r>
      <w:r>
        <w:instrText xml:space="preserve"> TOC \h \z \c "Tabula" </w:instrText>
      </w:r>
      <w:r>
        <w:fldChar w:fldCharType="separate"/>
      </w:r>
      <w:hyperlink w:anchor="_Toc499269111" w:history="1">
        <w:r w:rsidR="00A50024" w:rsidRPr="00D007D9">
          <w:rPr>
            <w:rStyle w:val="Hyperlink"/>
            <w:rFonts w:cs="Arial"/>
            <w:noProof/>
          </w:rPr>
          <w:t>1. tabula: VPR DI plāna normatīvais konteksts. (Avots: Autoru apkopojums)</w:t>
        </w:r>
        <w:r w:rsidR="00A50024">
          <w:rPr>
            <w:noProof/>
            <w:webHidden/>
          </w:rPr>
          <w:tab/>
        </w:r>
        <w:r w:rsidR="00A50024">
          <w:rPr>
            <w:noProof/>
            <w:webHidden/>
          </w:rPr>
          <w:fldChar w:fldCharType="begin"/>
        </w:r>
        <w:r w:rsidR="00A50024">
          <w:rPr>
            <w:noProof/>
            <w:webHidden/>
          </w:rPr>
          <w:instrText xml:space="preserve"> PAGEREF _Toc499269111 \h </w:instrText>
        </w:r>
        <w:r w:rsidR="00A50024">
          <w:rPr>
            <w:noProof/>
            <w:webHidden/>
          </w:rPr>
        </w:r>
        <w:r w:rsidR="00A50024">
          <w:rPr>
            <w:noProof/>
            <w:webHidden/>
          </w:rPr>
          <w:fldChar w:fldCharType="separate"/>
        </w:r>
        <w:r w:rsidR="00A50024">
          <w:rPr>
            <w:noProof/>
            <w:webHidden/>
          </w:rPr>
          <w:t>19</w:t>
        </w:r>
        <w:r w:rsidR="00A50024">
          <w:rPr>
            <w:noProof/>
            <w:webHidden/>
          </w:rPr>
          <w:fldChar w:fldCharType="end"/>
        </w:r>
      </w:hyperlink>
    </w:p>
    <w:p w14:paraId="22EB735C" w14:textId="1FC2351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2" w:history="1">
        <w:r w:rsidRPr="00D007D9">
          <w:rPr>
            <w:rStyle w:val="Hyperlink"/>
            <w:rFonts w:cs="Arial"/>
            <w:noProof/>
          </w:rPr>
          <w:t>2.tabula: Kopsavilkums par īstenotajām aktivitātēm un izmantotajām pētnieciskajām metodēm. (Avots: Autoru izstrādāts)</w:t>
        </w:r>
        <w:r>
          <w:rPr>
            <w:noProof/>
            <w:webHidden/>
          </w:rPr>
          <w:tab/>
        </w:r>
        <w:r>
          <w:rPr>
            <w:noProof/>
            <w:webHidden/>
          </w:rPr>
          <w:fldChar w:fldCharType="begin"/>
        </w:r>
        <w:r>
          <w:rPr>
            <w:noProof/>
            <w:webHidden/>
          </w:rPr>
          <w:instrText xml:space="preserve"> PAGEREF _Toc499269112 \h </w:instrText>
        </w:r>
        <w:r>
          <w:rPr>
            <w:noProof/>
            <w:webHidden/>
          </w:rPr>
        </w:r>
        <w:r>
          <w:rPr>
            <w:noProof/>
            <w:webHidden/>
          </w:rPr>
          <w:fldChar w:fldCharType="separate"/>
        </w:r>
        <w:r>
          <w:rPr>
            <w:noProof/>
            <w:webHidden/>
          </w:rPr>
          <w:t>20</w:t>
        </w:r>
        <w:r>
          <w:rPr>
            <w:noProof/>
            <w:webHidden/>
          </w:rPr>
          <w:fldChar w:fldCharType="end"/>
        </w:r>
      </w:hyperlink>
    </w:p>
    <w:p w14:paraId="3DB567CA" w14:textId="3E24CEE1"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3" w:history="1">
        <w:r w:rsidRPr="00D007D9">
          <w:rPr>
            <w:rStyle w:val="Hyperlink"/>
            <w:rFonts w:eastAsia="Times New Roman" w:cs="Arial"/>
            <w:noProof/>
          </w:rPr>
          <w:t xml:space="preserve">3. tabula: Valstu pamatdati. </w:t>
        </w:r>
        <w:r w:rsidRPr="00D007D9">
          <w:rPr>
            <w:rStyle w:val="Hyperlink"/>
            <w:rFonts w:cs="Arial"/>
            <w:noProof/>
          </w:rPr>
          <w:t xml:space="preserve"> </w:t>
        </w:r>
        <w:r w:rsidRPr="00D007D9">
          <w:rPr>
            <w:rStyle w:val="Hyperlink"/>
            <w:rFonts w:eastAsia="Times New Roman" w:cs="Arial"/>
            <w:noProof/>
          </w:rPr>
          <w:t>(Avots: Eurostat dati)</w:t>
        </w:r>
        <w:r>
          <w:rPr>
            <w:noProof/>
            <w:webHidden/>
          </w:rPr>
          <w:tab/>
        </w:r>
        <w:r>
          <w:rPr>
            <w:noProof/>
            <w:webHidden/>
          </w:rPr>
          <w:fldChar w:fldCharType="begin"/>
        </w:r>
        <w:r>
          <w:rPr>
            <w:noProof/>
            <w:webHidden/>
          </w:rPr>
          <w:instrText xml:space="preserve"> PAGEREF _Toc499269113 \h </w:instrText>
        </w:r>
        <w:r>
          <w:rPr>
            <w:noProof/>
            <w:webHidden/>
          </w:rPr>
        </w:r>
        <w:r>
          <w:rPr>
            <w:noProof/>
            <w:webHidden/>
          </w:rPr>
          <w:fldChar w:fldCharType="separate"/>
        </w:r>
        <w:r>
          <w:rPr>
            <w:noProof/>
            <w:webHidden/>
          </w:rPr>
          <w:t>25</w:t>
        </w:r>
        <w:r>
          <w:rPr>
            <w:noProof/>
            <w:webHidden/>
          </w:rPr>
          <w:fldChar w:fldCharType="end"/>
        </w:r>
      </w:hyperlink>
    </w:p>
    <w:p w14:paraId="735B8247" w14:textId="272AAF54"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4" w:history="1">
        <w:r w:rsidRPr="00D007D9">
          <w:rPr>
            <w:rStyle w:val="Hyperlink"/>
            <w:rFonts w:cs="Arial"/>
            <w:noProof/>
          </w:rPr>
          <w:t>4. tabula: Bulgārijas DI procesā īstenotie projekti.  (Avots: UNICEF progresa ziņojums, 2014)</w:t>
        </w:r>
        <w:r>
          <w:rPr>
            <w:noProof/>
            <w:webHidden/>
          </w:rPr>
          <w:tab/>
        </w:r>
        <w:r>
          <w:rPr>
            <w:noProof/>
            <w:webHidden/>
          </w:rPr>
          <w:fldChar w:fldCharType="begin"/>
        </w:r>
        <w:r>
          <w:rPr>
            <w:noProof/>
            <w:webHidden/>
          </w:rPr>
          <w:instrText xml:space="preserve"> PAGEREF _Toc499269114 \h </w:instrText>
        </w:r>
        <w:r>
          <w:rPr>
            <w:noProof/>
            <w:webHidden/>
          </w:rPr>
        </w:r>
        <w:r>
          <w:rPr>
            <w:noProof/>
            <w:webHidden/>
          </w:rPr>
          <w:fldChar w:fldCharType="separate"/>
        </w:r>
        <w:r>
          <w:rPr>
            <w:noProof/>
            <w:webHidden/>
          </w:rPr>
          <w:t>28</w:t>
        </w:r>
        <w:r>
          <w:rPr>
            <w:noProof/>
            <w:webHidden/>
          </w:rPr>
          <w:fldChar w:fldCharType="end"/>
        </w:r>
      </w:hyperlink>
    </w:p>
    <w:p w14:paraId="18A1CC17" w14:textId="4954123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5" w:history="1">
        <w:r w:rsidRPr="00D007D9">
          <w:rPr>
            <w:rStyle w:val="Hyperlink"/>
            <w:rFonts w:cs="Arial"/>
            <w:noProof/>
          </w:rPr>
          <w:t>5. tabula: VPR raksturojoši rādītāji. (Avots: RAIM, CSP)</w:t>
        </w:r>
        <w:r>
          <w:rPr>
            <w:noProof/>
            <w:webHidden/>
          </w:rPr>
          <w:tab/>
        </w:r>
        <w:r>
          <w:rPr>
            <w:noProof/>
            <w:webHidden/>
          </w:rPr>
          <w:fldChar w:fldCharType="begin"/>
        </w:r>
        <w:r>
          <w:rPr>
            <w:noProof/>
            <w:webHidden/>
          </w:rPr>
          <w:instrText xml:space="preserve"> PAGEREF _Toc499269115 \h </w:instrText>
        </w:r>
        <w:r>
          <w:rPr>
            <w:noProof/>
            <w:webHidden/>
          </w:rPr>
        </w:r>
        <w:r>
          <w:rPr>
            <w:noProof/>
            <w:webHidden/>
          </w:rPr>
          <w:fldChar w:fldCharType="separate"/>
        </w:r>
        <w:r>
          <w:rPr>
            <w:noProof/>
            <w:webHidden/>
          </w:rPr>
          <w:t>43</w:t>
        </w:r>
        <w:r>
          <w:rPr>
            <w:noProof/>
            <w:webHidden/>
          </w:rPr>
          <w:fldChar w:fldCharType="end"/>
        </w:r>
      </w:hyperlink>
    </w:p>
    <w:p w14:paraId="121F5038" w14:textId="1C6F58F7"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6" w:history="1">
        <w:r w:rsidRPr="00D007D9">
          <w:rPr>
            <w:rStyle w:val="Hyperlink"/>
            <w:rFonts w:cs="Arial"/>
            <w:noProof/>
          </w:rPr>
          <w:t>6. tabula: Pamatinformācija par VPR BSAC un VSAC. (Avots: BSAC un VSAC sniegtie dati, mājas lapas)</w:t>
        </w:r>
        <w:r>
          <w:rPr>
            <w:noProof/>
            <w:webHidden/>
          </w:rPr>
          <w:tab/>
        </w:r>
        <w:r>
          <w:rPr>
            <w:noProof/>
            <w:webHidden/>
          </w:rPr>
          <w:fldChar w:fldCharType="begin"/>
        </w:r>
        <w:r>
          <w:rPr>
            <w:noProof/>
            <w:webHidden/>
          </w:rPr>
          <w:instrText xml:space="preserve"> PAGEREF _Toc499269116 \h </w:instrText>
        </w:r>
        <w:r>
          <w:rPr>
            <w:noProof/>
            <w:webHidden/>
          </w:rPr>
        </w:r>
        <w:r>
          <w:rPr>
            <w:noProof/>
            <w:webHidden/>
          </w:rPr>
          <w:fldChar w:fldCharType="separate"/>
        </w:r>
        <w:r>
          <w:rPr>
            <w:noProof/>
            <w:webHidden/>
          </w:rPr>
          <w:t>55</w:t>
        </w:r>
        <w:r>
          <w:rPr>
            <w:noProof/>
            <w:webHidden/>
          </w:rPr>
          <w:fldChar w:fldCharType="end"/>
        </w:r>
      </w:hyperlink>
    </w:p>
    <w:p w14:paraId="56554138" w14:textId="0E92368F"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7" w:history="1">
        <w:r w:rsidRPr="00D007D9">
          <w:rPr>
            <w:rStyle w:val="Hyperlink"/>
            <w:rFonts w:cs="Arial"/>
            <w:noProof/>
          </w:rPr>
          <w:t>7. tabula: 9 VPR BSAC sniegtie pakalpojumi. (Avots: BSAC sniegtie dati)</w:t>
        </w:r>
        <w:r>
          <w:rPr>
            <w:noProof/>
            <w:webHidden/>
          </w:rPr>
          <w:tab/>
        </w:r>
        <w:r>
          <w:rPr>
            <w:noProof/>
            <w:webHidden/>
          </w:rPr>
          <w:fldChar w:fldCharType="begin"/>
        </w:r>
        <w:r>
          <w:rPr>
            <w:noProof/>
            <w:webHidden/>
          </w:rPr>
          <w:instrText xml:space="preserve"> PAGEREF _Toc499269117 \h </w:instrText>
        </w:r>
        <w:r>
          <w:rPr>
            <w:noProof/>
            <w:webHidden/>
          </w:rPr>
        </w:r>
        <w:r>
          <w:rPr>
            <w:noProof/>
            <w:webHidden/>
          </w:rPr>
          <w:fldChar w:fldCharType="separate"/>
        </w:r>
        <w:r>
          <w:rPr>
            <w:noProof/>
            <w:webHidden/>
          </w:rPr>
          <w:t>59</w:t>
        </w:r>
        <w:r>
          <w:rPr>
            <w:noProof/>
            <w:webHidden/>
          </w:rPr>
          <w:fldChar w:fldCharType="end"/>
        </w:r>
      </w:hyperlink>
    </w:p>
    <w:p w14:paraId="1FB3E91F" w14:textId="10D835D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8" w:history="1">
        <w:r w:rsidRPr="00D007D9">
          <w:rPr>
            <w:rStyle w:val="Hyperlink"/>
            <w:rFonts w:cs="Arial"/>
            <w:noProof/>
          </w:rPr>
          <w:t>8.tabula: Izstāšanās iemesli no 9 VPR BSAC 2016.g. (Avots: LM dati)</w:t>
        </w:r>
        <w:r>
          <w:rPr>
            <w:noProof/>
            <w:webHidden/>
          </w:rPr>
          <w:tab/>
        </w:r>
        <w:r>
          <w:rPr>
            <w:noProof/>
            <w:webHidden/>
          </w:rPr>
          <w:fldChar w:fldCharType="begin"/>
        </w:r>
        <w:r>
          <w:rPr>
            <w:noProof/>
            <w:webHidden/>
          </w:rPr>
          <w:instrText xml:space="preserve"> PAGEREF _Toc499269118 \h </w:instrText>
        </w:r>
        <w:r>
          <w:rPr>
            <w:noProof/>
            <w:webHidden/>
          </w:rPr>
        </w:r>
        <w:r>
          <w:rPr>
            <w:noProof/>
            <w:webHidden/>
          </w:rPr>
          <w:fldChar w:fldCharType="separate"/>
        </w:r>
        <w:r>
          <w:rPr>
            <w:noProof/>
            <w:webHidden/>
          </w:rPr>
          <w:t>60</w:t>
        </w:r>
        <w:r>
          <w:rPr>
            <w:noProof/>
            <w:webHidden/>
          </w:rPr>
          <w:fldChar w:fldCharType="end"/>
        </w:r>
      </w:hyperlink>
    </w:p>
    <w:p w14:paraId="540313B1" w14:textId="36FD2864"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19" w:history="1">
        <w:r w:rsidRPr="00D007D9">
          <w:rPr>
            <w:rStyle w:val="Hyperlink"/>
            <w:rFonts w:cs="Arial"/>
            <w:noProof/>
          </w:rPr>
          <w:t>9. tabula: Pakalpojumu pieejamība 9 VPR BSAC. (Avots: Pašvaldību mājaslapas, https://izm.kartes.lv/, http://www.1188.lv/, http://lvmed.lv/fizioterapeits )</w:t>
        </w:r>
        <w:r>
          <w:rPr>
            <w:noProof/>
            <w:webHidden/>
          </w:rPr>
          <w:tab/>
        </w:r>
        <w:r>
          <w:rPr>
            <w:noProof/>
            <w:webHidden/>
          </w:rPr>
          <w:fldChar w:fldCharType="begin"/>
        </w:r>
        <w:r>
          <w:rPr>
            <w:noProof/>
            <w:webHidden/>
          </w:rPr>
          <w:instrText xml:space="preserve"> PAGEREF _Toc499269119 \h </w:instrText>
        </w:r>
        <w:r>
          <w:rPr>
            <w:noProof/>
            <w:webHidden/>
          </w:rPr>
        </w:r>
        <w:r>
          <w:rPr>
            <w:noProof/>
            <w:webHidden/>
          </w:rPr>
          <w:fldChar w:fldCharType="separate"/>
        </w:r>
        <w:r>
          <w:rPr>
            <w:noProof/>
            <w:webHidden/>
          </w:rPr>
          <w:t>63</w:t>
        </w:r>
        <w:r>
          <w:rPr>
            <w:noProof/>
            <w:webHidden/>
          </w:rPr>
          <w:fldChar w:fldCharType="end"/>
        </w:r>
      </w:hyperlink>
    </w:p>
    <w:p w14:paraId="15174771" w14:textId="3AC3576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0" w:history="1">
        <w:r w:rsidRPr="00D007D9">
          <w:rPr>
            <w:rStyle w:val="Hyperlink"/>
            <w:rFonts w:cs="Arial"/>
            <w:noProof/>
          </w:rPr>
          <w:t>10.tabula. VPR VSAC klientu dalījums pa vecuma grupām un pēc dzimuma, 2016. g. (Avots: LM un VSAC sniegtie dati)</w:t>
        </w:r>
        <w:r>
          <w:rPr>
            <w:noProof/>
            <w:webHidden/>
          </w:rPr>
          <w:tab/>
        </w:r>
        <w:r>
          <w:rPr>
            <w:noProof/>
            <w:webHidden/>
          </w:rPr>
          <w:fldChar w:fldCharType="begin"/>
        </w:r>
        <w:r>
          <w:rPr>
            <w:noProof/>
            <w:webHidden/>
          </w:rPr>
          <w:instrText xml:space="preserve"> PAGEREF _Toc499269120 \h </w:instrText>
        </w:r>
        <w:r>
          <w:rPr>
            <w:noProof/>
            <w:webHidden/>
          </w:rPr>
        </w:r>
        <w:r>
          <w:rPr>
            <w:noProof/>
            <w:webHidden/>
          </w:rPr>
          <w:fldChar w:fldCharType="separate"/>
        </w:r>
        <w:r>
          <w:rPr>
            <w:noProof/>
            <w:webHidden/>
          </w:rPr>
          <w:t>65</w:t>
        </w:r>
        <w:r>
          <w:rPr>
            <w:noProof/>
            <w:webHidden/>
          </w:rPr>
          <w:fldChar w:fldCharType="end"/>
        </w:r>
      </w:hyperlink>
    </w:p>
    <w:p w14:paraId="391C813C" w14:textId="38D85C9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1" w:history="1">
        <w:r w:rsidRPr="00D007D9">
          <w:rPr>
            <w:rStyle w:val="Hyperlink"/>
            <w:rFonts w:cs="Arial"/>
            <w:noProof/>
          </w:rPr>
          <w:t>11. tabula: Pakalpojumu pieejamība 7 VPR VSAC. (Avots: Pašvaldību mājaslapas, https://izm.kartes.lv/, http://www.1188.lv/, http://lvmed.lv/fizioterapeits )</w:t>
        </w:r>
        <w:r>
          <w:rPr>
            <w:noProof/>
            <w:webHidden/>
          </w:rPr>
          <w:tab/>
        </w:r>
        <w:r>
          <w:rPr>
            <w:noProof/>
            <w:webHidden/>
          </w:rPr>
          <w:fldChar w:fldCharType="begin"/>
        </w:r>
        <w:r>
          <w:rPr>
            <w:noProof/>
            <w:webHidden/>
          </w:rPr>
          <w:instrText xml:space="preserve"> PAGEREF _Toc499269121 \h </w:instrText>
        </w:r>
        <w:r>
          <w:rPr>
            <w:noProof/>
            <w:webHidden/>
          </w:rPr>
        </w:r>
        <w:r>
          <w:rPr>
            <w:noProof/>
            <w:webHidden/>
          </w:rPr>
          <w:fldChar w:fldCharType="separate"/>
        </w:r>
        <w:r>
          <w:rPr>
            <w:noProof/>
            <w:webHidden/>
          </w:rPr>
          <w:t>67</w:t>
        </w:r>
        <w:r>
          <w:rPr>
            <w:noProof/>
            <w:webHidden/>
          </w:rPr>
          <w:fldChar w:fldCharType="end"/>
        </w:r>
      </w:hyperlink>
    </w:p>
    <w:p w14:paraId="1596A3B4" w14:textId="26ABF7D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2" w:history="1">
        <w:r w:rsidRPr="00D007D9">
          <w:rPr>
            <w:rStyle w:val="Hyperlink"/>
            <w:rFonts w:cs="Arial"/>
            <w:noProof/>
          </w:rPr>
          <w:t>12.tabula: Sociālie un SBS pakalpojumi bērniem ārpusģimenes aprūpē VPR 2016. gadā. (Avots: Pašvaldību sniegtā informācija)</w:t>
        </w:r>
        <w:r>
          <w:rPr>
            <w:noProof/>
            <w:webHidden/>
          </w:rPr>
          <w:tab/>
        </w:r>
        <w:r>
          <w:rPr>
            <w:noProof/>
            <w:webHidden/>
          </w:rPr>
          <w:fldChar w:fldCharType="begin"/>
        </w:r>
        <w:r>
          <w:rPr>
            <w:noProof/>
            <w:webHidden/>
          </w:rPr>
          <w:instrText xml:space="preserve"> PAGEREF _Toc499269122 \h </w:instrText>
        </w:r>
        <w:r>
          <w:rPr>
            <w:noProof/>
            <w:webHidden/>
          </w:rPr>
        </w:r>
        <w:r>
          <w:rPr>
            <w:noProof/>
            <w:webHidden/>
          </w:rPr>
          <w:fldChar w:fldCharType="separate"/>
        </w:r>
        <w:r>
          <w:rPr>
            <w:noProof/>
            <w:webHidden/>
          </w:rPr>
          <w:t>81</w:t>
        </w:r>
        <w:r>
          <w:rPr>
            <w:noProof/>
            <w:webHidden/>
          </w:rPr>
          <w:fldChar w:fldCharType="end"/>
        </w:r>
      </w:hyperlink>
    </w:p>
    <w:p w14:paraId="4F13001D" w14:textId="12D92F6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3" w:history="1">
        <w:r w:rsidRPr="00D007D9">
          <w:rPr>
            <w:rStyle w:val="Hyperlink"/>
            <w:rFonts w:cs="Arial"/>
            <w:noProof/>
          </w:rPr>
          <w:t>13.tabula: Privātie pakalpojumu sniedzēji bērniem ārpusģimenes aprūpē VPR. (Avots: Pašvaldību sniegtā informācija)</w:t>
        </w:r>
        <w:r>
          <w:rPr>
            <w:noProof/>
            <w:webHidden/>
          </w:rPr>
          <w:tab/>
        </w:r>
        <w:r>
          <w:rPr>
            <w:noProof/>
            <w:webHidden/>
          </w:rPr>
          <w:fldChar w:fldCharType="begin"/>
        </w:r>
        <w:r>
          <w:rPr>
            <w:noProof/>
            <w:webHidden/>
          </w:rPr>
          <w:instrText xml:space="preserve"> PAGEREF _Toc499269123 \h </w:instrText>
        </w:r>
        <w:r>
          <w:rPr>
            <w:noProof/>
            <w:webHidden/>
          </w:rPr>
        </w:r>
        <w:r>
          <w:rPr>
            <w:noProof/>
            <w:webHidden/>
          </w:rPr>
          <w:fldChar w:fldCharType="separate"/>
        </w:r>
        <w:r>
          <w:rPr>
            <w:noProof/>
            <w:webHidden/>
          </w:rPr>
          <w:t>83</w:t>
        </w:r>
        <w:r>
          <w:rPr>
            <w:noProof/>
            <w:webHidden/>
          </w:rPr>
          <w:fldChar w:fldCharType="end"/>
        </w:r>
      </w:hyperlink>
    </w:p>
    <w:p w14:paraId="26F83C91" w14:textId="4F9F42F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4" w:history="1">
        <w:r w:rsidRPr="00D007D9">
          <w:rPr>
            <w:rStyle w:val="Hyperlink"/>
            <w:rFonts w:cs="Arial"/>
            <w:noProof/>
          </w:rPr>
          <w:t>14.tabula: Sociālie un SBS pakalpojumi bērniem ar FT VPR 2016. gadā. (Avots: Pašvaldību sniegtā informācija)</w:t>
        </w:r>
        <w:r>
          <w:rPr>
            <w:noProof/>
            <w:webHidden/>
          </w:rPr>
          <w:tab/>
        </w:r>
        <w:r>
          <w:rPr>
            <w:noProof/>
            <w:webHidden/>
          </w:rPr>
          <w:fldChar w:fldCharType="begin"/>
        </w:r>
        <w:r>
          <w:rPr>
            <w:noProof/>
            <w:webHidden/>
          </w:rPr>
          <w:instrText xml:space="preserve"> PAGEREF _Toc499269124 \h </w:instrText>
        </w:r>
        <w:r>
          <w:rPr>
            <w:noProof/>
            <w:webHidden/>
          </w:rPr>
        </w:r>
        <w:r>
          <w:rPr>
            <w:noProof/>
            <w:webHidden/>
          </w:rPr>
          <w:fldChar w:fldCharType="separate"/>
        </w:r>
        <w:r>
          <w:rPr>
            <w:noProof/>
            <w:webHidden/>
          </w:rPr>
          <w:t>84</w:t>
        </w:r>
        <w:r>
          <w:rPr>
            <w:noProof/>
            <w:webHidden/>
          </w:rPr>
          <w:fldChar w:fldCharType="end"/>
        </w:r>
      </w:hyperlink>
    </w:p>
    <w:p w14:paraId="1C384CF6" w14:textId="63E5D0B4"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5" w:history="1">
        <w:r w:rsidRPr="00D007D9">
          <w:rPr>
            <w:rStyle w:val="Hyperlink"/>
            <w:rFonts w:cs="Arial"/>
            <w:noProof/>
          </w:rPr>
          <w:t>15.tabula: Privātie sociālo un SBS pakalpojumu sniedzēji bērniem ar FT VPR. (Avots: Pašvaldību sniegtā informācija)</w:t>
        </w:r>
        <w:r>
          <w:rPr>
            <w:noProof/>
            <w:webHidden/>
          </w:rPr>
          <w:tab/>
        </w:r>
        <w:r>
          <w:rPr>
            <w:noProof/>
            <w:webHidden/>
          </w:rPr>
          <w:fldChar w:fldCharType="begin"/>
        </w:r>
        <w:r>
          <w:rPr>
            <w:noProof/>
            <w:webHidden/>
          </w:rPr>
          <w:instrText xml:space="preserve"> PAGEREF _Toc499269125 \h </w:instrText>
        </w:r>
        <w:r>
          <w:rPr>
            <w:noProof/>
            <w:webHidden/>
          </w:rPr>
        </w:r>
        <w:r>
          <w:rPr>
            <w:noProof/>
            <w:webHidden/>
          </w:rPr>
          <w:fldChar w:fldCharType="separate"/>
        </w:r>
        <w:r>
          <w:rPr>
            <w:noProof/>
            <w:webHidden/>
          </w:rPr>
          <w:t>86</w:t>
        </w:r>
        <w:r>
          <w:rPr>
            <w:noProof/>
            <w:webHidden/>
          </w:rPr>
          <w:fldChar w:fldCharType="end"/>
        </w:r>
      </w:hyperlink>
    </w:p>
    <w:p w14:paraId="36ED3B61" w14:textId="40601D8C"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6" w:history="1">
        <w:r w:rsidRPr="00D007D9">
          <w:rPr>
            <w:rStyle w:val="Hyperlink"/>
            <w:rFonts w:cs="Arial"/>
            <w:noProof/>
          </w:rPr>
          <w:t>16. tabula: Sociālie un SBS pakalpojumi pilngadīgām personām ar GRT VPR 2016. gadā (Avots: Pašvaldību sniegtā informācija)</w:t>
        </w:r>
        <w:r>
          <w:rPr>
            <w:noProof/>
            <w:webHidden/>
          </w:rPr>
          <w:tab/>
        </w:r>
        <w:r>
          <w:rPr>
            <w:noProof/>
            <w:webHidden/>
          </w:rPr>
          <w:fldChar w:fldCharType="begin"/>
        </w:r>
        <w:r>
          <w:rPr>
            <w:noProof/>
            <w:webHidden/>
          </w:rPr>
          <w:instrText xml:space="preserve"> PAGEREF _Toc499269126 \h </w:instrText>
        </w:r>
        <w:r>
          <w:rPr>
            <w:noProof/>
            <w:webHidden/>
          </w:rPr>
        </w:r>
        <w:r>
          <w:rPr>
            <w:noProof/>
            <w:webHidden/>
          </w:rPr>
          <w:fldChar w:fldCharType="separate"/>
        </w:r>
        <w:r>
          <w:rPr>
            <w:noProof/>
            <w:webHidden/>
          </w:rPr>
          <w:t>87</w:t>
        </w:r>
        <w:r>
          <w:rPr>
            <w:noProof/>
            <w:webHidden/>
          </w:rPr>
          <w:fldChar w:fldCharType="end"/>
        </w:r>
      </w:hyperlink>
    </w:p>
    <w:p w14:paraId="460BD30D" w14:textId="5229860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7" w:history="1">
        <w:r w:rsidRPr="00D007D9">
          <w:rPr>
            <w:rStyle w:val="Hyperlink"/>
            <w:rFonts w:cs="Arial"/>
            <w:noProof/>
          </w:rPr>
          <w:t>17. tabula: Sociālie un SBS pakalpojumi pilngadīgām personām ar GRT VPR 2016. gadā (Avots: Pašvaldību sniegtā informācija)</w:t>
        </w:r>
        <w:r>
          <w:rPr>
            <w:noProof/>
            <w:webHidden/>
          </w:rPr>
          <w:tab/>
        </w:r>
        <w:r>
          <w:rPr>
            <w:noProof/>
            <w:webHidden/>
          </w:rPr>
          <w:fldChar w:fldCharType="begin"/>
        </w:r>
        <w:r>
          <w:rPr>
            <w:noProof/>
            <w:webHidden/>
          </w:rPr>
          <w:instrText xml:space="preserve"> PAGEREF _Toc499269127 \h </w:instrText>
        </w:r>
        <w:r>
          <w:rPr>
            <w:noProof/>
            <w:webHidden/>
          </w:rPr>
        </w:r>
        <w:r>
          <w:rPr>
            <w:noProof/>
            <w:webHidden/>
          </w:rPr>
          <w:fldChar w:fldCharType="separate"/>
        </w:r>
        <w:r>
          <w:rPr>
            <w:noProof/>
            <w:webHidden/>
          </w:rPr>
          <w:t>89</w:t>
        </w:r>
        <w:r>
          <w:rPr>
            <w:noProof/>
            <w:webHidden/>
          </w:rPr>
          <w:fldChar w:fldCharType="end"/>
        </w:r>
      </w:hyperlink>
    </w:p>
    <w:p w14:paraId="4EAC7941" w14:textId="1E88245B"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8" w:history="1">
        <w:r w:rsidRPr="00D007D9">
          <w:rPr>
            <w:rStyle w:val="Hyperlink"/>
            <w:rFonts w:cs="Arial"/>
            <w:noProof/>
          </w:rPr>
          <w:t>18. tabula: SBS pakalpojumu sniegšanas un saņemšanas šķēršļi DI mērķgrupām VPR. (Avots: Pašvaldību un privāto pakalpojumu sniedzēju datu aptaujas rezultāti, fokusgrupu diskusiju rezultāti)</w:t>
        </w:r>
        <w:r>
          <w:rPr>
            <w:noProof/>
            <w:webHidden/>
          </w:rPr>
          <w:tab/>
        </w:r>
        <w:r>
          <w:rPr>
            <w:noProof/>
            <w:webHidden/>
          </w:rPr>
          <w:fldChar w:fldCharType="begin"/>
        </w:r>
        <w:r>
          <w:rPr>
            <w:noProof/>
            <w:webHidden/>
          </w:rPr>
          <w:instrText xml:space="preserve"> PAGEREF _Toc499269128 \h </w:instrText>
        </w:r>
        <w:r>
          <w:rPr>
            <w:noProof/>
            <w:webHidden/>
          </w:rPr>
        </w:r>
        <w:r>
          <w:rPr>
            <w:noProof/>
            <w:webHidden/>
          </w:rPr>
          <w:fldChar w:fldCharType="separate"/>
        </w:r>
        <w:r>
          <w:rPr>
            <w:noProof/>
            <w:webHidden/>
          </w:rPr>
          <w:t>99</w:t>
        </w:r>
        <w:r>
          <w:rPr>
            <w:noProof/>
            <w:webHidden/>
          </w:rPr>
          <w:fldChar w:fldCharType="end"/>
        </w:r>
      </w:hyperlink>
    </w:p>
    <w:p w14:paraId="49B4A328" w14:textId="79A052E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29" w:history="1">
        <w:r w:rsidRPr="00D007D9">
          <w:rPr>
            <w:rStyle w:val="Hyperlink"/>
            <w:rFonts w:cs="Arial"/>
            <w:noProof/>
          </w:rPr>
          <w:t>19. tabula: Sociālo un SBS pakalpojumu sniegšanas un saņemšanas šķēršļi DI mērķgrupām VPR. (Avots: Pašvaldību un privāto pakalpojumu sniedzēju datu aptaujas rezultāti, fokusgrupu diskusiju rezultāti)</w:t>
        </w:r>
        <w:r>
          <w:rPr>
            <w:noProof/>
            <w:webHidden/>
          </w:rPr>
          <w:tab/>
        </w:r>
        <w:r>
          <w:rPr>
            <w:noProof/>
            <w:webHidden/>
          </w:rPr>
          <w:fldChar w:fldCharType="begin"/>
        </w:r>
        <w:r>
          <w:rPr>
            <w:noProof/>
            <w:webHidden/>
          </w:rPr>
          <w:instrText xml:space="preserve"> PAGEREF _Toc499269129 \h </w:instrText>
        </w:r>
        <w:r>
          <w:rPr>
            <w:noProof/>
            <w:webHidden/>
          </w:rPr>
        </w:r>
        <w:r>
          <w:rPr>
            <w:noProof/>
            <w:webHidden/>
          </w:rPr>
          <w:fldChar w:fldCharType="separate"/>
        </w:r>
        <w:r>
          <w:rPr>
            <w:noProof/>
            <w:webHidden/>
          </w:rPr>
          <w:t>104</w:t>
        </w:r>
        <w:r>
          <w:rPr>
            <w:noProof/>
            <w:webHidden/>
          </w:rPr>
          <w:fldChar w:fldCharType="end"/>
        </w:r>
      </w:hyperlink>
    </w:p>
    <w:p w14:paraId="31E408A1" w14:textId="5816605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0" w:history="1">
        <w:r w:rsidRPr="00D007D9">
          <w:rPr>
            <w:rStyle w:val="Hyperlink"/>
            <w:rFonts w:cs="Arial"/>
            <w:noProof/>
          </w:rPr>
          <w:t>20.tabula: Pašvaldību sociālo dienestu un sociālo pakalpojumu institūciju darbinieku skaits, NVO novietojums VPR pašvaldībās 2016. g. (Avots: LM pārskati, LM SPSR)</w:t>
        </w:r>
        <w:r>
          <w:rPr>
            <w:noProof/>
            <w:webHidden/>
          </w:rPr>
          <w:tab/>
        </w:r>
        <w:r>
          <w:rPr>
            <w:noProof/>
            <w:webHidden/>
          </w:rPr>
          <w:fldChar w:fldCharType="begin"/>
        </w:r>
        <w:r>
          <w:rPr>
            <w:noProof/>
            <w:webHidden/>
          </w:rPr>
          <w:instrText xml:space="preserve"> PAGEREF _Toc499269130 \h </w:instrText>
        </w:r>
        <w:r>
          <w:rPr>
            <w:noProof/>
            <w:webHidden/>
          </w:rPr>
        </w:r>
        <w:r>
          <w:rPr>
            <w:noProof/>
            <w:webHidden/>
          </w:rPr>
          <w:fldChar w:fldCharType="separate"/>
        </w:r>
        <w:r>
          <w:rPr>
            <w:noProof/>
            <w:webHidden/>
          </w:rPr>
          <w:t>107</w:t>
        </w:r>
        <w:r>
          <w:rPr>
            <w:noProof/>
            <w:webHidden/>
          </w:rPr>
          <w:fldChar w:fldCharType="end"/>
        </w:r>
      </w:hyperlink>
    </w:p>
    <w:p w14:paraId="142BCCD3" w14:textId="63EC5D6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1" w:history="1">
        <w:r w:rsidRPr="00D007D9">
          <w:rPr>
            <w:rStyle w:val="Hyperlink"/>
            <w:rFonts w:cs="Arial"/>
            <w:noProof/>
          </w:rPr>
          <w:t>21.tabula: Ilgstošas sociālās aprūpes un sociālās rehabilitācijas institūcijās strādājošā personāla skaits pašvaldību griezumā (2016.g.).  (Avots: LM pārskati)</w:t>
        </w:r>
        <w:r>
          <w:rPr>
            <w:noProof/>
            <w:webHidden/>
          </w:rPr>
          <w:tab/>
        </w:r>
        <w:r>
          <w:rPr>
            <w:noProof/>
            <w:webHidden/>
          </w:rPr>
          <w:fldChar w:fldCharType="begin"/>
        </w:r>
        <w:r>
          <w:rPr>
            <w:noProof/>
            <w:webHidden/>
          </w:rPr>
          <w:instrText xml:space="preserve"> PAGEREF _Toc499269131 \h </w:instrText>
        </w:r>
        <w:r>
          <w:rPr>
            <w:noProof/>
            <w:webHidden/>
          </w:rPr>
        </w:r>
        <w:r>
          <w:rPr>
            <w:noProof/>
            <w:webHidden/>
          </w:rPr>
          <w:fldChar w:fldCharType="separate"/>
        </w:r>
        <w:r>
          <w:rPr>
            <w:noProof/>
            <w:webHidden/>
          </w:rPr>
          <w:t>109</w:t>
        </w:r>
        <w:r>
          <w:rPr>
            <w:noProof/>
            <w:webHidden/>
          </w:rPr>
          <w:fldChar w:fldCharType="end"/>
        </w:r>
      </w:hyperlink>
    </w:p>
    <w:p w14:paraId="6F5D874D" w14:textId="1399E3D6"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2" w:history="1">
        <w:r w:rsidRPr="00D007D9">
          <w:rPr>
            <w:rStyle w:val="Hyperlink"/>
            <w:rFonts w:cs="Arial"/>
            <w:noProof/>
          </w:rPr>
          <w:t>22. tabula: BSAC darbinieku parkvalifikacijas intereses pa pakalpojumu veidiem. (Avots: BSAC sniegtā informācija)</w:t>
        </w:r>
        <w:r>
          <w:rPr>
            <w:noProof/>
            <w:webHidden/>
          </w:rPr>
          <w:tab/>
        </w:r>
        <w:r>
          <w:rPr>
            <w:noProof/>
            <w:webHidden/>
          </w:rPr>
          <w:fldChar w:fldCharType="begin"/>
        </w:r>
        <w:r>
          <w:rPr>
            <w:noProof/>
            <w:webHidden/>
          </w:rPr>
          <w:instrText xml:space="preserve"> PAGEREF _Toc499269132 \h </w:instrText>
        </w:r>
        <w:r>
          <w:rPr>
            <w:noProof/>
            <w:webHidden/>
          </w:rPr>
        </w:r>
        <w:r>
          <w:rPr>
            <w:noProof/>
            <w:webHidden/>
          </w:rPr>
          <w:fldChar w:fldCharType="separate"/>
        </w:r>
        <w:r>
          <w:rPr>
            <w:noProof/>
            <w:webHidden/>
          </w:rPr>
          <w:t>112</w:t>
        </w:r>
        <w:r>
          <w:rPr>
            <w:noProof/>
            <w:webHidden/>
          </w:rPr>
          <w:fldChar w:fldCharType="end"/>
        </w:r>
      </w:hyperlink>
    </w:p>
    <w:p w14:paraId="721C8E34" w14:textId="0A67537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3" w:history="1">
        <w:r w:rsidRPr="00D007D9">
          <w:rPr>
            <w:rStyle w:val="Hyperlink"/>
            <w:rFonts w:cs="Arial"/>
            <w:noProof/>
          </w:rPr>
          <w:t>23. tabula: BSAC darbinieku apmācību vajadzības. (Avots: BSAC sniegtā informācija)</w:t>
        </w:r>
        <w:r>
          <w:rPr>
            <w:noProof/>
            <w:webHidden/>
          </w:rPr>
          <w:tab/>
        </w:r>
        <w:r>
          <w:rPr>
            <w:noProof/>
            <w:webHidden/>
          </w:rPr>
          <w:fldChar w:fldCharType="begin"/>
        </w:r>
        <w:r>
          <w:rPr>
            <w:noProof/>
            <w:webHidden/>
          </w:rPr>
          <w:instrText xml:space="preserve"> PAGEREF _Toc499269133 \h </w:instrText>
        </w:r>
        <w:r>
          <w:rPr>
            <w:noProof/>
            <w:webHidden/>
          </w:rPr>
        </w:r>
        <w:r>
          <w:rPr>
            <w:noProof/>
            <w:webHidden/>
          </w:rPr>
          <w:fldChar w:fldCharType="separate"/>
        </w:r>
        <w:r>
          <w:rPr>
            <w:noProof/>
            <w:webHidden/>
          </w:rPr>
          <w:t>114</w:t>
        </w:r>
        <w:r>
          <w:rPr>
            <w:noProof/>
            <w:webHidden/>
          </w:rPr>
          <w:fldChar w:fldCharType="end"/>
        </w:r>
      </w:hyperlink>
    </w:p>
    <w:p w14:paraId="4C885D32" w14:textId="4D53F46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4" w:history="1">
        <w:r w:rsidRPr="00D007D9">
          <w:rPr>
            <w:rStyle w:val="Hyperlink"/>
            <w:rFonts w:cs="Arial"/>
            <w:noProof/>
          </w:rPr>
          <w:t>24.tabula: VR Programmas sociālo pakalpojumu ieviešana. (Avots: Autoru izstrādāts)</w:t>
        </w:r>
        <w:r>
          <w:rPr>
            <w:noProof/>
            <w:webHidden/>
          </w:rPr>
          <w:tab/>
        </w:r>
        <w:r>
          <w:rPr>
            <w:noProof/>
            <w:webHidden/>
          </w:rPr>
          <w:fldChar w:fldCharType="begin"/>
        </w:r>
        <w:r>
          <w:rPr>
            <w:noProof/>
            <w:webHidden/>
          </w:rPr>
          <w:instrText xml:space="preserve"> PAGEREF _Toc499269134 \h </w:instrText>
        </w:r>
        <w:r>
          <w:rPr>
            <w:noProof/>
            <w:webHidden/>
          </w:rPr>
        </w:r>
        <w:r>
          <w:rPr>
            <w:noProof/>
            <w:webHidden/>
          </w:rPr>
          <w:fldChar w:fldCharType="separate"/>
        </w:r>
        <w:r>
          <w:rPr>
            <w:noProof/>
            <w:webHidden/>
          </w:rPr>
          <w:t>118</w:t>
        </w:r>
        <w:r>
          <w:rPr>
            <w:noProof/>
            <w:webHidden/>
          </w:rPr>
          <w:fldChar w:fldCharType="end"/>
        </w:r>
      </w:hyperlink>
    </w:p>
    <w:p w14:paraId="266C2E31" w14:textId="36DFB4B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5" w:history="1">
        <w:r w:rsidRPr="00D007D9">
          <w:rPr>
            <w:rStyle w:val="Hyperlink"/>
            <w:rFonts w:cs="Arial"/>
            <w:noProof/>
          </w:rPr>
          <w:t>25.tabula: VR Programmā rekomendēto pakalpojumu ieviešana pensijas un pirmspensijas vecuma personām. (Avots: Autoru izstrādāts)</w:t>
        </w:r>
        <w:r>
          <w:rPr>
            <w:noProof/>
            <w:webHidden/>
          </w:rPr>
          <w:tab/>
        </w:r>
        <w:r>
          <w:rPr>
            <w:noProof/>
            <w:webHidden/>
          </w:rPr>
          <w:fldChar w:fldCharType="begin"/>
        </w:r>
        <w:r>
          <w:rPr>
            <w:noProof/>
            <w:webHidden/>
          </w:rPr>
          <w:instrText xml:space="preserve"> PAGEREF _Toc499269135 \h </w:instrText>
        </w:r>
        <w:r>
          <w:rPr>
            <w:noProof/>
            <w:webHidden/>
          </w:rPr>
        </w:r>
        <w:r>
          <w:rPr>
            <w:noProof/>
            <w:webHidden/>
          </w:rPr>
          <w:fldChar w:fldCharType="separate"/>
        </w:r>
        <w:r>
          <w:rPr>
            <w:noProof/>
            <w:webHidden/>
          </w:rPr>
          <w:t>119</w:t>
        </w:r>
        <w:r>
          <w:rPr>
            <w:noProof/>
            <w:webHidden/>
          </w:rPr>
          <w:fldChar w:fldCharType="end"/>
        </w:r>
      </w:hyperlink>
    </w:p>
    <w:p w14:paraId="1F34DE47" w14:textId="51E4385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6" w:history="1">
        <w:r w:rsidRPr="00D007D9">
          <w:rPr>
            <w:rStyle w:val="Hyperlink"/>
            <w:rFonts w:cs="Arial"/>
            <w:noProof/>
          </w:rPr>
          <w:t>26.tabula: VR Programmā rekomendēto pakalpojumu ieviešana riska ģimeņu un disfunkcionālu ģimeņu mērķa grupai. (Avots: Autoru izstrādāts)</w:t>
        </w:r>
        <w:r>
          <w:rPr>
            <w:noProof/>
            <w:webHidden/>
          </w:rPr>
          <w:tab/>
        </w:r>
        <w:r>
          <w:rPr>
            <w:noProof/>
            <w:webHidden/>
          </w:rPr>
          <w:fldChar w:fldCharType="begin"/>
        </w:r>
        <w:r>
          <w:rPr>
            <w:noProof/>
            <w:webHidden/>
          </w:rPr>
          <w:instrText xml:space="preserve"> PAGEREF _Toc499269136 \h </w:instrText>
        </w:r>
        <w:r>
          <w:rPr>
            <w:noProof/>
            <w:webHidden/>
          </w:rPr>
        </w:r>
        <w:r>
          <w:rPr>
            <w:noProof/>
            <w:webHidden/>
          </w:rPr>
          <w:fldChar w:fldCharType="separate"/>
        </w:r>
        <w:r>
          <w:rPr>
            <w:noProof/>
            <w:webHidden/>
          </w:rPr>
          <w:t>120</w:t>
        </w:r>
        <w:r>
          <w:rPr>
            <w:noProof/>
            <w:webHidden/>
          </w:rPr>
          <w:fldChar w:fldCharType="end"/>
        </w:r>
      </w:hyperlink>
    </w:p>
    <w:p w14:paraId="4A40006A" w14:textId="1A0708DF"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7" w:history="1">
        <w:r w:rsidRPr="00D007D9">
          <w:rPr>
            <w:rStyle w:val="Hyperlink"/>
            <w:rFonts w:cs="Arial"/>
            <w:noProof/>
          </w:rPr>
          <w:t>27.tabula: VR Programmā rekomendēto pakalpojumu ieviešana mērķa grupai bāreņi un bez vecāku gādības palikušie. (Avots: Autoru izstrādāts)</w:t>
        </w:r>
        <w:r>
          <w:rPr>
            <w:noProof/>
            <w:webHidden/>
          </w:rPr>
          <w:tab/>
        </w:r>
        <w:r>
          <w:rPr>
            <w:noProof/>
            <w:webHidden/>
          </w:rPr>
          <w:fldChar w:fldCharType="begin"/>
        </w:r>
        <w:r>
          <w:rPr>
            <w:noProof/>
            <w:webHidden/>
          </w:rPr>
          <w:instrText xml:space="preserve"> PAGEREF _Toc499269137 \h </w:instrText>
        </w:r>
        <w:r>
          <w:rPr>
            <w:noProof/>
            <w:webHidden/>
          </w:rPr>
        </w:r>
        <w:r>
          <w:rPr>
            <w:noProof/>
            <w:webHidden/>
          </w:rPr>
          <w:fldChar w:fldCharType="separate"/>
        </w:r>
        <w:r>
          <w:rPr>
            <w:noProof/>
            <w:webHidden/>
          </w:rPr>
          <w:t>121</w:t>
        </w:r>
        <w:r>
          <w:rPr>
            <w:noProof/>
            <w:webHidden/>
          </w:rPr>
          <w:fldChar w:fldCharType="end"/>
        </w:r>
      </w:hyperlink>
    </w:p>
    <w:p w14:paraId="145CCC4F" w14:textId="37F5D2D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8" w:history="1">
        <w:r w:rsidRPr="00D007D9">
          <w:rPr>
            <w:rStyle w:val="Hyperlink"/>
            <w:rFonts w:cs="Arial"/>
            <w:noProof/>
          </w:rPr>
          <w:t>28.tabula: VR Programmā rekomendēto pakalpojumu ieviešana mērķa grupām jaunieši bezdarbnieki un ilgstošie bezdarbnieki. (Avots: Autoru izstrādāts)</w:t>
        </w:r>
        <w:r>
          <w:rPr>
            <w:noProof/>
            <w:webHidden/>
          </w:rPr>
          <w:tab/>
        </w:r>
        <w:r>
          <w:rPr>
            <w:noProof/>
            <w:webHidden/>
          </w:rPr>
          <w:fldChar w:fldCharType="begin"/>
        </w:r>
        <w:r>
          <w:rPr>
            <w:noProof/>
            <w:webHidden/>
          </w:rPr>
          <w:instrText xml:space="preserve"> PAGEREF _Toc499269138 \h </w:instrText>
        </w:r>
        <w:r>
          <w:rPr>
            <w:noProof/>
            <w:webHidden/>
          </w:rPr>
        </w:r>
        <w:r>
          <w:rPr>
            <w:noProof/>
            <w:webHidden/>
          </w:rPr>
          <w:fldChar w:fldCharType="separate"/>
        </w:r>
        <w:r>
          <w:rPr>
            <w:noProof/>
            <w:webHidden/>
          </w:rPr>
          <w:t>122</w:t>
        </w:r>
        <w:r>
          <w:rPr>
            <w:noProof/>
            <w:webHidden/>
          </w:rPr>
          <w:fldChar w:fldCharType="end"/>
        </w:r>
      </w:hyperlink>
    </w:p>
    <w:p w14:paraId="4716B875" w14:textId="139A345E"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39" w:history="1">
        <w:r w:rsidRPr="00D007D9">
          <w:rPr>
            <w:rStyle w:val="Hyperlink"/>
            <w:rFonts w:cs="Arial"/>
            <w:noProof/>
          </w:rPr>
          <w:t>29.tabula: VR Programmā rekomendēto pakalpojumu ieviešana cilvēkiem pēc ieslodzījuma. (Avots: Autoru izstrādāts)</w:t>
        </w:r>
        <w:r>
          <w:rPr>
            <w:noProof/>
            <w:webHidden/>
          </w:rPr>
          <w:tab/>
        </w:r>
        <w:r>
          <w:rPr>
            <w:noProof/>
            <w:webHidden/>
          </w:rPr>
          <w:fldChar w:fldCharType="begin"/>
        </w:r>
        <w:r>
          <w:rPr>
            <w:noProof/>
            <w:webHidden/>
          </w:rPr>
          <w:instrText xml:space="preserve"> PAGEREF _Toc499269139 \h </w:instrText>
        </w:r>
        <w:r>
          <w:rPr>
            <w:noProof/>
            <w:webHidden/>
          </w:rPr>
        </w:r>
        <w:r>
          <w:rPr>
            <w:noProof/>
            <w:webHidden/>
          </w:rPr>
          <w:fldChar w:fldCharType="separate"/>
        </w:r>
        <w:r>
          <w:rPr>
            <w:noProof/>
            <w:webHidden/>
          </w:rPr>
          <w:t>123</w:t>
        </w:r>
        <w:r>
          <w:rPr>
            <w:noProof/>
            <w:webHidden/>
          </w:rPr>
          <w:fldChar w:fldCharType="end"/>
        </w:r>
      </w:hyperlink>
    </w:p>
    <w:p w14:paraId="4DAF3E77" w14:textId="04D3573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0" w:history="1">
        <w:r w:rsidRPr="00D007D9">
          <w:rPr>
            <w:rStyle w:val="Hyperlink"/>
            <w:rFonts w:cs="Arial"/>
            <w:noProof/>
          </w:rPr>
          <w:t>30.tabula: VR Programmā rekomendēto pakalpojumu ieviešana vardarbībā cietušām personām un viņu ģimenes locekļiem. (Avots: Autoru izstrādāts)</w:t>
        </w:r>
        <w:r>
          <w:rPr>
            <w:noProof/>
            <w:webHidden/>
          </w:rPr>
          <w:tab/>
        </w:r>
        <w:r>
          <w:rPr>
            <w:noProof/>
            <w:webHidden/>
          </w:rPr>
          <w:fldChar w:fldCharType="begin"/>
        </w:r>
        <w:r>
          <w:rPr>
            <w:noProof/>
            <w:webHidden/>
          </w:rPr>
          <w:instrText xml:space="preserve"> PAGEREF _Toc499269140 \h </w:instrText>
        </w:r>
        <w:r>
          <w:rPr>
            <w:noProof/>
            <w:webHidden/>
          </w:rPr>
        </w:r>
        <w:r>
          <w:rPr>
            <w:noProof/>
            <w:webHidden/>
          </w:rPr>
          <w:fldChar w:fldCharType="separate"/>
        </w:r>
        <w:r>
          <w:rPr>
            <w:noProof/>
            <w:webHidden/>
          </w:rPr>
          <w:t>124</w:t>
        </w:r>
        <w:r>
          <w:rPr>
            <w:noProof/>
            <w:webHidden/>
          </w:rPr>
          <w:fldChar w:fldCharType="end"/>
        </w:r>
      </w:hyperlink>
    </w:p>
    <w:p w14:paraId="56FC2C87" w14:textId="08C3B9D2"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1" w:history="1">
        <w:r w:rsidRPr="00D007D9">
          <w:rPr>
            <w:rStyle w:val="Hyperlink"/>
            <w:rFonts w:cs="Arial"/>
            <w:noProof/>
          </w:rPr>
          <w:t>31.tabula: VR Programmā rekomendēto pakalpojumu ieviešana personām ar atkarības problēmām un līdzatkarīgajiem. (Avots: Autoru izstrādāts)</w:t>
        </w:r>
        <w:r>
          <w:rPr>
            <w:noProof/>
            <w:webHidden/>
          </w:rPr>
          <w:tab/>
        </w:r>
        <w:r>
          <w:rPr>
            <w:noProof/>
            <w:webHidden/>
          </w:rPr>
          <w:fldChar w:fldCharType="begin"/>
        </w:r>
        <w:r>
          <w:rPr>
            <w:noProof/>
            <w:webHidden/>
          </w:rPr>
          <w:instrText xml:space="preserve"> PAGEREF _Toc499269141 \h </w:instrText>
        </w:r>
        <w:r>
          <w:rPr>
            <w:noProof/>
            <w:webHidden/>
          </w:rPr>
        </w:r>
        <w:r>
          <w:rPr>
            <w:noProof/>
            <w:webHidden/>
          </w:rPr>
          <w:fldChar w:fldCharType="separate"/>
        </w:r>
        <w:r>
          <w:rPr>
            <w:noProof/>
            <w:webHidden/>
          </w:rPr>
          <w:t>125</w:t>
        </w:r>
        <w:r>
          <w:rPr>
            <w:noProof/>
            <w:webHidden/>
          </w:rPr>
          <w:fldChar w:fldCharType="end"/>
        </w:r>
      </w:hyperlink>
    </w:p>
    <w:p w14:paraId="234513F5" w14:textId="401E609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2" w:history="1">
        <w:r w:rsidRPr="00D007D9">
          <w:rPr>
            <w:rStyle w:val="Hyperlink"/>
            <w:rFonts w:cs="Arial"/>
            <w:noProof/>
          </w:rPr>
          <w:t>32.tabula: VR Programmā rekomendēto pakalpojumu ieviešana bezpajumtnieku vajadzībām. (Avots: Autoru izstrādāts)</w:t>
        </w:r>
        <w:r>
          <w:rPr>
            <w:noProof/>
            <w:webHidden/>
          </w:rPr>
          <w:tab/>
        </w:r>
        <w:r>
          <w:rPr>
            <w:noProof/>
            <w:webHidden/>
          </w:rPr>
          <w:fldChar w:fldCharType="begin"/>
        </w:r>
        <w:r>
          <w:rPr>
            <w:noProof/>
            <w:webHidden/>
          </w:rPr>
          <w:instrText xml:space="preserve"> PAGEREF _Toc499269142 \h </w:instrText>
        </w:r>
        <w:r>
          <w:rPr>
            <w:noProof/>
            <w:webHidden/>
          </w:rPr>
        </w:r>
        <w:r>
          <w:rPr>
            <w:noProof/>
            <w:webHidden/>
          </w:rPr>
          <w:fldChar w:fldCharType="separate"/>
        </w:r>
        <w:r>
          <w:rPr>
            <w:noProof/>
            <w:webHidden/>
          </w:rPr>
          <w:t>125</w:t>
        </w:r>
        <w:r>
          <w:rPr>
            <w:noProof/>
            <w:webHidden/>
          </w:rPr>
          <w:fldChar w:fldCharType="end"/>
        </w:r>
      </w:hyperlink>
    </w:p>
    <w:p w14:paraId="2C1B5A79" w14:textId="414CE467"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3" w:history="1">
        <w:r w:rsidRPr="00D007D9">
          <w:rPr>
            <w:rStyle w:val="Hyperlink"/>
            <w:rFonts w:cs="Arial"/>
            <w:noProof/>
          </w:rPr>
          <w:t>33.tabula: VR Programmā rekomendēto pakalpojumu ieviešana personām ar FT. (Avots: Autoru izstrādāts)</w:t>
        </w:r>
        <w:r>
          <w:rPr>
            <w:noProof/>
            <w:webHidden/>
          </w:rPr>
          <w:tab/>
        </w:r>
        <w:r>
          <w:rPr>
            <w:noProof/>
            <w:webHidden/>
          </w:rPr>
          <w:fldChar w:fldCharType="begin"/>
        </w:r>
        <w:r>
          <w:rPr>
            <w:noProof/>
            <w:webHidden/>
          </w:rPr>
          <w:instrText xml:space="preserve"> PAGEREF _Toc499269143 \h </w:instrText>
        </w:r>
        <w:r>
          <w:rPr>
            <w:noProof/>
            <w:webHidden/>
          </w:rPr>
        </w:r>
        <w:r>
          <w:rPr>
            <w:noProof/>
            <w:webHidden/>
          </w:rPr>
          <w:fldChar w:fldCharType="separate"/>
        </w:r>
        <w:r>
          <w:rPr>
            <w:noProof/>
            <w:webHidden/>
          </w:rPr>
          <w:t>126</w:t>
        </w:r>
        <w:r>
          <w:rPr>
            <w:noProof/>
            <w:webHidden/>
          </w:rPr>
          <w:fldChar w:fldCharType="end"/>
        </w:r>
      </w:hyperlink>
    </w:p>
    <w:p w14:paraId="306A9DD6" w14:textId="7A23E83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4" w:history="1">
        <w:r w:rsidRPr="00D007D9">
          <w:rPr>
            <w:rStyle w:val="Hyperlink"/>
            <w:rFonts w:cs="Arial"/>
            <w:noProof/>
          </w:rPr>
          <w:t>34.tabula: VR Programmas ietvaros sniegtie pakalpojumi, kuri nodrošināti skaitliski visvairāk VPR pašvaldībās 2016. gadā.   (Avots: Autoru apkopojums)</w:t>
        </w:r>
        <w:r>
          <w:rPr>
            <w:noProof/>
            <w:webHidden/>
          </w:rPr>
          <w:tab/>
        </w:r>
        <w:r>
          <w:rPr>
            <w:noProof/>
            <w:webHidden/>
          </w:rPr>
          <w:fldChar w:fldCharType="begin"/>
        </w:r>
        <w:r>
          <w:rPr>
            <w:noProof/>
            <w:webHidden/>
          </w:rPr>
          <w:instrText xml:space="preserve"> PAGEREF _Toc499269144 \h </w:instrText>
        </w:r>
        <w:r>
          <w:rPr>
            <w:noProof/>
            <w:webHidden/>
          </w:rPr>
        </w:r>
        <w:r>
          <w:rPr>
            <w:noProof/>
            <w:webHidden/>
          </w:rPr>
          <w:fldChar w:fldCharType="separate"/>
        </w:r>
        <w:r>
          <w:rPr>
            <w:noProof/>
            <w:webHidden/>
          </w:rPr>
          <w:t>128</w:t>
        </w:r>
        <w:r>
          <w:rPr>
            <w:noProof/>
            <w:webHidden/>
          </w:rPr>
          <w:fldChar w:fldCharType="end"/>
        </w:r>
      </w:hyperlink>
    </w:p>
    <w:p w14:paraId="0535F855" w14:textId="042951B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5" w:history="1">
        <w:r w:rsidRPr="00D007D9">
          <w:rPr>
            <w:rStyle w:val="Hyperlink"/>
            <w:rFonts w:cs="Arial"/>
            <w:noProof/>
          </w:rPr>
          <w:t>35.tabula: Ar ES finansiālu atbalstu ieviestie vai paplašinātie pakalpojumi 2010.-2015.g. (Avots: Autoru izstrādāts)</w:t>
        </w:r>
        <w:r>
          <w:rPr>
            <w:noProof/>
            <w:webHidden/>
          </w:rPr>
          <w:tab/>
        </w:r>
        <w:r>
          <w:rPr>
            <w:noProof/>
            <w:webHidden/>
          </w:rPr>
          <w:fldChar w:fldCharType="begin"/>
        </w:r>
        <w:r>
          <w:rPr>
            <w:noProof/>
            <w:webHidden/>
          </w:rPr>
          <w:instrText xml:space="preserve"> PAGEREF _Toc499269145 \h </w:instrText>
        </w:r>
        <w:r>
          <w:rPr>
            <w:noProof/>
            <w:webHidden/>
          </w:rPr>
        </w:r>
        <w:r>
          <w:rPr>
            <w:noProof/>
            <w:webHidden/>
          </w:rPr>
          <w:fldChar w:fldCharType="separate"/>
        </w:r>
        <w:r>
          <w:rPr>
            <w:noProof/>
            <w:webHidden/>
          </w:rPr>
          <w:t>128</w:t>
        </w:r>
        <w:r>
          <w:rPr>
            <w:noProof/>
            <w:webHidden/>
          </w:rPr>
          <w:fldChar w:fldCharType="end"/>
        </w:r>
      </w:hyperlink>
    </w:p>
    <w:p w14:paraId="02848357" w14:textId="4C18BDA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6" w:history="1">
        <w:r w:rsidRPr="00D007D9">
          <w:rPr>
            <w:rStyle w:val="Hyperlink"/>
            <w:rFonts w:cs="Arial"/>
            <w:noProof/>
          </w:rPr>
          <w:t>36.tabula. Rīcības plāns. (Avots: Autoru izstrādāts)</w:t>
        </w:r>
        <w:r>
          <w:rPr>
            <w:noProof/>
            <w:webHidden/>
          </w:rPr>
          <w:tab/>
        </w:r>
        <w:r>
          <w:rPr>
            <w:noProof/>
            <w:webHidden/>
          </w:rPr>
          <w:fldChar w:fldCharType="begin"/>
        </w:r>
        <w:r>
          <w:rPr>
            <w:noProof/>
            <w:webHidden/>
          </w:rPr>
          <w:instrText xml:space="preserve"> PAGEREF _Toc499269146 \h </w:instrText>
        </w:r>
        <w:r>
          <w:rPr>
            <w:noProof/>
            <w:webHidden/>
          </w:rPr>
        </w:r>
        <w:r>
          <w:rPr>
            <w:noProof/>
            <w:webHidden/>
          </w:rPr>
          <w:fldChar w:fldCharType="separate"/>
        </w:r>
        <w:r>
          <w:rPr>
            <w:noProof/>
            <w:webHidden/>
          </w:rPr>
          <w:t>135</w:t>
        </w:r>
        <w:r>
          <w:rPr>
            <w:noProof/>
            <w:webHidden/>
          </w:rPr>
          <w:fldChar w:fldCharType="end"/>
        </w:r>
      </w:hyperlink>
    </w:p>
    <w:p w14:paraId="30AF4566" w14:textId="2F97E27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7" w:history="1">
        <w:r w:rsidRPr="00D007D9">
          <w:rPr>
            <w:rStyle w:val="Hyperlink"/>
            <w:rFonts w:cs="Arial"/>
            <w:noProof/>
          </w:rPr>
          <w:t>37. tabula: Reģionālās politikas pamatnostādnēs 2013.-2019. g. noteiktais pakalpojumu klāsts pa apdzīvotu vietu grupām. (Avots: Autoru izstrādāts)</w:t>
        </w:r>
        <w:r>
          <w:rPr>
            <w:noProof/>
            <w:webHidden/>
          </w:rPr>
          <w:tab/>
        </w:r>
        <w:r>
          <w:rPr>
            <w:noProof/>
            <w:webHidden/>
          </w:rPr>
          <w:fldChar w:fldCharType="begin"/>
        </w:r>
        <w:r>
          <w:rPr>
            <w:noProof/>
            <w:webHidden/>
          </w:rPr>
          <w:instrText xml:space="preserve"> PAGEREF _Toc499269147 \h </w:instrText>
        </w:r>
        <w:r>
          <w:rPr>
            <w:noProof/>
            <w:webHidden/>
          </w:rPr>
        </w:r>
        <w:r>
          <w:rPr>
            <w:noProof/>
            <w:webHidden/>
          </w:rPr>
          <w:fldChar w:fldCharType="separate"/>
        </w:r>
        <w:r>
          <w:rPr>
            <w:noProof/>
            <w:webHidden/>
          </w:rPr>
          <w:t>168</w:t>
        </w:r>
        <w:r>
          <w:rPr>
            <w:noProof/>
            <w:webHidden/>
          </w:rPr>
          <w:fldChar w:fldCharType="end"/>
        </w:r>
      </w:hyperlink>
    </w:p>
    <w:p w14:paraId="4F0614A6" w14:textId="3BFB42F8"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8" w:history="1">
        <w:r w:rsidRPr="00D007D9">
          <w:rPr>
            <w:rStyle w:val="Hyperlink"/>
            <w:rFonts w:cs="Arial"/>
            <w:noProof/>
          </w:rPr>
          <w:t>38. tabula: Bērniem BSAC rekomendētie SBSP un to izvietojums VPR. (Avots: Autoru izstrādāts)</w:t>
        </w:r>
        <w:r>
          <w:rPr>
            <w:noProof/>
            <w:webHidden/>
          </w:rPr>
          <w:tab/>
        </w:r>
        <w:r>
          <w:rPr>
            <w:noProof/>
            <w:webHidden/>
          </w:rPr>
          <w:fldChar w:fldCharType="begin"/>
        </w:r>
        <w:r>
          <w:rPr>
            <w:noProof/>
            <w:webHidden/>
          </w:rPr>
          <w:instrText xml:space="preserve"> PAGEREF _Toc499269148 \h </w:instrText>
        </w:r>
        <w:r>
          <w:rPr>
            <w:noProof/>
            <w:webHidden/>
          </w:rPr>
        </w:r>
        <w:r>
          <w:rPr>
            <w:noProof/>
            <w:webHidden/>
          </w:rPr>
          <w:fldChar w:fldCharType="separate"/>
        </w:r>
        <w:r>
          <w:rPr>
            <w:noProof/>
            <w:webHidden/>
          </w:rPr>
          <w:t>170</w:t>
        </w:r>
        <w:r>
          <w:rPr>
            <w:noProof/>
            <w:webHidden/>
          </w:rPr>
          <w:fldChar w:fldCharType="end"/>
        </w:r>
      </w:hyperlink>
    </w:p>
    <w:p w14:paraId="375316CC" w14:textId="4FE2F3B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49" w:history="1">
        <w:r w:rsidRPr="00D007D9">
          <w:rPr>
            <w:rStyle w:val="Hyperlink"/>
            <w:rFonts w:cs="Arial"/>
            <w:noProof/>
          </w:rPr>
          <w:t>39. tabula: Rekomendētais ĢVPP izvietojums, kapacitāte un pašvaldību funkcionālās saites VPR. (Avots: Autoru izstrādāts)</w:t>
        </w:r>
        <w:r>
          <w:rPr>
            <w:noProof/>
            <w:webHidden/>
          </w:rPr>
          <w:tab/>
        </w:r>
        <w:r>
          <w:rPr>
            <w:noProof/>
            <w:webHidden/>
          </w:rPr>
          <w:fldChar w:fldCharType="begin"/>
        </w:r>
        <w:r>
          <w:rPr>
            <w:noProof/>
            <w:webHidden/>
          </w:rPr>
          <w:instrText xml:space="preserve"> PAGEREF _Toc499269149 \h </w:instrText>
        </w:r>
        <w:r>
          <w:rPr>
            <w:noProof/>
            <w:webHidden/>
          </w:rPr>
        </w:r>
        <w:r>
          <w:rPr>
            <w:noProof/>
            <w:webHidden/>
          </w:rPr>
          <w:fldChar w:fldCharType="separate"/>
        </w:r>
        <w:r>
          <w:rPr>
            <w:noProof/>
            <w:webHidden/>
          </w:rPr>
          <w:t>174</w:t>
        </w:r>
        <w:r>
          <w:rPr>
            <w:noProof/>
            <w:webHidden/>
          </w:rPr>
          <w:fldChar w:fldCharType="end"/>
        </w:r>
      </w:hyperlink>
    </w:p>
    <w:p w14:paraId="099E5892" w14:textId="79433A09"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0" w:history="1">
        <w:r w:rsidRPr="00D007D9">
          <w:rPr>
            <w:rStyle w:val="Hyperlink"/>
            <w:rFonts w:cs="Arial"/>
            <w:noProof/>
          </w:rPr>
          <w:t>40. tabula: Bērniem ar FT rekomendētie SBSP un to izvietojums VPR. (Avots: Autoru izstrādāts)</w:t>
        </w:r>
        <w:r>
          <w:rPr>
            <w:noProof/>
            <w:webHidden/>
          </w:rPr>
          <w:tab/>
        </w:r>
        <w:r>
          <w:rPr>
            <w:noProof/>
            <w:webHidden/>
          </w:rPr>
          <w:fldChar w:fldCharType="begin"/>
        </w:r>
        <w:r>
          <w:rPr>
            <w:noProof/>
            <w:webHidden/>
          </w:rPr>
          <w:instrText xml:space="preserve"> PAGEREF _Toc499269150 \h </w:instrText>
        </w:r>
        <w:r>
          <w:rPr>
            <w:noProof/>
            <w:webHidden/>
          </w:rPr>
        </w:r>
        <w:r>
          <w:rPr>
            <w:noProof/>
            <w:webHidden/>
          </w:rPr>
          <w:fldChar w:fldCharType="separate"/>
        </w:r>
        <w:r>
          <w:rPr>
            <w:noProof/>
            <w:webHidden/>
          </w:rPr>
          <w:t>176</w:t>
        </w:r>
        <w:r>
          <w:rPr>
            <w:noProof/>
            <w:webHidden/>
          </w:rPr>
          <w:fldChar w:fldCharType="end"/>
        </w:r>
      </w:hyperlink>
    </w:p>
    <w:p w14:paraId="1AB87EF5" w14:textId="7C5EBDAB"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1" w:history="1">
        <w:r w:rsidRPr="00D007D9">
          <w:rPr>
            <w:rStyle w:val="Hyperlink"/>
            <w:rFonts w:cs="Arial"/>
            <w:noProof/>
          </w:rPr>
          <w:t>41. tabula: Rekomendētais dienas aprūpes centru bērniem ar FT izvietojums, kapacitāte un pašvaldību funkcionālās saites VPR. (Avots: Autoru izstrādāts)</w:t>
        </w:r>
        <w:r>
          <w:rPr>
            <w:noProof/>
            <w:webHidden/>
          </w:rPr>
          <w:tab/>
        </w:r>
        <w:r>
          <w:rPr>
            <w:noProof/>
            <w:webHidden/>
          </w:rPr>
          <w:fldChar w:fldCharType="begin"/>
        </w:r>
        <w:r>
          <w:rPr>
            <w:noProof/>
            <w:webHidden/>
          </w:rPr>
          <w:instrText xml:space="preserve"> PAGEREF _Toc499269151 \h </w:instrText>
        </w:r>
        <w:r>
          <w:rPr>
            <w:noProof/>
            <w:webHidden/>
          </w:rPr>
        </w:r>
        <w:r>
          <w:rPr>
            <w:noProof/>
            <w:webHidden/>
          </w:rPr>
          <w:fldChar w:fldCharType="separate"/>
        </w:r>
        <w:r>
          <w:rPr>
            <w:noProof/>
            <w:webHidden/>
          </w:rPr>
          <w:t>180</w:t>
        </w:r>
        <w:r>
          <w:rPr>
            <w:noProof/>
            <w:webHidden/>
          </w:rPr>
          <w:fldChar w:fldCharType="end"/>
        </w:r>
      </w:hyperlink>
    </w:p>
    <w:p w14:paraId="32EB2D09" w14:textId="0A9E52D4"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2" w:history="1">
        <w:r w:rsidRPr="00D007D9">
          <w:rPr>
            <w:rStyle w:val="Hyperlink"/>
            <w:rFonts w:cs="Arial"/>
            <w:noProof/>
          </w:rPr>
          <w:t>42. tabula: Rekomendētais sociālās rehabilitācijas pakalpojumu centru bērniem ar FT izvietojums, kapacitāte un pašvaldību funkcionālās saites VPR. (Avots: Autoru izstrādāts)</w:t>
        </w:r>
        <w:r>
          <w:rPr>
            <w:noProof/>
            <w:webHidden/>
          </w:rPr>
          <w:tab/>
        </w:r>
        <w:r>
          <w:rPr>
            <w:noProof/>
            <w:webHidden/>
          </w:rPr>
          <w:fldChar w:fldCharType="begin"/>
        </w:r>
        <w:r>
          <w:rPr>
            <w:noProof/>
            <w:webHidden/>
          </w:rPr>
          <w:instrText xml:space="preserve"> PAGEREF _Toc499269152 \h </w:instrText>
        </w:r>
        <w:r>
          <w:rPr>
            <w:noProof/>
            <w:webHidden/>
          </w:rPr>
        </w:r>
        <w:r>
          <w:rPr>
            <w:noProof/>
            <w:webHidden/>
          </w:rPr>
          <w:fldChar w:fldCharType="separate"/>
        </w:r>
        <w:r>
          <w:rPr>
            <w:noProof/>
            <w:webHidden/>
          </w:rPr>
          <w:t>182</w:t>
        </w:r>
        <w:r>
          <w:rPr>
            <w:noProof/>
            <w:webHidden/>
          </w:rPr>
          <w:fldChar w:fldCharType="end"/>
        </w:r>
      </w:hyperlink>
    </w:p>
    <w:p w14:paraId="032B764F" w14:textId="76C37675"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3" w:history="1">
        <w:r w:rsidRPr="00D007D9">
          <w:rPr>
            <w:rStyle w:val="Hyperlink"/>
            <w:rFonts w:cs="Arial"/>
            <w:noProof/>
          </w:rPr>
          <w:t>43. tabula: Rekomendētais atelpas brīža pakalpojuma bērniem ar FT izvietojums, kapacitāte un pašvaldību funkcionālās saites VPR. (Avots: Autoru izstrādāts)</w:t>
        </w:r>
        <w:r>
          <w:rPr>
            <w:noProof/>
            <w:webHidden/>
          </w:rPr>
          <w:tab/>
        </w:r>
        <w:r>
          <w:rPr>
            <w:noProof/>
            <w:webHidden/>
          </w:rPr>
          <w:fldChar w:fldCharType="begin"/>
        </w:r>
        <w:r>
          <w:rPr>
            <w:noProof/>
            <w:webHidden/>
          </w:rPr>
          <w:instrText xml:space="preserve"> PAGEREF _Toc499269153 \h </w:instrText>
        </w:r>
        <w:r>
          <w:rPr>
            <w:noProof/>
            <w:webHidden/>
          </w:rPr>
        </w:r>
        <w:r>
          <w:rPr>
            <w:noProof/>
            <w:webHidden/>
          </w:rPr>
          <w:fldChar w:fldCharType="separate"/>
        </w:r>
        <w:r>
          <w:rPr>
            <w:noProof/>
            <w:webHidden/>
          </w:rPr>
          <w:t>184</w:t>
        </w:r>
        <w:r>
          <w:rPr>
            <w:noProof/>
            <w:webHidden/>
          </w:rPr>
          <w:fldChar w:fldCharType="end"/>
        </w:r>
      </w:hyperlink>
    </w:p>
    <w:p w14:paraId="3566657A" w14:textId="53F1EEB0"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4" w:history="1">
        <w:r w:rsidRPr="00D007D9">
          <w:rPr>
            <w:rStyle w:val="Hyperlink"/>
            <w:rFonts w:cs="Arial"/>
            <w:noProof/>
          </w:rPr>
          <w:t>44. tabula: Pilngadīgām personām ar GRT rekomendētais grupu dzīvokļu pakalpojuma izvietojums un kapacitāte VPR pašvaldībās. (Avots: Autoru izstrādāts)</w:t>
        </w:r>
        <w:r>
          <w:rPr>
            <w:noProof/>
            <w:webHidden/>
          </w:rPr>
          <w:tab/>
        </w:r>
        <w:r>
          <w:rPr>
            <w:noProof/>
            <w:webHidden/>
          </w:rPr>
          <w:fldChar w:fldCharType="begin"/>
        </w:r>
        <w:r>
          <w:rPr>
            <w:noProof/>
            <w:webHidden/>
          </w:rPr>
          <w:instrText xml:space="preserve"> PAGEREF _Toc499269154 \h </w:instrText>
        </w:r>
        <w:r>
          <w:rPr>
            <w:noProof/>
            <w:webHidden/>
          </w:rPr>
        </w:r>
        <w:r>
          <w:rPr>
            <w:noProof/>
            <w:webHidden/>
          </w:rPr>
          <w:fldChar w:fldCharType="separate"/>
        </w:r>
        <w:r>
          <w:rPr>
            <w:noProof/>
            <w:webHidden/>
          </w:rPr>
          <w:t>187</w:t>
        </w:r>
        <w:r>
          <w:rPr>
            <w:noProof/>
            <w:webHidden/>
          </w:rPr>
          <w:fldChar w:fldCharType="end"/>
        </w:r>
      </w:hyperlink>
    </w:p>
    <w:p w14:paraId="344FDCAE" w14:textId="40034AD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5" w:history="1">
        <w:r w:rsidRPr="00D007D9">
          <w:rPr>
            <w:rStyle w:val="Hyperlink"/>
            <w:rFonts w:cs="Arial"/>
            <w:noProof/>
          </w:rPr>
          <w:t>45. tabula: Pilngadīgām personām ar GRT rekomendētais dienas aprūpes centra pakalpojuma izvietojums un kapacitāte VPR pašvaldībās. (Avots: Autoru izstrādāts)</w:t>
        </w:r>
        <w:r>
          <w:rPr>
            <w:noProof/>
            <w:webHidden/>
          </w:rPr>
          <w:tab/>
        </w:r>
        <w:r>
          <w:rPr>
            <w:noProof/>
            <w:webHidden/>
          </w:rPr>
          <w:fldChar w:fldCharType="begin"/>
        </w:r>
        <w:r>
          <w:rPr>
            <w:noProof/>
            <w:webHidden/>
          </w:rPr>
          <w:instrText xml:space="preserve"> PAGEREF _Toc499269155 \h </w:instrText>
        </w:r>
        <w:r>
          <w:rPr>
            <w:noProof/>
            <w:webHidden/>
          </w:rPr>
        </w:r>
        <w:r>
          <w:rPr>
            <w:noProof/>
            <w:webHidden/>
          </w:rPr>
          <w:fldChar w:fldCharType="separate"/>
        </w:r>
        <w:r>
          <w:rPr>
            <w:noProof/>
            <w:webHidden/>
          </w:rPr>
          <w:t>188</w:t>
        </w:r>
        <w:r>
          <w:rPr>
            <w:noProof/>
            <w:webHidden/>
          </w:rPr>
          <w:fldChar w:fldCharType="end"/>
        </w:r>
      </w:hyperlink>
    </w:p>
    <w:p w14:paraId="76D1C424" w14:textId="241B4D9A"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6" w:history="1">
        <w:r w:rsidRPr="00D007D9">
          <w:rPr>
            <w:rStyle w:val="Hyperlink"/>
            <w:rFonts w:cs="Arial"/>
            <w:noProof/>
          </w:rPr>
          <w:t>46. tabula: Pilngadīgām personām ar GRT rekomendētais dienas aprūpes centra pakalpojuma izvietojums un kapacitāte VPR pašvaldībās. (Avots: Autoru izstrādāts)</w:t>
        </w:r>
        <w:r>
          <w:rPr>
            <w:noProof/>
            <w:webHidden/>
          </w:rPr>
          <w:tab/>
        </w:r>
        <w:r>
          <w:rPr>
            <w:noProof/>
            <w:webHidden/>
          </w:rPr>
          <w:fldChar w:fldCharType="begin"/>
        </w:r>
        <w:r>
          <w:rPr>
            <w:noProof/>
            <w:webHidden/>
          </w:rPr>
          <w:instrText xml:space="preserve"> PAGEREF _Toc499269156 \h </w:instrText>
        </w:r>
        <w:r>
          <w:rPr>
            <w:noProof/>
            <w:webHidden/>
          </w:rPr>
        </w:r>
        <w:r>
          <w:rPr>
            <w:noProof/>
            <w:webHidden/>
          </w:rPr>
          <w:fldChar w:fldCharType="separate"/>
        </w:r>
        <w:r>
          <w:rPr>
            <w:noProof/>
            <w:webHidden/>
          </w:rPr>
          <w:t>190</w:t>
        </w:r>
        <w:r>
          <w:rPr>
            <w:noProof/>
            <w:webHidden/>
          </w:rPr>
          <w:fldChar w:fldCharType="end"/>
        </w:r>
      </w:hyperlink>
    </w:p>
    <w:p w14:paraId="685E9D79" w14:textId="7AB06933"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7" w:history="1">
        <w:r w:rsidRPr="00D007D9">
          <w:rPr>
            <w:rStyle w:val="Hyperlink"/>
            <w:rFonts w:cs="Arial"/>
            <w:noProof/>
          </w:rPr>
          <w:t>47. tabula. Pašvaldību funkcionālās saites rekomendētajā SBSP izvietojuma modelī. (Avots: Autoru izstrādāts)</w:t>
        </w:r>
        <w:r>
          <w:rPr>
            <w:noProof/>
            <w:webHidden/>
          </w:rPr>
          <w:tab/>
        </w:r>
        <w:r>
          <w:rPr>
            <w:noProof/>
            <w:webHidden/>
          </w:rPr>
          <w:fldChar w:fldCharType="begin"/>
        </w:r>
        <w:r>
          <w:rPr>
            <w:noProof/>
            <w:webHidden/>
          </w:rPr>
          <w:instrText xml:space="preserve"> PAGEREF _Toc499269157 \h </w:instrText>
        </w:r>
        <w:r>
          <w:rPr>
            <w:noProof/>
            <w:webHidden/>
          </w:rPr>
        </w:r>
        <w:r>
          <w:rPr>
            <w:noProof/>
            <w:webHidden/>
          </w:rPr>
          <w:fldChar w:fldCharType="separate"/>
        </w:r>
        <w:r>
          <w:rPr>
            <w:noProof/>
            <w:webHidden/>
          </w:rPr>
          <w:t>192</w:t>
        </w:r>
        <w:r>
          <w:rPr>
            <w:noProof/>
            <w:webHidden/>
          </w:rPr>
          <w:fldChar w:fldCharType="end"/>
        </w:r>
      </w:hyperlink>
    </w:p>
    <w:p w14:paraId="10CC29AA" w14:textId="3F8F6721" w:rsidR="00A50024" w:rsidRDefault="00A50024">
      <w:pPr>
        <w:pStyle w:val="TableofFigures"/>
        <w:tabs>
          <w:tab w:val="right" w:leader="dot" w:pos="9060"/>
        </w:tabs>
        <w:rPr>
          <w:rFonts w:asciiTheme="minorHAnsi" w:eastAsiaTheme="minorEastAsia" w:hAnsiTheme="minorHAnsi"/>
          <w:noProof/>
          <w:color w:val="auto"/>
          <w:sz w:val="22"/>
          <w:lang w:eastAsia="lv-LV"/>
        </w:rPr>
      </w:pPr>
      <w:hyperlink w:anchor="_Toc499269158" w:history="1">
        <w:r w:rsidRPr="00D007D9">
          <w:rPr>
            <w:rStyle w:val="Hyperlink"/>
            <w:rFonts w:cs="Arial"/>
            <w:noProof/>
          </w:rPr>
          <w:t>48. tabula. ERAF finansējuma sadalījums SBSP infrastruktūras izveidei (EUR). (Avots: Autoru aprēķini)</w:t>
        </w:r>
        <w:r>
          <w:rPr>
            <w:noProof/>
            <w:webHidden/>
          </w:rPr>
          <w:tab/>
        </w:r>
        <w:r>
          <w:rPr>
            <w:noProof/>
            <w:webHidden/>
          </w:rPr>
          <w:fldChar w:fldCharType="begin"/>
        </w:r>
        <w:r>
          <w:rPr>
            <w:noProof/>
            <w:webHidden/>
          </w:rPr>
          <w:instrText xml:space="preserve"> PAGEREF _Toc499269158 \h </w:instrText>
        </w:r>
        <w:r>
          <w:rPr>
            <w:noProof/>
            <w:webHidden/>
          </w:rPr>
        </w:r>
        <w:r>
          <w:rPr>
            <w:noProof/>
            <w:webHidden/>
          </w:rPr>
          <w:fldChar w:fldCharType="separate"/>
        </w:r>
        <w:r>
          <w:rPr>
            <w:noProof/>
            <w:webHidden/>
          </w:rPr>
          <w:t>195</w:t>
        </w:r>
        <w:r>
          <w:rPr>
            <w:noProof/>
            <w:webHidden/>
          </w:rPr>
          <w:fldChar w:fldCharType="end"/>
        </w:r>
      </w:hyperlink>
    </w:p>
    <w:p w14:paraId="470C31C7" w14:textId="7856AAF4" w:rsidR="00F63D28" w:rsidRDefault="00F63D28" w:rsidP="00F63D28">
      <w:pPr>
        <w:jc w:val="left"/>
      </w:pPr>
      <w:r>
        <w:fldChar w:fldCharType="end"/>
      </w:r>
    </w:p>
    <w:p w14:paraId="174F7977" w14:textId="77777777" w:rsidR="00F63D28" w:rsidRDefault="00F63D28">
      <w:pPr>
        <w:spacing w:before="0" w:after="160" w:line="259" w:lineRule="auto"/>
        <w:jc w:val="left"/>
      </w:pPr>
      <w:r>
        <w:br w:type="page"/>
      </w:r>
    </w:p>
    <w:p w14:paraId="2B1B363A" w14:textId="08E9C8BA" w:rsidR="001902F2" w:rsidRPr="00515450" w:rsidRDefault="27C55F3B" w:rsidP="001C7292">
      <w:pPr>
        <w:pStyle w:val="Heading1"/>
        <w:ind w:left="0" w:firstLine="0"/>
        <w:rPr>
          <w:b w:val="0"/>
          <w:bCs w:val="0"/>
        </w:rPr>
      </w:pPr>
      <w:bookmarkStart w:id="29" w:name="_Toc495477220"/>
      <w:bookmarkStart w:id="30" w:name="_Toc499268870"/>
      <w:r>
        <w:lastRenderedPageBreak/>
        <w:t>Saistību atruna</w:t>
      </w:r>
      <w:bookmarkEnd w:id="24"/>
      <w:bookmarkEnd w:id="23"/>
      <w:bookmarkEnd w:id="22"/>
      <w:bookmarkEnd w:id="21"/>
      <w:bookmarkEnd w:id="20"/>
      <w:bookmarkEnd w:id="19"/>
      <w:bookmarkEnd w:id="18"/>
      <w:bookmarkEnd w:id="17"/>
      <w:bookmarkEnd w:id="25"/>
      <w:bookmarkEnd w:id="29"/>
      <w:bookmarkEnd w:id="30"/>
    </w:p>
    <w:p w14:paraId="367CA6D7" w14:textId="4E53DB8D" w:rsidR="004B6AB6" w:rsidRPr="00515450" w:rsidRDefault="27C55F3B" w:rsidP="004B6AB6">
      <w:r w:rsidRPr="27C55F3B">
        <w:rPr>
          <w:rStyle w:val="normaltextrun"/>
        </w:rPr>
        <w:t>Šis dokuments – “Deinstitucionalizācijas plāna izstrāde projekta „</w:t>
      </w:r>
      <w:r w:rsidR="00087716">
        <w:rPr>
          <w:rStyle w:val="normaltextrun"/>
        </w:rPr>
        <w:t>Vidzeme iekļauj</w:t>
      </w:r>
      <w:r w:rsidRPr="27C55F3B">
        <w:rPr>
          <w:rStyle w:val="normaltextrun"/>
        </w:rPr>
        <w:t xml:space="preserve">” (vienošanās Nr. 2.1-19/156) ietvaros: 1. </w:t>
      </w:r>
      <w:r w:rsidR="00E8191B">
        <w:rPr>
          <w:rStyle w:val="normaltextrun"/>
        </w:rPr>
        <w:t>redakcija</w:t>
      </w:r>
      <w:r w:rsidRPr="27C55F3B">
        <w:rPr>
          <w:rStyle w:val="normaltextrun"/>
        </w:rPr>
        <w:t xml:space="preserve"> – “</w:t>
      </w:r>
      <w:r w:rsidR="00E8191B">
        <w:rPr>
          <w:rStyle w:val="normaltextrun"/>
        </w:rPr>
        <w:t>Vidzemes plānošanas reģiona deinstitucionalizācijas plāns 2017.-2020. gadam</w:t>
      </w:r>
      <w:r w:rsidRPr="27C55F3B">
        <w:rPr>
          <w:rStyle w:val="normaltextrun"/>
        </w:rPr>
        <w:t>”” (</w:t>
      </w:r>
      <w:r w:rsidR="00E8191B">
        <w:rPr>
          <w:rStyle w:val="normaltextrun"/>
        </w:rPr>
        <w:t>VPR DI plāna 1. redakcija</w:t>
      </w:r>
      <w:r w:rsidRPr="27C55F3B">
        <w:rPr>
          <w:rStyle w:val="normaltextrun"/>
        </w:rPr>
        <w:t xml:space="preserve">) – ir sagatavots </w:t>
      </w:r>
      <w:r>
        <w:t xml:space="preserve">saskaņā ar iepirkuma „Vidzemes reģiona deinstitucionalizācijas plāna 2017. – 20120. gadam izstrāde” (id. Nr. VPR/2017/4/Vidzeme iekļauj) rezultātā </w:t>
      </w:r>
      <w:r w:rsidRPr="27C55F3B">
        <w:rPr>
          <w:rStyle w:val="normaltextrun"/>
        </w:rPr>
        <w:t xml:space="preserve">2017. gada 19. maijā noslēgto pakalpojuma līgumu Nr. 2.1.-19/156. </w:t>
      </w:r>
    </w:p>
    <w:p w14:paraId="1E442341" w14:textId="5F36CC5F" w:rsidR="004B6AB6" w:rsidRPr="00515450" w:rsidRDefault="00E8191B" w:rsidP="27C55F3B">
      <w:pPr>
        <w:rPr>
          <w:rStyle w:val="normaltextrun"/>
        </w:rPr>
      </w:pPr>
      <w:r>
        <w:rPr>
          <w:rStyle w:val="normaltextrun"/>
        </w:rPr>
        <w:t xml:space="preserve">VPR DI plāna 1. redakciju </w:t>
      </w:r>
      <w:r w:rsidR="27C55F3B" w:rsidRPr="27C55F3B">
        <w:rPr>
          <w:rStyle w:val="normaltextrun"/>
        </w:rPr>
        <w:t>laika posmā no 2017. gada maija līdz 2017. gada septembrim ir izstrādājis SIA “</w:t>
      </w:r>
      <w:r w:rsidR="27C55F3B" w:rsidRPr="27C55F3B">
        <w:rPr>
          <w:rStyle w:val="spellingerror"/>
        </w:rPr>
        <w:t>Dynamic</w:t>
      </w:r>
      <w:r w:rsidR="27C55F3B" w:rsidRPr="27C55F3B">
        <w:rPr>
          <w:rStyle w:val="apple-converted-space"/>
        </w:rPr>
        <w:t> </w:t>
      </w:r>
      <w:r w:rsidR="27C55F3B" w:rsidRPr="27C55F3B">
        <w:rPr>
          <w:rStyle w:val="spellingerror"/>
        </w:rPr>
        <w:t>University</w:t>
      </w:r>
      <w:r w:rsidR="27C55F3B" w:rsidRPr="27C55F3B">
        <w:rPr>
          <w:rStyle w:val="normaltextrun"/>
        </w:rPr>
        <w:t>”.</w:t>
      </w:r>
    </w:p>
    <w:p w14:paraId="370946CF" w14:textId="39443E6D" w:rsidR="004B6AB6" w:rsidRPr="00515450" w:rsidRDefault="27C55F3B" w:rsidP="004B6AB6">
      <w:r w:rsidRPr="27C55F3B">
        <w:rPr>
          <w:rStyle w:val="normaltextrun"/>
        </w:rPr>
        <w:t>Informācijas apkopojums, situācijas</w:t>
      </w:r>
      <w:r w:rsidRPr="27C55F3B">
        <w:rPr>
          <w:rStyle w:val="apple-converted-space"/>
        </w:rPr>
        <w:t> </w:t>
      </w:r>
      <w:r w:rsidRPr="27C55F3B">
        <w:rPr>
          <w:rStyle w:val="spellingerror"/>
        </w:rPr>
        <w:t>izvērtējums</w:t>
      </w:r>
      <w:r w:rsidRPr="27C55F3B">
        <w:rPr>
          <w:rStyle w:val="apple-converted-space"/>
        </w:rPr>
        <w:t> </w:t>
      </w:r>
      <w:r w:rsidRPr="27C55F3B">
        <w:rPr>
          <w:rStyle w:val="normaltextrun"/>
        </w:rPr>
        <w:t>un secinājumi, kas minēti šajā dokumentā, ir balstīti uz dokumentāciju un sekundāro datu izpēti, kā arī aptaujās un intervijās iegūto informāciju. Par minēto dokumentu, datu, informācijas un paziņojumu precizitāti, pilnību un atbilstību dokumentu oriģināliem, ir atbildīgi attiecīgās informācijas sniedzēji, un SIA „Dynamic University” nesniedz garantijas vai saistības šajā sakarā. SIA „Dynamic University” neatbild par sekām, kas izriet no šī dokumenta vai kādas tā daļas izmantošanas.</w:t>
      </w:r>
      <w:r w:rsidRPr="27C55F3B">
        <w:rPr>
          <w:rStyle w:val="eop"/>
        </w:rPr>
        <w:t> </w:t>
      </w:r>
    </w:p>
    <w:p w14:paraId="79EE5700" w14:textId="1D07185D" w:rsidR="004B6AB6" w:rsidRPr="00515450" w:rsidRDefault="27C55F3B" w:rsidP="004B6AB6">
      <w:r w:rsidRPr="27C55F3B">
        <w:rPr>
          <w:rStyle w:val="normaltextrun"/>
          <w:b/>
          <w:bCs/>
        </w:rPr>
        <w:t>Pasūtītājs:</w:t>
      </w:r>
      <w:r w:rsidRPr="27C55F3B">
        <w:rPr>
          <w:rStyle w:val="apple-converted-space"/>
        </w:rPr>
        <w:t> </w:t>
      </w:r>
      <w:r w:rsidR="00096A28">
        <w:rPr>
          <w:rStyle w:val="apple-converted-space"/>
        </w:rPr>
        <w:t>Vidzemes plānošanas reģions</w:t>
      </w:r>
    </w:p>
    <w:p w14:paraId="478C991B" w14:textId="77777777" w:rsidR="004B6AB6" w:rsidRPr="00515450" w:rsidRDefault="27C55F3B" w:rsidP="004B6AB6">
      <w:r w:rsidRPr="27C55F3B">
        <w:rPr>
          <w:rStyle w:val="spellingerror"/>
          <w:b/>
          <w:bCs/>
        </w:rPr>
        <w:t>Izpildītājs</w:t>
      </w:r>
      <w:r w:rsidRPr="27C55F3B">
        <w:rPr>
          <w:rStyle w:val="spellingerror"/>
        </w:rPr>
        <w:t>: Dynamic</w:t>
      </w:r>
      <w:r w:rsidRPr="27C55F3B">
        <w:rPr>
          <w:rStyle w:val="apple-converted-space"/>
        </w:rPr>
        <w:t> </w:t>
      </w:r>
      <w:r w:rsidRPr="27C55F3B">
        <w:rPr>
          <w:rStyle w:val="spellingerror"/>
        </w:rPr>
        <w:t>University,</w:t>
      </w:r>
      <w:r w:rsidRPr="27C55F3B">
        <w:rPr>
          <w:rStyle w:val="normaltextrun"/>
        </w:rPr>
        <w:t xml:space="preserve"> SIA</w:t>
      </w:r>
      <w:r w:rsidRPr="27C55F3B">
        <w:rPr>
          <w:rStyle w:val="eop"/>
        </w:rPr>
        <w:t> </w:t>
      </w:r>
    </w:p>
    <w:p w14:paraId="77DA6F41" w14:textId="6B211C84" w:rsidR="004B6AB6" w:rsidRPr="00515450" w:rsidRDefault="27C55F3B" w:rsidP="004B6AB6">
      <w:r w:rsidRPr="27C55F3B">
        <w:rPr>
          <w:rStyle w:val="normaltextrun"/>
          <w:b/>
          <w:bCs/>
        </w:rPr>
        <w:t>Pamatojums:</w:t>
      </w:r>
      <w:r w:rsidRPr="27C55F3B">
        <w:rPr>
          <w:rStyle w:val="normaltextrun"/>
        </w:rPr>
        <w:t xml:space="preserve"> 2017. gada</w:t>
      </w:r>
      <w:r w:rsidRPr="27C55F3B">
        <w:rPr>
          <w:rStyle w:val="apple-converted-space"/>
        </w:rPr>
        <w:t> </w:t>
      </w:r>
      <w:r w:rsidRPr="27C55F3B">
        <w:rPr>
          <w:rStyle w:val="normaltextrun"/>
        </w:rPr>
        <w:t>19. maijā noslēgtais</w:t>
      </w:r>
      <w:r w:rsidRPr="27C55F3B">
        <w:rPr>
          <w:rStyle w:val="apple-converted-space"/>
        </w:rPr>
        <w:t> </w:t>
      </w:r>
      <w:r w:rsidRPr="27C55F3B">
        <w:rPr>
          <w:rStyle w:val="normaltextrun"/>
        </w:rPr>
        <w:t>pakalpojuma līgums Nr. 2.1.-19/156</w:t>
      </w:r>
    </w:p>
    <w:p w14:paraId="11EB17A3" w14:textId="7DC2F212" w:rsidR="004B6AB6" w:rsidRDefault="27C55F3B" w:rsidP="27C55F3B">
      <w:pPr>
        <w:rPr>
          <w:rStyle w:val="normaltextrun"/>
        </w:rPr>
      </w:pPr>
      <w:r w:rsidRPr="27C55F3B">
        <w:rPr>
          <w:rStyle w:val="normaltextrun"/>
          <w:b/>
          <w:bCs/>
        </w:rPr>
        <w:t>Izstrādes periods</w:t>
      </w:r>
      <w:r w:rsidRPr="27C55F3B">
        <w:rPr>
          <w:rStyle w:val="normaltextrun"/>
        </w:rPr>
        <w:t>:</w:t>
      </w:r>
      <w:r w:rsidRPr="27C55F3B">
        <w:rPr>
          <w:rStyle w:val="apple-converted-space"/>
        </w:rPr>
        <w:t> </w:t>
      </w:r>
      <w:r w:rsidRPr="27C55F3B">
        <w:rPr>
          <w:rStyle w:val="normaltextrun"/>
        </w:rPr>
        <w:t>2017. gada</w:t>
      </w:r>
      <w:r w:rsidRPr="27C55F3B">
        <w:rPr>
          <w:rStyle w:val="apple-converted-space"/>
        </w:rPr>
        <w:t> </w:t>
      </w:r>
      <w:r w:rsidRPr="27C55F3B">
        <w:rPr>
          <w:rStyle w:val="normaltextrun"/>
        </w:rPr>
        <w:t>maij</w:t>
      </w:r>
      <w:r w:rsidR="00E8191B">
        <w:rPr>
          <w:rStyle w:val="normaltextrun"/>
        </w:rPr>
        <w:t>s</w:t>
      </w:r>
      <w:r w:rsidRPr="27C55F3B">
        <w:rPr>
          <w:rStyle w:val="normaltextrun"/>
        </w:rPr>
        <w:t xml:space="preserve"> – 2017. gada septembris</w:t>
      </w:r>
    </w:p>
    <w:p w14:paraId="4BAAAE1F" w14:textId="16B7E3E2" w:rsidR="00D856E1" w:rsidRDefault="00D856E1" w:rsidP="004B6AB6">
      <w:pPr>
        <w:rPr>
          <w:rStyle w:val="normaltextrun"/>
        </w:rPr>
      </w:pPr>
    </w:p>
    <w:p w14:paraId="27AE020F" w14:textId="2260B475" w:rsidR="00D856E1" w:rsidRPr="00515450" w:rsidRDefault="00D856E1" w:rsidP="004B6AB6">
      <w:pPr>
        <w:rPr>
          <w:rStyle w:val="normaltextrun"/>
        </w:rPr>
      </w:pPr>
    </w:p>
    <w:p w14:paraId="46CB71C3" w14:textId="606FF203" w:rsidR="004B6AB6" w:rsidRPr="00515450" w:rsidRDefault="004B6AB6" w:rsidP="004B6AB6">
      <w:pPr>
        <w:spacing w:before="0" w:after="160" w:line="259" w:lineRule="auto"/>
        <w:jc w:val="left"/>
      </w:pPr>
      <w:r w:rsidRPr="00515450">
        <w:rPr>
          <w:rStyle w:val="normaltextrun"/>
        </w:rPr>
        <w:br w:type="page"/>
      </w:r>
    </w:p>
    <w:p w14:paraId="5572F151" w14:textId="3D0F7D5A" w:rsidR="004F3A4F" w:rsidRPr="00515450" w:rsidRDefault="27C55F3B" w:rsidP="00771A2D">
      <w:pPr>
        <w:pStyle w:val="Heading1"/>
        <w:ind w:left="0" w:firstLine="0"/>
        <w:rPr>
          <w:b w:val="0"/>
          <w:bCs w:val="0"/>
        </w:rPr>
      </w:pPr>
      <w:bookmarkStart w:id="31" w:name="_Toc482180239"/>
      <w:bookmarkStart w:id="32" w:name="_Toc482180431"/>
      <w:bookmarkStart w:id="33" w:name="_Toc482366207"/>
      <w:bookmarkStart w:id="34" w:name="_Toc482442592"/>
      <w:bookmarkStart w:id="35" w:name="_Toc483935030"/>
      <w:bookmarkStart w:id="36" w:name="_Toc483935727"/>
      <w:bookmarkStart w:id="37" w:name="_Toc484011126"/>
      <w:bookmarkStart w:id="38" w:name="_Toc493482980"/>
      <w:bookmarkStart w:id="39" w:name="_Toc493774822"/>
      <w:bookmarkStart w:id="40" w:name="_Toc495477221"/>
      <w:bookmarkStart w:id="41" w:name="_Toc499268871"/>
      <w:r>
        <w:lastRenderedPageBreak/>
        <w:t>Izmaiņu vēsture</w:t>
      </w:r>
      <w:bookmarkEnd w:id="31"/>
      <w:bookmarkEnd w:id="32"/>
      <w:bookmarkEnd w:id="33"/>
      <w:bookmarkEnd w:id="34"/>
      <w:bookmarkEnd w:id="35"/>
      <w:bookmarkEnd w:id="36"/>
      <w:bookmarkEnd w:id="37"/>
      <w:bookmarkEnd w:id="38"/>
      <w:bookmarkEnd w:id="39"/>
      <w:bookmarkEnd w:id="40"/>
      <w:bookmarkEnd w:id="41"/>
    </w:p>
    <w:tbl>
      <w:tblPr>
        <w:tblStyle w:val="TableGrid"/>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46"/>
        <w:gridCol w:w="2761"/>
        <w:gridCol w:w="1350"/>
        <w:gridCol w:w="992"/>
        <w:gridCol w:w="3118"/>
      </w:tblGrid>
      <w:tr w:rsidR="004F3A4F" w:rsidRPr="00515450" w14:paraId="21DB62DA" w14:textId="77777777" w:rsidTr="27C55F3B">
        <w:trPr>
          <w:trHeight w:val="375"/>
        </w:trPr>
        <w:tc>
          <w:tcPr>
            <w:tcW w:w="846" w:type="dxa"/>
            <w:tcBorders>
              <w:right w:val="single" w:sz="4" w:space="0" w:color="FFFFFF" w:themeColor="background1"/>
            </w:tcBorders>
            <w:shd w:val="clear" w:color="auto" w:fill="7030A0"/>
            <w:vAlign w:val="center"/>
          </w:tcPr>
          <w:p w14:paraId="1815AD89" w14:textId="4BA74411" w:rsidR="004F3A4F" w:rsidRPr="00515450" w:rsidRDefault="27C55F3B" w:rsidP="27C55F3B">
            <w:pPr>
              <w:spacing w:after="160" w:line="259" w:lineRule="auto"/>
              <w:jc w:val="center"/>
              <w:rPr>
                <w:color w:val="FFFFFF" w:themeColor="background1"/>
              </w:rPr>
            </w:pPr>
            <w:r w:rsidRPr="27C55F3B">
              <w:rPr>
                <w:color w:val="FFFFFF" w:themeColor="background1"/>
              </w:rPr>
              <w:t>N.P.K.</w:t>
            </w:r>
          </w:p>
        </w:tc>
        <w:tc>
          <w:tcPr>
            <w:tcW w:w="2761" w:type="dxa"/>
            <w:tcBorders>
              <w:left w:val="single" w:sz="4" w:space="0" w:color="FFFFFF" w:themeColor="background1"/>
              <w:right w:val="single" w:sz="4" w:space="0" w:color="FFFFFF" w:themeColor="background1"/>
            </w:tcBorders>
            <w:shd w:val="clear" w:color="auto" w:fill="7030A0"/>
            <w:vAlign w:val="center"/>
          </w:tcPr>
          <w:p w14:paraId="12AF2F26" w14:textId="59435243" w:rsidR="004F3A4F" w:rsidRPr="00515450" w:rsidRDefault="27C55F3B" w:rsidP="27C55F3B">
            <w:pPr>
              <w:spacing w:after="160" w:line="259" w:lineRule="auto"/>
              <w:jc w:val="center"/>
              <w:rPr>
                <w:color w:val="FFFFFF" w:themeColor="background1"/>
              </w:rPr>
            </w:pPr>
            <w:r w:rsidRPr="27C55F3B">
              <w:rPr>
                <w:color w:val="FFFFFF" w:themeColor="background1"/>
              </w:rPr>
              <w:t>IZMAIŅU RAKSTUROJUMS</w:t>
            </w:r>
          </w:p>
        </w:tc>
        <w:tc>
          <w:tcPr>
            <w:tcW w:w="1350" w:type="dxa"/>
            <w:tcBorders>
              <w:left w:val="single" w:sz="4" w:space="0" w:color="FFFFFF" w:themeColor="background1"/>
              <w:right w:val="single" w:sz="4" w:space="0" w:color="FFFFFF" w:themeColor="background1"/>
            </w:tcBorders>
            <w:shd w:val="clear" w:color="auto" w:fill="7030A0"/>
            <w:vAlign w:val="center"/>
          </w:tcPr>
          <w:p w14:paraId="65B08F22" w14:textId="4F73EE74" w:rsidR="004F3A4F" w:rsidRPr="00515450" w:rsidRDefault="27C55F3B" w:rsidP="27C55F3B">
            <w:pPr>
              <w:spacing w:after="160" w:line="259" w:lineRule="auto"/>
              <w:jc w:val="center"/>
              <w:rPr>
                <w:color w:val="FFFFFF" w:themeColor="background1"/>
              </w:rPr>
            </w:pPr>
            <w:r w:rsidRPr="27C55F3B">
              <w:rPr>
                <w:color w:val="FFFFFF" w:themeColor="background1"/>
              </w:rPr>
              <w:t>DATUMS</w:t>
            </w:r>
          </w:p>
        </w:tc>
        <w:tc>
          <w:tcPr>
            <w:tcW w:w="992" w:type="dxa"/>
            <w:tcBorders>
              <w:left w:val="single" w:sz="4" w:space="0" w:color="FFFFFF" w:themeColor="background1"/>
              <w:right w:val="single" w:sz="4" w:space="0" w:color="FFFFFF" w:themeColor="background1"/>
            </w:tcBorders>
            <w:shd w:val="clear" w:color="auto" w:fill="7030A0"/>
            <w:vAlign w:val="center"/>
          </w:tcPr>
          <w:p w14:paraId="416FEC62" w14:textId="7AFC8F40" w:rsidR="004F3A4F" w:rsidRPr="00515450" w:rsidRDefault="27C55F3B" w:rsidP="27C55F3B">
            <w:pPr>
              <w:spacing w:after="160" w:line="259" w:lineRule="auto"/>
              <w:jc w:val="center"/>
              <w:rPr>
                <w:color w:val="FFFFFF" w:themeColor="background1"/>
              </w:rPr>
            </w:pPr>
            <w:r w:rsidRPr="27C55F3B">
              <w:rPr>
                <w:color w:val="FFFFFF" w:themeColor="background1"/>
              </w:rPr>
              <w:t>VERSIJA</w:t>
            </w:r>
          </w:p>
        </w:tc>
        <w:tc>
          <w:tcPr>
            <w:tcW w:w="3118" w:type="dxa"/>
            <w:tcBorders>
              <w:left w:val="single" w:sz="4" w:space="0" w:color="FFFFFF" w:themeColor="background1"/>
            </w:tcBorders>
            <w:shd w:val="clear" w:color="auto" w:fill="7030A0"/>
            <w:vAlign w:val="center"/>
          </w:tcPr>
          <w:p w14:paraId="7DCC4E0E" w14:textId="0431CF2B" w:rsidR="004F3A4F" w:rsidRPr="00515450" w:rsidRDefault="27C55F3B" w:rsidP="27C55F3B">
            <w:pPr>
              <w:spacing w:after="160" w:line="259" w:lineRule="auto"/>
              <w:jc w:val="center"/>
              <w:rPr>
                <w:color w:val="FFFFFF" w:themeColor="background1"/>
              </w:rPr>
            </w:pPr>
            <w:r w:rsidRPr="27C55F3B">
              <w:rPr>
                <w:color w:val="FFFFFF" w:themeColor="background1"/>
              </w:rPr>
              <w:t>PAMATOJUMS</w:t>
            </w:r>
          </w:p>
        </w:tc>
      </w:tr>
      <w:tr w:rsidR="004F3A4F" w:rsidRPr="00515450" w14:paraId="07166F7C" w14:textId="77777777" w:rsidTr="27C55F3B">
        <w:tc>
          <w:tcPr>
            <w:tcW w:w="846" w:type="dxa"/>
            <w:shd w:val="clear" w:color="auto" w:fill="F2F2F2" w:themeFill="background1" w:themeFillShade="F2"/>
          </w:tcPr>
          <w:p w14:paraId="786C1118" w14:textId="50DBA7C9" w:rsidR="004F3A4F" w:rsidRPr="00515450" w:rsidRDefault="27C55F3B" w:rsidP="27C55F3B">
            <w:pPr>
              <w:spacing w:before="0" w:after="0" w:line="240" w:lineRule="auto"/>
              <w:jc w:val="center"/>
              <w:rPr>
                <w:i/>
                <w:iCs/>
                <w:color w:val="auto"/>
                <w:sz w:val="16"/>
                <w:szCs w:val="16"/>
              </w:rPr>
            </w:pPr>
            <w:r w:rsidRPr="27C55F3B">
              <w:rPr>
                <w:i/>
                <w:iCs/>
                <w:color w:val="auto"/>
                <w:sz w:val="16"/>
                <w:szCs w:val="16"/>
              </w:rPr>
              <w:t>1</w:t>
            </w:r>
          </w:p>
        </w:tc>
        <w:tc>
          <w:tcPr>
            <w:tcW w:w="2761" w:type="dxa"/>
            <w:shd w:val="clear" w:color="auto" w:fill="F2F2F2" w:themeFill="background1" w:themeFillShade="F2"/>
          </w:tcPr>
          <w:p w14:paraId="64D8C5FE" w14:textId="2F27A048" w:rsidR="004F3A4F" w:rsidRPr="00515450" w:rsidRDefault="27C55F3B" w:rsidP="27C55F3B">
            <w:pPr>
              <w:spacing w:before="0" w:after="0" w:line="240" w:lineRule="auto"/>
              <w:jc w:val="center"/>
              <w:rPr>
                <w:i/>
                <w:iCs/>
                <w:color w:val="auto"/>
                <w:sz w:val="16"/>
                <w:szCs w:val="16"/>
              </w:rPr>
            </w:pPr>
            <w:r w:rsidRPr="27C55F3B">
              <w:rPr>
                <w:i/>
                <w:iCs/>
                <w:color w:val="auto"/>
                <w:sz w:val="16"/>
                <w:szCs w:val="16"/>
              </w:rPr>
              <w:t>2</w:t>
            </w:r>
          </w:p>
        </w:tc>
        <w:tc>
          <w:tcPr>
            <w:tcW w:w="1350" w:type="dxa"/>
            <w:shd w:val="clear" w:color="auto" w:fill="F2F2F2" w:themeFill="background1" w:themeFillShade="F2"/>
          </w:tcPr>
          <w:p w14:paraId="6B30A046" w14:textId="764CED5B" w:rsidR="004F3A4F" w:rsidRPr="00515450" w:rsidRDefault="27C55F3B" w:rsidP="27C55F3B">
            <w:pPr>
              <w:spacing w:before="0" w:after="0" w:line="240" w:lineRule="auto"/>
              <w:jc w:val="center"/>
              <w:rPr>
                <w:i/>
                <w:iCs/>
                <w:color w:val="auto"/>
                <w:sz w:val="16"/>
                <w:szCs w:val="16"/>
              </w:rPr>
            </w:pPr>
            <w:r w:rsidRPr="27C55F3B">
              <w:rPr>
                <w:i/>
                <w:iCs/>
                <w:color w:val="auto"/>
                <w:sz w:val="16"/>
                <w:szCs w:val="16"/>
              </w:rPr>
              <w:t>3</w:t>
            </w:r>
          </w:p>
        </w:tc>
        <w:tc>
          <w:tcPr>
            <w:tcW w:w="992" w:type="dxa"/>
            <w:shd w:val="clear" w:color="auto" w:fill="F2F2F2" w:themeFill="background1" w:themeFillShade="F2"/>
          </w:tcPr>
          <w:p w14:paraId="43819910" w14:textId="7391723A" w:rsidR="004F3A4F" w:rsidRPr="00515450" w:rsidRDefault="27C55F3B" w:rsidP="27C55F3B">
            <w:pPr>
              <w:spacing w:before="0" w:after="0" w:line="240" w:lineRule="auto"/>
              <w:jc w:val="center"/>
              <w:rPr>
                <w:i/>
                <w:iCs/>
                <w:color w:val="auto"/>
                <w:sz w:val="16"/>
                <w:szCs w:val="16"/>
              </w:rPr>
            </w:pPr>
            <w:r w:rsidRPr="27C55F3B">
              <w:rPr>
                <w:i/>
                <w:iCs/>
                <w:color w:val="auto"/>
                <w:sz w:val="16"/>
                <w:szCs w:val="16"/>
              </w:rPr>
              <w:t>4</w:t>
            </w:r>
          </w:p>
        </w:tc>
        <w:tc>
          <w:tcPr>
            <w:tcW w:w="3118" w:type="dxa"/>
            <w:shd w:val="clear" w:color="auto" w:fill="F2F2F2" w:themeFill="background1" w:themeFillShade="F2"/>
          </w:tcPr>
          <w:p w14:paraId="5DD9C990" w14:textId="3DBC7C76" w:rsidR="004F3A4F" w:rsidRPr="00515450" w:rsidRDefault="27C55F3B" w:rsidP="27C55F3B">
            <w:pPr>
              <w:spacing w:before="0" w:after="0" w:line="240" w:lineRule="auto"/>
              <w:jc w:val="center"/>
              <w:rPr>
                <w:i/>
                <w:iCs/>
                <w:color w:val="auto"/>
                <w:sz w:val="16"/>
                <w:szCs w:val="16"/>
              </w:rPr>
            </w:pPr>
            <w:r w:rsidRPr="27C55F3B">
              <w:rPr>
                <w:i/>
                <w:iCs/>
                <w:color w:val="auto"/>
                <w:sz w:val="16"/>
                <w:szCs w:val="16"/>
              </w:rPr>
              <w:t>5</w:t>
            </w:r>
          </w:p>
        </w:tc>
      </w:tr>
      <w:tr w:rsidR="004F3A4F" w:rsidRPr="00515450" w14:paraId="1CE75B77" w14:textId="77777777" w:rsidTr="27C55F3B">
        <w:tc>
          <w:tcPr>
            <w:tcW w:w="846" w:type="dxa"/>
          </w:tcPr>
          <w:p w14:paraId="02B570C6" w14:textId="651CBC1F" w:rsidR="004F3A4F" w:rsidRPr="00515450" w:rsidRDefault="27C55F3B" w:rsidP="004B6AB6">
            <w:pPr>
              <w:spacing w:before="40" w:after="40" w:line="240" w:lineRule="auto"/>
              <w:jc w:val="left"/>
            </w:pPr>
            <w:r>
              <w:t>1.</w:t>
            </w:r>
          </w:p>
        </w:tc>
        <w:tc>
          <w:tcPr>
            <w:tcW w:w="2761" w:type="dxa"/>
          </w:tcPr>
          <w:p w14:paraId="05B40631" w14:textId="458297A1" w:rsidR="004F3A4F" w:rsidRPr="00515450" w:rsidRDefault="27C55F3B" w:rsidP="004B6AB6">
            <w:pPr>
              <w:pStyle w:val="tabuluteksts"/>
            </w:pPr>
            <w:r>
              <w:t>Nodevuma versija, kura projekta redakcijā elektroniski nosūtīta Pasūtītājam savstarpējai saskaņošanai.</w:t>
            </w:r>
          </w:p>
        </w:tc>
        <w:tc>
          <w:tcPr>
            <w:tcW w:w="1350" w:type="dxa"/>
            <w:vAlign w:val="center"/>
          </w:tcPr>
          <w:p w14:paraId="665E4A5C" w14:textId="30538A7D" w:rsidR="004F3A4F" w:rsidRPr="00236891" w:rsidRDefault="00EE1DDB" w:rsidP="00773304">
            <w:pPr>
              <w:pStyle w:val="tabuluteksts"/>
              <w:jc w:val="center"/>
            </w:pPr>
            <w:r>
              <w:t>30</w:t>
            </w:r>
            <w:r w:rsidR="27C55F3B">
              <w:t>.09.2017.</w:t>
            </w:r>
          </w:p>
        </w:tc>
        <w:tc>
          <w:tcPr>
            <w:tcW w:w="992" w:type="dxa"/>
            <w:vAlign w:val="center"/>
          </w:tcPr>
          <w:p w14:paraId="4A57A3F9" w14:textId="1C562098" w:rsidR="004F3A4F" w:rsidRPr="00515450" w:rsidRDefault="27C55F3B" w:rsidP="00773304">
            <w:pPr>
              <w:pStyle w:val="tabuluteksts"/>
              <w:jc w:val="center"/>
            </w:pPr>
            <w:r>
              <w:t>0,9</w:t>
            </w:r>
          </w:p>
        </w:tc>
        <w:tc>
          <w:tcPr>
            <w:tcW w:w="3118" w:type="dxa"/>
          </w:tcPr>
          <w:p w14:paraId="1F3A5BFA" w14:textId="555BE1D5" w:rsidR="004F3A4F" w:rsidRPr="00515450" w:rsidRDefault="27C55F3B" w:rsidP="004B6AB6">
            <w:pPr>
              <w:pStyle w:val="tabuluteksts"/>
            </w:pPr>
            <w:r>
              <w:t>Nodevuma redakcija dokumenta gala versijas saskaņošanai.</w:t>
            </w:r>
          </w:p>
        </w:tc>
      </w:tr>
      <w:tr w:rsidR="004F3A4F" w:rsidRPr="00515450" w14:paraId="71B3F760" w14:textId="77777777" w:rsidTr="27C55F3B">
        <w:tc>
          <w:tcPr>
            <w:tcW w:w="846" w:type="dxa"/>
          </w:tcPr>
          <w:p w14:paraId="72ACAF4E" w14:textId="3AA26AD6" w:rsidR="004F3A4F" w:rsidRPr="00515450" w:rsidRDefault="27C55F3B" w:rsidP="004B6AB6">
            <w:pPr>
              <w:spacing w:before="40" w:after="40" w:line="240" w:lineRule="auto"/>
              <w:jc w:val="left"/>
            </w:pPr>
            <w:r>
              <w:t>2.</w:t>
            </w:r>
          </w:p>
        </w:tc>
        <w:tc>
          <w:tcPr>
            <w:tcW w:w="2761" w:type="dxa"/>
          </w:tcPr>
          <w:p w14:paraId="65CE43B0" w14:textId="49219D58" w:rsidR="004F3A4F" w:rsidRPr="00515450" w:rsidRDefault="27C55F3B" w:rsidP="004B6AB6">
            <w:pPr>
              <w:pStyle w:val="tabuluteksts"/>
            </w:pPr>
            <w:r>
              <w:t>Nodevuma versija, kura gala redakcijā iesniegta Pasūtītājam saskaņā ar saņemtajiem komentāriem.</w:t>
            </w:r>
          </w:p>
        </w:tc>
        <w:tc>
          <w:tcPr>
            <w:tcW w:w="1350" w:type="dxa"/>
            <w:vAlign w:val="center"/>
          </w:tcPr>
          <w:p w14:paraId="3507969F" w14:textId="771DDD18" w:rsidR="004F3A4F" w:rsidRPr="00C84E9C" w:rsidRDefault="004F3A4F" w:rsidP="00773304">
            <w:pPr>
              <w:pStyle w:val="tabuluteksts"/>
              <w:jc w:val="center"/>
              <w:rPr>
                <w:i/>
                <w:iCs/>
              </w:rPr>
            </w:pPr>
          </w:p>
        </w:tc>
        <w:tc>
          <w:tcPr>
            <w:tcW w:w="992" w:type="dxa"/>
            <w:vAlign w:val="center"/>
          </w:tcPr>
          <w:p w14:paraId="7F2A29E0" w14:textId="2F2D273D" w:rsidR="004F3A4F" w:rsidRPr="00515450" w:rsidRDefault="27C55F3B" w:rsidP="00773304">
            <w:pPr>
              <w:pStyle w:val="tabuluteksts"/>
              <w:jc w:val="center"/>
            </w:pPr>
            <w:r>
              <w:t>1,0</w:t>
            </w:r>
          </w:p>
        </w:tc>
        <w:tc>
          <w:tcPr>
            <w:tcW w:w="3118" w:type="dxa"/>
          </w:tcPr>
          <w:p w14:paraId="0F956798" w14:textId="1110FDC8" w:rsidR="004F3A4F" w:rsidRPr="00515450" w:rsidRDefault="27C55F3B" w:rsidP="004B6AB6">
            <w:pPr>
              <w:pStyle w:val="tabuluteksts"/>
            </w:pPr>
            <w:r>
              <w:t>Gala nodevums, kas precizēts pēc Pasūtītāja komentāriem un, atbilstoši līguma nosacījumiem, iesniegts Pasūtītājam.</w:t>
            </w:r>
          </w:p>
        </w:tc>
      </w:tr>
    </w:tbl>
    <w:p w14:paraId="664C5B65" w14:textId="41454E5C" w:rsidR="004B6AB6" w:rsidRPr="00515450" w:rsidRDefault="004B6AB6" w:rsidP="00D45D28">
      <w:pPr>
        <w:pStyle w:val="Heading1"/>
        <w:ind w:left="0" w:firstLine="0"/>
      </w:pPr>
      <w:r w:rsidRPr="00515450">
        <w:br w:type="page"/>
      </w:r>
    </w:p>
    <w:p w14:paraId="4180CB73" w14:textId="40662D6A" w:rsidR="00BB1A6D" w:rsidRPr="00515450" w:rsidRDefault="27C55F3B" w:rsidP="004B6AB6">
      <w:pPr>
        <w:pStyle w:val="Heading1"/>
        <w:ind w:left="0" w:firstLine="0"/>
      </w:pPr>
      <w:bookmarkStart w:id="42" w:name="_Toc482180240"/>
      <w:bookmarkStart w:id="43" w:name="_Toc482180432"/>
      <w:bookmarkStart w:id="44" w:name="_Toc482366208"/>
      <w:bookmarkStart w:id="45" w:name="_Toc482442593"/>
      <w:bookmarkStart w:id="46" w:name="_Toc483935031"/>
      <w:bookmarkStart w:id="47" w:name="_Toc483935728"/>
      <w:bookmarkStart w:id="48" w:name="_Toc484011127"/>
      <w:bookmarkStart w:id="49" w:name="_Toc493482981"/>
      <w:bookmarkStart w:id="50" w:name="_Toc493774823"/>
      <w:bookmarkStart w:id="51" w:name="_Toc495477222"/>
      <w:bookmarkStart w:id="52" w:name="_Toc499268872"/>
      <w:r>
        <w:lastRenderedPageBreak/>
        <w:t>Saīsinājumi un termini</w:t>
      </w:r>
      <w:bookmarkEnd w:id="42"/>
      <w:bookmarkEnd w:id="43"/>
      <w:bookmarkEnd w:id="44"/>
      <w:bookmarkEnd w:id="45"/>
      <w:bookmarkEnd w:id="46"/>
      <w:bookmarkEnd w:id="47"/>
      <w:bookmarkEnd w:id="48"/>
      <w:bookmarkEnd w:id="49"/>
      <w:bookmarkEnd w:id="50"/>
      <w:bookmarkEnd w:id="51"/>
      <w:bookmarkEnd w:id="52"/>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263"/>
        <w:gridCol w:w="6797"/>
      </w:tblGrid>
      <w:tr w:rsidR="009F16F8" w:rsidRPr="00BD3C1E" w14:paraId="3A03BC69" w14:textId="77777777" w:rsidTr="27C55F3B">
        <w:trPr>
          <w:tblHeader/>
        </w:trPr>
        <w:tc>
          <w:tcPr>
            <w:tcW w:w="2263" w:type="dxa"/>
            <w:tcBorders>
              <w:right w:val="single" w:sz="4" w:space="0" w:color="FFFFFF" w:themeColor="background1"/>
            </w:tcBorders>
            <w:shd w:val="clear" w:color="auto" w:fill="652D90"/>
          </w:tcPr>
          <w:p w14:paraId="3DA28B7C" w14:textId="77777777" w:rsidR="009F16F8" w:rsidRPr="00BD3C1E" w:rsidRDefault="27C55F3B" w:rsidP="27C55F3B">
            <w:pPr>
              <w:rPr>
                <w:color w:val="FFFFFF" w:themeColor="background1"/>
              </w:rPr>
            </w:pPr>
            <w:bookmarkStart w:id="53" w:name="_Toc348707772"/>
            <w:bookmarkStart w:id="54" w:name="_Toc348708324"/>
            <w:bookmarkStart w:id="55" w:name="_Toc349063236"/>
            <w:bookmarkStart w:id="56" w:name="_Toc449441209"/>
            <w:bookmarkStart w:id="57" w:name="_Toc451800144"/>
            <w:bookmarkStart w:id="58" w:name="_Toc451845021"/>
            <w:bookmarkStart w:id="59" w:name="_Toc451845050"/>
            <w:bookmarkStart w:id="60" w:name="_Toc451845079"/>
            <w:bookmarkStart w:id="61" w:name="_Toc451846343"/>
            <w:bookmarkStart w:id="62" w:name="_Toc451860467"/>
            <w:bookmarkStart w:id="63" w:name="_Toc451860496"/>
            <w:bookmarkStart w:id="64" w:name="_Toc451872254"/>
            <w:bookmarkStart w:id="65" w:name="_Toc451927630"/>
            <w:bookmarkStart w:id="66" w:name="_Toc451927677"/>
            <w:bookmarkStart w:id="67" w:name="_Toc451932443"/>
            <w:bookmarkStart w:id="68" w:name="_Toc451934008"/>
            <w:bookmarkStart w:id="69" w:name="_Toc457568474"/>
            <w:bookmarkStart w:id="70" w:name="_Toc457759597"/>
            <w:bookmarkStart w:id="71" w:name="_Toc457814680"/>
            <w:bookmarkStart w:id="72" w:name="_Toc462650478"/>
            <w:bookmarkStart w:id="73" w:name="_Toc482109624"/>
            <w:bookmarkStart w:id="74" w:name="_Toc482109666"/>
            <w:bookmarkStart w:id="75" w:name="_Toc482169356"/>
            <w:bookmarkStart w:id="76" w:name="_Toc482173824"/>
            <w:bookmarkStart w:id="77" w:name="_Toc482173872"/>
            <w:bookmarkStart w:id="78" w:name="_Toc482173920"/>
            <w:bookmarkStart w:id="79" w:name="_Toc482174164"/>
            <w:bookmarkStart w:id="80" w:name="_Toc482174277"/>
            <w:bookmarkStart w:id="81" w:name="_Toc482174368"/>
            <w:bookmarkStart w:id="82" w:name="_Toc482174416"/>
            <w:bookmarkStart w:id="83" w:name="_Toc482174464"/>
            <w:bookmarkStart w:id="84" w:name="_Toc482174552"/>
            <w:bookmarkStart w:id="85" w:name="_Toc482174600"/>
            <w:bookmarkStart w:id="86" w:name="_Toc482174512"/>
            <w:bookmarkStart w:id="87" w:name="_Toc482174648"/>
            <w:bookmarkStart w:id="88" w:name="_Toc482174696"/>
            <w:bookmarkStart w:id="89" w:name="_Toc482174744"/>
            <w:bookmarkStart w:id="90" w:name="_Toc482174792"/>
            <w:bookmarkStart w:id="91" w:name="_Toc482174745"/>
            <w:bookmarkStart w:id="92" w:name="_Toc482175281"/>
            <w:bookmarkStart w:id="93" w:name="_Toc482174840"/>
            <w:bookmarkStart w:id="94" w:name="_Toc482174888"/>
            <w:bookmarkStart w:id="95" w:name="_Toc482174936"/>
            <w:bookmarkStart w:id="96" w:name="_Toc482174984"/>
            <w:bookmarkStart w:id="97" w:name="_Toc482175032"/>
            <w:bookmarkStart w:id="98" w:name="_Toc482175080"/>
            <w:bookmarkStart w:id="99" w:name="_Toc482175329"/>
            <w:bookmarkStart w:id="100" w:name="_Toc482175377"/>
            <w:bookmarkStart w:id="101" w:name="_Toc482175335"/>
            <w:bookmarkStart w:id="102" w:name="_Toc482175443"/>
            <w:bookmarkStart w:id="103" w:name="_Toc482175491"/>
            <w:bookmarkStart w:id="104" w:name="_Toc482175539"/>
            <w:bookmarkStart w:id="105" w:name="_Toc482175587"/>
            <w:bookmarkStart w:id="106" w:name="_Toc482175521"/>
            <w:bookmarkStart w:id="107" w:name="_Toc482175635"/>
            <w:bookmarkStart w:id="108" w:name="_Toc482175584"/>
            <w:bookmarkStart w:id="109" w:name="_Toc482175693"/>
            <w:bookmarkStart w:id="110" w:name="_Toc482175741"/>
            <w:bookmarkStart w:id="111" w:name="_Toc482175789"/>
            <w:bookmarkStart w:id="112" w:name="_Toc482175837"/>
            <w:bookmarkStart w:id="113" w:name="_Toc482175885"/>
            <w:bookmarkStart w:id="114" w:name="_Toc482175933"/>
            <w:bookmarkStart w:id="115" w:name="_Toc482175981"/>
            <w:bookmarkStart w:id="116" w:name="_Toc482176029"/>
            <w:bookmarkStart w:id="117" w:name="_Toc482176077"/>
            <w:bookmarkStart w:id="118" w:name="_Toc482175858"/>
            <w:bookmarkStart w:id="119" w:name="_Toc482175921"/>
            <w:bookmarkStart w:id="120" w:name="_Toc482176125"/>
            <w:bookmarkStart w:id="121" w:name="_Toc482176173"/>
            <w:bookmarkStart w:id="122" w:name="_Toc482176221"/>
            <w:bookmarkStart w:id="123" w:name="_Toc482176269"/>
            <w:bookmarkStart w:id="124" w:name="_Toc482176317"/>
            <w:bookmarkStart w:id="125" w:name="_Toc482176365"/>
            <w:bookmarkStart w:id="126" w:name="_Toc482176413"/>
            <w:bookmarkStart w:id="127" w:name="_Toc482176461"/>
            <w:bookmarkStart w:id="128" w:name="_Toc482176196"/>
            <w:bookmarkStart w:id="129" w:name="_Toc482176509"/>
            <w:bookmarkStart w:id="130" w:name="_Toc482176259"/>
            <w:bookmarkStart w:id="131" w:name="_Toc482176557"/>
            <w:bookmarkStart w:id="132" w:name="_Toc482176605"/>
            <w:bookmarkStart w:id="133" w:name="_Toc482176653"/>
            <w:bookmarkStart w:id="134" w:name="_Toc482176701"/>
            <w:bookmarkStart w:id="135" w:name="_Toc482176749"/>
            <w:bookmarkStart w:id="136" w:name="_Toc482176797"/>
            <w:bookmarkStart w:id="137" w:name="_Toc482176845"/>
            <w:bookmarkStart w:id="138" w:name="_Toc482176893"/>
            <w:bookmarkStart w:id="139" w:name="_Toc482176941"/>
            <w:bookmarkStart w:id="140" w:name="_Toc482176989"/>
            <w:bookmarkStart w:id="141" w:name="_Toc482177037"/>
            <w:bookmarkStart w:id="142" w:name="_Toc482177085"/>
            <w:bookmarkStart w:id="143" w:name="_Toc482177133"/>
            <w:bookmarkStart w:id="144" w:name="_Toc482177181"/>
            <w:bookmarkStart w:id="145" w:name="_Toc482177229"/>
            <w:bookmarkStart w:id="146" w:name="_Toc482177277"/>
            <w:bookmarkStart w:id="147" w:name="_Toc482177325"/>
            <w:bookmarkStart w:id="148" w:name="_Toc482177373"/>
            <w:bookmarkStart w:id="149" w:name="_Toc482177421"/>
            <w:bookmarkStart w:id="150" w:name="_Toc482177469"/>
            <w:bookmarkStart w:id="151" w:name="_Toc482177517"/>
            <w:bookmarkStart w:id="152" w:name="_Toc482177565"/>
            <w:bookmarkStart w:id="153" w:name="_Toc482177613"/>
            <w:bookmarkStart w:id="154" w:name="_Toc482177661"/>
            <w:bookmarkStart w:id="155" w:name="_Toc482177709"/>
            <w:bookmarkStart w:id="156" w:name="_Toc482177300"/>
            <w:bookmarkStart w:id="157" w:name="_Toc482177757"/>
            <w:bookmarkStart w:id="158" w:name="_Toc482177363"/>
            <w:bookmarkStart w:id="159" w:name="_Toc482177805"/>
            <w:bookmarkStart w:id="160" w:name="_Toc482177427"/>
            <w:bookmarkStart w:id="161" w:name="_Toc482177853"/>
            <w:bookmarkStart w:id="162" w:name="_Toc482177498"/>
            <w:bookmarkStart w:id="163" w:name="_Toc482177901"/>
            <w:bookmarkStart w:id="164" w:name="_Toc482177949"/>
            <w:bookmarkStart w:id="165" w:name="_Toc482177997"/>
            <w:bookmarkStart w:id="166" w:name="_Toc482178045"/>
            <w:bookmarkStart w:id="167" w:name="_Toc482178093"/>
            <w:bookmarkStart w:id="168" w:name="_Toc482178141"/>
            <w:bookmarkStart w:id="169" w:name="_Toc482178189"/>
            <w:bookmarkStart w:id="170" w:name="_Toc482178237"/>
            <w:bookmarkStart w:id="171" w:name="_Toc482178285"/>
            <w:bookmarkStart w:id="172" w:name="_Toc482177974"/>
            <w:bookmarkStart w:id="173" w:name="_Toc482178333"/>
            <w:bookmarkStart w:id="174" w:name="_Toc482178381"/>
            <w:bookmarkStart w:id="175" w:name="_Toc482178429"/>
            <w:bookmarkStart w:id="176" w:name="_Toc482178477"/>
            <w:bookmarkStart w:id="177" w:name="_Toc482178525"/>
            <w:bookmarkStart w:id="178" w:name="_Toc482178573"/>
            <w:bookmarkStart w:id="179" w:name="_Toc482178388"/>
            <w:bookmarkStart w:id="180" w:name="_Toc482178459"/>
            <w:bookmarkStart w:id="181" w:name="_Toc482178522"/>
            <w:bookmarkStart w:id="182" w:name="_Toc482178631"/>
            <w:bookmarkStart w:id="183" w:name="_Toc482178679"/>
            <w:bookmarkStart w:id="184" w:name="_Toc482178727"/>
            <w:bookmarkStart w:id="185" w:name="_Toc482178775"/>
            <w:bookmarkStart w:id="186" w:name="_Toc482178823"/>
            <w:bookmarkStart w:id="187" w:name="_Toc482178871"/>
            <w:bookmarkStart w:id="188" w:name="_Toc482178919"/>
            <w:bookmarkStart w:id="189" w:name="_Toc482178967"/>
            <w:bookmarkStart w:id="190" w:name="_Toc482179015"/>
            <w:bookmarkStart w:id="191" w:name="_Toc482179063"/>
            <w:bookmarkStart w:id="192" w:name="_Toc482179111"/>
            <w:bookmarkStart w:id="193" w:name="_Toc482179159"/>
            <w:bookmarkStart w:id="194" w:name="_Toc482179207"/>
            <w:bookmarkStart w:id="195" w:name="_Toc482179255"/>
            <w:bookmarkStart w:id="196" w:name="_Toc482179303"/>
            <w:bookmarkStart w:id="197" w:name="_Toc482179351"/>
            <w:bookmarkStart w:id="198" w:name="_Toc482179248"/>
            <w:bookmarkStart w:id="199" w:name="_Toc482179399"/>
            <w:bookmarkStart w:id="200" w:name="_Toc482179310"/>
            <w:bookmarkStart w:id="201" w:name="_Toc482179447"/>
            <w:bookmarkStart w:id="202" w:name="_Toc482179381"/>
            <w:bookmarkStart w:id="203" w:name="_Toc482179495"/>
            <w:bookmarkStart w:id="204" w:name="_Toc482179444"/>
            <w:bookmarkStart w:id="205" w:name="_Toc482179553"/>
            <w:bookmarkStart w:id="206" w:name="_Toc482179601"/>
            <w:bookmarkStart w:id="207" w:name="_Toc482179554"/>
            <w:bookmarkStart w:id="208" w:name="_Toc482179662"/>
            <w:bookmarkStart w:id="209" w:name="_Toc482179710"/>
            <w:bookmarkStart w:id="210" w:name="_Toc482179758"/>
            <w:bookmarkStart w:id="211" w:name="_Toc482179806"/>
            <w:bookmarkStart w:id="212" w:name="_Toc482179854"/>
            <w:bookmarkStart w:id="213" w:name="_Toc482179902"/>
            <w:bookmarkStart w:id="214" w:name="_Toc482179718"/>
            <w:bookmarkStart w:id="215" w:name="_Toc482179814"/>
            <w:bookmarkStart w:id="216" w:name="_Toc482179885"/>
            <w:bookmarkStart w:id="217" w:name="_Toc482179983"/>
            <w:bookmarkStart w:id="218" w:name="_Toc482180097"/>
            <w:bookmarkStart w:id="219" w:name="_Toc482180145"/>
            <w:bookmarkStart w:id="220" w:name="_Toc482180193"/>
            <w:bookmarkStart w:id="221" w:name="_Toc482180241"/>
            <w:bookmarkStart w:id="222" w:name="_Toc482180289"/>
            <w:bookmarkStart w:id="223" w:name="_Toc482180337"/>
            <w:bookmarkStart w:id="224" w:name="_Toc482180242"/>
            <w:bookmarkStart w:id="225" w:name="_Toc482180385"/>
            <w:bookmarkStart w:id="226" w:name="_Toc482180433"/>
            <w:bookmarkStart w:id="227" w:name="_Toc482189212"/>
            <w:bookmarkStart w:id="228" w:name="_Toc482366209"/>
            <w:bookmarkStart w:id="229" w:name="_Toc482366346"/>
            <w:bookmarkStart w:id="230" w:name="_Toc482366414"/>
            <w:bookmarkStart w:id="231" w:name="_Toc482366463"/>
            <w:bookmarkStart w:id="232" w:name="_Toc482366512"/>
            <w:bookmarkStart w:id="233" w:name="_Toc482366858"/>
            <w:bookmarkStart w:id="234" w:name="_Toc482366907"/>
            <w:bookmarkStart w:id="235" w:name="_Toc482366956"/>
            <w:bookmarkStart w:id="236" w:name="_Toc482367005"/>
            <w:bookmarkStart w:id="237" w:name="_Toc482368445"/>
            <w:bookmarkStart w:id="238" w:name="_Toc482368494"/>
            <w:bookmarkStart w:id="239" w:name="_Toc482368573"/>
            <w:bookmarkStart w:id="240" w:name="_Toc482368677"/>
            <w:bookmarkStart w:id="241" w:name="_Toc482368726"/>
            <w:bookmarkStart w:id="242" w:name="_Toc482368775"/>
            <w:bookmarkStart w:id="243" w:name="_Toc482368911"/>
            <w:bookmarkStart w:id="244" w:name="_Toc482368985"/>
            <w:bookmarkStart w:id="245" w:name="_Toc482369034"/>
            <w:bookmarkStart w:id="246" w:name="_Toc482369083"/>
            <w:bookmarkStart w:id="247" w:name="_Toc482369132"/>
            <w:bookmarkStart w:id="248" w:name="_Toc482369181"/>
            <w:bookmarkStart w:id="249" w:name="_Toc482369230"/>
            <w:bookmarkStart w:id="250" w:name="_Toc482369313"/>
            <w:bookmarkStart w:id="251" w:name="_Toc482369445"/>
            <w:bookmarkStart w:id="252" w:name="_Toc482369509"/>
            <w:bookmarkStart w:id="253" w:name="_Toc482369558"/>
            <w:bookmarkStart w:id="254" w:name="_Toc482369622"/>
            <w:bookmarkStart w:id="255" w:name="_Toc482369671"/>
            <w:bookmarkStart w:id="256" w:name="_Toc482369720"/>
            <w:bookmarkStart w:id="257" w:name="_Toc482369769"/>
            <w:bookmarkStart w:id="258" w:name="_Toc482369831"/>
            <w:bookmarkStart w:id="259" w:name="_Toc482420369"/>
            <w:bookmarkStart w:id="260" w:name="_Toc482420425"/>
            <w:bookmarkStart w:id="261" w:name="_Toc482420474"/>
            <w:bookmarkStart w:id="262" w:name="_Toc482420523"/>
            <w:bookmarkStart w:id="263" w:name="_Toc482420572"/>
            <w:bookmarkStart w:id="264" w:name="_Toc482420621"/>
            <w:bookmarkStart w:id="265" w:name="_Toc482420670"/>
            <w:bookmarkStart w:id="266" w:name="_Toc482420719"/>
            <w:bookmarkStart w:id="267" w:name="_Toc482420768"/>
            <w:bookmarkStart w:id="268" w:name="_Toc482420817"/>
            <w:bookmarkStart w:id="269" w:name="_Toc482420866"/>
            <w:bookmarkStart w:id="270" w:name="_Toc482420915"/>
            <w:bookmarkStart w:id="271" w:name="_Toc482420964"/>
            <w:bookmarkStart w:id="272" w:name="_Toc482421013"/>
            <w:bookmarkStart w:id="273" w:name="_Toc482421062"/>
            <w:bookmarkStart w:id="274" w:name="_Toc482421111"/>
            <w:bookmarkStart w:id="275" w:name="_Toc482421160"/>
            <w:bookmarkStart w:id="276" w:name="_Toc482421209"/>
            <w:bookmarkStart w:id="277" w:name="_Toc482421258"/>
            <w:bookmarkStart w:id="278" w:name="_Toc482421677"/>
            <w:bookmarkStart w:id="279" w:name="_Toc482421727"/>
            <w:bookmarkStart w:id="280" w:name="_Toc482421777"/>
            <w:bookmarkStart w:id="281" w:name="_Toc482421827"/>
            <w:bookmarkStart w:id="282" w:name="_Toc482421920"/>
            <w:bookmarkStart w:id="283" w:name="_Toc482421970"/>
            <w:bookmarkStart w:id="284" w:name="_Toc482422020"/>
            <w:bookmarkStart w:id="285" w:name="_Toc482422096"/>
            <w:bookmarkStart w:id="286" w:name="_Toc482422146"/>
            <w:bookmarkStart w:id="287" w:name="_Toc482422196"/>
            <w:bookmarkStart w:id="288" w:name="_Toc482422246"/>
            <w:bookmarkStart w:id="289" w:name="_Toc482422296"/>
            <w:bookmarkStart w:id="290" w:name="_Toc482422346"/>
            <w:bookmarkStart w:id="291" w:name="_Toc482422396"/>
            <w:bookmarkStart w:id="292" w:name="_Toc482422446"/>
            <w:bookmarkStart w:id="293" w:name="_Toc482422496"/>
            <w:bookmarkStart w:id="294" w:name="_Toc482422546"/>
            <w:bookmarkStart w:id="295" w:name="_Toc482422596"/>
            <w:bookmarkStart w:id="296" w:name="_Toc482422646"/>
            <w:bookmarkStart w:id="297" w:name="_Toc482422696"/>
            <w:bookmarkStart w:id="298" w:name="_Toc482422746"/>
            <w:bookmarkStart w:id="299" w:name="_Toc482422796"/>
            <w:bookmarkStart w:id="300" w:name="_Toc482422846"/>
            <w:bookmarkStart w:id="301" w:name="_Toc482422896"/>
            <w:bookmarkStart w:id="302" w:name="_Toc482422946"/>
            <w:bookmarkStart w:id="303" w:name="_Toc482422996"/>
            <w:bookmarkStart w:id="304" w:name="_Toc482423046"/>
            <w:bookmarkStart w:id="305" w:name="_Toc482423096"/>
            <w:bookmarkStart w:id="306" w:name="_Toc482423146"/>
            <w:bookmarkStart w:id="307" w:name="_Toc482423196"/>
            <w:bookmarkStart w:id="308" w:name="_Toc482423245"/>
            <w:bookmarkStart w:id="309" w:name="_Toc482423295"/>
            <w:bookmarkStart w:id="310" w:name="_Toc482423345"/>
            <w:bookmarkStart w:id="311" w:name="_Toc482423395"/>
            <w:bookmarkStart w:id="312" w:name="_Toc482423445"/>
            <w:bookmarkStart w:id="313" w:name="_Toc482423495"/>
            <w:bookmarkStart w:id="314" w:name="_Toc482423545"/>
            <w:bookmarkStart w:id="315" w:name="_Toc482423595"/>
            <w:bookmarkStart w:id="316" w:name="_Toc482423645"/>
            <w:bookmarkStart w:id="317" w:name="_Toc482423695"/>
            <w:bookmarkStart w:id="318" w:name="_Toc482423745"/>
            <w:bookmarkStart w:id="319" w:name="_Toc482423795"/>
            <w:bookmarkStart w:id="320" w:name="_Toc482423845"/>
            <w:bookmarkStart w:id="321" w:name="_Toc482423895"/>
            <w:bookmarkStart w:id="322" w:name="_Toc482423945"/>
            <w:bookmarkStart w:id="323" w:name="_Toc482423995"/>
            <w:bookmarkStart w:id="324" w:name="_Toc482424045"/>
            <w:bookmarkStart w:id="325" w:name="_Toc482424095"/>
            <w:bookmarkStart w:id="326" w:name="_Toc482424145"/>
            <w:bookmarkStart w:id="327" w:name="_Toc482438043"/>
            <w:bookmarkStart w:id="328" w:name="_Toc482438093"/>
            <w:bookmarkStart w:id="329" w:name="_Toc482438211"/>
            <w:bookmarkStart w:id="330" w:name="_Toc482438304"/>
            <w:bookmarkStart w:id="331" w:name="_Toc482438354"/>
            <w:bookmarkStart w:id="332" w:name="_Toc482438404"/>
            <w:bookmarkStart w:id="333" w:name="_Toc482438379"/>
            <w:bookmarkStart w:id="334" w:name="_Toc482438483"/>
            <w:bookmarkStart w:id="335" w:name="_Toc482438553"/>
            <w:bookmarkStart w:id="336" w:name="_Toc482438603"/>
            <w:bookmarkStart w:id="337" w:name="_Toc482438653"/>
            <w:bookmarkStart w:id="338" w:name="_Toc482438703"/>
            <w:bookmarkStart w:id="339" w:name="_Toc482438802"/>
            <w:bookmarkStart w:id="340" w:name="_Toc482438851"/>
            <w:bookmarkStart w:id="341" w:name="_Toc482438900"/>
            <w:bookmarkStart w:id="342" w:name="_Toc482438949"/>
            <w:bookmarkStart w:id="343" w:name="_Toc482438998"/>
            <w:bookmarkStart w:id="344" w:name="_Toc482439047"/>
            <w:bookmarkStart w:id="345" w:name="_Toc482439096"/>
            <w:bookmarkStart w:id="346" w:name="_Toc482439145"/>
            <w:bookmarkStart w:id="347" w:name="_Toc482439194"/>
            <w:bookmarkStart w:id="348" w:name="_Toc482439259"/>
            <w:bookmarkStart w:id="349" w:name="_Toc482439379"/>
            <w:bookmarkStart w:id="350" w:name="_Toc482439428"/>
            <w:bookmarkStart w:id="351" w:name="_Toc482439477"/>
            <w:bookmarkStart w:id="352" w:name="_Toc482439526"/>
            <w:bookmarkStart w:id="353" w:name="_Toc482439519"/>
            <w:bookmarkStart w:id="354" w:name="_Toc482439617"/>
            <w:bookmarkStart w:id="355" w:name="_Toc482439666"/>
            <w:bookmarkStart w:id="356" w:name="_Toc482439715"/>
            <w:bookmarkStart w:id="357" w:name="_Toc482440002"/>
            <w:bookmarkStart w:id="358" w:name="_Toc482440051"/>
            <w:bookmarkStart w:id="359" w:name="_Toc482440578"/>
            <w:bookmarkStart w:id="360" w:name="_Toc482440629"/>
            <w:bookmarkStart w:id="361" w:name="_Toc482440711"/>
            <w:bookmarkStart w:id="362" w:name="_Toc482440760"/>
            <w:bookmarkStart w:id="363" w:name="_Toc482440873"/>
            <w:bookmarkStart w:id="364" w:name="_Toc482440923"/>
            <w:bookmarkStart w:id="365" w:name="_Toc482440973"/>
            <w:bookmarkStart w:id="366" w:name="_Toc482441023"/>
            <w:bookmarkStart w:id="367" w:name="_Toc482441073"/>
            <w:bookmarkStart w:id="368" w:name="_Toc482441048"/>
            <w:bookmarkStart w:id="369" w:name="_Toc482441152"/>
            <w:bookmarkStart w:id="370" w:name="_Toc482441202"/>
            <w:bookmarkStart w:id="371" w:name="_Toc482441252"/>
            <w:bookmarkStart w:id="372" w:name="_Toc482441302"/>
            <w:bookmarkStart w:id="373" w:name="_Toc482441352"/>
            <w:bookmarkStart w:id="374" w:name="_Toc482441402"/>
            <w:bookmarkStart w:id="375" w:name="_Toc482441452"/>
            <w:bookmarkStart w:id="376" w:name="_Toc482441403"/>
            <w:bookmarkStart w:id="377" w:name="_Toc482441515"/>
            <w:bookmarkStart w:id="378" w:name="_Toc482441565"/>
            <w:bookmarkStart w:id="379" w:name="_Toc482441615"/>
            <w:bookmarkStart w:id="380" w:name="_Toc482441665"/>
            <w:bookmarkStart w:id="381" w:name="_Toc482441715"/>
            <w:bookmarkStart w:id="382" w:name="_Toc482441765"/>
            <w:bookmarkStart w:id="383" w:name="_Toc482441815"/>
            <w:bookmarkStart w:id="384" w:name="_Toc482441865"/>
            <w:bookmarkStart w:id="385" w:name="_Toc482441786"/>
            <w:bookmarkStart w:id="386" w:name="_Toc482442112"/>
            <w:bookmarkStart w:id="387" w:name="_Toc482442162"/>
            <w:bookmarkStart w:id="388" w:name="_Toc482442245"/>
            <w:bookmarkStart w:id="389" w:name="_Toc482442295"/>
            <w:bookmarkStart w:id="390" w:name="_Toc482442394"/>
            <w:bookmarkStart w:id="391" w:name="_Toc482442444"/>
            <w:bookmarkStart w:id="392" w:name="_Toc482442494"/>
            <w:bookmarkStart w:id="393" w:name="_Toc482442544"/>
            <w:bookmarkStart w:id="394" w:name="_Toc482442594"/>
            <w:bookmarkStart w:id="395" w:name="_Toc482442651"/>
            <w:bookmarkStart w:id="396" w:name="_Toc482366210"/>
            <w:bookmarkStart w:id="397" w:name="_Toc482442595"/>
            <w:bookmarkStart w:id="398" w:name="_Toc483935032"/>
            <w:bookmarkStart w:id="399" w:name="_Toc483935729"/>
            <w:bookmarkStart w:id="400" w:name="_Toc484011128"/>
            <w:bookmarkStart w:id="401" w:name="_Toc482180243"/>
            <w:bookmarkStart w:id="402" w:name="_Toc48218043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27C55F3B">
              <w:rPr>
                <w:color w:val="FFFFFF" w:themeColor="background1"/>
              </w:rPr>
              <w:t>TERMINI</w:t>
            </w:r>
          </w:p>
        </w:tc>
        <w:tc>
          <w:tcPr>
            <w:tcW w:w="6797" w:type="dxa"/>
            <w:tcBorders>
              <w:left w:val="single" w:sz="4" w:space="0" w:color="FFFFFF" w:themeColor="background1"/>
            </w:tcBorders>
            <w:shd w:val="clear" w:color="auto" w:fill="652D90"/>
          </w:tcPr>
          <w:p w14:paraId="1FCDECD7" w14:textId="77777777" w:rsidR="009F16F8" w:rsidRPr="00BD3C1E" w:rsidRDefault="27C55F3B" w:rsidP="27C55F3B">
            <w:pPr>
              <w:rPr>
                <w:color w:val="FFFFFF" w:themeColor="background1"/>
              </w:rPr>
            </w:pPr>
            <w:r w:rsidRPr="27C55F3B">
              <w:rPr>
                <w:color w:val="FFFFFF" w:themeColor="background1"/>
              </w:rPr>
              <w:t>TERMINU SKAIDROJUMS</w:t>
            </w:r>
          </w:p>
        </w:tc>
      </w:tr>
      <w:tr w:rsidR="009F16F8" w:rsidRPr="00BD3C1E" w14:paraId="03DA01E2" w14:textId="77777777" w:rsidTr="27C55F3B">
        <w:tc>
          <w:tcPr>
            <w:tcW w:w="2263" w:type="dxa"/>
            <w:vAlign w:val="center"/>
          </w:tcPr>
          <w:p w14:paraId="3C5FECD9" w14:textId="31E4E3EC" w:rsidR="009F16F8" w:rsidRDefault="27C55F3B" w:rsidP="009F16F8">
            <w:pPr>
              <w:spacing w:before="40" w:after="40"/>
              <w:jc w:val="left"/>
            </w:pPr>
            <w:r>
              <w:rPr>
                <w:rFonts w:cs="Arial"/>
                <w:color w:val="000000"/>
                <w:szCs w:val="18"/>
              </w:rPr>
              <w:t>Aizbildniecība</w:t>
            </w:r>
          </w:p>
        </w:tc>
        <w:tc>
          <w:tcPr>
            <w:tcW w:w="6797" w:type="dxa"/>
          </w:tcPr>
          <w:p w14:paraId="470E1F77" w14:textId="256C59A0" w:rsidR="009F16F8" w:rsidRDefault="27C55F3B" w:rsidP="009F16F8">
            <w:pPr>
              <w:spacing w:before="40" w:after="40"/>
            </w:pPr>
            <w:r>
              <w:rPr>
                <w:rFonts w:cs="Arial"/>
                <w:color w:val="000000"/>
                <w:szCs w:val="18"/>
              </w:rPr>
              <w:t>Aizbildniecība jeb aizbildnība ir process, kad bērnam, kurš palicis bez vecāku gādības, ieceļ aizbildni (personu), kura bērnam turpmāk aizvietos vecākus un pārstāvēs bērnu viņa personiskajās un mantiskajās attiecībās.</w:t>
            </w:r>
          </w:p>
        </w:tc>
      </w:tr>
      <w:tr w:rsidR="009F16F8" w:rsidRPr="00BD3C1E" w14:paraId="434920BC" w14:textId="77777777" w:rsidTr="27C55F3B">
        <w:tc>
          <w:tcPr>
            <w:tcW w:w="2263" w:type="dxa"/>
            <w:vAlign w:val="center"/>
          </w:tcPr>
          <w:p w14:paraId="5D86F2EC" w14:textId="31D169C3" w:rsidR="009F16F8" w:rsidRPr="00BD3C1E" w:rsidRDefault="27C55F3B" w:rsidP="009F16F8">
            <w:pPr>
              <w:spacing w:before="40" w:after="40"/>
              <w:jc w:val="left"/>
            </w:pPr>
            <w:r>
              <w:rPr>
                <w:rFonts w:cs="Arial"/>
                <w:color w:val="000000"/>
                <w:szCs w:val="18"/>
              </w:rPr>
              <w:t>Alternatīvā aprūpe</w:t>
            </w:r>
          </w:p>
        </w:tc>
        <w:tc>
          <w:tcPr>
            <w:tcW w:w="6797" w:type="dxa"/>
          </w:tcPr>
          <w:p w14:paraId="1D222DF0" w14:textId="46178AE0" w:rsidR="009F16F8" w:rsidRPr="00BD3C1E" w:rsidRDefault="27C55F3B" w:rsidP="009F16F8">
            <w:pPr>
              <w:spacing w:before="40" w:after="40"/>
            </w:pPr>
            <w:r>
              <w:rPr>
                <w:rFonts w:cs="Arial"/>
                <w:color w:val="000000"/>
                <w:szCs w:val="18"/>
              </w:rPr>
              <w:t>Bērnu, kas palikuši bez vecāku gādības aprūpe. ANO Bērna tiesību konvencijā izmantots un starptautiski atzīts jēdziens. Nostiprināts un detalizēti skaidrots ANO Ģenerālās asamblejas 64.sesijā pieņemtajā rezolūcijā 64/142 “Pamatnostādnes par bērnu alternatīvo aprūpi”.  Latvijas normatīvos aktos alternatīvās aprūpes jēdziena vietā tiek izmantots ārpusģimenes aprūpes jēdziens.</w:t>
            </w:r>
          </w:p>
        </w:tc>
      </w:tr>
      <w:tr w:rsidR="009F16F8" w:rsidRPr="00BD3C1E" w14:paraId="2E3EAC98" w14:textId="77777777" w:rsidTr="27C55F3B">
        <w:tc>
          <w:tcPr>
            <w:tcW w:w="2263" w:type="dxa"/>
            <w:vAlign w:val="center"/>
          </w:tcPr>
          <w:p w14:paraId="6779B040" w14:textId="3EE0A0C4" w:rsidR="009F16F8" w:rsidRPr="004C2569" w:rsidRDefault="27C55F3B" w:rsidP="009F16F8">
            <w:pPr>
              <w:spacing w:before="40" w:after="40"/>
              <w:jc w:val="left"/>
              <w:rPr>
                <w:rFonts w:cs="Arial"/>
                <w:color w:val="000000"/>
                <w:szCs w:val="18"/>
              </w:rPr>
            </w:pPr>
            <w:r>
              <w:rPr>
                <w:rFonts w:cs="Arial"/>
                <w:color w:val="000000"/>
                <w:szCs w:val="18"/>
              </w:rPr>
              <w:t>ANO pamatnostādnes</w:t>
            </w:r>
          </w:p>
        </w:tc>
        <w:tc>
          <w:tcPr>
            <w:tcW w:w="6797" w:type="dxa"/>
          </w:tcPr>
          <w:p w14:paraId="426B6CEE" w14:textId="4F1A120B" w:rsidR="009F16F8" w:rsidRPr="004C2569" w:rsidRDefault="003218DC" w:rsidP="009F16F8">
            <w:pPr>
              <w:spacing w:before="40" w:after="40"/>
              <w:rPr>
                <w:rFonts w:cs="Arial"/>
                <w:color w:val="000000"/>
                <w:szCs w:val="18"/>
              </w:rPr>
            </w:pPr>
            <w:hyperlink r:id="rId12" w:history="1">
              <w:r w:rsidR="004C2569" w:rsidRPr="004C2569">
                <w:rPr>
                  <w:rFonts w:cs="Arial"/>
                  <w:color w:val="000000"/>
                  <w:szCs w:val="18"/>
                </w:rPr>
                <w:t>ANO ģenerālā asamblejā pieņemtā rezolūcija Nr. 64/142 “Pamatnostādnes par bērnu alternatīvo aprūpi” (Avots: http://www.lm.gov.lv/upload/berns_gimene/bernu_tiesibas/akti/guidelines.pdf ).</w:t>
              </w:r>
            </w:hyperlink>
          </w:p>
        </w:tc>
      </w:tr>
      <w:tr w:rsidR="004C2569" w:rsidRPr="00BD3C1E" w14:paraId="13143A6E" w14:textId="77777777" w:rsidTr="004C2569">
        <w:tc>
          <w:tcPr>
            <w:tcW w:w="2263" w:type="dxa"/>
            <w:vAlign w:val="center"/>
          </w:tcPr>
          <w:p w14:paraId="5976058B" w14:textId="5F3E0637" w:rsidR="004C2569" w:rsidRDefault="004C2569" w:rsidP="004C2569">
            <w:pPr>
              <w:spacing w:before="40" w:after="40"/>
              <w:jc w:val="left"/>
            </w:pPr>
            <w:r>
              <w:rPr>
                <w:rFonts w:cs="Arial"/>
                <w:color w:val="000000"/>
                <w:szCs w:val="18"/>
              </w:rPr>
              <w:t>Apgādnieks</w:t>
            </w:r>
          </w:p>
        </w:tc>
        <w:tc>
          <w:tcPr>
            <w:tcW w:w="6797" w:type="dxa"/>
          </w:tcPr>
          <w:p w14:paraId="1FBF906C" w14:textId="204EF03B" w:rsidR="004C2569" w:rsidRDefault="004C2569" w:rsidP="004C2569">
            <w:pPr>
              <w:spacing w:before="40" w:after="40"/>
            </w:pPr>
            <w:r>
              <w:rPr>
                <w:rFonts w:cs="Arial"/>
                <w:color w:val="000000"/>
                <w:szCs w:val="18"/>
              </w:rPr>
              <w:t>Persona, kurai saskaņā ar likumu vai tiesas nolēmumu ir pienākums rūpēties par savu laulāto, bērniem vai vecākiem (Avots: Sociālo pakalpojumu un sociālās palīdzības likums).</w:t>
            </w:r>
          </w:p>
        </w:tc>
      </w:tr>
      <w:tr w:rsidR="00F81524" w:rsidRPr="00BD3C1E" w14:paraId="0E787F09" w14:textId="77777777" w:rsidTr="27C55F3B">
        <w:tc>
          <w:tcPr>
            <w:tcW w:w="2263" w:type="dxa"/>
            <w:vAlign w:val="center"/>
          </w:tcPr>
          <w:p w14:paraId="0849A9D4" w14:textId="5A13A988" w:rsidR="00F81524" w:rsidRDefault="00F81524" w:rsidP="009F16F8">
            <w:pPr>
              <w:spacing w:before="40" w:after="40"/>
              <w:jc w:val="left"/>
            </w:pPr>
            <w:r>
              <w:rPr>
                <w:rFonts w:cs="Arial"/>
                <w:color w:val="000000"/>
                <w:szCs w:val="18"/>
              </w:rPr>
              <w:t>Aprūpe mājās</w:t>
            </w:r>
          </w:p>
        </w:tc>
        <w:tc>
          <w:tcPr>
            <w:tcW w:w="6797" w:type="dxa"/>
          </w:tcPr>
          <w:p w14:paraId="0D04DBFF" w14:textId="393381A7" w:rsidR="00F81524" w:rsidRDefault="006C3D42" w:rsidP="009F16F8">
            <w:pPr>
              <w:spacing w:before="40" w:after="40"/>
            </w:pPr>
            <w:r>
              <w:rPr>
                <w:rFonts w:cs="Arial"/>
                <w:color w:val="000000"/>
                <w:szCs w:val="18"/>
              </w:rPr>
              <w:t>P</w:t>
            </w:r>
            <w:r w:rsidR="00B55B30">
              <w:rPr>
                <w:rFonts w:cs="Arial"/>
                <w:color w:val="000000"/>
                <w:szCs w:val="18"/>
              </w:rPr>
              <w:t xml:space="preserve">akalpojumi mājās pamatvajadzību apmierināšanai personām, kuras objektīvu apstākļu dēļ nevar sevi aprūpēt </w:t>
            </w:r>
            <w:r w:rsidR="004620C3">
              <w:rPr>
                <w:rFonts w:cs="Arial"/>
                <w:color w:val="000000"/>
                <w:szCs w:val="18"/>
              </w:rPr>
              <w:t>(</w:t>
            </w:r>
            <w:r w:rsidR="00B55B30">
              <w:rPr>
                <w:rFonts w:cs="Arial"/>
                <w:color w:val="000000"/>
                <w:szCs w:val="18"/>
              </w:rPr>
              <w:t xml:space="preserve">Avots: </w:t>
            </w:r>
            <w:r>
              <w:rPr>
                <w:rFonts w:cs="Arial"/>
                <w:color w:val="000000"/>
                <w:szCs w:val="18"/>
              </w:rPr>
              <w:t>Sociālo pakalpojumu un sociālās palīdzības likums</w:t>
            </w:r>
            <w:r w:rsidR="004620C3">
              <w:rPr>
                <w:rFonts w:cs="Arial"/>
                <w:color w:val="000000"/>
                <w:szCs w:val="18"/>
              </w:rPr>
              <w:t>).</w:t>
            </w:r>
          </w:p>
        </w:tc>
      </w:tr>
      <w:tr w:rsidR="009F16F8" w:rsidRPr="00BD3C1E" w14:paraId="7BB3BFC6" w14:textId="77777777" w:rsidTr="27C55F3B">
        <w:tc>
          <w:tcPr>
            <w:tcW w:w="2263" w:type="dxa"/>
            <w:vAlign w:val="center"/>
          </w:tcPr>
          <w:p w14:paraId="35701DA8" w14:textId="472BC640" w:rsidR="009F16F8" w:rsidRPr="00BD3C1E" w:rsidRDefault="27C55F3B" w:rsidP="009F16F8">
            <w:pPr>
              <w:spacing w:before="40" w:after="40"/>
              <w:jc w:val="left"/>
            </w:pPr>
            <w:r>
              <w:rPr>
                <w:rFonts w:cs="Arial"/>
                <w:color w:val="000000"/>
                <w:szCs w:val="18"/>
              </w:rPr>
              <w:t>Aprūpes personāls</w:t>
            </w:r>
          </w:p>
        </w:tc>
        <w:tc>
          <w:tcPr>
            <w:tcW w:w="6797" w:type="dxa"/>
          </w:tcPr>
          <w:p w14:paraId="292E9917" w14:textId="337B67AD" w:rsidR="009F16F8" w:rsidRPr="00BD3C1E" w:rsidRDefault="27C55F3B" w:rsidP="009F16F8">
            <w:pPr>
              <w:spacing w:before="40" w:after="40"/>
            </w:pPr>
            <w:r>
              <w:rPr>
                <w:rFonts w:cs="Arial"/>
                <w:color w:val="000000"/>
                <w:szCs w:val="18"/>
              </w:rPr>
              <w:t xml:space="preserve">Šajā dokumentā terminā “aprūpes personāls” atbilstoši LR MK 18.05.2010. noteikumos Nr. 461 apstiprinātajam profesiju klasifikatoram </w:t>
            </w:r>
            <w:r>
              <w:rPr>
                <w:rFonts w:cs="Arial"/>
                <w:color w:val="000000"/>
                <w:szCs w:val="18"/>
                <w:u w:val="single"/>
              </w:rPr>
              <w:t>ietvertas</w:t>
            </w:r>
            <w:r>
              <w:rPr>
                <w:rFonts w:cs="Arial"/>
                <w:color w:val="000000"/>
                <w:szCs w:val="18"/>
              </w:rPr>
              <w:t xml:space="preserve"> sekojošas profesiju grupas: 1) sociālā darba speciālisti (sociālais darbinieks, sociālais aprūpētājs, sociālais rehabilitētājs), 2) aprūpētāji, aukles un sociālie audzinātāji. Terminā </w:t>
            </w:r>
            <w:r>
              <w:rPr>
                <w:rFonts w:cs="Arial"/>
                <w:color w:val="000000"/>
                <w:szCs w:val="18"/>
                <w:u w:val="single"/>
              </w:rPr>
              <w:t>nav ietverti</w:t>
            </w:r>
            <w:r>
              <w:rPr>
                <w:rFonts w:cs="Arial"/>
                <w:color w:val="000000"/>
                <w:szCs w:val="18"/>
              </w:rPr>
              <w:t xml:space="preserve"> vesel</w:t>
            </w:r>
            <w:r w:rsidR="00646C79">
              <w:rPr>
                <w:rFonts w:cs="Arial"/>
                <w:color w:val="000000"/>
                <w:szCs w:val="18"/>
              </w:rPr>
              <w:t>ības aprūpes speciālisti (ārsti</w:t>
            </w:r>
            <w:r>
              <w:rPr>
                <w:rFonts w:cs="Arial"/>
                <w:color w:val="000000"/>
                <w:szCs w:val="18"/>
              </w:rPr>
              <w:t>, medmāsas, u.c.). un rehabilitācijas speciālisti (ergoterapeits, fizioterapeits, masieris, psihologs, sociālais pedagogs, logopēds, speciālais pedagogs, u.c.).</w:t>
            </w:r>
          </w:p>
        </w:tc>
      </w:tr>
      <w:tr w:rsidR="004C2569" w:rsidRPr="00BD3C1E" w14:paraId="6DD49B09" w14:textId="77777777" w:rsidTr="004C2569">
        <w:tc>
          <w:tcPr>
            <w:tcW w:w="2263" w:type="dxa"/>
            <w:vAlign w:val="center"/>
          </w:tcPr>
          <w:p w14:paraId="7C2FAFA9" w14:textId="16D85DE9" w:rsidR="004C2569" w:rsidRDefault="004C2569" w:rsidP="004C2569">
            <w:pPr>
              <w:spacing w:before="40" w:after="40"/>
              <w:jc w:val="left"/>
            </w:pPr>
            <w:r>
              <w:rPr>
                <w:rFonts w:cs="Arial"/>
                <w:color w:val="000000"/>
                <w:szCs w:val="18"/>
              </w:rPr>
              <w:t>Atbalsta grupas</w:t>
            </w:r>
          </w:p>
        </w:tc>
        <w:tc>
          <w:tcPr>
            <w:tcW w:w="6797" w:type="dxa"/>
          </w:tcPr>
          <w:p w14:paraId="4C72DEA7" w14:textId="1C44E2F8" w:rsidR="004C2569" w:rsidRDefault="004C2569" w:rsidP="004C2569">
            <w:pPr>
              <w:spacing w:before="40" w:after="40"/>
            </w:pPr>
            <w:r>
              <w:rPr>
                <w:rFonts w:cs="Calibri"/>
                <w:color w:val="000000"/>
                <w:szCs w:val="18"/>
              </w:rPr>
              <w:t>Atbalsta grupās, saņemot psihologa atbalstu un palīdzību, kā arī daloties savstarpējā pieredzē, tiek pārrunātas aktuālākās grūtības un meklēti risinājumi (Avots: LM).</w:t>
            </w:r>
          </w:p>
        </w:tc>
      </w:tr>
      <w:tr w:rsidR="00FA3FFE" w:rsidRPr="00BD3C1E" w14:paraId="6CDE0DA9" w14:textId="77777777" w:rsidTr="27C55F3B">
        <w:tc>
          <w:tcPr>
            <w:tcW w:w="2263" w:type="dxa"/>
            <w:vAlign w:val="center"/>
          </w:tcPr>
          <w:p w14:paraId="349F9E18" w14:textId="12DCF596" w:rsidR="00FA3FFE" w:rsidRPr="00D863D9" w:rsidRDefault="004C2569" w:rsidP="009F16F8">
            <w:pPr>
              <w:spacing w:before="40" w:after="40"/>
              <w:jc w:val="left"/>
            </w:pPr>
            <w:r>
              <w:rPr>
                <w:rFonts w:cs="Arial"/>
                <w:color w:val="000000"/>
                <w:szCs w:val="18"/>
              </w:rPr>
              <w:t>Atbalsta persona</w:t>
            </w:r>
          </w:p>
        </w:tc>
        <w:tc>
          <w:tcPr>
            <w:tcW w:w="6797" w:type="dxa"/>
          </w:tcPr>
          <w:p w14:paraId="6A80DE53" w14:textId="6D211973" w:rsidR="00FA3FFE" w:rsidRDefault="004C2569" w:rsidP="009F16F8">
            <w:pPr>
              <w:spacing w:before="40" w:after="40"/>
            </w:pPr>
            <w:r>
              <w:rPr>
                <w:rFonts w:ascii="Tahoma" w:hAnsi="Tahoma" w:cs="Tahoma"/>
                <w:color w:val="000000"/>
                <w:szCs w:val="18"/>
              </w:rPr>
              <w:t>Atbalsta ģimenes un uzticības personas pakalpojums nodrošina atbalstu bērna aprūpē un audzināšanā.</w:t>
            </w:r>
          </w:p>
        </w:tc>
      </w:tr>
      <w:tr w:rsidR="00DE5684" w:rsidRPr="00BD3C1E" w14:paraId="6148A0B0" w14:textId="77777777" w:rsidTr="27C55F3B">
        <w:tc>
          <w:tcPr>
            <w:tcW w:w="2263" w:type="dxa"/>
            <w:vAlign w:val="center"/>
          </w:tcPr>
          <w:p w14:paraId="5486891C" w14:textId="3630CCA4" w:rsidR="00DE5684" w:rsidRDefault="004C2569" w:rsidP="009F16F8">
            <w:pPr>
              <w:spacing w:before="40" w:after="40"/>
              <w:jc w:val="left"/>
            </w:pPr>
            <w:r>
              <w:rPr>
                <w:rFonts w:cs="Arial"/>
                <w:color w:val="000000"/>
                <w:szCs w:val="18"/>
              </w:rPr>
              <w:t>Atelpas brīdis</w:t>
            </w:r>
          </w:p>
        </w:tc>
        <w:tc>
          <w:tcPr>
            <w:tcW w:w="6797" w:type="dxa"/>
          </w:tcPr>
          <w:p w14:paraId="4846DAE7" w14:textId="4A431CE6" w:rsidR="00DE5684" w:rsidRPr="27C55F3B" w:rsidRDefault="004C2569" w:rsidP="009F16F8">
            <w:pPr>
              <w:spacing w:before="40" w:after="40"/>
              <w:rPr>
                <w:rFonts w:cs="Calibri"/>
              </w:rPr>
            </w:pPr>
            <w:r>
              <w:rPr>
                <w:rFonts w:cs="Arial"/>
                <w:color w:val="000000"/>
                <w:szCs w:val="18"/>
              </w:rPr>
              <w:t>Īslaicīgs diennakts sociālās aprūpes pakalpojums personām ar FT, kura mērķis ir atslogot ģimenes un piederīgos no aprūpes un audzināšanas pienākumu veikšanas (Avots: Bērnu klīniskā universitātes slimnīca).</w:t>
            </w:r>
          </w:p>
        </w:tc>
      </w:tr>
      <w:tr w:rsidR="00983CEF" w:rsidRPr="00BD3C1E" w14:paraId="246B15B0" w14:textId="77777777" w:rsidTr="27C55F3B">
        <w:tc>
          <w:tcPr>
            <w:tcW w:w="2263" w:type="dxa"/>
            <w:vAlign w:val="center"/>
          </w:tcPr>
          <w:p w14:paraId="6AD9A35E" w14:textId="41D464AA" w:rsidR="00983CEF" w:rsidRDefault="004C2569" w:rsidP="009F16F8">
            <w:pPr>
              <w:spacing w:before="40" w:after="40"/>
              <w:jc w:val="left"/>
            </w:pPr>
            <w:r>
              <w:rPr>
                <w:rFonts w:cs="Arial"/>
                <w:color w:val="000000"/>
                <w:szCs w:val="18"/>
              </w:rPr>
              <w:t>Audžuģimene</w:t>
            </w:r>
          </w:p>
        </w:tc>
        <w:tc>
          <w:tcPr>
            <w:tcW w:w="6797" w:type="dxa"/>
          </w:tcPr>
          <w:p w14:paraId="3A5D329A" w14:textId="3EED6D4D" w:rsidR="00983CEF" w:rsidRPr="27C55F3B" w:rsidRDefault="004C2569" w:rsidP="009F16F8">
            <w:pPr>
              <w:spacing w:before="40" w:after="40"/>
              <w:rPr>
                <w:rFonts w:cs="Calibri"/>
              </w:rPr>
            </w:pPr>
            <w:r>
              <w:rPr>
                <w:rFonts w:cs="Arial"/>
                <w:color w:val="000000"/>
                <w:szCs w:val="18"/>
              </w:rPr>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tc>
      </w:tr>
      <w:tr w:rsidR="004C2569" w:rsidRPr="00BD3C1E" w14:paraId="243A71AD" w14:textId="77777777" w:rsidTr="004C2569">
        <w:tc>
          <w:tcPr>
            <w:tcW w:w="2263" w:type="dxa"/>
            <w:vAlign w:val="center"/>
          </w:tcPr>
          <w:p w14:paraId="695A3D2A" w14:textId="173022A4" w:rsidR="004C2569" w:rsidRPr="0034583F" w:rsidRDefault="004C2569" w:rsidP="004C2569">
            <w:pPr>
              <w:spacing w:before="40" w:after="40"/>
              <w:jc w:val="left"/>
            </w:pPr>
            <w:r>
              <w:rPr>
                <w:rFonts w:cs="Arial"/>
                <w:color w:val="000000"/>
                <w:szCs w:val="18"/>
              </w:rPr>
              <w:t>Ārpusģimenes aprūpe</w:t>
            </w:r>
          </w:p>
        </w:tc>
        <w:tc>
          <w:tcPr>
            <w:tcW w:w="6797" w:type="dxa"/>
          </w:tcPr>
          <w:p w14:paraId="45E95A4F" w14:textId="1EF6A602" w:rsidR="004C2569" w:rsidRDefault="004C2569" w:rsidP="004C2569">
            <w:pPr>
              <w:spacing w:before="40" w:after="40"/>
              <w:rPr>
                <w:rFonts w:ascii="Tahoma" w:hAnsi="Tahoma" w:cs="Tahoma"/>
                <w:color w:val="000000"/>
                <w:szCs w:val="18"/>
                <w:shd w:val="clear" w:color="auto" w:fill="FFFFFF"/>
              </w:rPr>
            </w:pPr>
            <w:r>
              <w:rPr>
                <w:rFonts w:cs="Calibri"/>
                <w:color w:val="000000"/>
                <w:szCs w:val="18"/>
              </w:rPr>
              <w:t>Aprūpe, kas bāreņiem un bez vecāku gādības palikušiem bērniem tiek nodrošināta pie aizbildņa, audžuģimenē, bērnu aprūpes iestādē (Avots: Bērnu tiesību aizsardzības likums).</w:t>
            </w:r>
          </w:p>
        </w:tc>
      </w:tr>
      <w:tr w:rsidR="009F16F8" w:rsidRPr="00BD3C1E" w14:paraId="2501956E" w14:textId="77777777" w:rsidTr="27C55F3B">
        <w:tc>
          <w:tcPr>
            <w:tcW w:w="2263" w:type="dxa"/>
            <w:vAlign w:val="center"/>
          </w:tcPr>
          <w:p w14:paraId="46273AB2" w14:textId="1EBC15CC" w:rsidR="009F16F8" w:rsidRPr="00BD3C1E" w:rsidRDefault="27C55F3B" w:rsidP="009F16F8">
            <w:pPr>
              <w:spacing w:before="40" w:after="40"/>
              <w:jc w:val="left"/>
            </w:pPr>
            <w:r>
              <w:rPr>
                <w:rFonts w:cs="Arial"/>
                <w:color w:val="000000"/>
                <w:szCs w:val="18"/>
              </w:rPr>
              <w:t>Bārenis</w:t>
            </w:r>
          </w:p>
        </w:tc>
        <w:tc>
          <w:tcPr>
            <w:tcW w:w="6797" w:type="dxa"/>
          </w:tcPr>
          <w:p w14:paraId="6A038B3D" w14:textId="12296D6C" w:rsidR="009F16F8" w:rsidRPr="00BD3C1E" w:rsidRDefault="27C55F3B" w:rsidP="27C55F3B">
            <w:pPr>
              <w:spacing w:before="40" w:after="40"/>
              <w:rPr>
                <w:rFonts w:cs="Calibri"/>
              </w:rPr>
            </w:pPr>
            <w:r>
              <w:rPr>
                <w:rFonts w:cs="Calibri"/>
                <w:color w:val="000000"/>
                <w:szCs w:val="18"/>
              </w:rPr>
              <w:t>Bērns, kura vecāki ir miruši vai likumā noteiktajā kārtībā atzīti par mirušiem (Avots: Bērnu tiesību aizsardzības likums).</w:t>
            </w:r>
          </w:p>
        </w:tc>
      </w:tr>
      <w:tr w:rsidR="009F16F8" w:rsidRPr="00BD3C1E" w14:paraId="730ACEB3" w14:textId="77777777" w:rsidTr="27C55F3B">
        <w:tc>
          <w:tcPr>
            <w:tcW w:w="2263" w:type="dxa"/>
            <w:vAlign w:val="center"/>
          </w:tcPr>
          <w:p w14:paraId="48CE5083" w14:textId="682952AF" w:rsidR="009F16F8" w:rsidRPr="00BD3C1E" w:rsidRDefault="27C55F3B" w:rsidP="009F16F8">
            <w:pPr>
              <w:spacing w:before="40" w:after="40"/>
              <w:jc w:val="left"/>
            </w:pPr>
            <w:r>
              <w:rPr>
                <w:rFonts w:cs="Arial"/>
                <w:color w:val="000000"/>
                <w:szCs w:val="18"/>
              </w:rPr>
              <w:t>Bez vecāku gādības palicis bērns</w:t>
            </w:r>
          </w:p>
        </w:tc>
        <w:tc>
          <w:tcPr>
            <w:tcW w:w="6797" w:type="dxa"/>
          </w:tcPr>
          <w:p w14:paraId="2DF38A3B" w14:textId="421E0380" w:rsidR="009F16F8" w:rsidRPr="00BD3C1E" w:rsidRDefault="27C55F3B" w:rsidP="27C55F3B">
            <w:pPr>
              <w:spacing w:before="40" w:after="40"/>
              <w:rPr>
                <w:rFonts w:cs="Calibri"/>
              </w:rPr>
            </w:pPr>
            <w:r>
              <w:rPr>
                <w:rFonts w:cs="Calibri"/>
                <w:color w:val="000000"/>
                <w:szCs w:val="18"/>
              </w:rPr>
              <w:t xml:space="preserve">Bērns, kura vecāki nav zināmi, ir pazuduši vai ilgstošas slimības dēļ nespēj realizēt aizgādību vai kura vecākiem atņemtas aprūpes vai aizgādības tiesības (Avots: Bērnu tiesību aizsardzības likums). </w:t>
            </w:r>
          </w:p>
        </w:tc>
      </w:tr>
      <w:tr w:rsidR="009F16F8" w:rsidRPr="00BD3C1E" w14:paraId="2BF7CF79" w14:textId="77777777" w:rsidTr="27C55F3B">
        <w:tc>
          <w:tcPr>
            <w:tcW w:w="2263" w:type="dxa"/>
            <w:vAlign w:val="center"/>
          </w:tcPr>
          <w:p w14:paraId="00A89DFF" w14:textId="0627191C" w:rsidR="009F16F8" w:rsidRPr="00BD3C1E" w:rsidRDefault="27C55F3B" w:rsidP="009F16F8">
            <w:pPr>
              <w:spacing w:before="40" w:after="40"/>
              <w:jc w:val="left"/>
            </w:pPr>
            <w:r>
              <w:rPr>
                <w:rFonts w:cs="Arial"/>
                <w:color w:val="000000"/>
                <w:szCs w:val="18"/>
              </w:rPr>
              <w:lastRenderedPageBreak/>
              <w:t>Bērna aprūpe</w:t>
            </w:r>
          </w:p>
        </w:tc>
        <w:tc>
          <w:tcPr>
            <w:tcW w:w="6797" w:type="dxa"/>
          </w:tcPr>
          <w:p w14:paraId="5FC1E194" w14:textId="49A85869" w:rsidR="009F16F8" w:rsidRPr="00BD3C1E" w:rsidRDefault="27C55F3B" w:rsidP="27C55F3B">
            <w:pPr>
              <w:spacing w:before="40" w:after="40"/>
              <w:rPr>
                <w:rFonts w:cs="Calibri"/>
              </w:rPr>
            </w:pPr>
            <w:r>
              <w:rPr>
                <w:rFonts w:cs="Calibri"/>
                <w:color w:val="000000"/>
                <w:szCs w:val="18"/>
              </w:rPr>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009F16F8" w:rsidRPr="00BD3C1E" w14:paraId="59ACE14D" w14:textId="77777777" w:rsidTr="27C55F3B">
        <w:tc>
          <w:tcPr>
            <w:tcW w:w="2263" w:type="dxa"/>
            <w:vAlign w:val="center"/>
          </w:tcPr>
          <w:p w14:paraId="5CDF18B1" w14:textId="789E50CD" w:rsidR="009F16F8" w:rsidRPr="0063258E" w:rsidRDefault="27C55F3B" w:rsidP="009F16F8">
            <w:pPr>
              <w:spacing w:before="40" w:after="40"/>
              <w:jc w:val="left"/>
            </w:pPr>
            <w:r>
              <w:rPr>
                <w:rFonts w:cs="Arial"/>
                <w:color w:val="000000"/>
                <w:szCs w:val="18"/>
              </w:rPr>
              <w:t>Deinstitucionalizācija (DI)</w:t>
            </w:r>
          </w:p>
        </w:tc>
        <w:tc>
          <w:tcPr>
            <w:tcW w:w="6797" w:type="dxa"/>
          </w:tcPr>
          <w:p w14:paraId="75C31FEE" w14:textId="3D7E9D8B" w:rsidR="009F16F8" w:rsidRPr="0063258E" w:rsidRDefault="27C55F3B" w:rsidP="27C55F3B">
            <w:pPr>
              <w:spacing w:before="40" w:after="40"/>
              <w:rPr>
                <w:rFonts w:cs="Calibri"/>
              </w:rPr>
            </w:pPr>
            <w:r>
              <w:rPr>
                <w:rFonts w:cs="Calibri"/>
                <w:color w:val="000000"/>
                <w:szCs w:val="18"/>
              </w:rPr>
              <w:t xml:space="preserve">Pakalpojumu sistēmas izveide, kas sniedz personai, kurai ir ierobežotas spējas sevi aprūpēt, nepieciešamo atbalstu, lai tā spētu dzīvot mājās vai ģimenes vidē.  DI ir ilgstošs process, kura laikā pakalpojumus institūcijās aizstāj ar pakalpojumiem personas dzīvesvietā (Avots: LM Rīcības plāns deinstitucionalizācijas īstenošanai 2015.-2020. gadam).  </w:t>
            </w:r>
          </w:p>
        </w:tc>
      </w:tr>
      <w:tr w:rsidR="004C2569" w:rsidRPr="00BD3C1E" w14:paraId="12EB0C49" w14:textId="77777777" w:rsidTr="004C2569">
        <w:tc>
          <w:tcPr>
            <w:tcW w:w="2263" w:type="dxa"/>
            <w:vAlign w:val="center"/>
          </w:tcPr>
          <w:p w14:paraId="636BC18B" w14:textId="597C86EF" w:rsidR="004C2569" w:rsidRDefault="004C2569" w:rsidP="004C2569">
            <w:pPr>
              <w:spacing w:before="40" w:after="40"/>
              <w:jc w:val="left"/>
            </w:pPr>
            <w:r>
              <w:rPr>
                <w:rFonts w:cs="Arial"/>
                <w:color w:val="000000"/>
                <w:szCs w:val="18"/>
              </w:rPr>
              <w:t>DI mērķa grupas personu individuālie izvērtējumi</w:t>
            </w:r>
          </w:p>
        </w:tc>
        <w:tc>
          <w:tcPr>
            <w:tcW w:w="6797" w:type="dxa"/>
          </w:tcPr>
          <w:p w14:paraId="37ECCFC2" w14:textId="61643C30" w:rsidR="004C2569" w:rsidRPr="27C55F3B" w:rsidRDefault="004C2569" w:rsidP="004C2569">
            <w:pPr>
              <w:spacing w:before="40" w:after="40"/>
              <w:rPr>
                <w:rFonts w:cs="Calibri"/>
              </w:rPr>
            </w:pPr>
            <w:r>
              <w:rPr>
                <w:rFonts w:cs="Calibri"/>
                <w:color w:val="000000"/>
                <w:szCs w:val="18"/>
              </w:rPr>
              <w:t>DI ietvaros katrā plānošanas reģionā tiek īstenoti projekti, kuru ietvaros apzinātājām projekta mērķa grupām tiek izstrādāti individuāli pakalpojumu vajadzību plāni.</w:t>
            </w:r>
          </w:p>
        </w:tc>
      </w:tr>
      <w:tr w:rsidR="0074612E" w:rsidRPr="00BD3C1E" w14:paraId="205878F9" w14:textId="77777777" w:rsidTr="27C55F3B">
        <w:tc>
          <w:tcPr>
            <w:tcW w:w="2263" w:type="dxa"/>
            <w:vAlign w:val="center"/>
          </w:tcPr>
          <w:p w14:paraId="1E702E7B" w14:textId="26D85247" w:rsidR="0074612E" w:rsidRDefault="0074612E" w:rsidP="009F16F8">
            <w:pPr>
              <w:spacing w:before="40" w:after="40"/>
              <w:jc w:val="left"/>
            </w:pPr>
            <w:r>
              <w:rPr>
                <w:rFonts w:cs="Arial"/>
                <w:color w:val="000000"/>
                <w:szCs w:val="18"/>
              </w:rPr>
              <w:t xml:space="preserve">Dienas </w:t>
            </w:r>
            <w:r w:rsidR="004C2569">
              <w:rPr>
                <w:rFonts w:cs="Arial"/>
                <w:color w:val="000000"/>
                <w:szCs w:val="18"/>
              </w:rPr>
              <w:t xml:space="preserve">aprūpes </w:t>
            </w:r>
            <w:r>
              <w:rPr>
                <w:rFonts w:cs="Arial"/>
                <w:color w:val="000000"/>
                <w:szCs w:val="18"/>
              </w:rPr>
              <w:t>centrs</w:t>
            </w:r>
          </w:p>
        </w:tc>
        <w:tc>
          <w:tcPr>
            <w:tcW w:w="6797" w:type="dxa"/>
          </w:tcPr>
          <w:p w14:paraId="50B3E4AC" w14:textId="4EB28526" w:rsidR="0074612E" w:rsidRDefault="004C2569" w:rsidP="00A27604">
            <w:pPr>
              <w:spacing w:before="40" w:after="40"/>
              <w:rPr>
                <w:rFonts w:cs="Calibri"/>
              </w:rPr>
            </w:pPr>
            <w:r>
              <w:rPr>
                <w:rFonts w:cs="Arial"/>
                <w:color w:val="000000"/>
                <w:szCs w:val="18"/>
              </w:rPr>
              <w:t>Institūcija, kas dienas laikā nodrošina sociālās aprūpes un sociālās rehabilitācijas pakalpojumus, sociālo prasmju attīstību, izglītošanu un brīvā laika pavadīšanas iespējas personām ar garīga rakstura traucējumiem, invalīdiem, bērniem no trūcīgām ģimenēm un ģimenēm, kurās ir bērna attīstībai nelabvēlīgi apstākļi, kā arī personām, kuras sasniegušas vecumu, kas dod tiesības saņemt valsts vecuma pensiju (turpmāk — pensijas vecuma personām) (Avots: Sociālo pakalpojumu un sociālās palīdzības likums).</w:t>
            </w:r>
          </w:p>
        </w:tc>
      </w:tr>
      <w:tr w:rsidR="009F16F8" w:rsidRPr="00BD3C1E" w14:paraId="47B5D23F" w14:textId="77777777" w:rsidTr="27C55F3B">
        <w:tc>
          <w:tcPr>
            <w:tcW w:w="2263" w:type="dxa"/>
            <w:vAlign w:val="center"/>
          </w:tcPr>
          <w:p w14:paraId="584C19EB" w14:textId="0266BD0D" w:rsidR="009F16F8" w:rsidRPr="0063258E" w:rsidRDefault="004C2569" w:rsidP="009F16F8">
            <w:pPr>
              <w:spacing w:before="40" w:after="40"/>
              <w:jc w:val="left"/>
            </w:pPr>
            <w:r>
              <w:rPr>
                <w:rFonts w:cs="Arial"/>
                <w:color w:val="000000"/>
                <w:szCs w:val="18"/>
              </w:rPr>
              <w:t>Dienas centrs</w:t>
            </w:r>
          </w:p>
        </w:tc>
        <w:tc>
          <w:tcPr>
            <w:tcW w:w="6797" w:type="dxa"/>
          </w:tcPr>
          <w:p w14:paraId="7A8B2921" w14:textId="585E4A4F" w:rsidR="009F16F8" w:rsidRPr="0063258E" w:rsidRDefault="004C2569" w:rsidP="27C55F3B">
            <w:pPr>
              <w:spacing w:before="40" w:after="40"/>
              <w:rPr>
                <w:rFonts w:cs="Calibri"/>
              </w:rPr>
            </w:pPr>
            <w:r>
              <w:rPr>
                <w:rFonts w:cs="Arial"/>
                <w:color w:val="000000"/>
                <w:szCs w:val="18"/>
              </w:rPr>
              <w:t>Pakalpojums, kura ietvaros tiek nodrošināti sociālā darba un sociālās rehabilitācijas pakalpojumi.</w:t>
            </w:r>
          </w:p>
        </w:tc>
      </w:tr>
      <w:tr w:rsidR="00A073E2" w:rsidRPr="00BD3C1E" w14:paraId="6FCF7F98" w14:textId="77777777" w:rsidTr="27C55F3B">
        <w:tc>
          <w:tcPr>
            <w:tcW w:w="2263" w:type="dxa"/>
            <w:vAlign w:val="center"/>
          </w:tcPr>
          <w:p w14:paraId="2D623834" w14:textId="5264E3FC" w:rsidR="00A073E2" w:rsidRDefault="00A073E2" w:rsidP="009F16F8">
            <w:pPr>
              <w:spacing w:before="40" w:after="40"/>
              <w:jc w:val="left"/>
            </w:pPr>
            <w:r>
              <w:rPr>
                <w:rFonts w:cs="Arial"/>
                <w:color w:val="000000"/>
                <w:szCs w:val="18"/>
              </w:rPr>
              <w:t>Dzīves kvalitāte</w:t>
            </w:r>
          </w:p>
        </w:tc>
        <w:tc>
          <w:tcPr>
            <w:tcW w:w="6797" w:type="dxa"/>
          </w:tcPr>
          <w:p w14:paraId="2C12FF0E" w14:textId="0A7D016C" w:rsidR="00A073E2" w:rsidRPr="27C55F3B" w:rsidRDefault="000656A8" w:rsidP="27C55F3B">
            <w:pPr>
              <w:spacing w:before="40" w:after="40"/>
              <w:rPr>
                <w:rFonts w:cs="Calibri"/>
              </w:rPr>
            </w:pPr>
            <w:r>
              <w:rPr>
                <w:rFonts w:cs="Calibri"/>
                <w:color w:val="000000"/>
                <w:szCs w:val="18"/>
              </w:rPr>
              <w:t>Personas, ģimenes, personu grupas, sabiedrības labklājības rādītājs, kas ietver fizisko un garīgo veselību, brīvo laiku un tā izmantošanu, darbu, izglītību, saikni ar sabiedrību, tiesības patstāvīgi pieņemt lēmumus un tos realizēt, kā arī materiālo nodrošinājum (Avots: Sociālo pakalpojumu un sociālās palīdzības likums).</w:t>
            </w:r>
          </w:p>
        </w:tc>
      </w:tr>
      <w:tr w:rsidR="009F16F8" w:rsidRPr="00BD3C1E" w14:paraId="0AD57412" w14:textId="77777777" w:rsidTr="27C55F3B">
        <w:tc>
          <w:tcPr>
            <w:tcW w:w="2263" w:type="dxa"/>
            <w:vAlign w:val="center"/>
          </w:tcPr>
          <w:p w14:paraId="254F8D16" w14:textId="05F7B98E" w:rsidR="009F16F8" w:rsidRPr="0063258E" w:rsidRDefault="27C55F3B" w:rsidP="009F16F8">
            <w:pPr>
              <w:spacing w:before="40" w:after="40"/>
              <w:jc w:val="left"/>
            </w:pPr>
            <w:r>
              <w:rPr>
                <w:rFonts w:cs="Arial"/>
                <w:color w:val="000000"/>
                <w:szCs w:val="18"/>
              </w:rPr>
              <w:t>ES Kopējās vadlīnijas</w:t>
            </w:r>
          </w:p>
        </w:tc>
        <w:tc>
          <w:tcPr>
            <w:tcW w:w="6797" w:type="dxa"/>
          </w:tcPr>
          <w:p w14:paraId="77E4426E" w14:textId="1DF20E24" w:rsidR="009F16F8" w:rsidRPr="0063258E" w:rsidRDefault="27C55F3B" w:rsidP="27C55F3B">
            <w:pPr>
              <w:spacing w:before="40" w:after="40"/>
              <w:rPr>
                <w:rFonts w:cs="Calibri"/>
              </w:rPr>
            </w:pPr>
            <w:r>
              <w:rPr>
                <w:rFonts w:cs="Calibri"/>
                <w:color w:val="000000"/>
                <w:szCs w:val="18"/>
              </w:rPr>
              <w:t xml:space="preserve">Eiropas Komisijas izstrādātas Eiropas vadlīnijas pārejai no institucionāliem uz SBSP.  </w:t>
            </w:r>
          </w:p>
        </w:tc>
      </w:tr>
      <w:tr w:rsidR="009F16F8" w:rsidRPr="00BD3C1E" w14:paraId="3F34FEA2" w14:textId="77777777" w:rsidTr="27C55F3B">
        <w:tc>
          <w:tcPr>
            <w:tcW w:w="2263" w:type="dxa"/>
            <w:vAlign w:val="center"/>
          </w:tcPr>
          <w:p w14:paraId="39D27EA0" w14:textId="494613A8" w:rsidR="009F16F8" w:rsidRPr="0063258E" w:rsidRDefault="27C55F3B" w:rsidP="009F16F8">
            <w:pPr>
              <w:spacing w:before="40" w:after="40"/>
              <w:jc w:val="left"/>
            </w:pPr>
            <w:r>
              <w:rPr>
                <w:rFonts w:cs="Arial"/>
                <w:color w:val="000000"/>
                <w:szCs w:val="18"/>
              </w:rPr>
              <w:t>ESF projekts “Vidzeme iekļauj”</w:t>
            </w:r>
          </w:p>
        </w:tc>
        <w:tc>
          <w:tcPr>
            <w:tcW w:w="6797" w:type="dxa"/>
          </w:tcPr>
          <w:p w14:paraId="5B50A0C8" w14:textId="0BDD6D7C" w:rsidR="009F16F8" w:rsidRPr="0063258E" w:rsidRDefault="27C55F3B" w:rsidP="27C55F3B">
            <w:pPr>
              <w:spacing w:before="40" w:after="40"/>
              <w:rPr>
                <w:rFonts w:cs="Calibri"/>
              </w:rPr>
            </w:pPr>
            <w:r>
              <w:rPr>
                <w:rFonts w:cs="Arial"/>
                <w:color w:val="000000"/>
                <w:szCs w:val="18"/>
              </w:rPr>
              <w:t>Projekta mērķis ir Vidzemes reģionā palielināt ģimeniskai videi pietuvinātu un sabiedrībā balstītu* sociālo pakalpojumu pieejamību dzīvesvietā personām ar invaliditāti un bērniem (pakalpojumu un apmācību finansējums, atbilstoši MK noteikumiem Nr. 313.).</w:t>
            </w:r>
          </w:p>
        </w:tc>
      </w:tr>
      <w:tr w:rsidR="000656A8" w:rsidRPr="00BD3C1E" w14:paraId="7AA81693" w14:textId="77777777" w:rsidTr="27C55F3B">
        <w:tc>
          <w:tcPr>
            <w:tcW w:w="2263" w:type="dxa"/>
            <w:vAlign w:val="center"/>
          </w:tcPr>
          <w:p w14:paraId="4DD2342F" w14:textId="361773A6" w:rsidR="000656A8" w:rsidRDefault="000656A8" w:rsidP="009F16F8">
            <w:pPr>
              <w:spacing w:before="40" w:after="40"/>
              <w:jc w:val="left"/>
            </w:pPr>
            <w:r>
              <w:rPr>
                <w:rFonts w:cs="Arial"/>
                <w:color w:val="000000"/>
                <w:szCs w:val="18"/>
              </w:rPr>
              <w:t>Funkcionālais traucējums</w:t>
            </w:r>
          </w:p>
        </w:tc>
        <w:tc>
          <w:tcPr>
            <w:tcW w:w="6797" w:type="dxa"/>
          </w:tcPr>
          <w:p w14:paraId="1428C206" w14:textId="23F5D9AC" w:rsidR="000656A8" w:rsidRDefault="00182B43" w:rsidP="27C55F3B">
            <w:pPr>
              <w:spacing w:before="40" w:after="40"/>
            </w:pPr>
            <w:r>
              <w:rPr>
                <w:rFonts w:cs="Arial"/>
                <w:color w:val="000000"/>
                <w:szCs w:val="18"/>
              </w:rPr>
              <w:t>Slimības, traumas vai iedzimta defekta izraisīts fiziska vai garīga rakstura traucējums, kas ierobežo personas spējas strādāt, aprūpēt sevi un apgrūtina personas iekļaušanos sabiedrībā (Avots: Sociālo pakalpojumu un sociālās palīdzības likums).</w:t>
            </w:r>
          </w:p>
        </w:tc>
      </w:tr>
      <w:tr w:rsidR="009F16F8" w:rsidRPr="009F16F8" w14:paraId="58A0F101" w14:textId="77777777" w:rsidTr="27C55F3B">
        <w:tc>
          <w:tcPr>
            <w:tcW w:w="2263" w:type="dxa"/>
            <w:vAlign w:val="center"/>
          </w:tcPr>
          <w:p w14:paraId="6F196EDB" w14:textId="538337D9" w:rsidR="009F16F8" w:rsidRPr="0063258E" w:rsidRDefault="004C2569" w:rsidP="009F16F8">
            <w:pPr>
              <w:spacing w:before="40" w:after="40"/>
              <w:jc w:val="left"/>
            </w:pPr>
            <w:r>
              <w:rPr>
                <w:rFonts w:cs="Calibri"/>
                <w:color w:val="000000"/>
                <w:szCs w:val="18"/>
              </w:rPr>
              <w:t>Grupu māja (dzīvoklis)</w:t>
            </w:r>
          </w:p>
        </w:tc>
        <w:tc>
          <w:tcPr>
            <w:tcW w:w="6797" w:type="dxa"/>
          </w:tcPr>
          <w:p w14:paraId="3DBEB7E0" w14:textId="3164EB17" w:rsidR="009F16F8" w:rsidRPr="0063258E" w:rsidRDefault="004C2569" w:rsidP="27C55F3B">
            <w:pPr>
              <w:spacing w:before="40" w:after="40"/>
              <w:rPr>
                <w:rFonts w:cs="Calibri"/>
              </w:rPr>
            </w:pPr>
            <w:r>
              <w:rPr>
                <w:rFonts w:cs="Calibri"/>
                <w:color w:val="000000"/>
                <w:szCs w:val="18"/>
              </w:rPr>
              <w:t>Grupu māja (dzīvoklis) ir atsevišķs dzīvoklis vai māja, kurā personām ar garīga rakstura traucējumiem nodrošina individuālu atbalstu sociālo problēmu risināšanā (Avots: LM).</w:t>
            </w:r>
          </w:p>
        </w:tc>
      </w:tr>
      <w:tr w:rsidR="00E17120" w:rsidRPr="009F16F8" w14:paraId="634AE58A" w14:textId="77777777" w:rsidTr="27C55F3B">
        <w:tc>
          <w:tcPr>
            <w:tcW w:w="2263" w:type="dxa"/>
            <w:vAlign w:val="center"/>
          </w:tcPr>
          <w:p w14:paraId="43C57CC9" w14:textId="75D61EF1" w:rsidR="00E17120" w:rsidRPr="004C2569" w:rsidRDefault="004C2569" w:rsidP="009F16F8">
            <w:pPr>
              <w:spacing w:before="40" w:after="40"/>
              <w:jc w:val="left"/>
              <w:rPr>
                <w:rFonts w:cs="Calibri"/>
                <w:color w:val="000000"/>
                <w:szCs w:val="18"/>
              </w:rPr>
            </w:pPr>
            <w:r w:rsidRPr="004C2569">
              <w:rPr>
                <w:rFonts w:cs="Calibri"/>
                <w:color w:val="000000"/>
                <w:szCs w:val="18"/>
              </w:rPr>
              <w:t>Ģimeniskai videi pietuvināts pakalpojums</w:t>
            </w:r>
          </w:p>
        </w:tc>
        <w:tc>
          <w:tcPr>
            <w:tcW w:w="6797" w:type="dxa"/>
          </w:tcPr>
          <w:p w14:paraId="0A5112CC" w14:textId="41481839" w:rsidR="00E17120" w:rsidRPr="004C2569" w:rsidRDefault="003218DC" w:rsidP="27C55F3B">
            <w:pPr>
              <w:spacing w:before="40" w:after="40"/>
              <w:rPr>
                <w:rFonts w:cs="Calibri"/>
                <w:color w:val="000000"/>
                <w:szCs w:val="18"/>
              </w:rPr>
            </w:pPr>
            <w:hyperlink r:id="rId13" w:history="1">
              <w:r w:rsidR="004C2569" w:rsidRPr="004C2569">
                <w:rPr>
                  <w:color w:val="000000"/>
                  <w:szCs w:val="18"/>
                </w:rPr>
                <w:t>Pakalpojuma forma, kas paredz bērna aprūpi mazās grupās tādā veidā, kas līdzinās autonomas ģimenes apstākļiem ar vienu vai vairākiem aprūpes speciālistiem, kas pilda vecāku funkcijas (Avots: 28. lpp., http://www.deinstitutionalisationguide.eu/wp-content/uploads/2016/04/GUIDELINES-Final-English.pdf )</w:t>
              </w:r>
            </w:hyperlink>
          </w:p>
        </w:tc>
      </w:tr>
      <w:tr w:rsidR="009F16F8" w:rsidRPr="00BD3C1E" w14:paraId="736ECFDF" w14:textId="77777777" w:rsidTr="27C55F3B">
        <w:tc>
          <w:tcPr>
            <w:tcW w:w="2263" w:type="dxa"/>
            <w:vAlign w:val="center"/>
          </w:tcPr>
          <w:p w14:paraId="314A8B08" w14:textId="01DB5AFE" w:rsidR="009F16F8" w:rsidRPr="0063258E" w:rsidRDefault="0079196E" w:rsidP="009F16F8">
            <w:pPr>
              <w:spacing w:before="40" w:after="40"/>
              <w:jc w:val="left"/>
            </w:pPr>
            <w:r>
              <w:rPr>
                <w:rFonts w:cs="Calibri"/>
                <w:color w:val="000000"/>
                <w:szCs w:val="18"/>
              </w:rPr>
              <w:t>Ilgstošas sociālās aprūpes un sociālās rehabilitācijas institūcija</w:t>
            </w:r>
          </w:p>
        </w:tc>
        <w:tc>
          <w:tcPr>
            <w:tcW w:w="6797" w:type="dxa"/>
          </w:tcPr>
          <w:p w14:paraId="13C47951" w14:textId="1263367D" w:rsidR="009F16F8" w:rsidRPr="0063258E" w:rsidRDefault="0079196E" w:rsidP="27C55F3B">
            <w:pPr>
              <w:spacing w:before="40" w:after="40"/>
              <w:rPr>
                <w:rFonts w:cs="Calibri"/>
              </w:rPr>
            </w:pPr>
            <w:r>
              <w:rPr>
                <w:rFonts w:cs="Calibri"/>
                <w:color w:val="000000"/>
                <w:szCs w:val="18"/>
              </w:rPr>
              <w:t>Pakalpojuma ietvaros ilgstošas sociālās aprūpes un sociālās rehabilitācijas institūcija nodrošina personai, kura vecuma vai veselības stāvokļa dēļ nespēj sevi aprūpēt, kā arī bāreņiem un bez vecāku gādības palikušiem bērniem mājokli, pilnu aprūpi un sociālo rehabilitāciju</w:t>
            </w:r>
            <w:r w:rsidR="00445F87">
              <w:rPr>
                <w:rFonts w:cs="Calibri"/>
                <w:color w:val="000000"/>
                <w:szCs w:val="18"/>
              </w:rPr>
              <w:t xml:space="preserve"> (Avots: LM)</w:t>
            </w:r>
          </w:p>
        </w:tc>
      </w:tr>
      <w:tr w:rsidR="00D863D9" w:rsidRPr="00BD3C1E" w14:paraId="2C7BC09B" w14:textId="77777777" w:rsidTr="27C55F3B">
        <w:tc>
          <w:tcPr>
            <w:tcW w:w="2263" w:type="dxa"/>
            <w:vAlign w:val="center"/>
          </w:tcPr>
          <w:p w14:paraId="23B61BD2" w14:textId="188EB3B1" w:rsidR="00D863D9" w:rsidRDefault="004C2569" w:rsidP="00D863D9">
            <w:pPr>
              <w:spacing w:before="40" w:after="40"/>
              <w:jc w:val="left"/>
            </w:pPr>
            <w:r>
              <w:rPr>
                <w:rFonts w:cs="Arial"/>
                <w:color w:val="000000"/>
                <w:szCs w:val="18"/>
              </w:rPr>
              <w:t>Individuālā atbalsta pakalpojumi</w:t>
            </w:r>
          </w:p>
        </w:tc>
        <w:tc>
          <w:tcPr>
            <w:tcW w:w="6797" w:type="dxa"/>
          </w:tcPr>
          <w:p w14:paraId="1C560EA0" w14:textId="7BAA289A" w:rsidR="00D863D9" w:rsidRPr="27C55F3B" w:rsidRDefault="004C2569" w:rsidP="00D863D9">
            <w:pPr>
              <w:spacing w:before="40" w:after="40"/>
              <w:rPr>
                <w:rFonts w:cs="Calibri"/>
              </w:rPr>
            </w:pPr>
            <w:r>
              <w:rPr>
                <w:rFonts w:cs="Arial"/>
                <w:color w:val="000000"/>
                <w:szCs w:val="18"/>
              </w:rPr>
              <w:t>Asistenta, pavadoņa, kontaktpersonas, u.tml. pieejamība, lai veicinātu personas iekļaušanos sabiedrībā.</w:t>
            </w:r>
          </w:p>
        </w:tc>
      </w:tr>
      <w:tr w:rsidR="00357B9A" w:rsidRPr="00BD3C1E" w14:paraId="171E48F7" w14:textId="77777777" w:rsidTr="27C55F3B">
        <w:tc>
          <w:tcPr>
            <w:tcW w:w="2263" w:type="dxa"/>
            <w:vAlign w:val="center"/>
          </w:tcPr>
          <w:p w14:paraId="0241B6D1" w14:textId="5F6470DD" w:rsidR="00357B9A" w:rsidRPr="00E40B36" w:rsidRDefault="004C2569" w:rsidP="00D863D9">
            <w:pPr>
              <w:spacing w:before="40" w:after="40"/>
              <w:jc w:val="left"/>
            </w:pPr>
            <w:r>
              <w:rPr>
                <w:rFonts w:cs="Arial"/>
                <w:color w:val="000000"/>
                <w:szCs w:val="18"/>
              </w:rPr>
              <w:lastRenderedPageBreak/>
              <w:t>Individuālo vajadzību izvērtēšana</w:t>
            </w:r>
          </w:p>
        </w:tc>
        <w:tc>
          <w:tcPr>
            <w:tcW w:w="6797" w:type="dxa"/>
          </w:tcPr>
          <w:p w14:paraId="2E0F2C2B" w14:textId="69E44803" w:rsidR="00357B9A" w:rsidRPr="009D586D" w:rsidRDefault="004C2569" w:rsidP="009D586D">
            <w:pPr>
              <w:spacing w:before="40" w:after="40"/>
              <w:rPr>
                <w:rFonts w:cs="Calibri"/>
              </w:rPr>
            </w:pPr>
            <w:r>
              <w:rPr>
                <w:rFonts w:cs="Calibri"/>
                <w:color w:val="000000"/>
                <w:szCs w:val="18"/>
              </w:rPr>
              <w:t xml:space="preserve">Process, kura gaitā tiek noteikts bērna stāvoklis, situācija, raksturlielumi u.c. rādītāji (Avots: Bāreņa un bez vecāku gādības palikuša bērna attīstības vērtēšanas kritēriju un individuālā izvērtējuma metodika).  </w:t>
            </w:r>
          </w:p>
        </w:tc>
      </w:tr>
      <w:tr w:rsidR="00D863D9" w:rsidRPr="00BD3C1E" w14:paraId="639269F8" w14:textId="77777777" w:rsidTr="27C55F3B">
        <w:tc>
          <w:tcPr>
            <w:tcW w:w="2263" w:type="dxa"/>
            <w:vAlign w:val="center"/>
          </w:tcPr>
          <w:p w14:paraId="06627BE2" w14:textId="4F18EFF7" w:rsidR="00D863D9" w:rsidRDefault="00D863D9" w:rsidP="00D863D9">
            <w:pPr>
              <w:spacing w:before="40" w:after="40"/>
              <w:jc w:val="left"/>
            </w:pPr>
            <w:r>
              <w:rPr>
                <w:rFonts w:cs="Arial"/>
                <w:color w:val="000000"/>
                <w:szCs w:val="18"/>
              </w:rPr>
              <w:t>Īslaicīgā sociālā aprūpe</w:t>
            </w:r>
          </w:p>
        </w:tc>
        <w:tc>
          <w:tcPr>
            <w:tcW w:w="6797" w:type="dxa"/>
          </w:tcPr>
          <w:p w14:paraId="0B374D05" w14:textId="3A507D77" w:rsidR="00D863D9" w:rsidRPr="27C55F3B" w:rsidRDefault="009D586D" w:rsidP="00D863D9">
            <w:pPr>
              <w:spacing w:before="40" w:after="40"/>
              <w:rPr>
                <w:rFonts w:cs="Calibri"/>
              </w:rPr>
            </w:pPr>
            <w:r>
              <w:rPr>
                <w:rFonts w:cs="Calibri"/>
                <w:color w:val="000000"/>
                <w:szCs w:val="18"/>
              </w:rPr>
              <w:t xml:space="preserve">Pasākumu kopums, kas vērsts uz to personu pamatvajadzību apmierināšanu, kurām ir objektīvas grūtības aprūpēt sevi vecuma vai funkcionālo traucējumu dēļ. </w:t>
            </w:r>
            <w:r w:rsidR="005F55BF">
              <w:rPr>
                <w:rFonts w:cs="Calibri"/>
                <w:color w:val="000000"/>
                <w:szCs w:val="18"/>
              </w:rPr>
              <w:t>Īslaicīga sociālā aprūpē</w:t>
            </w:r>
            <w:r w:rsidR="00DB00A0">
              <w:rPr>
                <w:rFonts w:cs="Calibri"/>
                <w:color w:val="000000"/>
                <w:szCs w:val="18"/>
              </w:rPr>
              <w:t xml:space="preserve"> tiek nodrošināta līdz 30 dienām</w:t>
            </w:r>
            <w:r>
              <w:rPr>
                <w:rFonts w:cs="Calibri"/>
                <w:color w:val="000000"/>
                <w:szCs w:val="18"/>
              </w:rPr>
              <w:t xml:space="preserve"> </w:t>
            </w:r>
            <w:r w:rsidR="009E52E6">
              <w:rPr>
                <w:rFonts w:cs="Calibri"/>
                <w:color w:val="000000"/>
                <w:szCs w:val="18"/>
              </w:rPr>
              <w:t>gadā</w:t>
            </w:r>
            <w:r w:rsidR="00E40B36">
              <w:rPr>
                <w:rFonts w:cs="Calibri"/>
                <w:color w:val="000000"/>
                <w:szCs w:val="18"/>
              </w:rPr>
              <w:t>. (Avots: Skriveri.lv)</w:t>
            </w:r>
          </w:p>
        </w:tc>
      </w:tr>
      <w:tr w:rsidR="009F16F8" w:rsidRPr="00BD3C1E" w14:paraId="38D829CE" w14:textId="77777777" w:rsidTr="27C55F3B">
        <w:tc>
          <w:tcPr>
            <w:tcW w:w="2263" w:type="dxa"/>
            <w:vAlign w:val="center"/>
          </w:tcPr>
          <w:p w14:paraId="7D2987BB" w14:textId="7BF4F8D8" w:rsidR="009F16F8" w:rsidRPr="0063258E" w:rsidRDefault="27C55F3B" w:rsidP="009F16F8">
            <w:pPr>
              <w:spacing w:before="40" w:after="40"/>
              <w:jc w:val="left"/>
            </w:pPr>
            <w:r>
              <w:rPr>
                <w:rFonts w:cs="Arial"/>
                <w:color w:val="000000"/>
                <w:szCs w:val="18"/>
              </w:rPr>
              <w:t>Jauniešu māja</w:t>
            </w:r>
          </w:p>
        </w:tc>
        <w:tc>
          <w:tcPr>
            <w:tcW w:w="6797" w:type="dxa"/>
          </w:tcPr>
          <w:p w14:paraId="3D491C87" w14:textId="6E23E94C" w:rsidR="009F16F8" w:rsidRPr="0063258E" w:rsidRDefault="27C55F3B" w:rsidP="27C55F3B">
            <w:pPr>
              <w:spacing w:before="40" w:after="40"/>
              <w:rPr>
                <w:rFonts w:cs="Calibri"/>
              </w:rPr>
            </w:pPr>
            <w:r>
              <w:rPr>
                <w:rFonts w:cs="Calibri"/>
                <w:color w:val="000000"/>
                <w:szCs w:val="18"/>
              </w:rPr>
              <w:t>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Izvērtējums „Publisko individuālo pakalpojumu klāsta izvērtējums atbilstoši apdzīvojumam”).</w:t>
            </w:r>
          </w:p>
        </w:tc>
      </w:tr>
      <w:tr w:rsidR="009F16F8" w:rsidRPr="00BD3C1E" w14:paraId="7F8C918F" w14:textId="77777777" w:rsidTr="27C55F3B">
        <w:tc>
          <w:tcPr>
            <w:tcW w:w="2263" w:type="dxa"/>
            <w:vAlign w:val="center"/>
          </w:tcPr>
          <w:p w14:paraId="57C8979B" w14:textId="62A98B12" w:rsidR="009F16F8" w:rsidRPr="0063258E" w:rsidRDefault="27C55F3B" w:rsidP="009F16F8">
            <w:pPr>
              <w:spacing w:before="40" w:after="40"/>
              <w:jc w:val="left"/>
            </w:pPr>
            <w:r>
              <w:rPr>
                <w:rFonts w:cs="Arial"/>
                <w:color w:val="000000"/>
                <w:szCs w:val="18"/>
              </w:rPr>
              <w:t>Juridiski brīvi bērni</w:t>
            </w:r>
          </w:p>
        </w:tc>
        <w:tc>
          <w:tcPr>
            <w:tcW w:w="6797" w:type="dxa"/>
          </w:tcPr>
          <w:p w14:paraId="456CF1FF" w14:textId="195FB638" w:rsidR="009F16F8" w:rsidRPr="0063258E" w:rsidRDefault="27C55F3B" w:rsidP="009F16F8">
            <w:pPr>
              <w:spacing w:before="40" w:after="40"/>
            </w:pPr>
            <w:r>
              <w:rPr>
                <w:rFonts w:cs="Arial"/>
                <w:color w:val="000000"/>
                <w:szCs w:val="18"/>
              </w:rPr>
              <w:t>Bērni, kuru vecākiem ar tiesas lēmumu ir atņemtas aizgādības tiesības.</w:t>
            </w:r>
          </w:p>
        </w:tc>
      </w:tr>
      <w:tr w:rsidR="003575FC" w:rsidRPr="00BD3C1E" w14:paraId="70A705D8" w14:textId="77777777" w:rsidTr="27C55F3B">
        <w:tc>
          <w:tcPr>
            <w:tcW w:w="2263" w:type="dxa"/>
            <w:vAlign w:val="center"/>
          </w:tcPr>
          <w:p w14:paraId="23D9A177" w14:textId="74B7B475" w:rsidR="003575FC" w:rsidRDefault="004C2569" w:rsidP="009F16F8">
            <w:pPr>
              <w:spacing w:before="40" w:after="40"/>
              <w:jc w:val="left"/>
            </w:pPr>
            <w:r>
              <w:rPr>
                <w:rFonts w:cs="Arial"/>
                <w:color w:val="000000"/>
                <w:szCs w:val="18"/>
              </w:rPr>
              <w:t>Klients</w:t>
            </w:r>
          </w:p>
        </w:tc>
        <w:tc>
          <w:tcPr>
            <w:tcW w:w="6797" w:type="dxa"/>
          </w:tcPr>
          <w:p w14:paraId="6F141643" w14:textId="0984DC10" w:rsidR="003575FC" w:rsidRDefault="004C2569" w:rsidP="009F16F8">
            <w:pPr>
              <w:spacing w:before="40" w:after="40"/>
            </w:pPr>
            <w:r>
              <w:rPr>
                <w:rFonts w:cs="Arial"/>
                <w:color w:val="000000"/>
                <w:szCs w:val="18"/>
              </w:rPr>
              <w:t>Persona, kas saņem sociālos pakalpojumus vai sociālo palīdzību (Avots: Sociālo pakalpojumu un sociālās palīdzības likums).</w:t>
            </w:r>
          </w:p>
        </w:tc>
      </w:tr>
      <w:tr w:rsidR="004C2569" w:rsidRPr="00BD3C1E" w14:paraId="252B6CCB" w14:textId="77777777" w:rsidTr="004C2569">
        <w:tc>
          <w:tcPr>
            <w:tcW w:w="2263" w:type="dxa"/>
            <w:vAlign w:val="center"/>
          </w:tcPr>
          <w:p w14:paraId="31772A34" w14:textId="601DE407" w:rsidR="004C2569" w:rsidRDefault="004C2569" w:rsidP="004C2569">
            <w:pPr>
              <w:spacing w:before="40" w:after="40"/>
              <w:jc w:val="left"/>
            </w:pPr>
            <w:r>
              <w:rPr>
                <w:rFonts w:cs="Arial"/>
                <w:color w:val="000000"/>
                <w:szCs w:val="18"/>
              </w:rPr>
              <w:t>Krīzes centrs</w:t>
            </w:r>
          </w:p>
        </w:tc>
        <w:tc>
          <w:tcPr>
            <w:tcW w:w="6797" w:type="dxa"/>
          </w:tcPr>
          <w:p w14:paraId="439AD007" w14:textId="280EC5A0" w:rsidR="004C2569" w:rsidRDefault="004C2569" w:rsidP="004C2569">
            <w:pPr>
              <w:spacing w:before="40" w:after="40"/>
            </w:pPr>
            <w:r>
              <w:rPr>
                <w:rFonts w:cs="Arial"/>
                <w:color w:val="000000"/>
                <w:szCs w:val="18"/>
              </w:rPr>
              <w:t>Krīzes centrs ir vieta, kur krīzes situācijā nonākuši iedzīvotāji var saņemt īslaicīgu psiholoģisko un cita veida palīdzību. Atsevišķi krīzes centri savus klientus var arī izmitināt (Avots: LM).</w:t>
            </w:r>
          </w:p>
        </w:tc>
      </w:tr>
      <w:tr w:rsidR="00D678F2" w:rsidRPr="00BD3C1E" w14:paraId="747D48B1" w14:textId="77777777" w:rsidTr="27C55F3B">
        <w:tc>
          <w:tcPr>
            <w:tcW w:w="2263" w:type="dxa"/>
            <w:vAlign w:val="center"/>
          </w:tcPr>
          <w:p w14:paraId="0E80E97A" w14:textId="3F95E6F6" w:rsidR="00D678F2" w:rsidRDefault="004C2569" w:rsidP="009F16F8">
            <w:pPr>
              <w:spacing w:before="40" w:after="40"/>
              <w:jc w:val="left"/>
            </w:pPr>
            <w:r>
              <w:rPr>
                <w:rFonts w:cs="Arial"/>
                <w:color w:val="000000"/>
                <w:szCs w:val="18"/>
              </w:rPr>
              <w:t>Krīzes situācija</w:t>
            </w:r>
          </w:p>
        </w:tc>
        <w:tc>
          <w:tcPr>
            <w:tcW w:w="6797" w:type="dxa"/>
          </w:tcPr>
          <w:p w14:paraId="02899DF4" w14:textId="0F800BE9" w:rsidR="00D678F2" w:rsidRDefault="004C2569" w:rsidP="009F16F8">
            <w:pPr>
              <w:spacing w:before="40" w:after="40"/>
            </w:pPr>
            <w:r>
              <w:rPr>
                <w:rFonts w:cs="Arial"/>
                <w:color w:val="000000"/>
                <w:szCs w:val="18"/>
              </w:rPr>
              <w:t>Ituācija, kurā ģimene (persona) katastrofas vai citu no ģimenes (personas) gribas neatkarīgu apstākļu dēļ pati saviem spēkiem nespēj nodrošināt savas pamatvajadzības un tai ir nepieciešama psihosociāla vai materiāla palīdzība (Avots: Sociālo pakalpojumu un sociālās palīdzības likums).</w:t>
            </w:r>
          </w:p>
        </w:tc>
      </w:tr>
      <w:tr w:rsidR="00857519" w:rsidRPr="00BD3C1E" w14:paraId="7BC4A0CC" w14:textId="77777777" w:rsidTr="27C55F3B">
        <w:tc>
          <w:tcPr>
            <w:tcW w:w="2263" w:type="dxa"/>
            <w:vAlign w:val="center"/>
          </w:tcPr>
          <w:p w14:paraId="37BF9E71" w14:textId="775C6A34" w:rsidR="00857519" w:rsidRDefault="00857519" w:rsidP="009F16F8">
            <w:pPr>
              <w:spacing w:before="40" w:after="40"/>
              <w:jc w:val="left"/>
            </w:pPr>
            <w:r>
              <w:rPr>
                <w:rFonts w:cs="Arial"/>
                <w:color w:val="000000"/>
                <w:szCs w:val="18"/>
              </w:rPr>
              <w:t>Naktspatversme</w:t>
            </w:r>
          </w:p>
        </w:tc>
        <w:tc>
          <w:tcPr>
            <w:tcW w:w="6797" w:type="dxa"/>
          </w:tcPr>
          <w:p w14:paraId="4D2E1411" w14:textId="0F3B2759" w:rsidR="00857519" w:rsidRDefault="00FC50D9" w:rsidP="009F16F8">
            <w:pPr>
              <w:spacing w:before="40" w:after="40"/>
            </w:pPr>
            <w:r>
              <w:rPr>
                <w:rFonts w:cs="Arial"/>
                <w:color w:val="000000"/>
                <w:szCs w:val="18"/>
              </w:rPr>
              <w:t>Sociālā institūcija, kas personām bez noteiktas dzīvesvietas vai krīzes situācijā nonākušām personām nodrošina naktsmītni, vakariņas un personiskās higiēnas iespējas (Avots: Sociālo pakalpojumu un sociālās palīdzības likums).</w:t>
            </w:r>
          </w:p>
        </w:tc>
      </w:tr>
      <w:tr w:rsidR="00FC50D9" w:rsidRPr="00BD3C1E" w14:paraId="055553E5" w14:textId="77777777" w:rsidTr="27C55F3B">
        <w:tc>
          <w:tcPr>
            <w:tcW w:w="2263" w:type="dxa"/>
            <w:vAlign w:val="center"/>
          </w:tcPr>
          <w:p w14:paraId="1F590654" w14:textId="0D7580E1" w:rsidR="00FC50D9" w:rsidRDefault="00FC50D9" w:rsidP="009F16F8">
            <w:pPr>
              <w:spacing w:before="40" w:after="40"/>
              <w:jc w:val="left"/>
            </w:pPr>
            <w:r>
              <w:rPr>
                <w:rFonts w:cs="Arial"/>
                <w:color w:val="000000"/>
                <w:szCs w:val="18"/>
              </w:rPr>
              <w:t>Pamatvajadzības</w:t>
            </w:r>
          </w:p>
        </w:tc>
        <w:tc>
          <w:tcPr>
            <w:tcW w:w="6797" w:type="dxa"/>
          </w:tcPr>
          <w:p w14:paraId="35547D3D" w14:textId="31DFD445" w:rsidR="00FC50D9" w:rsidRDefault="00903EE8" w:rsidP="009F16F8">
            <w:pPr>
              <w:spacing w:before="40" w:after="40"/>
            </w:pPr>
            <w:r>
              <w:rPr>
                <w:rFonts w:cs="Arial"/>
                <w:color w:val="000000"/>
                <w:szCs w:val="18"/>
              </w:rPr>
              <w:t>Ēdiens, apģērbs, mājoklis, veselības aprūpe, obligātā izglītība (Avots: Sociālo pakalpojumu un sociālās palīdzības likums).</w:t>
            </w:r>
          </w:p>
        </w:tc>
      </w:tr>
      <w:tr w:rsidR="009F16F8" w:rsidRPr="00BD3C1E" w14:paraId="261EAE9E" w14:textId="77777777" w:rsidTr="27C55F3B">
        <w:tc>
          <w:tcPr>
            <w:tcW w:w="2263" w:type="dxa"/>
            <w:vAlign w:val="center"/>
          </w:tcPr>
          <w:p w14:paraId="4EB9178E" w14:textId="787074C7" w:rsidR="009F16F8" w:rsidRPr="0063258E" w:rsidRDefault="27C55F3B" w:rsidP="009F16F8">
            <w:pPr>
              <w:spacing w:before="40" w:after="40"/>
              <w:jc w:val="left"/>
            </w:pPr>
            <w:r>
              <w:rPr>
                <w:rFonts w:cs="Arial"/>
                <w:color w:val="000000"/>
                <w:szCs w:val="18"/>
              </w:rPr>
              <w:t>Prasības sociālo pakalpojumu sniedzējiem</w:t>
            </w:r>
          </w:p>
        </w:tc>
        <w:tc>
          <w:tcPr>
            <w:tcW w:w="6797" w:type="dxa"/>
          </w:tcPr>
          <w:p w14:paraId="2DC97F20" w14:textId="7508CC0E" w:rsidR="009F16F8" w:rsidRPr="0063258E" w:rsidRDefault="27C55F3B" w:rsidP="009F16F8">
            <w:pPr>
              <w:spacing w:before="40" w:after="40"/>
            </w:pPr>
            <w:r>
              <w:rPr>
                <w:rFonts w:eastAsia="Calibri" w:cs="Arial"/>
                <w:color w:val="000000"/>
                <w:szCs w:val="18"/>
              </w:rPr>
              <w:t>2017. gada 13. jūnijā pieņemtie Ministru kabineta noteikumi Nr. 338 “Prasības sociālo pakalpojumu sniedzējiem”.</w:t>
            </w:r>
          </w:p>
        </w:tc>
      </w:tr>
      <w:tr w:rsidR="009F16F8" w:rsidRPr="00BD3C1E" w14:paraId="7DA107F8" w14:textId="77777777" w:rsidTr="27C55F3B">
        <w:tc>
          <w:tcPr>
            <w:tcW w:w="2263" w:type="dxa"/>
            <w:vAlign w:val="center"/>
          </w:tcPr>
          <w:p w14:paraId="021D9B86" w14:textId="4363CE7D" w:rsidR="009F16F8" w:rsidRPr="0063258E" w:rsidRDefault="27C55F3B" w:rsidP="009F16F8">
            <w:pPr>
              <w:spacing w:before="40" w:after="40"/>
              <w:jc w:val="left"/>
            </w:pPr>
            <w:r>
              <w:rPr>
                <w:rFonts w:cs="Arial"/>
                <w:color w:val="000000"/>
                <w:szCs w:val="18"/>
              </w:rPr>
              <w:t>Pusaudži</w:t>
            </w:r>
          </w:p>
        </w:tc>
        <w:tc>
          <w:tcPr>
            <w:tcW w:w="6797" w:type="dxa"/>
          </w:tcPr>
          <w:p w14:paraId="44E41907" w14:textId="72033231" w:rsidR="009F16F8" w:rsidRPr="0063258E" w:rsidRDefault="27C55F3B" w:rsidP="009F16F8">
            <w:pPr>
              <w:spacing w:before="40" w:after="40"/>
            </w:pPr>
            <w:r>
              <w:rPr>
                <w:rFonts w:cs="Arial"/>
                <w:color w:val="000000"/>
                <w:szCs w:val="18"/>
              </w:rPr>
              <w:t>Balstoties uz ‘”ANO vispārējajiem komentāriem par bērnu tiesību nodrošināšanu pusaudžu gados” ar pusaudzi šajā dokumentā tiek saprasts bērns vecumā no 10-17 (ieskaitot) g.v. (Avots: ANO vispārējajiem komentāriem par bērnu tiesību nodrošināšanu pusaudžu gados, 3.</w:t>
            </w:r>
            <w:r w:rsidR="003D60F1">
              <w:rPr>
                <w:rFonts w:cs="Arial"/>
                <w:color w:val="000000"/>
                <w:szCs w:val="18"/>
              </w:rPr>
              <w:t xml:space="preserve"> </w:t>
            </w:r>
            <w:r>
              <w:rPr>
                <w:rFonts w:cs="Arial"/>
                <w:color w:val="000000"/>
                <w:szCs w:val="18"/>
              </w:rPr>
              <w:t>lpp.)</w:t>
            </w:r>
            <w:r w:rsidR="003D60F1">
              <w:rPr>
                <w:rFonts w:cs="Arial"/>
                <w:color w:val="000000"/>
                <w:szCs w:val="18"/>
              </w:rPr>
              <w:t>.</w:t>
            </w:r>
          </w:p>
        </w:tc>
      </w:tr>
      <w:tr w:rsidR="004E3977" w:rsidRPr="00BD3C1E" w14:paraId="6A7DF4F5" w14:textId="77777777" w:rsidTr="27C55F3B">
        <w:tc>
          <w:tcPr>
            <w:tcW w:w="2263" w:type="dxa"/>
            <w:vAlign w:val="center"/>
          </w:tcPr>
          <w:p w14:paraId="390A398F" w14:textId="2496F5FE" w:rsidR="004E3977" w:rsidRDefault="004E3977" w:rsidP="009F16F8">
            <w:pPr>
              <w:spacing w:before="40" w:after="40"/>
              <w:jc w:val="left"/>
            </w:pPr>
            <w:r>
              <w:rPr>
                <w:rFonts w:cs="Arial"/>
                <w:color w:val="000000"/>
                <w:szCs w:val="18"/>
              </w:rPr>
              <w:t>Pusceļa māja</w:t>
            </w:r>
          </w:p>
        </w:tc>
        <w:tc>
          <w:tcPr>
            <w:tcW w:w="6797" w:type="dxa"/>
          </w:tcPr>
          <w:p w14:paraId="584F04F4" w14:textId="0038714D" w:rsidR="004E3977" w:rsidRDefault="004C2569" w:rsidP="009F16F8">
            <w:pPr>
              <w:spacing w:before="40" w:after="40"/>
            </w:pPr>
            <w:r>
              <w:rPr>
                <w:rFonts w:cs="Arial"/>
                <w:color w:val="000000"/>
                <w:szCs w:val="18"/>
              </w:rPr>
              <w:t>Sociālās rehabilitācijas institūcija vai ilgstošas sociālās aprūpes un sociālās rehabilitācijas institūcijas struktūrvienība, kurā personām ar funkcionāliem traucējumiem nodrošina sociālo rehabilitāciju, patstāvīgai dzīvei nepieciešamo pašaprūpes iemaņu un dzīves prasmju apgūšanu vai nostiprināšanu (Avots: Sociālo pakalpojumu un sociālās palīdzības likums).</w:t>
            </w:r>
          </w:p>
        </w:tc>
      </w:tr>
      <w:tr w:rsidR="0091762D" w:rsidRPr="00BD3C1E" w14:paraId="11E63C51" w14:textId="77777777" w:rsidTr="27C55F3B">
        <w:tc>
          <w:tcPr>
            <w:tcW w:w="2263" w:type="dxa"/>
            <w:vAlign w:val="center"/>
          </w:tcPr>
          <w:p w14:paraId="321390CA" w14:textId="34615C50" w:rsidR="0091762D" w:rsidRDefault="004C2569" w:rsidP="009F16F8">
            <w:pPr>
              <w:spacing w:before="40" w:after="40"/>
              <w:jc w:val="left"/>
            </w:pPr>
            <w:r>
              <w:rPr>
                <w:rFonts w:cs="Arial"/>
                <w:color w:val="000000"/>
                <w:szCs w:val="18"/>
              </w:rPr>
              <w:t>Sabiedrībā balstīti sociālie pakalpojumi</w:t>
            </w:r>
          </w:p>
        </w:tc>
        <w:tc>
          <w:tcPr>
            <w:tcW w:w="6797" w:type="dxa"/>
          </w:tcPr>
          <w:p w14:paraId="33A667BB" w14:textId="45421513" w:rsidR="0091762D" w:rsidRPr="004E3977" w:rsidRDefault="004C2569" w:rsidP="009F16F8">
            <w:pPr>
              <w:spacing w:before="40" w:after="40"/>
            </w:pPr>
            <w:r>
              <w:rPr>
                <w:rFonts w:cs="Arial"/>
                <w:color w:val="000000"/>
                <w:szCs w:val="18"/>
              </w:rPr>
              <w:t xml:space="preserve">Sabiedrībā balstīti sociālie pakalpojumi ir visi sociālie pakalpojumi, izņemot ilgstošas sociālās aprūpes un sociālās rehabilitācijas pakalpojumus institūcijās. SBSP ārpusģimenes aprūpē esošajiem bērniem ietver aprūpi ģimenes vidē: pie aizbildņa vai audžuģimenē, kā arī uzturēšanos ģimeniskai videi pietuvinātā pakalpojumā vai “jauniešu mājā” (Avots: LM Rīcības plāns deinstitucionalizācijas īstenošanai 2015.-2020. gadam).  </w:t>
            </w:r>
          </w:p>
        </w:tc>
      </w:tr>
      <w:tr w:rsidR="009F16F8" w:rsidRPr="00BD3C1E" w14:paraId="410532E2" w14:textId="77777777" w:rsidTr="27C55F3B">
        <w:tc>
          <w:tcPr>
            <w:tcW w:w="2263" w:type="dxa"/>
            <w:vAlign w:val="center"/>
          </w:tcPr>
          <w:p w14:paraId="25BBB18D" w14:textId="1C83B0FA" w:rsidR="009F16F8" w:rsidRPr="0063258E" w:rsidRDefault="004C2569" w:rsidP="009F16F8">
            <w:pPr>
              <w:spacing w:before="40" w:after="40"/>
              <w:jc w:val="left"/>
            </w:pPr>
            <w:r>
              <w:rPr>
                <w:rFonts w:cs="Arial"/>
                <w:color w:val="000000"/>
                <w:szCs w:val="18"/>
              </w:rPr>
              <w:t>Servisa dzīvokļa pakalpojums</w:t>
            </w:r>
          </w:p>
        </w:tc>
        <w:tc>
          <w:tcPr>
            <w:tcW w:w="6797" w:type="dxa"/>
          </w:tcPr>
          <w:p w14:paraId="2C973CD3" w14:textId="5F8B919C" w:rsidR="009F16F8" w:rsidRPr="0063258E" w:rsidRDefault="004C2569" w:rsidP="009F16F8">
            <w:pPr>
              <w:spacing w:before="40" w:after="40"/>
            </w:pPr>
            <w:r>
              <w:rPr>
                <w:rFonts w:cs="Arial"/>
                <w:color w:val="000000"/>
                <w:szCs w:val="18"/>
              </w:rPr>
              <w:t>Servisa dzīvoklis ir īpaši pielāgots cilvēkiem ar smagiem funkcionālajiem traucējumiem. Tas iekārots tā, lai palielinātu cilvēka iespējas dzīvot patstāvīgi un aprūpēt sevi (Avots: LM).</w:t>
            </w:r>
          </w:p>
        </w:tc>
      </w:tr>
      <w:tr w:rsidR="00BB7CBD" w:rsidRPr="00BD3C1E" w14:paraId="28AE11BF" w14:textId="77777777" w:rsidTr="27C55F3B">
        <w:tc>
          <w:tcPr>
            <w:tcW w:w="2263" w:type="dxa"/>
            <w:vAlign w:val="center"/>
          </w:tcPr>
          <w:p w14:paraId="0B025DB5" w14:textId="17E03A3D" w:rsidR="00BB7CBD" w:rsidRDefault="004C2569" w:rsidP="009F16F8">
            <w:pPr>
              <w:spacing w:before="40" w:after="40"/>
              <w:jc w:val="left"/>
            </w:pPr>
            <w:r>
              <w:rPr>
                <w:rFonts w:cs="Arial"/>
                <w:color w:val="000000"/>
                <w:szCs w:val="18"/>
              </w:rPr>
              <w:t>Sociālais darbs</w:t>
            </w:r>
          </w:p>
        </w:tc>
        <w:tc>
          <w:tcPr>
            <w:tcW w:w="6797" w:type="dxa"/>
          </w:tcPr>
          <w:p w14:paraId="74D19E2D" w14:textId="41988FF9" w:rsidR="00BB7CBD" w:rsidRDefault="004C2569" w:rsidP="009F16F8">
            <w:pPr>
              <w:spacing w:before="40" w:after="40"/>
            </w:pPr>
            <w:r>
              <w:rPr>
                <w:rFonts w:cs="Arial"/>
                <w:color w:val="000000"/>
                <w:szCs w:val="18"/>
              </w:rPr>
              <w:t>Profesionāla darbība, lai palīdzētu personām, ģimenēm, personu grupām un sabiedrībai kopumā veicināt vai atjaunot savu spēju sociāli funkcionēt, kā arī radīt šai funkcionēšanai labvēlīgus apstākļus (Avots: Sociālo pakalpojumu un sociālās palīdzības likums).</w:t>
            </w:r>
          </w:p>
        </w:tc>
      </w:tr>
      <w:tr w:rsidR="007C3B6D" w:rsidRPr="00BD3C1E" w14:paraId="4093962D" w14:textId="77777777" w:rsidTr="27C55F3B">
        <w:tc>
          <w:tcPr>
            <w:tcW w:w="2263" w:type="dxa"/>
            <w:vAlign w:val="center"/>
          </w:tcPr>
          <w:p w14:paraId="413DD7A1" w14:textId="3EB86303" w:rsidR="007C3B6D" w:rsidRDefault="007C3B6D" w:rsidP="009F16F8">
            <w:pPr>
              <w:spacing w:before="40" w:after="40"/>
              <w:jc w:val="left"/>
            </w:pPr>
            <w:r>
              <w:rPr>
                <w:rFonts w:cs="Arial"/>
                <w:color w:val="000000"/>
                <w:szCs w:val="18"/>
              </w:rPr>
              <w:lastRenderedPageBreak/>
              <w:t>Sociālais dienests</w:t>
            </w:r>
          </w:p>
        </w:tc>
        <w:tc>
          <w:tcPr>
            <w:tcW w:w="6797" w:type="dxa"/>
          </w:tcPr>
          <w:p w14:paraId="7C862057" w14:textId="22443480" w:rsidR="007C3B6D" w:rsidRPr="00C05414" w:rsidRDefault="00110277" w:rsidP="009F16F8">
            <w:pPr>
              <w:spacing w:before="40" w:after="40"/>
            </w:pPr>
            <w:r>
              <w:rPr>
                <w:rFonts w:cs="Arial"/>
                <w:color w:val="000000"/>
                <w:szCs w:val="18"/>
              </w:rPr>
              <w:t>Pašvaldības izveidota iestāde, kas sniedz sociālo palīdzību, organizē un sniedz sociālos pakalpojumus pašvaldības iedzīvotājiem (Avots: Sociālo pakalpojumu un sociālās palīdzības likums).</w:t>
            </w:r>
          </w:p>
        </w:tc>
      </w:tr>
      <w:tr w:rsidR="00C01520" w:rsidRPr="00BD3C1E" w14:paraId="2F51901F" w14:textId="77777777" w:rsidTr="27C55F3B">
        <w:tc>
          <w:tcPr>
            <w:tcW w:w="2263" w:type="dxa"/>
            <w:vAlign w:val="center"/>
          </w:tcPr>
          <w:p w14:paraId="2D1753C0" w14:textId="4328AAEF" w:rsidR="00C01520" w:rsidRDefault="004C2569" w:rsidP="00D863D9">
            <w:pPr>
              <w:spacing w:before="40" w:after="40"/>
              <w:jc w:val="left"/>
            </w:pPr>
            <w:r>
              <w:rPr>
                <w:rFonts w:cs="Arial"/>
                <w:color w:val="000000"/>
                <w:szCs w:val="18"/>
              </w:rPr>
              <w:t>Sociālā darba speciālists</w:t>
            </w:r>
          </w:p>
        </w:tc>
        <w:tc>
          <w:tcPr>
            <w:tcW w:w="6797" w:type="dxa"/>
          </w:tcPr>
          <w:p w14:paraId="72F4AB03" w14:textId="4D51327A" w:rsidR="00C01520" w:rsidRPr="00C05414" w:rsidRDefault="004C2569" w:rsidP="00D863D9">
            <w:pPr>
              <w:spacing w:before="40" w:after="40"/>
            </w:pPr>
            <w:r>
              <w:rPr>
                <w:rFonts w:cs="Arial"/>
                <w:color w:val="000000"/>
                <w:szCs w:val="18"/>
              </w:rPr>
              <w:t>Persona, kurai ir Sociālo pakalpojumu un sociālās palīdzības likumā noteiktā izglītība un kura veic sociālā darbinieka, karitatīvā sociālā darbinieka, sociālā aprūpētāja, sociālā rehabilitētāja vai sociālās palīdzības organizatora profesionālos pienākumus (Avots: Sociālo pakalpojumu un sociālās palīdzības likums).</w:t>
            </w:r>
          </w:p>
        </w:tc>
      </w:tr>
      <w:tr w:rsidR="00D8519C" w:rsidRPr="00BD3C1E" w14:paraId="4C04C240" w14:textId="77777777" w:rsidTr="27C55F3B">
        <w:tc>
          <w:tcPr>
            <w:tcW w:w="2263" w:type="dxa"/>
            <w:vAlign w:val="center"/>
          </w:tcPr>
          <w:p w14:paraId="38BC6436" w14:textId="0C76EBC6" w:rsidR="00D8519C" w:rsidRDefault="00D8519C" w:rsidP="009F16F8">
            <w:pPr>
              <w:spacing w:before="40" w:after="40"/>
              <w:jc w:val="left"/>
            </w:pPr>
            <w:r>
              <w:rPr>
                <w:rFonts w:cs="Arial"/>
                <w:color w:val="000000"/>
                <w:szCs w:val="18"/>
              </w:rPr>
              <w:t>Sociālā rehabilitācija</w:t>
            </w:r>
          </w:p>
        </w:tc>
        <w:tc>
          <w:tcPr>
            <w:tcW w:w="6797" w:type="dxa"/>
          </w:tcPr>
          <w:p w14:paraId="2E5D4AA1" w14:textId="2C19BD3B" w:rsidR="00D8519C" w:rsidRDefault="009666B5" w:rsidP="009F16F8">
            <w:pPr>
              <w:spacing w:before="40" w:after="40"/>
            </w:pPr>
            <w:r>
              <w:rPr>
                <w:rFonts w:cs="Arial"/>
                <w:color w:val="000000"/>
                <w:szCs w:val="18"/>
              </w:rPr>
              <w:t>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 (Avots: Sociālo pakalpojumu un sociālās palīdzības likums).</w:t>
            </w:r>
          </w:p>
        </w:tc>
      </w:tr>
      <w:tr w:rsidR="00907C7B" w:rsidRPr="00BD3C1E" w14:paraId="4A243F7A" w14:textId="77777777" w:rsidTr="27C55F3B">
        <w:tc>
          <w:tcPr>
            <w:tcW w:w="2263" w:type="dxa"/>
            <w:vAlign w:val="center"/>
          </w:tcPr>
          <w:p w14:paraId="2D58FDF0" w14:textId="4E86FAE5" w:rsidR="00907C7B" w:rsidRDefault="004C2569" w:rsidP="00D863D9">
            <w:pPr>
              <w:spacing w:before="40" w:after="40"/>
              <w:jc w:val="left"/>
            </w:pPr>
            <w:r>
              <w:rPr>
                <w:rFonts w:cs="Arial"/>
                <w:color w:val="000000"/>
                <w:szCs w:val="18"/>
              </w:rPr>
              <w:t>Sociālās aprūpes pakalpojums</w:t>
            </w:r>
          </w:p>
        </w:tc>
        <w:tc>
          <w:tcPr>
            <w:tcW w:w="6797" w:type="dxa"/>
          </w:tcPr>
          <w:p w14:paraId="4A12B12F" w14:textId="4F2D7871" w:rsidR="00907C7B" w:rsidRDefault="004C2569" w:rsidP="00D863D9">
            <w:pPr>
              <w:spacing w:before="40" w:after="40"/>
            </w:pPr>
            <w:r>
              <w:rPr>
                <w:rFonts w:cs="Arial"/>
                <w:color w:val="000000"/>
                <w:szCs w:val="18"/>
              </w:rPr>
              <w:t>Pasākumu kopums, kas vērsts uz to personu pamatvajadzību apmierināšanu, kurām ir objektīvas grūtības aprūpēt sevi vecuma vai funkcionālo traucējumu dēļ, un ietver sevī pakalpojumus personas dzīvesvietā un ilgstošas sociālās aprūpes institūcijās (Avots: Sociālo pakalpojumu un sociālās palīdzības likums).</w:t>
            </w:r>
          </w:p>
        </w:tc>
      </w:tr>
      <w:tr w:rsidR="00CF551F" w:rsidRPr="00BD3C1E" w14:paraId="222FFF67" w14:textId="77777777" w:rsidTr="27C55F3B">
        <w:tc>
          <w:tcPr>
            <w:tcW w:w="2263" w:type="dxa"/>
            <w:vAlign w:val="center"/>
          </w:tcPr>
          <w:p w14:paraId="5DA0980E" w14:textId="250D1BBA" w:rsidR="00CF551F" w:rsidRDefault="004C2569" w:rsidP="009F16F8">
            <w:pPr>
              <w:spacing w:before="40" w:after="40"/>
              <w:jc w:val="left"/>
            </w:pPr>
            <w:r>
              <w:rPr>
                <w:rFonts w:cs="Arial"/>
                <w:color w:val="000000"/>
                <w:szCs w:val="18"/>
              </w:rPr>
              <w:t>Sociālo un rehabilitācijas pakalpojumu centrs</w:t>
            </w:r>
          </w:p>
        </w:tc>
        <w:tc>
          <w:tcPr>
            <w:tcW w:w="6797" w:type="dxa"/>
          </w:tcPr>
          <w:p w14:paraId="74F62680" w14:textId="69D12145" w:rsidR="00CF551F" w:rsidRDefault="004C2569" w:rsidP="009F16F8">
            <w:pPr>
              <w:spacing w:before="40" w:after="40"/>
            </w:pPr>
            <w:r>
              <w:rPr>
                <w:rFonts w:cs="Arial"/>
                <w:color w:val="000000"/>
                <w:szCs w:val="18"/>
              </w:rPr>
              <w:t>Sociālo un rehabilitācijas pakalpojumu centrs šī DI plāna izpratnē koordinē un nodrošina pieejamību dažādām speciālistu konsultācijām, rehabilitācijas un terapeitiskajiem pakalpojumiem, organizē un īsteno atbalsta grupas un grupu nodarbības, veic citas aktivitātes.</w:t>
            </w:r>
          </w:p>
        </w:tc>
      </w:tr>
      <w:tr w:rsidR="00CF7989" w:rsidRPr="00BD3C1E" w14:paraId="786E01A6" w14:textId="77777777" w:rsidTr="27C55F3B">
        <w:tc>
          <w:tcPr>
            <w:tcW w:w="2263" w:type="dxa"/>
            <w:vAlign w:val="center"/>
          </w:tcPr>
          <w:p w14:paraId="03907782" w14:textId="7DC4C085" w:rsidR="00CF7989" w:rsidRPr="00CF551F" w:rsidRDefault="004C2569" w:rsidP="009F16F8">
            <w:pPr>
              <w:spacing w:before="40" w:after="40"/>
              <w:jc w:val="left"/>
            </w:pPr>
            <w:r>
              <w:rPr>
                <w:rFonts w:cs="Arial"/>
                <w:color w:val="000000"/>
                <w:szCs w:val="18"/>
              </w:rPr>
              <w:t>Specializētais transports</w:t>
            </w:r>
          </w:p>
        </w:tc>
        <w:tc>
          <w:tcPr>
            <w:tcW w:w="6797" w:type="dxa"/>
          </w:tcPr>
          <w:p w14:paraId="58455F83" w14:textId="1C07863C" w:rsidR="00CF7989" w:rsidRDefault="004C2569" w:rsidP="009F16F8">
            <w:pPr>
              <w:spacing w:before="40" w:after="40"/>
            </w:pPr>
            <w:r>
              <w:rPr>
                <w:rFonts w:cs="Arial"/>
                <w:color w:val="000000"/>
                <w:szCs w:val="18"/>
              </w:rPr>
              <w:t>Transporta pakalpojums personām ar FT (Avots: LM).</w:t>
            </w:r>
          </w:p>
        </w:tc>
      </w:tr>
      <w:tr w:rsidR="000950E0" w:rsidRPr="00BD3C1E" w14:paraId="29D6DE1C" w14:textId="77777777" w:rsidTr="27C55F3B">
        <w:tc>
          <w:tcPr>
            <w:tcW w:w="2263" w:type="dxa"/>
            <w:vAlign w:val="center"/>
          </w:tcPr>
          <w:p w14:paraId="729517E4" w14:textId="34E0F74E" w:rsidR="000950E0" w:rsidRPr="00CF551F" w:rsidRDefault="004C2569" w:rsidP="00D863D9">
            <w:pPr>
              <w:spacing w:before="40" w:after="40"/>
              <w:jc w:val="left"/>
            </w:pPr>
            <w:r>
              <w:rPr>
                <w:rFonts w:cs="Arial"/>
                <w:color w:val="000000"/>
                <w:szCs w:val="18"/>
              </w:rPr>
              <w:t>Specializētās darbnīcas</w:t>
            </w:r>
          </w:p>
        </w:tc>
        <w:tc>
          <w:tcPr>
            <w:tcW w:w="6797" w:type="dxa"/>
          </w:tcPr>
          <w:p w14:paraId="5CC26CDA" w14:textId="7CD2715E" w:rsidR="000950E0" w:rsidRDefault="004C2569" w:rsidP="00D863D9">
            <w:pPr>
              <w:spacing w:before="40" w:after="40"/>
            </w:pPr>
            <w:r>
              <w:rPr>
                <w:rFonts w:cs="Arial"/>
                <w:color w:val="000000"/>
                <w:szCs w:val="18"/>
              </w:rPr>
              <w:t>Sociālās rehabilitācijas pakalpojums, kas nodrošina prasmes veicinošas aktivitātes un speciālistu atbalstu personām ar funkcionāliem traucējumiem (Avots: Sociālo pakalpojumu un sociālās palīdzības likums).</w:t>
            </w:r>
          </w:p>
        </w:tc>
      </w:tr>
      <w:tr w:rsidR="009F16F8" w:rsidRPr="00BD3C1E" w14:paraId="0D966290" w14:textId="77777777" w:rsidTr="27C55F3B">
        <w:tc>
          <w:tcPr>
            <w:tcW w:w="2263" w:type="dxa"/>
            <w:vAlign w:val="center"/>
          </w:tcPr>
          <w:p w14:paraId="7F7DE5D5" w14:textId="26CEA62A" w:rsidR="009F16F8" w:rsidRPr="0063258E" w:rsidRDefault="27C55F3B" w:rsidP="009F16F8">
            <w:pPr>
              <w:spacing w:before="40" w:after="40"/>
              <w:jc w:val="left"/>
            </w:pPr>
            <w:r>
              <w:rPr>
                <w:rFonts w:cs="Arial"/>
                <w:color w:val="000000"/>
                <w:szCs w:val="18"/>
              </w:rPr>
              <w:t>Standarti</w:t>
            </w:r>
          </w:p>
        </w:tc>
        <w:tc>
          <w:tcPr>
            <w:tcW w:w="6797" w:type="dxa"/>
          </w:tcPr>
          <w:p w14:paraId="1BE72580" w14:textId="2AAD7F21" w:rsidR="009F16F8" w:rsidRPr="0063258E" w:rsidRDefault="27C55F3B" w:rsidP="009F16F8">
            <w:pPr>
              <w:spacing w:before="40" w:after="40"/>
            </w:pPr>
            <w:r>
              <w:rPr>
                <w:rFonts w:cs="Arial"/>
                <w:color w:val="000000"/>
                <w:szCs w:val="18"/>
              </w:rPr>
              <w:t>FICE (Fédération Internationale des Communautés Educatives), IFCO (International Foster Care Organisation - Starptautiskā Audžuvecāku organizācija) un SOS Children’s Villages (SOS bērnu ciemati) izstrādāti ārpusģimenes aprūpes kvalitātes standarti Eiropā.</w:t>
            </w:r>
            <w:r>
              <w:rPr>
                <w:rFonts w:cs="Arial"/>
                <w:b/>
                <w:color w:val="000000"/>
                <w:szCs w:val="18"/>
              </w:rPr>
              <w:t xml:space="preserve"> </w:t>
            </w:r>
            <w:r>
              <w:rPr>
                <w:rFonts w:cs="Arial"/>
                <w:color w:val="000000"/>
                <w:szCs w:val="18"/>
              </w:rPr>
              <w:t>“Standarti bērnu alternatīvai aprūpei” (Avots: Quality4Children Standarts)</w:t>
            </w:r>
            <w:r w:rsidR="003D60F1">
              <w:rPr>
                <w:rFonts w:cs="Arial"/>
                <w:color w:val="000000"/>
                <w:szCs w:val="18"/>
              </w:rPr>
              <w:t>.</w:t>
            </w:r>
          </w:p>
        </w:tc>
      </w:tr>
      <w:tr w:rsidR="004C2569" w:rsidRPr="00BD3C1E" w14:paraId="4D508565" w14:textId="77777777" w:rsidTr="004C2569">
        <w:tc>
          <w:tcPr>
            <w:tcW w:w="2263" w:type="dxa"/>
            <w:vAlign w:val="center"/>
          </w:tcPr>
          <w:p w14:paraId="7C053029" w14:textId="69A52787" w:rsidR="004C2569" w:rsidRDefault="004C2569" w:rsidP="004C2569">
            <w:pPr>
              <w:spacing w:before="40" w:after="40"/>
              <w:jc w:val="left"/>
            </w:pPr>
            <w:r>
              <w:rPr>
                <w:rFonts w:cs="Arial"/>
                <w:color w:val="000000"/>
                <w:szCs w:val="18"/>
              </w:rPr>
              <w:t>Supervīzija</w:t>
            </w:r>
          </w:p>
        </w:tc>
        <w:tc>
          <w:tcPr>
            <w:tcW w:w="6797" w:type="dxa"/>
          </w:tcPr>
          <w:p w14:paraId="6E15970B" w14:textId="5D9AF97B" w:rsidR="004C2569" w:rsidRDefault="004C2569" w:rsidP="004C2569">
            <w:pPr>
              <w:spacing w:before="40" w:after="40"/>
            </w:pPr>
            <w:r>
              <w:rPr>
                <w:rFonts w:cs="Arial"/>
                <w:color w:val="000000"/>
                <w:szCs w:val="18"/>
              </w:rPr>
              <w:t>Mērķtiecīgi organizēts konsultatīvs un izglītojošs atbalsts sociālā darba speciālistiem viņu profesionālās kompetences un profesionālās darbības kvalitātes pilnveidošanai (Avots: Sociālo pakalpojumu un sociālās palīdzības likums).</w:t>
            </w:r>
          </w:p>
        </w:tc>
      </w:tr>
      <w:tr w:rsidR="00654A3D" w:rsidRPr="00BD3C1E" w14:paraId="22EE712E" w14:textId="77777777" w:rsidTr="27C55F3B">
        <w:tc>
          <w:tcPr>
            <w:tcW w:w="2263" w:type="dxa"/>
            <w:vAlign w:val="center"/>
          </w:tcPr>
          <w:p w14:paraId="5F2ECFF7" w14:textId="4C00B4B6" w:rsidR="00654A3D" w:rsidRDefault="00654A3D" w:rsidP="009F16F8">
            <w:pPr>
              <w:spacing w:before="40" w:after="40"/>
              <w:jc w:val="left"/>
            </w:pPr>
            <w:r>
              <w:rPr>
                <w:rFonts w:cs="Arial"/>
                <w:color w:val="000000"/>
                <w:szCs w:val="18"/>
              </w:rPr>
              <w:t>Tehniskie palīglīdzekļi</w:t>
            </w:r>
          </w:p>
        </w:tc>
        <w:tc>
          <w:tcPr>
            <w:tcW w:w="6797" w:type="dxa"/>
          </w:tcPr>
          <w:p w14:paraId="21ED2D45" w14:textId="6A0128FC" w:rsidR="00654A3D" w:rsidRDefault="004C2569" w:rsidP="009F16F8">
            <w:pPr>
              <w:spacing w:before="40" w:after="40"/>
            </w:pPr>
            <w:r>
              <w:rPr>
                <w:rFonts w:cs="Arial"/>
                <w:color w:val="000000"/>
                <w:szCs w:val="18"/>
              </w:rPr>
              <w:t>Aprīkojums vai tehniskās sistēmas, kas novērš, kompensē, atvieglo vai neitralizē funkcijas pazeminājumu vai invaliditāti (Avots: Sociālo pakalpojumu un sociālās palīdzības likums).</w:t>
            </w:r>
          </w:p>
        </w:tc>
      </w:tr>
    </w:tbl>
    <w:p w14:paraId="5D4FF797" w14:textId="77777777" w:rsidR="009F16F8" w:rsidRPr="00BD3C1E" w:rsidRDefault="009F16F8" w:rsidP="009F16F8"/>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838"/>
        <w:gridCol w:w="7222"/>
      </w:tblGrid>
      <w:tr w:rsidR="009F16F8" w:rsidRPr="00BD3C1E" w14:paraId="625F9F8C" w14:textId="77777777" w:rsidTr="27C55F3B">
        <w:trPr>
          <w:tblHeader/>
        </w:trPr>
        <w:tc>
          <w:tcPr>
            <w:tcW w:w="1838" w:type="dxa"/>
            <w:tcBorders>
              <w:right w:val="single" w:sz="4" w:space="0" w:color="FFFFFF" w:themeColor="background1"/>
            </w:tcBorders>
            <w:shd w:val="clear" w:color="auto" w:fill="652D90"/>
          </w:tcPr>
          <w:p w14:paraId="5FDA4E6B" w14:textId="77777777" w:rsidR="009F16F8" w:rsidRPr="00BD3C1E" w:rsidRDefault="27C55F3B" w:rsidP="27C55F3B">
            <w:pPr>
              <w:rPr>
                <w:color w:val="FFFFFF" w:themeColor="background1"/>
              </w:rPr>
            </w:pPr>
            <w:r w:rsidRPr="27C55F3B">
              <w:rPr>
                <w:color w:val="FFFFFF" w:themeColor="background1"/>
              </w:rPr>
              <w:t>SAĪSINĀJUMI</w:t>
            </w:r>
          </w:p>
        </w:tc>
        <w:tc>
          <w:tcPr>
            <w:tcW w:w="7222" w:type="dxa"/>
            <w:tcBorders>
              <w:left w:val="single" w:sz="4" w:space="0" w:color="FFFFFF" w:themeColor="background1"/>
            </w:tcBorders>
            <w:shd w:val="clear" w:color="auto" w:fill="652D90"/>
          </w:tcPr>
          <w:p w14:paraId="54FF54A8" w14:textId="77777777" w:rsidR="009F16F8" w:rsidRPr="00BD3C1E" w:rsidRDefault="27C55F3B" w:rsidP="27C55F3B">
            <w:pPr>
              <w:rPr>
                <w:color w:val="FFFFFF" w:themeColor="background1"/>
              </w:rPr>
            </w:pPr>
            <w:r w:rsidRPr="27C55F3B">
              <w:rPr>
                <w:color w:val="FFFFFF" w:themeColor="background1"/>
              </w:rPr>
              <w:t>SAĪSINĀJUMU SKAIDROJUMS</w:t>
            </w:r>
          </w:p>
        </w:tc>
      </w:tr>
      <w:tr w:rsidR="009F16F8" w:rsidRPr="00BD3C1E" w14:paraId="5E9CA1EB" w14:textId="77777777" w:rsidTr="27C55F3B">
        <w:tc>
          <w:tcPr>
            <w:tcW w:w="1838" w:type="dxa"/>
          </w:tcPr>
          <w:p w14:paraId="0978BAFE" w14:textId="77777777" w:rsidR="009F16F8" w:rsidRPr="00243EC7" w:rsidRDefault="27C55F3B" w:rsidP="009F16F8">
            <w:pPr>
              <w:spacing w:before="40" w:after="40"/>
              <w:jc w:val="left"/>
            </w:pPr>
            <w:bookmarkStart w:id="403" w:name="_Hlk490219052"/>
            <w:r>
              <w:t>AAA</w:t>
            </w:r>
          </w:p>
        </w:tc>
        <w:tc>
          <w:tcPr>
            <w:tcW w:w="7222" w:type="dxa"/>
          </w:tcPr>
          <w:p w14:paraId="77AA62C9" w14:textId="77777777" w:rsidR="009F16F8" w:rsidRPr="00BD3C1E" w:rsidRDefault="27C55F3B" w:rsidP="009F16F8">
            <w:pPr>
              <w:spacing w:before="40" w:after="40"/>
              <w:jc w:val="left"/>
            </w:pPr>
            <w:r>
              <w:t>Aizbildnis, audžuģimene un adoptētājs</w:t>
            </w:r>
          </w:p>
        </w:tc>
      </w:tr>
      <w:bookmarkEnd w:id="403"/>
      <w:tr w:rsidR="009F16F8" w:rsidRPr="00BD3C1E" w14:paraId="7436F2A6" w14:textId="77777777" w:rsidTr="27C55F3B">
        <w:tc>
          <w:tcPr>
            <w:tcW w:w="1838" w:type="dxa"/>
          </w:tcPr>
          <w:p w14:paraId="39FC999A" w14:textId="77777777" w:rsidR="009F16F8" w:rsidRPr="00BD3C1E" w:rsidRDefault="27C55F3B" w:rsidP="009F16F8">
            <w:pPr>
              <w:spacing w:before="40" w:after="40"/>
              <w:jc w:val="left"/>
            </w:pPr>
            <w:r>
              <w:t xml:space="preserve">ANO  </w:t>
            </w:r>
          </w:p>
        </w:tc>
        <w:tc>
          <w:tcPr>
            <w:tcW w:w="7222" w:type="dxa"/>
          </w:tcPr>
          <w:p w14:paraId="2A9D6BA2" w14:textId="77777777" w:rsidR="009F16F8" w:rsidRPr="00BD3C1E" w:rsidRDefault="27C55F3B" w:rsidP="009F16F8">
            <w:pPr>
              <w:spacing w:before="40" w:after="40"/>
              <w:jc w:val="left"/>
            </w:pPr>
            <w:r>
              <w:t>Apvienoto Nāciju Organizācija</w:t>
            </w:r>
          </w:p>
        </w:tc>
      </w:tr>
      <w:tr w:rsidR="00C77B5D" w:rsidRPr="00BD3C1E" w14:paraId="4A7DFCB5" w14:textId="77777777" w:rsidTr="27C55F3B">
        <w:tc>
          <w:tcPr>
            <w:tcW w:w="1838" w:type="dxa"/>
          </w:tcPr>
          <w:p w14:paraId="02096130" w14:textId="44864785" w:rsidR="00C77B5D" w:rsidRDefault="00C77B5D" w:rsidP="009F16F8">
            <w:pPr>
              <w:spacing w:before="40" w:after="40"/>
              <w:jc w:val="left"/>
            </w:pPr>
            <w:r>
              <w:t>Bērni BSAC</w:t>
            </w:r>
          </w:p>
        </w:tc>
        <w:tc>
          <w:tcPr>
            <w:tcW w:w="7222" w:type="dxa"/>
          </w:tcPr>
          <w:p w14:paraId="3CE223A3" w14:textId="4293A857" w:rsidR="00C77B5D" w:rsidRDefault="00C77B5D" w:rsidP="009F16F8">
            <w:pPr>
              <w:spacing w:before="40" w:after="40"/>
              <w:jc w:val="left"/>
            </w:pPr>
            <w:r>
              <w:t>Ārpusģimenes aprūpē esoši bērni un jaunieši līdz 17 gadu vecumam (ieskaitot), kuri saņem valsts vai pašvaldības finansētus bērnu ilgstošas sociālās aprūpes un sociālās rehabilitācijas institūciju pakalpojumus</w:t>
            </w:r>
          </w:p>
        </w:tc>
      </w:tr>
      <w:tr w:rsidR="00C77B5D" w:rsidRPr="00BD3C1E" w14:paraId="7FA53402" w14:textId="77777777" w:rsidTr="27C55F3B">
        <w:tc>
          <w:tcPr>
            <w:tcW w:w="1838" w:type="dxa"/>
          </w:tcPr>
          <w:p w14:paraId="3B162DAA" w14:textId="0B754A17" w:rsidR="00C77B5D" w:rsidRDefault="00C77B5D" w:rsidP="009F16F8">
            <w:pPr>
              <w:spacing w:before="40" w:after="40"/>
              <w:jc w:val="left"/>
            </w:pPr>
            <w:r>
              <w:t>Bērni ar FT</w:t>
            </w:r>
          </w:p>
        </w:tc>
        <w:tc>
          <w:tcPr>
            <w:tcW w:w="7222" w:type="dxa"/>
          </w:tcPr>
          <w:p w14:paraId="5CE2B0CB" w14:textId="0E194F87" w:rsidR="00C77B5D" w:rsidRDefault="00C77B5D" w:rsidP="009F16F8">
            <w:pPr>
              <w:spacing w:before="40" w:after="40"/>
              <w:jc w:val="left"/>
            </w:pPr>
            <w:r>
              <w:t>Bērni ar funkcionāliem traucējumiem, kuriem ir noteikta invaliditāte un kuri dzīvo ģimenēs, ar l</w:t>
            </w:r>
            <w:r w:rsidR="00EA6F4E">
              <w:t>ikumiskajiem parstāvjiem vai audžuģimenēm</w:t>
            </w:r>
            <w:r>
              <w:t xml:space="preserve"> </w:t>
            </w:r>
          </w:p>
        </w:tc>
      </w:tr>
      <w:tr w:rsidR="008C44A7" w:rsidRPr="00BD3C1E" w14:paraId="263A9C7A" w14:textId="77777777" w:rsidTr="27C55F3B">
        <w:tc>
          <w:tcPr>
            <w:tcW w:w="1838" w:type="dxa"/>
          </w:tcPr>
          <w:p w14:paraId="37DFAEF4" w14:textId="7F28E325" w:rsidR="008C44A7" w:rsidRPr="00BD3C1E" w:rsidRDefault="27C55F3B" w:rsidP="009F16F8">
            <w:pPr>
              <w:spacing w:before="40" w:after="40"/>
              <w:jc w:val="left"/>
            </w:pPr>
            <w:r>
              <w:t>BSAC</w:t>
            </w:r>
          </w:p>
        </w:tc>
        <w:tc>
          <w:tcPr>
            <w:tcW w:w="7222" w:type="dxa"/>
          </w:tcPr>
          <w:p w14:paraId="1B47A2BB" w14:textId="474CA5F5" w:rsidR="008C44A7" w:rsidRPr="0063258E" w:rsidRDefault="27C55F3B" w:rsidP="009F16F8">
            <w:pPr>
              <w:spacing w:before="40" w:after="40"/>
              <w:jc w:val="left"/>
            </w:pPr>
            <w:r>
              <w:t>Ilgstošas sociālās aprūpes un sociālās rehabilitācijas pakalpojumus bērniem bāreņiem un bez vecāku gādības palikušiem bērniem</w:t>
            </w:r>
          </w:p>
        </w:tc>
      </w:tr>
      <w:tr w:rsidR="009F16F8" w:rsidRPr="00BD3C1E" w14:paraId="6006FED9" w14:textId="77777777" w:rsidTr="27C55F3B">
        <w:tc>
          <w:tcPr>
            <w:tcW w:w="1838" w:type="dxa"/>
          </w:tcPr>
          <w:p w14:paraId="7B07D179" w14:textId="77777777" w:rsidR="009F16F8" w:rsidRPr="00BD3C1E" w:rsidRDefault="27C55F3B" w:rsidP="009F16F8">
            <w:pPr>
              <w:spacing w:before="40" w:after="40"/>
              <w:jc w:val="left"/>
            </w:pPr>
            <w:r>
              <w:lastRenderedPageBreak/>
              <w:t>BT</w:t>
            </w:r>
          </w:p>
        </w:tc>
        <w:tc>
          <w:tcPr>
            <w:tcW w:w="7222" w:type="dxa"/>
          </w:tcPr>
          <w:p w14:paraId="75FC02DE" w14:textId="77777777" w:rsidR="009F16F8" w:rsidRPr="00BD3C1E" w:rsidRDefault="27C55F3B" w:rsidP="009F16F8">
            <w:pPr>
              <w:spacing w:before="40" w:after="40"/>
              <w:jc w:val="left"/>
            </w:pPr>
            <w:r>
              <w:t>Bāriņtiesa</w:t>
            </w:r>
          </w:p>
        </w:tc>
      </w:tr>
      <w:tr w:rsidR="00AB616F" w:rsidRPr="00BD3C1E" w14:paraId="4073488F" w14:textId="77777777" w:rsidTr="27C55F3B">
        <w:tc>
          <w:tcPr>
            <w:tcW w:w="1838" w:type="dxa"/>
          </w:tcPr>
          <w:p w14:paraId="5E197D99" w14:textId="264FDDB9" w:rsidR="00AB616F" w:rsidRDefault="00AB616F" w:rsidP="009F16F8">
            <w:pPr>
              <w:spacing w:before="40" w:after="40"/>
              <w:jc w:val="left"/>
            </w:pPr>
            <w:r>
              <w:t>BTAI</w:t>
            </w:r>
          </w:p>
        </w:tc>
        <w:tc>
          <w:tcPr>
            <w:tcW w:w="7222" w:type="dxa"/>
          </w:tcPr>
          <w:p w14:paraId="12F447CD" w14:textId="480A66AA" w:rsidR="00AB616F" w:rsidRDefault="00AB616F" w:rsidP="009F16F8">
            <w:pPr>
              <w:spacing w:before="40" w:after="40"/>
              <w:jc w:val="left"/>
            </w:pPr>
            <w:r>
              <w:t>Somijas b</w:t>
            </w:r>
            <w:r w:rsidRPr="00491816">
              <w:t xml:space="preserve">ērnu </w:t>
            </w:r>
            <w:r>
              <w:t>tiesību aizsardzības inspekcija</w:t>
            </w:r>
          </w:p>
        </w:tc>
      </w:tr>
      <w:tr w:rsidR="009F16F8" w:rsidRPr="00BD3C1E" w14:paraId="7B057E32" w14:textId="77777777" w:rsidTr="27C55F3B">
        <w:tc>
          <w:tcPr>
            <w:tcW w:w="1838" w:type="dxa"/>
            <w:vAlign w:val="center"/>
          </w:tcPr>
          <w:p w14:paraId="354F2D22" w14:textId="77777777" w:rsidR="009F16F8" w:rsidRPr="00BD3C1E" w:rsidRDefault="27C55F3B" w:rsidP="27C55F3B">
            <w:pPr>
              <w:spacing w:before="40" w:after="40"/>
              <w:jc w:val="left"/>
              <w:rPr>
                <w:rFonts w:eastAsia="Calibri" w:cs="Arial"/>
                <w:color w:val="auto"/>
              </w:rPr>
            </w:pPr>
            <w:r>
              <w:t>DI</w:t>
            </w:r>
          </w:p>
        </w:tc>
        <w:tc>
          <w:tcPr>
            <w:tcW w:w="7222" w:type="dxa"/>
            <w:vAlign w:val="center"/>
          </w:tcPr>
          <w:p w14:paraId="39833E9A" w14:textId="77777777" w:rsidR="009F16F8" w:rsidRPr="00BD3C1E" w:rsidRDefault="27C55F3B" w:rsidP="009F16F8">
            <w:pPr>
              <w:spacing w:before="40" w:after="40"/>
              <w:jc w:val="left"/>
            </w:pPr>
            <w:r>
              <w:t>Deinstitucionalizācija</w:t>
            </w:r>
          </w:p>
        </w:tc>
      </w:tr>
      <w:tr w:rsidR="0059339D" w:rsidRPr="00BD3C1E" w14:paraId="231513C7" w14:textId="77777777" w:rsidTr="27C55F3B">
        <w:tc>
          <w:tcPr>
            <w:tcW w:w="1838" w:type="dxa"/>
            <w:vAlign w:val="center"/>
          </w:tcPr>
          <w:p w14:paraId="0CD2F4C7" w14:textId="42E24D08" w:rsidR="0059339D" w:rsidRDefault="0059339D" w:rsidP="27C55F3B">
            <w:pPr>
              <w:spacing w:before="40" w:after="40"/>
              <w:jc w:val="left"/>
            </w:pPr>
            <w:r w:rsidRPr="27C55F3B">
              <w:rPr>
                <w:rFonts w:asciiTheme="minorBidi" w:hAnsiTheme="minorBidi"/>
              </w:rPr>
              <w:t>DI plāns</w:t>
            </w:r>
          </w:p>
        </w:tc>
        <w:tc>
          <w:tcPr>
            <w:tcW w:w="7222" w:type="dxa"/>
            <w:vAlign w:val="center"/>
          </w:tcPr>
          <w:p w14:paraId="14051C23" w14:textId="7F01C8DC" w:rsidR="0059339D" w:rsidRDefault="008E300D" w:rsidP="009F16F8">
            <w:pPr>
              <w:spacing w:before="40" w:after="40"/>
              <w:jc w:val="left"/>
            </w:pPr>
            <w:r>
              <w:t>Deinstitucionalizācijas plāns</w:t>
            </w:r>
          </w:p>
        </w:tc>
      </w:tr>
      <w:tr w:rsidR="00495559" w:rsidRPr="00BD3C1E" w14:paraId="65F4C47E" w14:textId="77777777" w:rsidTr="27C55F3B">
        <w:tc>
          <w:tcPr>
            <w:tcW w:w="1838" w:type="dxa"/>
            <w:vAlign w:val="center"/>
          </w:tcPr>
          <w:p w14:paraId="055FCA13" w14:textId="004837F5" w:rsidR="00495559" w:rsidRPr="27C55F3B" w:rsidRDefault="00495559" w:rsidP="27C55F3B">
            <w:pPr>
              <w:spacing w:before="40" w:after="40"/>
              <w:jc w:val="left"/>
              <w:rPr>
                <w:rFonts w:asciiTheme="minorBidi" w:hAnsiTheme="minorBidi"/>
              </w:rPr>
            </w:pPr>
            <w:r>
              <w:t>DI Redzējums</w:t>
            </w:r>
          </w:p>
        </w:tc>
        <w:tc>
          <w:tcPr>
            <w:tcW w:w="7222" w:type="dxa"/>
            <w:vAlign w:val="center"/>
          </w:tcPr>
          <w:p w14:paraId="46D7F592" w14:textId="3F785D08" w:rsidR="00495559" w:rsidRDefault="00495559" w:rsidP="009F16F8">
            <w:pPr>
              <w:spacing w:before="40" w:after="40"/>
              <w:jc w:val="left"/>
            </w:pPr>
            <w:r>
              <w:t xml:space="preserve">Deinstitucionalizācijas politiskā un tiesiskā ietvara dokuments “Redzējums par bērnu deinstitucionalizāciju Bulgārijā” </w:t>
            </w:r>
          </w:p>
        </w:tc>
      </w:tr>
      <w:tr w:rsidR="009F16F8" w:rsidRPr="00BD3C1E" w14:paraId="24DAF295" w14:textId="77777777" w:rsidTr="27C55F3B">
        <w:tc>
          <w:tcPr>
            <w:tcW w:w="1838" w:type="dxa"/>
            <w:vAlign w:val="center"/>
          </w:tcPr>
          <w:p w14:paraId="1CC745B8" w14:textId="77777777" w:rsidR="009F16F8" w:rsidRPr="00BD3C1E" w:rsidRDefault="27C55F3B" w:rsidP="009F16F8">
            <w:pPr>
              <w:spacing w:before="40" w:after="40"/>
              <w:jc w:val="left"/>
            </w:pPr>
            <w:r>
              <w:t>ERAF</w:t>
            </w:r>
          </w:p>
        </w:tc>
        <w:tc>
          <w:tcPr>
            <w:tcW w:w="7222" w:type="dxa"/>
            <w:vAlign w:val="center"/>
          </w:tcPr>
          <w:p w14:paraId="23CA5992" w14:textId="77777777" w:rsidR="009F16F8" w:rsidRPr="00BD3C1E" w:rsidRDefault="27C55F3B" w:rsidP="009F16F8">
            <w:pPr>
              <w:spacing w:before="40" w:after="40"/>
              <w:jc w:val="left"/>
            </w:pPr>
            <w:r>
              <w:t>Eiropas Reģionālais attīstības fonds</w:t>
            </w:r>
          </w:p>
        </w:tc>
      </w:tr>
      <w:tr w:rsidR="009F16F8" w:rsidRPr="00BD3C1E" w14:paraId="4BC0D3DD" w14:textId="77777777" w:rsidTr="27C55F3B">
        <w:tc>
          <w:tcPr>
            <w:tcW w:w="1838" w:type="dxa"/>
            <w:vAlign w:val="center"/>
          </w:tcPr>
          <w:p w14:paraId="7E990EF9" w14:textId="77777777" w:rsidR="009F16F8" w:rsidRPr="00BD3C1E" w:rsidRDefault="27C55F3B" w:rsidP="009F16F8">
            <w:pPr>
              <w:spacing w:before="40" w:after="40"/>
              <w:jc w:val="left"/>
            </w:pPr>
            <w:r>
              <w:t>ES</w:t>
            </w:r>
          </w:p>
        </w:tc>
        <w:tc>
          <w:tcPr>
            <w:tcW w:w="7222" w:type="dxa"/>
            <w:vAlign w:val="center"/>
          </w:tcPr>
          <w:p w14:paraId="50E06649" w14:textId="77777777" w:rsidR="009F16F8" w:rsidRPr="00BD3C1E" w:rsidRDefault="27C55F3B" w:rsidP="009F16F8">
            <w:pPr>
              <w:spacing w:before="40" w:after="40"/>
              <w:jc w:val="left"/>
            </w:pPr>
            <w:r>
              <w:t>Eiropas Savienība</w:t>
            </w:r>
          </w:p>
        </w:tc>
      </w:tr>
      <w:tr w:rsidR="009F16F8" w:rsidRPr="00BD3C1E" w14:paraId="57EA893B" w14:textId="77777777" w:rsidTr="27C55F3B">
        <w:tc>
          <w:tcPr>
            <w:tcW w:w="1838" w:type="dxa"/>
            <w:vAlign w:val="center"/>
          </w:tcPr>
          <w:p w14:paraId="3F8C9ADB" w14:textId="77777777" w:rsidR="009F16F8" w:rsidRPr="00BD3C1E" w:rsidRDefault="27C55F3B" w:rsidP="009F16F8">
            <w:pPr>
              <w:spacing w:before="40" w:after="40"/>
              <w:jc w:val="left"/>
            </w:pPr>
            <w:r>
              <w:t>ESF</w:t>
            </w:r>
          </w:p>
        </w:tc>
        <w:tc>
          <w:tcPr>
            <w:tcW w:w="7222" w:type="dxa"/>
            <w:vAlign w:val="center"/>
          </w:tcPr>
          <w:p w14:paraId="101D87AC" w14:textId="77777777" w:rsidR="009F16F8" w:rsidRPr="00BD3C1E" w:rsidRDefault="27C55F3B" w:rsidP="009F16F8">
            <w:pPr>
              <w:spacing w:before="40" w:after="40"/>
              <w:jc w:val="left"/>
            </w:pPr>
            <w:r>
              <w:t>Eiropas Sociālais fonds</w:t>
            </w:r>
          </w:p>
        </w:tc>
      </w:tr>
      <w:tr w:rsidR="009F16F8" w:rsidRPr="00BD3C1E" w14:paraId="2061DFF7" w14:textId="77777777" w:rsidTr="27C55F3B">
        <w:tc>
          <w:tcPr>
            <w:tcW w:w="1838" w:type="dxa"/>
            <w:vAlign w:val="center"/>
          </w:tcPr>
          <w:p w14:paraId="5B9F7BAB" w14:textId="77777777" w:rsidR="009F16F8" w:rsidRPr="00BD3C1E" w:rsidRDefault="27C55F3B" w:rsidP="009F16F8">
            <w:pPr>
              <w:spacing w:before="40" w:after="40"/>
              <w:jc w:val="left"/>
            </w:pPr>
            <w:r>
              <w:t>EUR</w:t>
            </w:r>
          </w:p>
        </w:tc>
        <w:tc>
          <w:tcPr>
            <w:tcW w:w="7222" w:type="dxa"/>
            <w:vAlign w:val="center"/>
          </w:tcPr>
          <w:p w14:paraId="105823CB" w14:textId="77777777" w:rsidR="009F16F8" w:rsidRPr="00BD3C1E" w:rsidRDefault="27C55F3B" w:rsidP="009F16F8">
            <w:pPr>
              <w:spacing w:before="40" w:after="40"/>
              <w:jc w:val="left"/>
            </w:pPr>
            <w:r>
              <w:t>Eiro</w:t>
            </w:r>
          </w:p>
        </w:tc>
      </w:tr>
      <w:tr w:rsidR="009F16F8" w:rsidRPr="00BD3C1E" w14:paraId="512EAD13" w14:textId="77777777" w:rsidTr="27C55F3B">
        <w:tc>
          <w:tcPr>
            <w:tcW w:w="1838" w:type="dxa"/>
            <w:vAlign w:val="center"/>
          </w:tcPr>
          <w:p w14:paraId="65D9C991" w14:textId="77777777" w:rsidR="009F16F8" w:rsidRPr="00BD3C1E" w:rsidRDefault="27C55F3B" w:rsidP="009F16F8">
            <w:pPr>
              <w:spacing w:before="40" w:after="40"/>
              <w:jc w:val="left"/>
            </w:pPr>
            <w:r>
              <w:t>FT</w:t>
            </w:r>
          </w:p>
        </w:tc>
        <w:tc>
          <w:tcPr>
            <w:tcW w:w="7222" w:type="dxa"/>
            <w:vAlign w:val="center"/>
          </w:tcPr>
          <w:p w14:paraId="6F169A69" w14:textId="77777777" w:rsidR="009F16F8" w:rsidRPr="00BD3C1E" w:rsidRDefault="27C55F3B" w:rsidP="009F16F8">
            <w:pPr>
              <w:spacing w:before="40" w:after="40"/>
              <w:jc w:val="left"/>
            </w:pPr>
            <w:r>
              <w:t>Funkcionālie traucējumi</w:t>
            </w:r>
          </w:p>
        </w:tc>
      </w:tr>
      <w:tr w:rsidR="009F16F8" w:rsidRPr="00BD3C1E" w14:paraId="6822ABAC" w14:textId="77777777" w:rsidTr="27C55F3B">
        <w:tc>
          <w:tcPr>
            <w:tcW w:w="1838" w:type="dxa"/>
            <w:vAlign w:val="center"/>
          </w:tcPr>
          <w:p w14:paraId="06B2805B" w14:textId="77777777" w:rsidR="009F16F8" w:rsidRPr="00BD3C1E" w:rsidRDefault="27C55F3B" w:rsidP="009F16F8">
            <w:pPr>
              <w:spacing w:before="40" w:after="40"/>
              <w:jc w:val="left"/>
            </w:pPr>
            <w:r>
              <w:t>GRT</w:t>
            </w:r>
          </w:p>
        </w:tc>
        <w:tc>
          <w:tcPr>
            <w:tcW w:w="7222" w:type="dxa"/>
            <w:vAlign w:val="center"/>
          </w:tcPr>
          <w:p w14:paraId="08F2DD5B" w14:textId="77777777" w:rsidR="009F16F8" w:rsidRPr="00BD3C1E" w:rsidRDefault="27C55F3B" w:rsidP="009F16F8">
            <w:pPr>
              <w:spacing w:before="40" w:after="40"/>
              <w:jc w:val="left"/>
            </w:pPr>
            <w:r>
              <w:t>Garīga rakstura traucējumi</w:t>
            </w:r>
          </w:p>
        </w:tc>
      </w:tr>
      <w:tr w:rsidR="009F16F8" w:rsidRPr="00BD3C1E" w14:paraId="6BB3221F" w14:textId="77777777" w:rsidTr="27C55F3B">
        <w:tc>
          <w:tcPr>
            <w:tcW w:w="1838" w:type="dxa"/>
            <w:vAlign w:val="center"/>
          </w:tcPr>
          <w:p w14:paraId="1520C77E" w14:textId="77777777" w:rsidR="009F16F8" w:rsidRPr="00BD3C1E" w:rsidRDefault="27C55F3B" w:rsidP="009F16F8">
            <w:pPr>
              <w:spacing w:before="40" w:after="40"/>
              <w:jc w:val="left"/>
            </w:pPr>
            <w:r>
              <w:t>ĢAC</w:t>
            </w:r>
          </w:p>
        </w:tc>
        <w:tc>
          <w:tcPr>
            <w:tcW w:w="7222" w:type="dxa"/>
            <w:vAlign w:val="center"/>
          </w:tcPr>
          <w:p w14:paraId="2591F6BB" w14:textId="77777777" w:rsidR="009F16F8" w:rsidRPr="00BD3C1E" w:rsidRDefault="27C55F3B" w:rsidP="009F16F8">
            <w:pPr>
              <w:spacing w:before="40" w:after="40"/>
              <w:jc w:val="left"/>
            </w:pPr>
            <w:r>
              <w:t>Ģimeņu atbalsta centrs</w:t>
            </w:r>
          </w:p>
        </w:tc>
      </w:tr>
      <w:tr w:rsidR="00F77534" w:rsidRPr="00BD3C1E" w14:paraId="649502D6" w14:textId="77777777" w:rsidTr="32843444">
        <w:tc>
          <w:tcPr>
            <w:tcW w:w="1838" w:type="dxa"/>
            <w:vAlign w:val="center"/>
          </w:tcPr>
          <w:p w14:paraId="2AF81E22" w14:textId="0DA08A5B" w:rsidR="00F77534" w:rsidRDefault="00F77534" w:rsidP="009F16F8">
            <w:pPr>
              <w:spacing w:before="40" w:after="40"/>
              <w:jc w:val="left"/>
            </w:pPr>
            <w:r>
              <w:t>ĢVPP</w:t>
            </w:r>
            <w:r w:rsidR="00686A66">
              <w:t xml:space="preserve"> vai ĢVP</w:t>
            </w:r>
          </w:p>
        </w:tc>
        <w:tc>
          <w:tcPr>
            <w:tcW w:w="7222" w:type="dxa"/>
            <w:vAlign w:val="center"/>
          </w:tcPr>
          <w:p w14:paraId="0BA8C4DD" w14:textId="3AEF3A19" w:rsidR="00F77534" w:rsidRDefault="00F77534" w:rsidP="009F16F8">
            <w:pPr>
              <w:spacing w:before="40" w:after="40"/>
              <w:jc w:val="left"/>
            </w:pPr>
            <w:r>
              <w:t>Ģimeniskai videi pietuvināts pakalpojums</w:t>
            </w:r>
          </w:p>
        </w:tc>
      </w:tr>
      <w:tr w:rsidR="00AB616F" w:rsidRPr="00BD3C1E" w14:paraId="200B8EFE" w14:textId="77777777" w:rsidTr="27C55F3B">
        <w:tc>
          <w:tcPr>
            <w:tcW w:w="1838" w:type="dxa"/>
            <w:vAlign w:val="center"/>
          </w:tcPr>
          <w:p w14:paraId="520007FC" w14:textId="374BBD6B" w:rsidR="00AB616F" w:rsidRDefault="00AB616F" w:rsidP="009F16F8">
            <w:pPr>
              <w:spacing w:before="40" w:after="40"/>
              <w:jc w:val="left"/>
            </w:pPr>
            <w:r>
              <w:t>IKP</w:t>
            </w:r>
          </w:p>
        </w:tc>
        <w:tc>
          <w:tcPr>
            <w:tcW w:w="7222" w:type="dxa"/>
            <w:vAlign w:val="center"/>
          </w:tcPr>
          <w:p w14:paraId="663F28C2" w14:textId="780A1C5D" w:rsidR="00AB616F" w:rsidRDefault="00AB616F" w:rsidP="009F16F8">
            <w:pPr>
              <w:spacing w:before="40" w:after="40"/>
              <w:jc w:val="left"/>
            </w:pPr>
            <w:r>
              <w:t>Iekšzemes kopprodukts</w:t>
            </w:r>
          </w:p>
        </w:tc>
      </w:tr>
      <w:tr w:rsidR="009F16F8" w:rsidRPr="00BD3C1E" w14:paraId="501ACEF5" w14:textId="77777777" w:rsidTr="27C55F3B">
        <w:tc>
          <w:tcPr>
            <w:tcW w:w="1838" w:type="dxa"/>
            <w:vAlign w:val="center"/>
          </w:tcPr>
          <w:p w14:paraId="37B46214" w14:textId="77777777" w:rsidR="009F16F8" w:rsidRPr="00BD3C1E" w:rsidRDefault="27C55F3B" w:rsidP="009F16F8">
            <w:pPr>
              <w:spacing w:before="40" w:after="40"/>
              <w:jc w:val="left"/>
            </w:pPr>
            <w:r>
              <w:t>LM</w:t>
            </w:r>
          </w:p>
        </w:tc>
        <w:tc>
          <w:tcPr>
            <w:tcW w:w="7222" w:type="dxa"/>
            <w:vAlign w:val="center"/>
          </w:tcPr>
          <w:p w14:paraId="1E236D0A" w14:textId="77777777" w:rsidR="009F16F8" w:rsidRPr="00BD3C1E" w:rsidRDefault="27C55F3B" w:rsidP="009F16F8">
            <w:pPr>
              <w:spacing w:before="40" w:after="40"/>
              <w:jc w:val="left"/>
            </w:pPr>
            <w:r>
              <w:t>Labklājības ministrija</w:t>
            </w:r>
          </w:p>
        </w:tc>
      </w:tr>
      <w:tr w:rsidR="00DB6D59" w:rsidRPr="00BD3C1E" w14:paraId="313F7A34" w14:textId="77777777" w:rsidTr="27C55F3B">
        <w:tc>
          <w:tcPr>
            <w:tcW w:w="1838" w:type="dxa"/>
            <w:vAlign w:val="center"/>
          </w:tcPr>
          <w:p w14:paraId="394E0B18" w14:textId="55C9943A" w:rsidR="00DB6D59" w:rsidRDefault="00DB6D59" w:rsidP="009F16F8">
            <w:pPr>
              <w:spacing w:before="40" w:after="40"/>
              <w:jc w:val="left"/>
            </w:pPr>
            <w:r>
              <w:t>LM SPSPD</w:t>
            </w:r>
          </w:p>
        </w:tc>
        <w:tc>
          <w:tcPr>
            <w:tcW w:w="7222" w:type="dxa"/>
            <w:vAlign w:val="center"/>
          </w:tcPr>
          <w:p w14:paraId="020C69B2" w14:textId="34ADC4D9" w:rsidR="00DB6D59" w:rsidRPr="00DB6D59" w:rsidRDefault="00DB6D59" w:rsidP="009F16F8">
            <w:pPr>
              <w:spacing w:before="40" w:after="40"/>
              <w:jc w:val="left"/>
            </w:pPr>
            <w:r w:rsidRPr="00DB6D59">
              <w:t>Labklājības ministrijas Sociālo pakalpojumu un sociālas palīdzības departaments</w:t>
            </w:r>
          </w:p>
        </w:tc>
      </w:tr>
      <w:tr w:rsidR="009F16F8" w:rsidRPr="00BD3C1E" w14:paraId="63E83CD9" w14:textId="77777777" w:rsidTr="27C55F3B">
        <w:tc>
          <w:tcPr>
            <w:tcW w:w="1838" w:type="dxa"/>
            <w:vAlign w:val="center"/>
          </w:tcPr>
          <w:p w14:paraId="7BB42D93" w14:textId="77777777" w:rsidR="009F16F8" w:rsidRPr="00BD3C1E" w:rsidRDefault="27C55F3B" w:rsidP="009F16F8">
            <w:pPr>
              <w:spacing w:before="40" w:after="40"/>
              <w:jc w:val="left"/>
            </w:pPr>
            <w:r w:rsidRPr="27C55F3B">
              <w:rPr>
                <w:rFonts w:eastAsia="Calibri" w:cs="Arial"/>
                <w:color w:val="auto"/>
              </w:rPr>
              <w:t>LPR</w:t>
            </w:r>
          </w:p>
        </w:tc>
        <w:tc>
          <w:tcPr>
            <w:tcW w:w="7222" w:type="dxa"/>
            <w:vAlign w:val="center"/>
          </w:tcPr>
          <w:p w14:paraId="4A45695F" w14:textId="77777777" w:rsidR="009F16F8" w:rsidRPr="00BD3C1E" w:rsidRDefault="27C55F3B" w:rsidP="009F16F8">
            <w:pPr>
              <w:spacing w:before="40" w:after="40"/>
              <w:jc w:val="left"/>
            </w:pPr>
            <w:r>
              <w:t>Latgales plānošanas reģions</w:t>
            </w:r>
          </w:p>
        </w:tc>
      </w:tr>
      <w:tr w:rsidR="00F05EAB" w:rsidRPr="00BD3C1E" w14:paraId="7C8A2478" w14:textId="77777777" w:rsidTr="27C55F3B">
        <w:tc>
          <w:tcPr>
            <w:tcW w:w="1838" w:type="dxa"/>
            <w:vAlign w:val="center"/>
          </w:tcPr>
          <w:p w14:paraId="1610D264" w14:textId="1B8B9D52" w:rsidR="00F05EAB" w:rsidRPr="27C55F3B" w:rsidRDefault="00F05EAB" w:rsidP="009F16F8">
            <w:pPr>
              <w:spacing w:before="40" w:after="40"/>
              <w:jc w:val="left"/>
              <w:rPr>
                <w:rFonts w:eastAsia="Calibri" w:cs="Arial"/>
                <w:color w:val="auto"/>
              </w:rPr>
            </w:pPr>
            <w:r>
              <w:rPr>
                <w:rFonts w:eastAsia="Calibri" w:cs="Arial"/>
                <w:color w:val="auto"/>
              </w:rPr>
              <w:t>LR</w:t>
            </w:r>
          </w:p>
        </w:tc>
        <w:tc>
          <w:tcPr>
            <w:tcW w:w="7222" w:type="dxa"/>
            <w:vAlign w:val="center"/>
          </w:tcPr>
          <w:p w14:paraId="1E63FA68" w14:textId="1FB10D96" w:rsidR="00F05EAB" w:rsidRDefault="00F05EAB" w:rsidP="009F16F8">
            <w:pPr>
              <w:spacing w:before="40" w:after="40"/>
              <w:jc w:val="left"/>
            </w:pPr>
            <w:r>
              <w:t>Latvijas Republika</w:t>
            </w:r>
          </w:p>
        </w:tc>
      </w:tr>
      <w:tr w:rsidR="009F16F8" w:rsidRPr="00BD3C1E" w14:paraId="1D38F86A" w14:textId="77777777" w:rsidTr="27C55F3B">
        <w:tc>
          <w:tcPr>
            <w:tcW w:w="1838" w:type="dxa"/>
            <w:vAlign w:val="center"/>
          </w:tcPr>
          <w:p w14:paraId="5F733AC7" w14:textId="77777777" w:rsidR="009F16F8" w:rsidRPr="00BD3C1E" w:rsidRDefault="27C55F3B" w:rsidP="27C55F3B">
            <w:pPr>
              <w:spacing w:before="40" w:after="40"/>
              <w:jc w:val="left"/>
              <w:rPr>
                <w:rFonts w:eastAsia="Calibri" w:cs="Arial"/>
                <w:color w:val="auto"/>
              </w:rPr>
            </w:pPr>
            <w:r w:rsidRPr="27C55F3B">
              <w:rPr>
                <w:rFonts w:eastAsia="Calibri" w:cs="Arial"/>
                <w:color w:val="auto"/>
              </w:rPr>
              <w:t>MK</w:t>
            </w:r>
          </w:p>
        </w:tc>
        <w:tc>
          <w:tcPr>
            <w:tcW w:w="7222" w:type="dxa"/>
            <w:vAlign w:val="center"/>
          </w:tcPr>
          <w:p w14:paraId="62A2DE59" w14:textId="77777777" w:rsidR="009F16F8" w:rsidRPr="00BD3C1E" w:rsidRDefault="27C55F3B" w:rsidP="009F16F8">
            <w:pPr>
              <w:spacing w:before="40" w:after="40"/>
              <w:jc w:val="left"/>
            </w:pPr>
            <w:r>
              <w:t>Ministru kabinets</w:t>
            </w:r>
          </w:p>
        </w:tc>
      </w:tr>
      <w:tr w:rsidR="009F16F8" w:rsidRPr="00BD3C1E" w14:paraId="491AF720" w14:textId="77777777" w:rsidTr="27C55F3B">
        <w:tc>
          <w:tcPr>
            <w:tcW w:w="1838" w:type="dxa"/>
            <w:vAlign w:val="center"/>
          </w:tcPr>
          <w:p w14:paraId="2D9ECC8E" w14:textId="77777777" w:rsidR="009F16F8" w:rsidRPr="00BD3C1E" w:rsidRDefault="27C55F3B" w:rsidP="27C55F3B">
            <w:pPr>
              <w:spacing w:before="40" w:after="40"/>
              <w:jc w:val="left"/>
              <w:rPr>
                <w:rFonts w:eastAsia="Calibri" w:cs="Arial"/>
                <w:color w:val="auto"/>
              </w:rPr>
            </w:pPr>
            <w:r w:rsidRPr="27C55F3B">
              <w:rPr>
                <w:rFonts w:eastAsia="Calibri" w:cs="Arial"/>
                <w:color w:val="auto"/>
              </w:rPr>
              <w:t>MK 313</w:t>
            </w:r>
          </w:p>
        </w:tc>
        <w:tc>
          <w:tcPr>
            <w:tcW w:w="7222" w:type="dxa"/>
            <w:vAlign w:val="center"/>
          </w:tcPr>
          <w:p w14:paraId="401A3974" w14:textId="77777777" w:rsidR="009F16F8" w:rsidRPr="00BD3C1E" w:rsidRDefault="27C55F3B" w:rsidP="009F16F8">
            <w:pPr>
              <w:spacing w:before="40" w:after="40"/>
              <w:jc w:val="left"/>
            </w:pPr>
            <w:r>
              <w:t>Ministru kabineta 16.06.2015.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"Deinstitucionalizācija" īstenošanas noteikumi”</w:t>
            </w:r>
          </w:p>
        </w:tc>
      </w:tr>
      <w:tr w:rsidR="005E51CD" w:rsidRPr="00BD3C1E" w14:paraId="08D70ADA" w14:textId="77777777" w:rsidTr="27C55F3B">
        <w:tc>
          <w:tcPr>
            <w:tcW w:w="1838" w:type="dxa"/>
            <w:vAlign w:val="center"/>
          </w:tcPr>
          <w:p w14:paraId="75B72808" w14:textId="0219E41C" w:rsidR="005E51CD" w:rsidRPr="00495559" w:rsidRDefault="005E51CD" w:rsidP="27C55F3B">
            <w:pPr>
              <w:spacing w:before="40" w:after="40"/>
              <w:jc w:val="left"/>
              <w:rPr>
                <w:rFonts w:eastAsia="Calibri" w:cs="Arial"/>
                <w:color w:val="auto"/>
              </w:rPr>
            </w:pPr>
            <w:r>
              <w:rPr>
                <w:rFonts w:eastAsia="Calibri" w:cs="Arial"/>
                <w:color w:val="auto"/>
              </w:rPr>
              <w:t>NVA</w:t>
            </w:r>
          </w:p>
        </w:tc>
        <w:tc>
          <w:tcPr>
            <w:tcW w:w="7222" w:type="dxa"/>
            <w:vAlign w:val="center"/>
          </w:tcPr>
          <w:p w14:paraId="0E87BFD5" w14:textId="72E3EE0F" w:rsidR="005E51CD" w:rsidRDefault="005E51CD" w:rsidP="009F16F8">
            <w:pPr>
              <w:spacing w:before="40" w:after="40"/>
              <w:jc w:val="left"/>
            </w:pPr>
            <w:r>
              <w:t>Nodarbinātības valsts aģentūra</w:t>
            </w:r>
          </w:p>
        </w:tc>
      </w:tr>
      <w:tr w:rsidR="00495559" w:rsidRPr="00BD3C1E" w14:paraId="70078C75" w14:textId="77777777" w:rsidTr="27C55F3B">
        <w:tc>
          <w:tcPr>
            <w:tcW w:w="1838" w:type="dxa"/>
            <w:vAlign w:val="center"/>
          </w:tcPr>
          <w:p w14:paraId="74CBBB83" w14:textId="47C9BBBC" w:rsidR="00495559" w:rsidRPr="27C55F3B" w:rsidRDefault="00495559" w:rsidP="27C55F3B">
            <w:pPr>
              <w:spacing w:before="40" w:after="40"/>
              <w:jc w:val="left"/>
              <w:rPr>
                <w:rFonts w:eastAsia="Calibri" w:cs="Arial"/>
                <w:color w:val="auto"/>
              </w:rPr>
            </w:pPr>
            <w:r w:rsidRPr="00495559">
              <w:rPr>
                <w:rFonts w:eastAsia="Calibri" w:cs="Arial"/>
                <w:color w:val="auto"/>
              </w:rPr>
              <w:t>NVO</w:t>
            </w:r>
          </w:p>
        </w:tc>
        <w:tc>
          <w:tcPr>
            <w:tcW w:w="7222" w:type="dxa"/>
            <w:vAlign w:val="center"/>
          </w:tcPr>
          <w:p w14:paraId="46E59164" w14:textId="52B56E96" w:rsidR="00495559" w:rsidRDefault="00495559" w:rsidP="009F16F8">
            <w:pPr>
              <w:spacing w:before="40" w:after="40"/>
              <w:jc w:val="left"/>
            </w:pPr>
            <w:r>
              <w:t>Nevalstiska organizācija</w:t>
            </w:r>
          </w:p>
        </w:tc>
      </w:tr>
      <w:tr w:rsidR="00BD4723" w:rsidRPr="00BD3C1E" w14:paraId="318F9F53" w14:textId="77777777" w:rsidTr="32843444">
        <w:tc>
          <w:tcPr>
            <w:tcW w:w="1838" w:type="dxa"/>
            <w:vAlign w:val="center"/>
          </w:tcPr>
          <w:p w14:paraId="5CC6F472" w14:textId="38C1E430" w:rsidR="00BD4723" w:rsidRPr="32843444" w:rsidRDefault="00BD4723" w:rsidP="32843444">
            <w:pPr>
              <w:spacing w:before="40" w:after="40"/>
              <w:jc w:val="left"/>
              <w:rPr>
                <w:rFonts w:eastAsia="Calibri" w:cs="Arial"/>
                <w:color w:val="auto"/>
              </w:rPr>
            </w:pPr>
            <w:r>
              <w:rPr>
                <w:rFonts w:eastAsia="Calibri" w:cs="Arial"/>
                <w:color w:val="auto"/>
              </w:rPr>
              <w:t>p.</w:t>
            </w:r>
          </w:p>
        </w:tc>
        <w:tc>
          <w:tcPr>
            <w:tcW w:w="7222" w:type="dxa"/>
            <w:vAlign w:val="center"/>
          </w:tcPr>
          <w:p w14:paraId="579CB319" w14:textId="0B284F98" w:rsidR="00BD4723" w:rsidRDefault="003D60F1" w:rsidP="009F16F8">
            <w:pPr>
              <w:spacing w:before="40" w:after="40"/>
              <w:jc w:val="left"/>
            </w:pPr>
            <w:r>
              <w:t>P</w:t>
            </w:r>
            <w:r w:rsidR="00BD4723">
              <w:t>ašvaldība</w:t>
            </w:r>
          </w:p>
        </w:tc>
      </w:tr>
      <w:tr w:rsidR="00BD4723" w:rsidRPr="00BD3C1E" w14:paraId="73438CB3" w14:textId="77777777" w:rsidTr="32843444">
        <w:tc>
          <w:tcPr>
            <w:tcW w:w="1838" w:type="dxa"/>
            <w:vAlign w:val="center"/>
          </w:tcPr>
          <w:p w14:paraId="67E40157" w14:textId="0AAAE2BE" w:rsidR="00BD4723" w:rsidRDefault="00BD4723" w:rsidP="00BD4723">
            <w:pPr>
              <w:spacing w:before="40" w:after="40"/>
              <w:jc w:val="left"/>
              <w:rPr>
                <w:rFonts w:eastAsia="Calibri" w:cs="Arial"/>
                <w:color w:val="auto"/>
              </w:rPr>
            </w:pPr>
            <w:r>
              <w:t>PĀP</w:t>
            </w:r>
          </w:p>
        </w:tc>
        <w:tc>
          <w:tcPr>
            <w:tcW w:w="7222" w:type="dxa"/>
            <w:vAlign w:val="center"/>
          </w:tcPr>
          <w:p w14:paraId="31144FBB" w14:textId="58C94C44" w:rsidR="00BD4723" w:rsidRDefault="00BD4723" w:rsidP="00BD4723">
            <w:pPr>
              <w:spacing w:before="40" w:after="40"/>
              <w:jc w:val="left"/>
            </w:pPr>
            <w:r w:rsidRPr="00BD4723">
              <w:t>pērk no uzņēmuma, NVO, individuālā darba veicēja, kas reģistrēts un/vai pakalpojumu sniedz ārpus pašvaldības</w:t>
            </w:r>
          </w:p>
        </w:tc>
      </w:tr>
      <w:tr w:rsidR="00256A97" w:rsidRPr="00BD3C1E" w14:paraId="3C5C18EE" w14:textId="77777777" w:rsidTr="27C55F3B">
        <w:tc>
          <w:tcPr>
            <w:tcW w:w="1838" w:type="dxa"/>
            <w:vAlign w:val="center"/>
          </w:tcPr>
          <w:p w14:paraId="2A6FB6AA" w14:textId="52952749" w:rsidR="00256A97" w:rsidRPr="27C55F3B" w:rsidRDefault="00256A97" w:rsidP="27C55F3B">
            <w:pPr>
              <w:spacing w:before="40" w:after="40"/>
              <w:jc w:val="left"/>
              <w:rPr>
                <w:rFonts w:eastAsia="Calibri" w:cs="Arial"/>
                <w:color w:val="auto"/>
              </w:rPr>
            </w:pPr>
            <w:r>
              <w:t>Personas ar GRT</w:t>
            </w:r>
          </w:p>
        </w:tc>
        <w:tc>
          <w:tcPr>
            <w:tcW w:w="7222" w:type="dxa"/>
            <w:vAlign w:val="center"/>
          </w:tcPr>
          <w:p w14:paraId="1ABF6A42" w14:textId="45198470" w:rsidR="00256A97" w:rsidRDefault="00256A97" w:rsidP="009F16F8">
            <w:pPr>
              <w:spacing w:before="40" w:after="40"/>
              <w:jc w:val="left"/>
            </w:pPr>
            <w:r>
              <w:t>Pilngadīgas personas ar garīga rakstura traucējumiem, kuras potenciāli var nonākt valsts ilgstošas aprūpes institūcijā un kurām ir noteikta smaga vai ļoti smaga invaliditāte (I vai II invaliditātes grupa)</w:t>
            </w:r>
          </w:p>
        </w:tc>
      </w:tr>
      <w:tr w:rsidR="009F16F8" w:rsidRPr="00BD3C1E" w14:paraId="564D0D6C" w14:textId="77777777" w:rsidTr="27C55F3B">
        <w:tc>
          <w:tcPr>
            <w:tcW w:w="1838" w:type="dxa"/>
            <w:vAlign w:val="center"/>
          </w:tcPr>
          <w:p w14:paraId="6AAD04DF" w14:textId="77777777" w:rsidR="009F16F8" w:rsidRPr="00BD3C1E" w:rsidRDefault="27C55F3B" w:rsidP="009F16F8">
            <w:pPr>
              <w:spacing w:before="40" w:after="40"/>
              <w:jc w:val="left"/>
            </w:pPr>
            <w:r>
              <w:t>PMLP</w:t>
            </w:r>
          </w:p>
        </w:tc>
        <w:tc>
          <w:tcPr>
            <w:tcW w:w="7222" w:type="dxa"/>
            <w:vAlign w:val="center"/>
          </w:tcPr>
          <w:p w14:paraId="0AA0CFB5" w14:textId="77777777" w:rsidR="009F16F8" w:rsidRPr="00BD3C1E" w:rsidRDefault="27C55F3B" w:rsidP="009F16F8">
            <w:pPr>
              <w:spacing w:before="40" w:after="40"/>
              <w:jc w:val="left"/>
            </w:pPr>
            <w:r>
              <w:t>Pilsonības un migrācijas lietu pārvalde</w:t>
            </w:r>
          </w:p>
        </w:tc>
      </w:tr>
      <w:tr w:rsidR="00BD4723" w:rsidRPr="00BD3C1E" w14:paraId="65947A63" w14:textId="77777777" w:rsidTr="32843444">
        <w:tc>
          <w:tcPr>
            <w:tcW w:w="1838" w:type="dxa"/>
            <w:vAlign w:val="center"/>
          </w:tcPr>
          <w:p w14:paraId="56F9474E" w14:textId="1D4B233B" w:rsidR="00BD4723" w:rsidRDefault="00BD4723" w:rsidP="00BD4723">
            <w:pPr>
              <w:spacing w:before="40" w:after="40"/>
              <w:jc w:val="left"/>
            </w:pPr>
            <w:r>
              <w:t>PP</w:t>
            </w:r>
          </w:p>
        </w:tc>
        <w:tc>
          <w:tcPr>
            <w:tcW w:w="7222" w:type="dxa"/>
            <w:vAlign w:val="center"/>
          </w:tcPr>
          <w:p w14:paraId="3431624A" w14:textId="7EFC0328" w:rsidR="00BD4723" w:rsidRDefault="00BD4723" w:rsidP="00BD4723">
            <w:pPr>
              <w:spacing w:before="40" w:after="40"/>
              <w:jc w:val="left"/>
            </w:pPr>
            <w:r w:rsidRPr="00BD4723">
              <w:t>pērk no pašvaldībā esoša uzņēmuma, NVO, individuālā darba veicēja</w:t>
            </w:r>
          </w:p>
        </w:tc>
      </w:tr>
      <w:tr w:rsidR="00DB6D59" w:rsidRPr="00BD3C1E" w14:paraId="0660BE23" w14:textId="77777777" w:rsidTr="27C55F3B">
        <w:tc>
          <w:tcPr>
            <w:tcW w:w="1838" w:type="dxa"/>
            <w:vAlign w:val="center"/>
          </w:tcPr>
          <w:p w14:paraId="5F9920A4" w14:textId="48527265" w:rsidR="00DB6D59" w:rsidRDefault="00DB6D59" w:rsidP="009F16F8">
            <w:pPr>
              <w:spacing w:before="40" w:after="40"/>
              <w:jc w:val="left"/>
            </w:pPr>
            <w:r>
              <w:t>PSAC</w:t>
            </w:r>
          </w:p>
        </w:tc>
        <w:tc>
          <w:tcPr>
            <w:tcW w:w="7222" w:type="dxa"/>
            <w:vAlign w:val="center"/>
          </w:tcPr>
          <w:p w14:paraId="10862C5E" w14:textId="779D4116" w:rsidR="00DB6D59" w:rsidRDefault="00DB6D59" w:rsidP="009F16F8">
            <w:pPr>
              <w:spacing w:before="40" w:after="40"/>
              <w:jc w:val="left"/>
            </w:pPr>
            <w:r>
              <w:t>Pašvaldības sociālās aprūpes centrs</w:t>
            </w:r>
          </w:p>
        </w:tc>
      </w:tr>
      <w:tr w:rsidR="002E580E" w:rsidRPr="00BD3C1E" w14:paraId="51FF595A" w14:textId="77777777" w:rsidTr="27C55F3B">
        <w:tc>
          <w:tcPr>
            <w:tcW w:w="1838" w:type="dxa"/>
            <w:vAlign w:val="center"/>
          </w:tcPr>
          <w:p w14:paraId="4148F8C0" w14:textId="08F47D47" w:rsidR="002E580E" w:rsidRDefault="002E580E" w:rsidP="009F16F8">
            <w:pPr>
              <w:spacing w:before="40" w:after="40"/>
              <w:jc w:val="left"/>
            </w:pPr>
            <w:r>
              <w:t>RAIM</w:t>
            </w:r>
          </w:p>
        </w:tc>
        <w:tc>
          <w:tcPr>
            <w:tcW w:w="7222" w:type="dxa"/>
            <w:vAlign w:val="center"/>
          </w:tcPr>
          <w:p w14:paraId="277BC348" w14:textId="504EF904" w:rsidR="002E580E" w:rsidRDefault="002E580E" w:rsidP="009F16F8">
            <w:pPr>
              <w:spacing w:before="40" w:after="40"/>
              <w:jc w:val="left"/>
            </w:pPr>
            <w:r>
              <w:t>Reģionālās attīstības indikatoru modulis</w:t>
            </w:r>
          </w:p>
        </w:tc>
      </w:tr>
      <w:tr w:rsidR="009F16F8" w:rsidRPr="00BD3C1E" w14:paraId="16D7A2FD" w14:textId="77777777" w:rsidTr="27C55F3B">
        <w:tc>
          <w:tcPr>
            <w:tcW w:w="1838" w:type="dxa"/>
            <w:vAlign w:val="center"/>
          </w:tcPr>
          <w:p w14:paraId="7BE8E549" w14:textId="77777777" w:rsidR="009F16F8" w:rsidRPr="00BD3C1E" w:rsidRDefault="27C55F3B" w:rsidP="27C55F3B">
            <w:pPr>
              <w:spacing w:before="40" w:after="40"/>
              <w:jc w:val="left"/>
              <w:rPr>
                <w:rFonts w:eastAsia="Calibri" w:cs="Arial"/>
                <w:color w:val="auto"/>
              </w:rPr>
            </w:pPr>
            <w:r w:rsidRPr="27C55F3B">
              <w:rPr>
                <w:rFonts w:eastAsia="Calibri" w:cs="Arial"/>
                <w:color w:val="auto"/>
              </w:rPr>
              <w:t>RPR</w:t>
            </w:r>
          </w:p>
        </w:tc>
        <w:tc>
          <w:tcPr>
            <w:tcW w:w="7222" w:type="dxa"/>
            <w:vAlign w:val="center"/>
          </w:tcPr>
          <w:p w14:paraId="30B124A5" w14:textId="77777777" w:rsidR="009F16F8" w:rsidRPr="00BD3C1E" w:rsidRDefault="27C55F3B" w:rsidP="009F16F8">
            <w:pPr>
              <w:spacing w:before="40" w:after="40"/>
              <w:jc w:val="left"/>
            </w:pPr>
            <w:r>
              <w:t>Rīgas plānošanas reģions</w:t>
            </w:r>
          </w:p>
        </w:tc>
      </w:tr>
      <w:tr w:rsidR="00BD4723" w:rsidRPr="00BD3C1E" w14:paraId="0ABC4A17" w14:textId="77777777" w:rsidTr="32843444">
        <w:tc>
          <w:tcPr>
            <w:tcW w:w="1838" w:type="dxa"/>
            <w:vAlign w:val="center"/>
          </w:tcPr>
          <w:p w14:paraId="640DC063" w14:textId="5CE64408" w:rsidR="00BD4723" w:rsidRPr="32843444" w:rsidRDefault="00BD4723" w:rsidP="00BD4723">
            <w:pPr>
              <w:spacing w:before="40" w:after="40"/>
              <w:jc w:val="left"/>
              <w:rPr>
                <w:rFonts w:eastAsia="Calibri" w:cs="Arial"/>
                <w:color w:val="auto"/>
              </w:rPr>
            </w:pPr>
            <w:r w:rsidRPr="32843444">
              <w:rPr>
                <w:rFonts w:eastAsia="Calibri" w:cs="Arial"/>
                <w:color w:val="auto"/>
              </w:rPr>
              <w:t>SAC</w:t>
            </w:r>
          </w:p>
        </w:tc>
        <w:tc>
          <w:tcPr>
            <w:tcW w:w="7222" w:type="dxa"/>
            <w:vAlign w:val="center"/>
          </w:tcPr>
          <w:p w14:paraId="7E9A9112" w14:textId="08CCDE0C" w:rsidR="00BD4723" w:rsidRDefault="00BD4723" w:rsidP="00BD4723">
            <w:pPr>
              <w:spacing w:before="40" w:after="40"/>
              <w:jc w:val="left"/>
            </w:pPr>
            <w:r>
              <w:t>Sociālās aprūpes centrs</w:t>
            </w:r>
          </w:p>
        </w:tc>
      </w:tr>
      <w:tr w:rsidR="009F16F8" w:rsidRPr="00BD3C1E" w14:paraId="1A3BB588" w14:textId="77777777" w:rsidTr="27C55F3B">
        <w:tc>
          <w:tcPr>
            <w:tcW w:w="1838" w:type="dxa"/>
            <w:vAlign w:val="center"/>
          </w:tcPr>
          <w:p w14:paraId="69947D9A" w14:textId="146235F3" w:rsidR="009F16F8" w:rsidRPr="00BD3C1E" w:rsidRDefault="27C55F3B" w:rsidP="27C55F3B">
            <w:pPr>
              <w:spacing w:before="40" w:after="40"/>
              <w:jc w:val="left"/>
              <w:rPr>
                <w:rFonts w:eastAsia="Calibri" w:cs="Arial"/>
                <w:color w:val="auto"/>
              </w:rPr>
            </w:pPr>
            <w:r w:rsidRPr="27C55F3B">
              <w:rPr>
                <w:rFonts w:eastAsia="Calibri" w:cs="Arial"/>
                <w:color w:val="auto"/>
              </w:rPr>
              <w:t>SBSP</w:t>
            </w:r>
            <w:r w:rsidR="00686A66">
              <w:rPr>
                <w:rFonts w:eastAsia="Calibri" w:cs="Arial"/>
                <w:color w:val="auto"/>
              </w:rPr>
              <w:t xml:space="preserve"> vai SBS</w:t>
            </w:r>
          </w:p>
        </w:tc>
        <w:tc>
          <w:tcPr>
            <w:tcW w:w="7222" w:type="dxa"/>
            <w:vAlign w:val="center"/>
          </w:tcPr>
          <w:p w14:paraId="00A377E8" w14:textId="77777777" w:rsidR="009F16F8" w:rsidRPr="00BD3C1E" w:rsidRDefault="27C55F3B" w:rsidP="009F16F8">
            <w:pPr>
              <w:spacing w:before="40" w:after="40"/>
              <w:jc w:val="left"/>
            </w:pPr>
            <w:r>
              <w:t>Sabiedrībā balstīti sociālie pakalpojumi</w:t>
            </w:r>
          </w:p>
        </w:tc>
      </w:tr>
      <w:tr w:rsidR="00DB6D59" w:rsidRPr="00BD3C1E" w14:paraId="786939B9" w14:textId="77777777" w:rsidTr="27C55F3B">
        <w:tc>
          <w:tcPr>
            <w:tcW w:w="1838" w:type="dxa"/>
            <w:vAlign w:val="center"/>
          </w:tcPr>
          <w:p w14:paraId="36975E6A" w14:textId="06FD6A31" w:rsidR="00DB6D59" w:rsidRPr="27C55F3B" w:rsidRDefault="00BD4723" w:rsidP="27C55F3B">
            <w:pPr>
              <w:spacing w:before="40" w:after="40"/>
              <w:jc w:val="left"/>
              <w:rPr>
                <w:rFonts w:eastAsia="Calibri" w:cs="Arial"/>
                <w:color w:val="auto"/>
              </w:rPr>
            </w:pPr>
            <w:r>
              <w:rPr>
                <w:rFonts w:eastAsia="Calibri" w:cs="Arial"/>
                <w:color w:val="auto"/>
              </w:rPr>
              <w:t>SD</w:t>
            </w:r>
          </w:p>
        </w:tc>
        <w:tc>
          <w:tcPr>
            <w:tcW w:w="7222" w:type="dxa"/>
            <w:vAlign w:val="center"/>
          </w:tcPr>
          <w:p w14:paraId="680DE724" w14:textId="442B1D91" w:rsidR="00DB6D59" w:rsidRDefault="00BD4723" w:rsidP="009F16F8">
            <w:pPr>
              <w:spacing w:before="40" w:after="40"/>
              <w:jc w:val="left"/>
            </w:pPr>
            <w:r>
              <w:t>Sociālais dienests</w:t>
            </w:r>
          </w:p>
        </w:tc>
      </w:tr>
      <w:tr w:rsidR="009F16F8" w:rsidRPr="00BD3C1E" w14:paraId="38C62E26" w14:textId="77777777" w:rsidTr="27C55F3B">
        <w:tc>
          <w:tcPr>
            <w:tcW w:w="1838" w:type="dxa"/>
            <w:vAlign w:val="center"/>
          </w:tcPr>
          <w:p w14:paraId="0DB65BE4" w14:textId="77777777" w:rsidR="009F16F8" w:rsidRPr="00BD3C1E" w:rsidRDefault="27C55F3B" w:rsidP="27C55F3B">
            <w:pPr>
              <w:spacing w:before="40" w:after="40"/>
              <w:jc w:val="left"/>
              <w:rPr>
                <w:rFonts w:eastAsia="Calibri" w:cs="Arial"/>
                <w:color w:val="auto"/>
              </w:rPr>
            </w:pPr>
            <w:r w:rsidRPr="27C55F3B">
              <w:rPr>
                <w:rFonts w:eastAsia="Calibri" w:cs="Arial"/>
                <w:color w:val="auto"/>
              </w:rPr>
              <w:t>SIA</w:t>
            </w:r>
          </w:p>
        </w:tc>
        <w:tc>
          <w:tcPr>
            <w:tcW w:w="7222" w:type="dxa"/>
            <w:vAlign w:val="center"/>
          </w:tcPr>
          <w:p w14:paraId="27EFE237" w14:textId="77777777" w:rsidR="009F16F8" w:rsidRPr="00BD3C1E" w:rsidRDefault="27C55F3B" w:rsidP="009F16F8">
            <w:pPr>
              <w:spacing w:before="40" w:after="40"/>
              <w:jc w:val="left"/>
            </w:pPr>
            <w:r>
              <w:t>Sabiedrība ar ierobežotu atbildību</w:t>
            </w:r>
          </w:p>
        </w:tc>
      </w:tr>
      <w:tr w:rsidR="00D7416C" w:rsidRPr="00BD3C1E" w14:paraId="2BF95E08" w14:textId="77777777" w:rsidTr="00125B79">
        <w:tc>
          <w:tcPr>
            <w:tcW w:w="1838" w:type="dxa"/>
            <w:vAlign w:val="center"/>
          </w:tcPr>
          <w:p w14:paraId="489C9F2F" w14:textId="77777777" w:rsidR="00D7416C" w:rsidRPr="00BD3C1E" w:rsidRDefault="00D7416C" w:rsidP="00125B79">
            <w:pPr>
              <w:spacing w:before="40" w:after="40"/>
              <w:jc w:val="left"/>
            </w:pPr>
            <w:r>
              <w:lastRenderedPageBreak/>
              <w:t>SPSR</w:t>
            </w:r>
          </w:p>
        </w:tc>
        <w:tc>
          <w:tcPr>
            <w:tcW w:w="7222" w:type="dxa"/>
            <w:vAlign w:val="center"/>
          </w:tcPr>
          <w:p w14:paraId="3B93B0FB" w14:textId="77777777" w:rsidR="00D7416C" w:rsidRPr="00BD3C1E" w:rsidRDefault="00D7416C" w:rsidP="00125B79">
            <w:pPr>
              <w:spacing w:before="40" w:after="40"/>
              <w:jc w:val="left"/>
            </w:pPr>
            <w:r>
              <w:t>Valsts informācijas sistēma “Sabiedrisko pakalpojumu sniedzēju reģistrs”</w:t>
            </w:r>
          </w:p>
        </w:tc>
      </w:tr>
      <w:tr w:rsidR="00495559" w:rsidRPr="00BD3C1E" w14:paraId="4599103D" w14:textId="77777777" w:rsidTr="27C55F3B">
        <w:tc>
          <w:tcPr>
            <w:tcW w:w="1838" w:type="dxa"/>
            <w:vAlign w:val="center"/>
          </w:tcPr>
          <w:p w14:paraId="39A6061C" w14:textId="214683D0" w:rsidR="00495559" w:rsidRPr="27C55F3B" w:rsidRDefault="00495559" w:rsidP="27C55F3B">
            <w:pPr>
              <w:spacing w:before="40" w:after="40"/>
              <w:jc w:val="left"/>
              <w:rPr>
                <w:rFonts w:eastAsia="Calibri" w:cs="Arial"/>
                <w:color w:val="auto"/>
              </w:rPr>
            </w:pPr>
            <w:r w:rsidRPr="00495559">
              <w:t>UNICEF</w:t>
            </w:r>
          </w:p>
        </w:tc>
        <w:tc>
          <w:tcPr>
            <w:tcW w:w="7222" w:type="dxa"/>
            <w:vAlign w:val="center"/>
          </w:tcPr>
          <w:p w14:paraId="31452B40" w14:textId="29FC61C4" w:rsidR="00495559" w:rsidRDefault="00495559" w:rsidP="009F16F8">
            <w:pPr>
              <w:spacing w:before="40" w:after="40"/>
              <w:jc w:val="left"/>
            </w:pPr>
            <w:r>
              <w:t>United Nations Children‘s Fund</w:t>
            </w:r>
          </w:p>
        </w:tc>
      </w:tr>
      <w:tr w:rsidR="002E580E" w:rsidRPr="00BD3C1E" w14:paraId="7212EAD3" w14:textId="77777777" w:rsidTr="27C55F3B">
        <w:tc>
          <w:tcPr>
            <w:tcW w:w="1838" w:type="dxa"/>
            <w:vAlign w:val="center"/>
          </w:tcPr>
          <w:p w14:paraId="3389F9DF" w14:textId="4B95D21F" w:rsidR="002E580E" w:rsidRPr="00495559" w:rsidRDefault="002E580E" w:rsidP="27C55F3B">
            <w:pPr>
              <w:spacing w:before="40" w:after="40"/>
              <w:jc w:val="left"/>
            </w:pPr>
            <w:r>
              <w:t>VARAM</w:t>
            </w:r>
          </w:p>
        </w:tc>
        <w:tc>
          <w:tcPr>
            <w:tcW w:w="7222" w:type="dxa"/>
            <w:vAlign w:val="center"/>
          </w:tcPr>
          <w:p w14:paraId="4F43AB64" w14:textId="7D9080B6" w:rsidR="002E580E" w:rsidRDefault="002E580E" w:rsidP="009F16F8">
            <w:pPr>
              <w:spacing w:before="40" w:after="40"/>
              <w:jc w:val="left"/>
            </w:pPr>
            <w:r>
              <w:t>Vides aizsardzības un reģionālās attīstības ministrija</w:t>
            </w:r>
          </w:p>
        </w:tc>
      </w:tr>
      <w:tr w:rsidR="00F12A78" w:rsidRPr="00BD3C1E" w14:paraId="41FC0614" w14:textId="77777777" w:rsidTr="27C55F3B">
        <w:tc>
          <w:tcPr>
            <w:tcW w:w="1838" w:type="dxa"/>
            <w:vAlign w:val="center"/>
          </w:tcPr>
          <w:p w14:paraId="0900BD0E" w14:textId="3EC2A664" w:rsidR="00F12A78" w:rsidRPr="00BD3C1E" w:rsidRDefault="27C55F3B" w:rsidP="27C55F3B">
            <w:pPr>
              <w:spacing w:before="40" w:after="40"/>
              <w:jc w:val="left"/>
              <w:rPr>
                <w:rFonts w:eastAsia="Calibri" w:cs="Arial"/>
                <w:color w:val="auto"/>
              </w:rPr>
            </w:pPr>
            <w:r w:rsidRPr="27C55F3B">
              <w:rPr>
                <w:rFonts w:eastAsia="Calibri" w:cs="Arial"/>
                <w:color w:val="auto"/>
              </w:rPr>
              <w:t>VBTAI</w:t>
            </w:r>
          </w:p>
        </w:tc>
        <w:tc>
          <w:tcPr>
            <w:tcW w:w="7222" w:type="dxa"/>
            <w:vAlign w:val="center"/>
          </w:tcPr>
          <w:p w14:paraId="7C617615" w14:textId="2ABD1F58" w:rsidR="00F12A78" w:rsidRPr="00BD3C1E" w:rsidRDefault="27C55F3B" w:rsidP="009F16F8">
            <w:pPr>
              <w:spacing w:before="40" w:after="40"/>
              <w:jc w:val="left"/>
            </w:pPr>
            <w:r>
              <w:t>Valsts bernu tiesību aizsardzības inspekcija</w:t>
            </w:r>
          </w:p>
        </w:tc>
      </w:tr>
      <w:tr w:rsidR="006D5BB1" w:rsidRPr="00BD3C1E" w14:paraId="66CDEB73" w14:textId="77777777" w:rsidTr="27C55F3B">
        <w:tc>
          <w:tcPr>
            <w:tcW w:w="1838" w:type="dxa"/>
            <w:vAlign w:val="center"/>
          </w:tcPr>
          <w:p w14:paraId="78DCD161" w14:textId="4D8428E7" w:rsidR="006D5BB1" w:rsidRPr="00BD3C1E" w:rsidRDefault="008F2EED" w:rsidP="27C55F3B">
            <w:pPr>
              <w:spacing w:before="40" w:after="40"/>
              <w:jc w:val="left"/>
              <w:rPr>
                <w:rFonts w:eastAsia="Calibri" w:cs="Arial"/>
                <w:color w:val="auto"/>
              </w:rPr>
            </w:pPr>
            <w:r>
              <w:rPr>
                <w:rFonts w:eastAsia="Calibri" w:cs="Arial"/>
                <w:color w:val="auto"/>
              </w:rPr>
              <w:t>VDEĀV</w:t>
            </w:r>
            <w:r w:rsidR="27C55F3B" w:rsidRPr="27C55F3B">
              <w:rPr>
                <w:rFonts w:eastAsia="Calibri" w:cs="Arial"/>
                <w:color w:val="auto"/>
              </w:rPr>
              <w:t>K</w:t>
            </w:r>
          </w:p>
        </w:tc>
        <w:tc>
          <w:tcPr>
            <w:tcW w:w="7222" w:type="dxa"/>
            <w:vAlign w:val="center"/>
          </w:tcPr>
          <w:p w14:paraId="4A59819B" w14:textId="1023774A" w:rsidR="006D5BB1" w:rsidRPr="00BD3C1E" w:rsidRDefault="27C55F3B" w:rsidP="009F16F8">
            <w:pPr>
              <w:spacing w:before="40" w:after="40"/>
              <w:jc w:val="left"/>
            </w:pPr>
            <w:r>
              <w:t>Veselības un darbspēju ekspertīzes ārstu valsts komisija</w:t>
            </w:r>
          </w:p>
        </w:tc>
      </w:tr>
      <w:tr w:rsidR="009F16F8" w:rsidRPr="00BD3C1E" w14:paraId="0F72EAC5" w14:textId="77777777" w:rsidTr="27C55F3B">
        <w:tc>
          <w:tcPr>
            <w:tcW w:w="1838" w:type="dxa"/>
            <w:vAlign w:val="center"/>
          </w:tcPr>
          <w:p w14:paraId="25E53D4D" w14:textId="77777777" w:rsidR="009F16F8" w:rsidRPr="00BD3C1E" w:rsidRDefault="27C55F3B" w:rsidP="27C55F3B">
            <w:pPr>
              <w:spacing w:before="40" w:after="40"/>
              <w:jc w:val="left"/>
              <w:rPr>
                <w:rFonts w:eastAsia="Calibri" w:cs="Arial"/>
                <w:color w:val="auto"/>
              </w:rPr>
            </w:pPr>
            <w:r w:rsidRPr="27C55F3B">
              <w:rPr>
                <w:rFonts w:eastAsia="Calibri" w:cs="Arial"/>
                <w:color w:val="auto"/>
              </w:rPr>
              <w:t>VPR</w:t>
            </w:r>
          </w:p>
        </w:tc>
        <w:tc>
          <w:tcPr>
            <w:tcW w:w="7222" w:type="dxa"/>
            <w:vAlign w:val="center"/>
          </w:tcPr>
          <w:p w14:paraId="666D701D" w14:textId="77777777" w:rsidR="009F16F8" w:rsidRPr="00BD3C1E" w:rsidRDefault="27C55F3B" w:rsidP="009F16F8">
            <w:pPr>
              <w:spacing w:before="40" w:after="40"/>
              <w:jc w:val="left"/>
            </w:pPr>
            <w:r>
              <w:t>Vidzemes plānošanas reģions</w:t>
            </w:r>
          </w:p>
        </w:tc>
      </w:tr>
      <w:tr w:rsidR="00853801" w:rsidRPr="00BD3C1E" w14:paraId="321A94A3" w14:textId="77777777" w:rsidTr="32843444">
        <w:tc>
          <w:tcPr>
            <w:tcW w:w="1838" w:type="dxa"/>
            <w:vAlign w:val="center"/>
          </w:tcPr>
          <w:p w14:paraId="438ED1C6" w14:textId="12434F76" w:rsidR="00853801" w:rsidRPr="32843444" w:rsidRDefault="00853801" w:rsidP="00BD4723">
            <w:pPr>
              <w:spacing w:before="40" w:after="40"/>
              <w:jc w:val="left"/>
              <w:rPr>
                <w:rFonts w:eastAsia="Calibri" w:cs="Arial"/>
                <w:color w:val="auto"/>
              </w:rPr>
            </w:pPr>
            <w:r w:rsidRPr="00853801">
              <w:t>VR Programma</w:t>
            </w:r>
          </w:p>
        </w:tc>
        <w:tc>
          <w:tcPr>
            <w:tcW w:w="7222" w:type="dxa"/>
            <w:vAlign w:val="center"/>
          </w:tcPr>
          <w:p w14:paraId="59126787" w14:textId="3E885C8A" w:rsidR="00853801" w:rsidRDefault="00853801" w:rsidP="00BD4723">
            <w:pPr>
              <w:spacing w:before="40" w:after="40"/>
              <w:jc w:val="left"/>
            </w:pPr>
            <w:r w:rsidRPr="00853801">
              <w:t>Vidzemes reģiona alternatīvo sociālo pakalpojumu attīstības programma 2010.-2017. gadam</w:t>
            </w:r>
          </w:p>
        </w:tc>
      </w:tr>
      <w:tr w:rsidR="006D5BB1" w:rsidRPr="00BD3C1E" w14:paraId="3BCC1875" w14:textId="77777777" w:rsidTr="27C55F3B">
        <w:tc>
          <w:tcPr>
            <w:tcW w:w="1838" w:type="dxa"/>
            <w:vAlign w:val="center"/>
          </w:tcPr>
          <w:p w14:paraId="0716C545" w14:textId="02AD1D37" w:rsidR="006D5BB1" w:rsidRPr="00BD3C1E" w:rsidRDefault="27C55F3B" w:rsidP="27C55F3B">
            <w:pPr>
              <w:spacing w:before="40" w:after="40"/>
              <w:jc w:val="left"/>
              <w:rPr>
                <w:rFonts w:eastAsia="Calibri" w:cs="Arial"/>
                <w:color w:val="auto"/>
              </w:rPr>
            </w:pPr>
            <w:r w:rsidRPr="27C55F3B">
              <w:rPr>
                <w:rFonts w:eastAsia="Calibri" w:cs="Arial"/>
                <w:color w:val="auto"/>
              </w:rPr>
              <w:t>VSAC</w:t>
            </w:r>
          </w:p>
        </w:tc>
        <w:tc>
          <w:tcPr>
            <w:tcW w:w="7222" w:type="dxa"/>
            <w:vAlign w:val="center"/>
          </w:tcPr>
          <w:p w14:paraId="0F9AAC2E" w14:textId="28F78736" w:rsidR="006D5BB1" w:rsidRPr="00BD3C1E" w:rsidRDefault="27C55F3B" w:rsidP="009F16F8">
            <w:pPr>
              <w:spacing w:before="40" w:after="40"/>
              <w:jc w:val="left"/>
            </w:pPr>
            <w:r>
              <w:t>Valsts sociālās aprūpes centrs</w:t>
            </w:r>
          </w:p>
        </w:tc>
      </w:tr>
    </w:tbl>
    <w:p w14:paraId="46A54010" w14:textId="77777777" w:rsidR="009F16F8" w:rsidRDefault="009F16F8" w:rsidP="009F16F8">
      <w:pPr>
        <w:spacing w:before="0" w:after="160" w:line="259" w:lineRule="auto"/>
        <w:jc w:val="left"/>
        <w:rPr>
          <w:rFonts w:eastAsia="Arial" w:cs="Arial"/>
        </w:rPr>
      </w:pPr>
    </w:p>
    <w:tbl>
      <w:tblPr>
        <w:tblStyle w:val="TableGrid"/>
        <w:tblW w:w="908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916"/>
        <w:gridCol w:w="7169"/>
      </w:tblGrid>
      <w:tr w:rsidR="001A06DB" w:rsidRPr="00C96023" w14:paraId="72F34D79" w14:textId="77777777" w:rsidTr="27C55F3B">
        <w:trPr>
          <w:tblHeader/>
        </w:trPr>
        <w:tc>
          <w:tcPr>
            <w:tcW w:w="1916" w:type="dxa"/>
            <w:tcBorders>
              <w:left w:val="single" w:sz="4" w:space="0" w:color="FFFFFF" w:themeColor="background1"/>
              <w:right w:val="single" w:sz="4" w:space="0" w:color="FFFFFF" w:themeColor="background1"/>
            </w:tcBorders>
            <w:shd w:val="clear" w:color="auto" w:fill="652D90"/>
            <w:vAlign w:val="center"/>
          </w:tcPr>
          <w:p w14:paraId="6AC9BE2F" w14:textId="60EF315D" w:rsidR="001A06DB" w:rsidRPr="00FA1211" w:rsidRDefault="27C55F3B" w:rsidP="27C55F3B">
            <w:pPr>
              <w:jc w:val="center"/>
              <w:rPr>
                <w:rFonts w:cs="Arial"/>
                <w:color w:val="FFFFFF" w:themeColor="background1"/>
              </w:rPr>
            </w:pPr>
            <w:r w:rsidRPr="27C55F3B">
              <w:rPr>
                <w:rFonts w:cs="Arial"/>
                <w:color w:val="FFFFFF" w:themeColor="background1"/>
              </w:rPr>
              <w:t>INSTITŪCIJU NOSAUKUMU SAĪSINĀJUMI</w:t>
            </w:r>
          </w:p>
        </w:tc>
        <w:tc>
          <w:tcPr>
            <w:tcW w:w="7169" w:type="dxa"/>
            <w:tcBorders>
              <w:left w:val="single" w:sz="4" w:space="0" w:color="FFFFFF" w:themeColor="background1"/>
              <w:right w:val="single" w:sz="4" w:space="0" w:color="652D90"/>
            </w:tcBorders>
            <w:shd w:val="clear" w:color="auto" w:fill="652D90"/>
            <w:vAlign w:val="center"/>
          </w:tcPr>
          <w:p w14:paraId="5891F866" w14:textId="77777777" w:rsidR="001A06DB" w:rsidRDefault="27C55F3B" w:rsidP="27C55F3B">
            <w:pPr>
              <w:jc w:val="left"/>
              <w:rPr>
                <w:rFonts w:cs="Arial"/>
                <w:color w:val="FFFFFF" w:themeColor="background1"/>
              </w:rPr>
            </w:pPr>
            <w:r w:rsidRPr="27C55F3B">
              <w:rPr>
                <w:rFonts w:cs="Arial"/>
                <w:color w:val="FFFFFF" w:themeColor="background1"/>
              </w:rPr>
              <w:t>ATŠIFRĒJUMS</w:t>
            </w:r>
          </w:p>
        </w:tc>
      </w:tr>
      <w:tr w:rsidR="001A06DB" w:rsidRPr="00C96023" w14:paraId="7FDF6784" w14:textId="77777777" w:rsidTr="27C55F3B">
        <w:tc>
          <w:tcPr>
            <w:tcW w:w="1916" w:type="dxa"/>
            <w:vAlign w:val="center"/>
          </w:tcPr>
          <w:p w14:paraId="670EFDDA" w14:textId="77777777" w:rsidR="001A06DB" w:rsidRPr="008F1147" w:rsidRDefault="27C55F3B" w:rsidP="27C55F3B">
            <w:pPr>
              <w:spacing w:before="40" w:after="40"/>
              <w:rPr>
                <w:rFonts w:cs="Arial"/>
              </w:rPr>
            </w:pPr>
            <w:r w:rsidRPr="27C55F3B">
              <w:rPr>
                <w:rFonts w:cs="Arial"/>
              </w:rPr>
              <w:t>BSAC “Gaujiena”</w:t>
            </w:r>
          </w:p>
        </w:tc>
        <w:tc>
          <w:tcPr>
            <w:tcW w:w="7169" w:type="dxa"/>
            <w:vAlign w:val="center"/>
          </w:tcPr>
          <w:p w14:paraId="452D8F4D" w14:textId="77777777" w:rsidR="001A06DB" w:rsidRPr="00C96023" w:rsidRDefault="27C55F3B" w:rsidP="27C55F3B">
            <w:pPr>
              <w:spacing w:before="40" w:after="40"/>
              <w:rPr>
                <w:rFonts w:cs="Arial"/>
              </w:rPr>
            </w:pPr>
            <w:r w:rsidRPr="27C55F3B">
              <w:rPr>
                <w:rFonts w:cs="Arial"/>
              </w:rPr>
              <w:t>Bērnu sociālās aprūpes centrs „Gaujiena”</w:t>
            </w:r>
          </w:p>
        </w:tc>
      </w:tr>
      <w:tr w:rsidR="001A06DB" w:rsidRPr="00C96023" w14:paraId="57F9E3B0" w14:textId="77777777" w:rsidTr="27C55F3B">
        <w:tc>
          <w:tcPr>
            <w:tcW w:w="1916" w:type="dxa"/>
            <w:vAlign w:val="center"/>
          </w:tcPr>
          <w:p w14:paraId="03CD83E2" w14:textId="77777777" w:rsidR="001A06DB" w:rsidRPr="008F1147" w:rsidRDefault="27C55F3B" w:rsidP="27C55F3B">
            <w:pPr>
              <w:spacing w:before="40" w:after="40"/>
              <w:rPr>
                <w:rFonts w:cs="Arial"/>
              </w:rPr>
            </w:pPr>
            <w:r w:rsidRPr="27C55F3B">
              <w:rPr>
                <w:rFonts w:cs="Arial"/>
              </w:rPr>
              <w:t>ĢAC “Zīļuks”</w:t>
            </w:r>
          </w:p>
        </w:tc>
        <w:tc>
          <w:tcPr>
            <w:tcW w:w="7169" w:type="dxa"/>
            <w:vAlign w:val="center"/>
          </w:tcPr>
          <w:p w14:paraId="7E492ABF" w14:textId="77777777" w:rsidR="001A06DB" w:rsidRPr="00C96023" w:rsidRDefault="27C55F3B" w:rsidP="27C55F3B">
            <w:pPr>
              <w:spacing w:before="40" w:after="40"/>
              <w:rPr>
                <w:rFonts w:cs="Arial"/>
              </w:rPr>
            </w:pPr>
            <w:r w:rsidRPr="27C55F3B">
              <w:rPr>
                <w:rFonts w:cs="Arial"/>
              </w:rPr>
              <w:t>Ērgļu novada pašvaldības Ģimenes atbalsta centrs „Zīļuks”</w:t>
            </w:r>
          </w:p>
        </w:tc>
      </w:tr>
      <w:tr w:rsidR="001A06DB" w:rsidRPr="00C96023" w14:paraId="605D1A82" w14:textId="77777777" w:rsidTr="27C55F3B">
        <w:tc>
          <w:tcPr>
            <w:tcW w:w="1916" w:type="dxa"/>
            <w:vAlign w:val="center"/>
          </w:tcPr>
          <w:p w14:paraId="36F29C3E" w14:textId="77777777" w:rsidR="001A06DB" w:rsidRPr="008F1147" w:rsidRDefault="27C55F3B" w:rsidP="27C55F3B">
            <w:pPr>
              <w:spacing w:before="40" w:after="40"/>
              <w:rPr>
                <w:rFonts w:cs="Arial"/>
              </w:rPr>
            </w:pPr>
            <w:r w:rsidRPr="27C55F3B">
              <w:rPr>
                <w:rFonts w:cs="Arial"/>
              </w:rPr>
              <w:t>Grašu BC</w:t>
            </w:r>
          </w:p>
        </w:tc>
        <w:tc>
          <w:tcPr>
            <w:tcW w:w="7169" w:type="dxa"/>
            <w:vAlign w:val="center"/>
          </w:tcPr>
          <w:p w14:paraId="1460CB1F" w14:textId="77777777" w:rsidR="001A06DB" w:rsidRPr="00C96023" w:rsidRDefault="27C55F3B" w:rsidP="27C55F3B">
            <w:pPr>
              <w:spacing w:before="40" w:after="40"/>
              <w:rPr>
                <w:rFonts w:cs="Arial"/>
              </w:rPr>
            </w:pPr>
            <w:r w:rsidRPr="27C55F3B">
              <w:rPr>
                <w:rFonts w:cs="Arial"/>
              </w:rPr>
              <w:t>Nodibinājums „Fonds Grašu bērnu ciemats”</w:t>
            </w:r>
          </w:p>
        </w:tc>
      </w:tr>
      <w:tr w:rsidR="001A06DB" w:rsidRPr="00C96023" w14:paraId="44469B65" w14:textId="77777777" w:rsidTr="27C55F3B">
        <w:tc>
          <w:tcPr>
            <w:tcW w:w="1916" w:type="dxa"/>
            <w:vAlign w:val="center"/>
          </w:tcPr>
          <w:p w14:paraId="10A3073A" w14:textId="77777777" w:rsidR="001A06DB" w:rsidRPr="008F1147" w:rsidRDefault="27C55F3B" w:rsidP="27C55F3B">
            <w:pPr>
              <w:spacing w:before="40" w:after="40"/>
              <w:rPr>
                <w:rFonts w:cs="Arial"/>
              </w:rPr>
            </w:pPr>
            <w:r w:rsidRPr="27C55F3B">
              <w:rPr>
                <w:rFonts w:cs="Arial"/>
              </w:rPr>
              <w:t>Gulbenes BĢAC</w:t>
            </w:r>
          </w:p>
        </w:tc>
        <w:tc>
          <w:tcPr>
            <w:tcW w:w="7169" w:type="dxa"/>
            <w:vAlign w:val="center"/>
          </w:tcPr>
          <w:p w14:paraId="5958F1F1" w14:textId="77777777" w:rsidR="001A06DB" w:rsidRPr="00C96023" w:rsidRDefault="27C55F3B" w:rsidP="27C55F3B">
            <w:pPr>
              <w:spacing w:before="40" w:after="40"/>
              <w:rPr>
                <w:rFonts w:cs="Arial"/>
              </w:rPr>
            </w:pPr>
            <w:r w:rsidRPr="27C55F3B">
              <w:rPr>
                <w:rFonts w:cs="Arial"/>
              </w:rPr>
              <w:t>Gulbenes novada bērnu un ģimenes atbalsta centrs</w:t>
            </w:r>
          </w:p>
        </w:tc>
      </w:tr>
      <w:tr w:rsidR="001A06DB" w:rsidRPr="00C96023" w14:paraId="4E8CE6B2" w14:textId="77777777" w:rsidTr="27C55F3B">
        <w:tc>
          <w:tcPr>
            <w:tcW w:w="1916" w:type="dxa"/>
            <w:vAlign w:val="center"/>
          </w:tcPr>
          <w:p w14:paraId="79FD4FD2" w14:textId="77777777" w:rsidR="001A06DB" w:rsidRPr="008F1147" w:rsidRDefault="27C55F3B" w:rsidP="27C55F3B">
            <w:pPr>
              <w:spacing w:before="40" w:after="40"/>
              <w:rPr>
                <w:rFonts w:cs="Arial"/>
              </w:rPr>
            </w:pPr>
            <w:r w:rsidRPr="27C55F3B">
              <w:rPr>
                <w:rFonts w:cs="Arial"/>
              </w:rPr>
              <w:t>BJĀAAC "Ozoli"</w:t>
            </w:r>
          </w:p>
        </w:tc>
        <w:tc>
          <w:tcPr>
            <w:tcW w:w="7169" w:type="dxa"/>
            <w:vAlign w:val="center"/>
          </w:tcPr>
          <w:p w14:paraId="05EC1FCE" w14:textId="77777777" w:rsidR="001A06DB" w:rsidRPr="00C96023" w:rsidRDefault="27C55F3B" w:rsidP="27C55F3B">
            <w:pPr>
              <w:spacing w:before="40" w:after="40"/>
              <w:rPr>
                <w:rFonts w:cs="Arial"/>
              </w:rPr>
            </w:pPr>
            <w:r w:rsidRPr="27C55F3B">
              <w:rPr>
                <w:rFonts w:cs="Arial"/>
              </w:rPr>
              <w:t>Madonas novada bērnu un jauniešu ārpusģimenes aprūpes un atbalsta centrs „Ozoli”</w:t>
            </w:r>
          </w:p>
        </w:tc>
      </w:tr>
      <w:tr w:rsidR="001A06DB" w:rsidRPr="00C96023" w14:paraId="3EE4D29E" w14:textId="77777777" w:rsidTr="27C55F3B">
        <w:trPr>
          <w:trHeight w:val="321"/>
        </w:trPr>
        <w:tc>
          <w:tcPr>
            <w:tcW w:w="1916" w:type="dxa"/>
            <w:vAlign w:val="center"/>
          </w:tcPr>
          <w:p w14:paraId="22640F53" w14:textId="77777777" w:rsidR="001A06DB" w:rsidRPr="008F1147" w:rsidRDefault="27C55F3B" w:rsidP="27C55F3B">
            <w:pPr>
              <w:spacing w:before="40" w:after="40"/>
              <w:rPr>
                <w:rFonts w:cs="Arial"/>
              </w:rPr>
            </w:pPr>
            <w:r w:rsidRPr="27C55F3B">
              <w:rPr>
                <w:rFonts w:cs="Arial"/>
              </w:rPr>
              <w:t>Skangaļu BASAC</w:t>
            </w:r>
          </w:p>
        </w:tc>
        <w:tc>
          <w:tcPr>
            <w:tcW w:w="7169" w:type="dxa"/>
            <w:vAlign w:val="center"/>
          </w:tcPr>
          <w:p w14:paraId="73AC9534" w14:textId="77777777" w:rsidR="001A06DB" w:rsidRPr="00C96023" w:rsidRDefault="27C55F3B" w:rsidP="27C55F3B">
            <w:pPr>
              <w:spacing w:before="40" w:after="40"/>
              <w:rPr>
                <w:rFonts w:cs="Arial"/>
              </w:rPr>
            </w:pPr>
            <w:r w:rsidRPr="27C55F3B">
              <w:rPr>
                <w:rFonts w:cs="Arial"/>
              </w:rPr>
              <w:t>R/O „Pestīšanas Armija” Struktūrvienība „Mājas ģimenes atbalstam”</w:t>
            </w:r>
          </w:p>
        </w:tc>
      </w:tr>
      <w:tr w:rsidR="001A06DB" w:rsidRPr="00C96023" w14:paraId="18EABCC8" w14:textId="77777777" w:rsidTr="27C55F3B">
        <w:tc>
          <w:tcPr>
            <w:tcW w:w="1916" w:type="dxa"/>
            <w:vAlign w:val="center"/>
          </w:tcPr>
          <w:p w14:paraId="6245E0C3" w14:textId="77777777" w:rsidR="001A06DB" w:rsidRPr="008F1147" w:rsidRDefault="27C55F3B" w:rsidP="27C55F3B">
            <w:pPr>
              <w:spacing w:before="40" w:after="40"/>
              <w:rPr>
                <w:rFonts w:cs="Arial"/>
              </w:rPr>
            </w:pPr>
            <w:r w:rsidRPr="27C55F3B">
              <w:rPr>
                <w:rFonts w:cs="Arial"/>
              </w:rPr>
              <w:t>Smiltenes BĢAC</w:t>
            </w:r>
          </w:p>
        </w:tc>
        <w:tc>
          <w:tcPr>
            <w:tcW w:w="7169" w:type="dxa"/>
            <w:vAlign w:val="center"/>
          </w:tcPr>
          <w:p w14:paraId="2DCC7D2C" w14:textId="77777777" w:rsidR="001A06DB" w:rsidRPr="00C96023" w:rsidRDefault="27C55F3B" w:rsidP="27C55F3B">
            <w:pPr>
              <w:spacing w:before="40" w:after="40"/>
              <w:rPr>
                <w:rFonts w:cs="Arial"/>
              </w:rPr>
            </w:pPr>
            <w:r w:rsidRPr="27C55F3B">
              <w:rPr>
                <w:rFonts w:cs="Arial"/>
              </w:rPr>
              <w:t>Smiltenes novada bērnu un ģimenes atbalsta centrs</w:t>
            </w:r>
          </w:p>
        </w:tc>
      </w:tr>
      <w:tr w:rsidR="001A06DB" w:rsidRPr="00C96023" w14:paraId="200A8D75" w14:textId="77777777" w:rsidTr="27C55F3B">
        <w:tc>
          <w:tcPr>
            <w:tcW w:w="1916" w:type="dxa"/>
            <w:vAlign w:val="center"/>
          </w:tcPr>
          <w:p w14:paraId="6FE94562" w14:textId="77777777" w:rsidR="001A06DB" w:rsidRPr="008F1147" w:rsidRDefault="27C55F3B" w:rsidP="27C55F3B">
            <w:pPr>
              <w:spacing w:before="40" w:after="40"/>
              <w:rPr>
                <w:rFonts w:cs="Arial"/>
              </w:rPr>
            </w:pPr>
            <w:r w:rsidRPr="27C55F3B">
              <w:rPr>
                <w:rFonts w:cs="Arial"/>
              </w:rPr>
              <w:t>ĢAC “Saulīte”</w:t>
            </w:r>
          </w:p>
        </w:tc>
        <w:tc>
          <w:tcPr>
            <w:tcW w:w="7169" w:type="dxa"/>
            <w:vAlign w:val="center"/>
          </w:tcPr>
          <w:p w14:paraId="6317B869" w14:textId="77777777" w:rsidR="001A06DB" w:rsidRPr="00C96023" w:rsidRDefault="27C55F3B" w:rsidP="27C55F3B">
            <w:pPr>
              <w:spacing w:before="40" w:after="40"/>
              <w:rPr>
                <w:rFonts w:cs="Arial"/>
              </w:rPr>
            </w:pPr>
            <w:r w:rsidRPr="27C55F3B">
              <w:rPr>
                <w:rFonts w:cs="Arial"/>
              </w:rPr>
              <w:t>Valkas novada Ģimenes atbalsta centrs “Saulīte”</w:t>
            </w:r>
          </w:p>
        </w:tc>
      </w:tr>
      <w:tr w:rsidR="001A06DB" w:rsidRPr="00C96023" w14:paraId="3879D469" w14:textId="77777777" w:rsidTr="27C55F3B">
        <w:tc>
          <w:tcPr>
            <w:tcW w:w="1916" w:type="dxa"/>
            <w:vAlign w:val="center"/>
          </w:tcPr>
          <w:p w14:paraId="17C1ADD1" w14:textId="77777777" w:rsidR="001A06DB" w:rsidRPr="008F1147" w:rsidRDefault="27C55F3B" w:rsidP="27C55F3B">
            <w:pPr>
              <w:spacing w:before="40" w:after="40"/>
              <w:rPr>
                <w:rFonts w:cs="Arial"/>
              </w:rPr>
            </w:pPr>
            <w:r w:rsidRPr="27C55F3B">
              <w:rPr>
                <w:rFonts w:cs="Arial"/>
              </w:rPr>
              <w:t>Valmieras SOS BC</w:t>
            </w:r>
          </w:p>
        </w:tc>
        <w:tc>
          <w:tcPr>
            <w:tcW w:w="7169" w:type="dxa"/>
            <w:vAlign w:val="center"/>
          </w:tcPr>
          <w:p w14:paraId="7C35D6AE" w14:textId="77777777" w:rsidR="001A06DB" w:rsidRPr="00C96023" w:rsidRDefault="27C55F3B" w:rsidP="27C55F3B">
            <w:pPr>
              <w:spacing w:before="40" w:after="40"/>
              <w:rPr>
                <w:rFonts w:cs="Arial"/>
              </w:rPr>
            </w:pPr>
            <w:r w:rsidRPr="27C55F3B">
              <w:rPr>
                <w:rFonts w:cs="Arial"/>
              </w:rPr>
              <w:t>Latvijas SOS – bērnu ciematu asociācija</w:t>
            </w:r>
          </w:p>
        </w:tc>
      </w:tr>
      <w:tr w:rsidR="001A06DB" w:rsidRPr="00137CFB" w14:paraId="1DB7E334" w14:textId="77777777" w:rsidTr="27C55F3B">
        <w:tc>
          <w:tcPr>
            <w:tcW w:w="1916" w:type="dxa"/>
            <w:vAlign w:val="center"/>
          </w:tcPr>
          <w:p w14:paraId="282EA699" w14:textId="77777777" w:rsidR="001A06DB" w:rsidRPr="00137CFB" w:rsidRDefault="27C55F3B" w:rsidP="27C55F3B">
            <w:pPr>
              <w:spacing w:before="40" w:after="40"/>
              <w:rPr>
                <w:rFonts w:cs="Arial"/>
              </w:rPr>
            </w:pPr>
            <w:r w:rsidRPr="27C55F3B">
              <w:rPr>
                <w:rFonts w:cs="Arial"/>
              </w:rPr>
              <w:t>VSAC “Litene”</w:t>
            </w:r>
          </w:p>
        </w:tc>
        <w:tc>
          <w:tcPr>
            <w:tcW w:w="7169" w:type="dxa"/>
            <w:vAlign w:val="center"/>
          </w:tcPr>
          <w:p w14:paraId="20BA14AD" w14:textId="08FA1B23" w:rsidR="001A06DB" w:rsidRPr="00137CFB" w:rsidRDefault="27C55F3B" w:rsidP="27C55F3B">
            <w:pPr>
              <w:spacing w:before="40" w:after="40"/>
              <w:rPr>
                <w:rFonts w:cs="Arial"/>
              </w:rPr>
            </w:pPr>
            <w:r>
              <w:t>Valsts sociālās aprūpes centra "Latgale" filiāle "Litene"</w:t>
            </w:r>
          </w:p>
        </w:tc>
      </w:tr>
      <w:tr w:rsidR="001A06DB" w:rsidRPr="00137CFB" w14:paraId="78C67CFF" w14:textId="77777777" w:rsidTr="27C55F3B">
        <w:tc>
          <w:tcPr>
            <w:tcW w:w="1916" w:type="dxa"/>
            <w:vAlign w:val="center"/>
          </w:tcPr>
          <w:p w14:paraId="7194E4AE" w14:textId="77777777" w:rsidR="001A06DB" w:rsidRPr="00137CFB" w:rsidRDefault="27C55F3B" w:rsidP="27C55F3B">
            <w:pPr>
              <w:spacing w:before="40" w:after="40"/>
              <w:rPr>
                <w:rFonts w:cs="Arial"/>
              </w:rPr>
            </w:pPr>
            <w:r w:rsidRPr="27C55F3B">
              <w:rPr>
                <w:rFonts w:cs="Arial"/>
              </w:rPr>
              <w:t>VSAC “Lubāna”</w:t>
            </w:r>
          </w:p>
        </w:tc>
        <w:tc>
          <w:tcPr>
            <w:tcW w:w="7169" w:type="dxa"/>
            <w:vAlign w:val="center"/>
          </w:tcPr>
          <w:p w14:paraId="7815D62D" w14:textId="551B4E79" w:rsidR="001A06DB" w:rsidRPr="00137CFB" w:rsidRDefault="27C55F3B" w:rsidP="27C55F3B">
            <w:pPr>
              <w:spacing w:before="40" w:after="40"/>
              <w:rPr>
                <w:rFonts w:cs="Arial"/>
              </w:rPr>
            </w:pPr>
            <w:r>
              <w:t>Valsts sociālās aprūpes centra "Latgale" filiāle "Lubāna"</w:t>
            </w:r>
          </w:p>
        </w:tc>
      </w:tr>
      <w:tr w:rsidR="001A06DB" w:rsidRPr="00137CFB" w14:paraId="3FF75F10" w14:textId="77777777" w:rsidTr="27C55F3B">
        <w:tc>
          <w:tcPr>
            <w:tcW w:w="1916" w:type="dxa"/>
            <w:vAlign w:val="center"/>
          </w:tcPr>
          <w:p w14:paraId="777CCBDE" w14:textId="77777777" w:rsidR="001A06DB" w:rsidRPr="00137CFB" w:rsidRDefault="27C55F3B" w:rsidP="27C55F3B">
            <w:pPr>
              <w:spacing w:before="40" w:after="40"/>
              <w:rPr>
                <w:rFonts w:cs="Arial"/>
              </w:rPr>
            </w:pPr>
            <w:r w:rsidRPr="27C55F3B">
              <w:rPr>
                <w:rFonts w:cs="Arial"/>
              </w:rPr>
              <w:t>VSAC “Rūja”</w:t>
            </w:r>
          </w:p>
        </w:tc>
        <w:tc>
          <w:tcPr>
            <w:tcW w:w="7169" w:type="dxa"/>
            <w:vAlign w:val="center"/>
          </w:tcPr>
          <w:p w14:paraId="09A5FD69" w14:textId="592F086D" w:rsidR="001A06DB" w:rsidRPr="00137CFB" w:rsidRDefault="27C55F3B" w:rsidP="27C55F3B">
            <w:pPr>
              <w:spacing w:before="40" w:after="40"/>
              <w:rPr>
                <w:rFonts w:cs="Arial"/>
              </w:rPr>
            </w:pPr>
            <w:r>
              <w:t>Valsts sociālās aprūpes centra "Vidzeme" filiāle "Rūja"</w:t>
            </w:r>
          </w:p>
        </w:tc>
      </w:tr>
      <w:tr w:rsidR="001A06DB" w:rsidRPr="00137CFB" w14:paraId="6353FB63" w14:textId="77777777" w:rsidTr="27C55F3B">
        <w:tc>
          <w:tcPr>
            <w:tcW w:w="1916" w:type="dxa"/>
            <w:vAlign w:val="center"/>
          </w:tcPr>
          <w:p w14:paraId="70BF174F" w14:textId="77777777" w:rsidR="001A06DB" w:rsidRPr="00137CFB" w:rsidRDefault="27C55F3B" w:rsidP="27C55F3B">
            <w:pPr>
              <w:spacing w:before="40" w:after="40"/>
              <w:rPr>
                <w:rFonts w:cs="Arial"/>
              </w:rPr>
            </w:pPr>
            <w:r w:rsidRPr="27C55F3B">
              <w:rPr>
                <w:rFonts w:cs="Arial"/>
              </w:rPr>
              <w:t>VSAC “Valka”</w:t>
            </w:r>
          </w:p>
        </w:tc>
        <w:tc>
          <w:tcPr>
            <w:tcW w:w="7169" w:type="dxa"/>
            <w:vAlign w:val="center"/>
          </w:tcPr>
          <w:p w14:paraId="6DEE2024" w14:textId="31AFF23D" w:rsidR="001A06DB" w:rsidRPr="00137CFB" w:rsidRDefault="27C55F3B" w:rsidP="009F16F8">
            <w:pPr>
              <w:spacing w:before="40" w:after="40"/>
            </w:pPr>
            <w:r>
              <w:t>Valsts sociālās aprūpes centra "Vidzeme" filiāle "Valka"</w:t>
            </w:r>
          </w:p>
        </w:tc>
      </w:tr>
      <w:tr w:rsidR="001A06DB" w:rsidRPr="00137CFB" w14:paraId="2B69D9FA" w14:textId="77777777" w:rsidTr="27C55F3B">
        <w:tc>
          <w:tcPr>
            <w:tcW w:w="1916" w:type="dxa"/>
            <w:vAlign w:val="center"/>
          </w:tcPr>
          <w:p w14:paraId="571F20B5" w14:textId="77777777" w:rsidR="001A06DB" w:rsidRPr="00137CFB" w:rsidRDefault="27C55F3B" w:rsidP="27C55F3B">
            <w:pPr>
              <w:spacing w:before="40" w:after="40"/>
              <w:rPr>
                <w:rFonts w:cs="Arial"/>
              </w:rPr>
            </w:pPr>
            <w:r w:rsidRPr="27C55F3B">
              <w:rPr>
                <w:rFonts w:cs="Arial"/>
              </w:rPr>
              <w:t>SAC “Lode”</w:t>
            </w:r>
          </w:p>
        </w:tc>
        <w:tc>
          <w:tcPr>
            <w:tcW w:w="7169" w:type="dxa"/>
            <w:vAlign w:val="center"/>
          </w:tcPr>
          <w:p w14:paraId="6036A521" w14:textId="3E13C8BB" w:rsidR="001A06DB" w:rsidRPr="00137CFB" w:rsidRDefault="27C55F3B" w:rsidP="27C55F3B">
            <w:pPr>
              <w:spacing w:before="40" w:after="40"/>
              <w:rPr>
                <w:rFonts w:cs="Arial"/>
              </w:rPr>
            </w:pPr>
            <w:r>
              <w:t>Pašvaldības SAC "Lode"</w:t>
            </w:r>
          </w:p>
        </w:tc>
      </w:tr>
      <w:tr w:rsidR="001A06DB" w:rsidRPr="00C96023" w14:paraId="13880651" w14:textId="77777777" w:rsidTr="27C55F3B">
        <w:tc>
          <w:tcPr>
            <w:tcW w:w="1916" w:type="dxa"/>
            <w:vAlign w:val="center"/>
          </w:tcPr>
          <w:p w14:paraId="136D3ACC" w14:textId="77777777" w:rsidR="001A06DB" w:rsidRPr="00137CFB" w:rsidRDefault="27C55F3B" w:rsidP="27C55F3B">
            <w:pPr>
              <w:spacing w:before="40" w:after="40"/>
              <w:rPr>
                <w:rFonts w:cs="Arial"/>
              </w:rPr>
            </w:pPr>
            <w:r w:rsidRPr="27C55F3B">
              <w:rPr>
                <w:rFonts w:cs="Arial"/>
              </w:rPr>
              <w:t>VSIA “SPS”</w:t>
            </w:r>
          </w:p>
        </w:tc>
        <w:tc>
          <w:tcPr>
            <w:tcW w:w="7169" w:type="dxa"/>
            <w:vAlign w:val="center"/>
          </w:tcPr>
          <w:p w14:paraId="60756A9E" w14:textId="16B1FB33" w:rsidR="001A06DB" w:rsidRPr="00CC369C" w:rsidRDefault="27C55F3B" w:rsidP="27C55F3B">
            <w:pPr>
              <w:spacing w:before="40" w:after="40"/>
              <w:rPr>
                <w:rFonts w:cs="Arial"/>
              </w:rPr>
            </w:pPr>
            <w:r>
              <w:t>VSIA "Strenču psihoneiroloģiskā slimnīca"</w:t>
            </w:r>
          </w:p>
        </w:tc>
      </w:tr>
      <w:tr w:rsidR="001A06DB" w:rsidRPr="00137CFB" w14:paraId="49BA951C" w14:textId="77777777" w:rsidTr="27C55F3B">
        <w:tc>
          <w:tcPr>
            <w:tcW w:w="1916" w:type="dxa"/>
            <w:vAlign w:val="center"/>
          </w:tcPr>
          <w:p w14:paraId="633EB508" w14:textId="77777777" w:rsidR="001A06DB" w:rsidRPr="00137CFB" w:rsidRDefault="27C55F3B" w:rsidP="27C55F3B">
            <w:pPr>
              <w:spacing w:before="40" w:after="40"/>
              <w:rPr>
                <w:rFonts w:cs="Arial"/>
              </w:rPr>
            </w:pPr>
            <w:r w:rsidRPr="27C55F3B">
              <w:rPr>
                <w:rFonts w:cs="Arial"/>
              </w:rPr>
              <w:t>VSIA “RPNC”</w:t>
            </w:r>
          </w:p>
        </w:tc>
        <w:tc>
          <w:tcPr>
            <w:tcW w:w="7169" w:type="dxa"/>
            <w:vAlign w:val="center"/>
          </w:tcPr>
          <w:p w14:paraId="77B3D9E1" w14:textId="0FB67C39" w:rsidR="001A06DB" w:rsidRPr="00137CFB" w:rsidRDefault="27C55F3B" w:rsidP="27C55F3B">
            <w:pPr>
              <w:spacing w:before="40" w:after="40"/>
              <w:rPr>
                <w:rFonts w:cs="Arial"/>
              </w:rPr>
            </w:pPr>
            <w:r>
              <w:t>VSIA "Rīgas psihiatrijas un narkoloģijas centrs"</w:t>
            </w:r>
          </w:p>
        </w:tc>
      </w:tr>
    </w:tbl>
    <w:p w14:paraId="19BD9F5A" w14:textId="77777777" w:rsidR="009F16F8" w:rsidRDefault="009F16F8">
      <w:pPr>
        <w:spacing w:before="0" w:after="160" w:line="259" w:lineRule="auto"/>
        <w:jc w:val="left"/>
        <w:rPr>
          <w:rFonts w:eastAsiaTheme="majorEastAsia" w:cstheme="majorBidi"/>
          <w:b/>
          <w:bCs/>
          <w:caps/>
          <w:color w:val="652D90"/>
          <w:sz w:val="48"/>
          <w:szCs w:val="28"/>
        </w:rPr>
      </w:pPr>
      <w:r>
        <w:br w:type="page"/>
      </w:r>
    </w:p>
    <w:p w14:paraId="49122FF0" w14:textId="4FC9C856" w:rsidR="00612ACA" w:rsidRPr="00515450" w:rsidRDefault="27C55F3B" w:rsidP="0063554B">
      <w:pPr>
        <w:pStyle w:val="Heading1"/>
        <w:numPr>
          <w:ilvl w:val="0"/>
          <w:numId w:val="1"/>
        </w:numPr>
        <w:ind w:left="851" w:hanging="851"/>
      </w:pPr>
      <w:bookmarkStart w:id="404" w:name="_Toc493482982"/>
      <w:bookmarkStart w:id="405" w:name="_Toc493774824"/>
      <w:bookmarkStart w:id="406" w:name="_Toc495477223"/>
      <w:bookmarkStart w:id="407" w:name="_Toc499268873"/>
      <w:r>
        <w:lastRenderedPageBreak/>
        <w:t>Ievads</w:t>
      </w:r>
      <w:bookmarkEnd w:id="396"/>
      <w:bookmarkEnd w:id="397"/>
      <w:bookmarkEnd w:id="398"/>
      <w:bookmarkEnd w:id="399"/>
      <w:bookmarkEnd w:id="400"/>
      <w:bookmarkEnd w:id="404"/>
      <w:bookmarkEnd w:id="405"/>
      <w:bookmarkEnd w:id="406"/>
      <w:bookmarkEnd w:id="407"/>
    </w:p>
    <w:p w14:paraId="515C9388" w14:textId="66BD3FD8" w:rsidR="002379D0" w:rsidRDefault="27C55F3B" w:rsidP="27C55F3B">
      <w:pPr>
        <w:rPr>
          <w:rFonts w:asciiTheme="minorBidi" w:hAnsiTheme="minorBidi"/>
        </w:rPr>
      </w:pPr>
      <w:r w:rsidRPr="27C55F3B">
        <w:rPr>
          <w:rFonts w:asciiTheme="minorBidi" w:hAnsiTheme="minorBidi"/>
        </w:rPr>
        <w:t>Gan bērnu, gan pieaugušo sociālās aprūpes sistēma L</w:t>
      </w:r>
      <w:r w:rsidR="00DF4BC6">
        <w:rPr>
          <w:rFonts w:asciiTheme="minorBidi" w:hAnsiTheme="minorBidi"/>
        </w:rPr>
        <w:t xml:space="preserve">atvijā mūsdienās vēl aizvien ir </w:t>
      </w:r>
      <w:r w:rsidRPr="27C55F3B">
        <w:rPr>
          <w:rFonts w:asciiTheme="minorBidi" w:hAnsiTheme="minorBidi"/>
        </w:rPr>
        <w:t xml:space="preserve">balstīta institucionālajā aprūpē, kas ir pretrunā Latvijas valsts politikas nostādnēm – nodrošināt visu sabiedrības locekļu līdzvērtīgu iesaisti un pašnoteikšanos, kā arī virknei starptautisku tiesību aktu, kurus Latvija ir apņēmusies ievērot. </w:t>
      </w:r>
    </w:p>
    <w:p w14:paraId="5E6A93FF" w14:textId="4FD290E9" w:rsidR="002379D0" w:rsidRDefault="009A5849" w:rsidP="27C55F3B">
      <w:pPr>
        <w:rPr>
          <w:rFonts w:asciiTheme="minorBidi" w:hAnsiTheme="minorBidi"/>
        </w:rPr>
      </w:pPr>
      <w:r w:rsidRPr="009A5849">
        <w:rPr>
          <w:b/>
        </w:rPr>
        <w:t>Apvienoto Nāciju Organizācijas</w:t>
      </w:r>
      <w:r w:rsidRPr="002379D0">
        <w:rPr>
          <w:b/>
          <w:bCs/>
        </w:rPr>
        <w:t xml:space="preserve"> </w:t>
      </w:r>
      <w:r>
        <w:rPr>
          <w:b/>
          <w:bCs/>
        </w:rPr>
        <w:t xml:space="preserve">(turpmāk – </w:t>
      </w:r>
      <w:r w:rsidRPr="002379D0">
        <w:rPr>
          <w:b/>
          <w:bCs/>
        </w:rPr>
        <w:t>ANO</w:t>
      </w:r>
      <w:r>
        <w:rPr>
          <w:b/>
          <w:bCs/>
        </w:rPr>
        <w:t xml:space="preserve">) </w:t>
      </w:r>
      <w:r w:rsidR="002379D0" w:rsidRPr="002379D0">
        <w:rPr>
          <w:b/>
          <w:bCs/>
        </w:rPr>
        <w:t>Konvencijas par personu ar invaliditāti tiesībām</w:t>
      </w:r>
      <w:r w:rsidR="002379D0" w:rsidRPr="00F305E7">
        <w:rPr>
          <w:rStyle w:val="FootnoteReference"/>
          <w:rFonts w:ascii="Arial" w:hAnsi="Arial" w:cs="Arial"/>
        </w:rPr>
        <w:footnoteReference w:id="2"/>
      </w:r>
      <w:r w:rsidR="002379D0" w:rsidRPr="002379D0">
        <w:t xml:space="preserve"> 19. pants nosaka, ka personām ar invaliditāti ir vienlīdzīgas tiesības dzīvot sabiedrībā, un valsts pienākums ir veikt efektīvus un atbilstošus pasākumus, lai atvieglotu personām ar invaliditāti šo tiesību izmantošanu un pilnīgu iekļaušanos un līdzdalību sabiedrības dzīvē. </w:t>
      </w:r>
      <w:r w:rsidR="002379D0" w:rsidRPr="27C55F3B">
        <w:rPr>
          <w:b/>
          <w:bCs/>
        </w:rPr>
        <w:t>ANO Bērnu tiesību konvencija</w:t>
      </w:r>
      <w:r w:rsidR="002379D0" w:rsidRPr="27C55F3B">
        <w:rPr>
          <w:rStyle w:val="FootnoteReference"/>
          <w:rFonts w:cs="Arial"/>
        </w:rPr>
        <w:footnoteReference w:id="3"/>
      </w:r>
      <w:r w:rsidR="002379D0" w:rsidRPr="002379D0">
        <w:t xml:space="preserve"> satur pamata cilvēktiesību uzskaitījumu, cita starpā norādot uz bērnu tiesībām baudīt ģimenes dzīvi.</w:t>
      </w:r>
      <w:r w:rsidR="002379D0" w:rsidRPr="27C55F3B">
        <w:rPr>
          <w:b/>
          <w:bCs/>
        </w:rPr>
        <w:t xml:space="preserve"> </w:t>
      </w:r>
      <w:r w:rsidR="002379D0" w:rsidRPr="002379D0">
        <w:t xml:space="preserve">Saskaņā ar Bērnu tiesību konvencijas preambulu ģimene ir sabiedrības pamatšūniņa un visu tās locekļu, it sevišķi bērnu, izaugsmes un labklājības dabiskā vide, un katra bērna interesēs ir </w:t>
      </w:r>
      <w:r w:rsidR="002379D0" w:rsidRPr="002379D0">
        <w:rPr>
          <w:lang w:eastAsia="lv-LV"/>
        </w:rPr>
        <w:t>augt ģimenē, mīlestības un izpratnes atmosfērā,</w:t>
      </w:r>
      <w:r w:rsidR="002379D0" w:rsidRPr="002379D0">
        <w:t xml:space="preserve"> </w:t>
      </w:r>
      <w:r w:rsidR="002379D0" w:rsidRPr="002379D0">
        <w:rPr>
          <w:lang w:eastAsia="lv-LV"/>
        </w:rPr>
        <w:t>būt drošībā un</w:t>
      </w:r>
      <w:r w:rsidR="002379D0" w:rsidRPr="002379D0">
        <w:t xml:space="preserve"> </w:t>
      </w:r>
      <w:r w:rsidR="002379D0" w:rsidRPr="002379D0">
        <w:rPr>
          <w:lang w:eastAsia="lv-LV"/>
        </w:rPr>
        <w:t xml:space="preserve">sagatavotam patstāvīgai dzīvei sabiedrībā. Lai sekmētu tiesību normu ievērošanu un īstenošanu dzīvē, ir jāattīsta un jānodrošina </w:t>
      </w:r>
      <w:r w:rsidR="002379D0" w:rsidRPr="002379D0">
        <w:t>sabiedrībā balstītu sociālo pakalpojumu pieejamība iedzīvotājiem Latvijā.</w:t>
      </w:r>
    </w:p>
    <w:p w14:paraId="04B738C9" w14:textId="440615C7" w:rsidR="00D643D6" w:rsidRPr="004B65EC" w:rsidRDefault="27C55F3B" w:rsidP="27C55F3B">
      <w:pPr>
        <w:rPr>
          <w:rFonts w:asciiTheme="minorBidi" w:hAnsiTheme="minorBidi"/>
        </w:rPr>
      </w:pPr>
      <w:r w:rsidRPr="27C55F3B">
        <w:rPr>
          <w:rFonts w:asciiTheme="minorBidi" w:hAnsiTheme="minorBidi"/>
        </w:rPr>
        <w:t xml:space="preserve">Lai novērstu institucionālās aprūpes dominanci un veidotu personu ar ierobežotām iespējām cilvēktiesības respektējošu dzīves vidi Latvijā, laika posmā no 2015. līdz 2022. gadam Latvijā norisinās deinstitucionalizācijas (turpmāk – DI) projekts. Tā mērķis ir veicināt sabiedrības locekļu ar ierobežotām iespējām tiesību aizsardzību, pašnoteikšanās veicināšanu un pilnvērtīgas dzīves sabiedrībā nodrošināšanu. DI ietvaros ar Eiropas Sociālā fonda  </w:t>
      </w:r>
      <w:r w:rsidR="009A5849">
        <w:rPr>
          <w:rFonts w:asciiTheme="minorBidi" w:hAnsiTheme="minorBidi"/>
        </w:rPr>
        <w:t>(</w:t>
      </w:r>
      <w:r w:rsidR="00DF4BC6">
        <w:rPr>
          <w:rFonts w:asciiTheme="minorBidi" w:hAnsiTheme="minorBidi"/>
        </w:rPr>
        <w:t>t</w:t>
      </w:r>
      <w:r w:rsidR="009A5849">
        <w:rPr>
          <w:rFonts w:asciiTheme="minorBidi" w:hAnsiTheme="minorBidi"/>
        </w:rPr>
        <w:t>u</w:t>
      </w:r>
      <w:r w:rsidR="00DF4BC6">
        <w:rPr>
          <w:rFonts w:asciiTheme="minorBidi" w:hAnsiTheme="minorBidi"/>
        </w:rPr>
        <w:t>r</w:t>
      </w:r>
      <w:r w:rsidR="009A5849">
        <w:rPr>
          <w:rFonts w:asciiTheme="minorBidi" w:hAnsiTheme="minorBidi"/>
        </w:rPr>
        <w:t xml:space="preserve">pmāk – ESF) </w:t>
      </w:r>
      <w:r w:rsidRPr="27C55F3B">
        <w:rPr>
          <w:rFonts w:asciiTheme="minorBidi" w:hAnsiTheme="minorBidi"/>
        </w:rPr>
        <w:t>un Eiropas Reģionālā attīstības fonda atbalstu līdz 2020. gadam ir plānots:</w:t>
      </w:r>
    </w:p>
    <w:p w14:paraId="040A2BA0" w14:textId="77777777" w:rsidR="00D643D6" w:rsidRPr="00D643D6" w:rsidRDefault="27C55F3B" w:rsidP="00646C79">
      <w:pPr>
        <w:pStyle w:val="1stlevelbulet"/>
      </w:pPr>
      <w:r w:rsidRPr="27C55F3B">
        <w:t>padarīt pieejamus sabiedrībā balstītus pakalpojumus bērniem ar funkcionāliem traucējumiem un viņu ģimenēm,</w:t>
      </w:r>
    </w:p>
    <w:p w14:paraId="153839DF" w14:textId="27315726" w:rsidR="00D643D6" w:rsidRPr="00D643D6" w:rsidRDefault="27C55F3B" w:rsidP="00646C79">
      <w:pPr>
        <w:pStyle w:val="1stlevelbulet"/>
      </w:pPr>
      <w:r w:rsidRPr="27C55F3B">
        <w:t>padarīt pieejamus sa</w:t>
      </w:r>
      <w:r w:rsidR="00DF4BC6">
        <w:t xml:space="preserve">biedrībā balstītus pakalpojumus </w:t>
      </w:r>
      <w:r w:rsidRPr="27C55F3B">
        <w:t>pilngadīgām personām ar garīga rakstura traucējumiem,</w:t>
      </w:r>
    </w:p>
    <w:p w14:paraId="2910E1F3" w14:textId="77777777" w:rsidR="00D643D6" w:rsidRPr="00D643D6" w:rsidRDefault="27C55F3B" w:rsidP="00646C79">
      <w:pPr>
        <w:pStyle w:val="1stlevelbulet"/>
      </w:pPr>
      <w:r w:rsidRPr="27C55F3B">
        <w:t>samazināt valsts sociālās aprūpes centros dzīvojošo personu skaitu un samazināt jaunu personu nokļūšanu tajos.</w:t>
      </w:r>
    </w:p>
    <w:p w14:paraId="357863F0" w14:textId="6A782FED" w:rsidR="00906AFB" w:rsidRPr="00D643D6" w:rsidRDefault="27C55F3B" w:rsidP="27C55F3B">
      <w:pPr>
        <w:rPr>
          <w:rFonts w:asciiTheme="minorBidi" w:hAnsiTheme="minorBidi"/>
        </w:rPr>
      </w:pPr>
      <w:r w:rsidRPr="27C55F3B">
        <w:rPr>
          <w:rFonts w:asciiTheme="minorBidi" w:hAnsiTheme="minorBidi"/>
        </w:rPr>
        <w:t>DI tiek īstenota visos Latvijas reģionos, iesaistot kopskaitā 115 pašvaldības. DI procesa kopējo virzību pārrauga LR Labklājības ministrija, taču projektus administrē Latvijas plānošanas reģionu administrācijas. Starptautiskais finansējums DI īstenošanai tiek apgūts projektu veidā, īstenojot DI aktivitātes katrā Latvijas plānošanas reģionā. Lai panāktu efektīvu un uz DI mērķgrupas atbalstošu sabiedrībā balstītu sociālo pakalpojumu izvietojumu Latvijas reģionos un pašvaldībās, katrs plānošanas reģions (Kurzemes, Zemgales, Vidzemes, Latgales un Rīgas) sagatavo savu deinstitucionalizācijas plānu (turpmāk – DI plāns), kas veido pamatu DI īstenošanai un sabiedrībā balstītu sociālo pakalpojumu attīstībai katrā reģionā.</w:t>
      </w:r>
    </w:p>
    <w:p w14:paraId="5C7305CD" w14:textId="35E7E3BF" w:rsidR="00DF4BC6" w:rsidRDefault="27C55F3B" w:rsidP="27C55F3B">
      <w:pPr>
        <w:rPr>
          <w:rFonts w:asciiTheme="minorBidi" w:hAnsiTheme="minorBidi"/>
        </w:rPr>
      </w:pPr>
      <w:r w:rsidRPr="27C55F3B">
        <w:rPr>
          <w:rFonts w:asciiTheme="minorBidi" w:hAnsiTheme="minorBidi"/>
        </w:rPr>
        <w:t>Vidzemes plānošanas reģionā (turpmāk – VPR) DI aktivitātes tiek īstenotas projekta “Vidzeme iekļauj!” ietvaros, kuru īsteno VPR administrācija sadarbībā ar vi</w:t>
      </w:r>
      <w:r w:rsidR="00DF4BC6">
        <w:rPr>
          <w:rFonts w:asciiTheme="minorBidi" w:hAnsiTheme="minorBidi"/>
        </w:rPr>
        <w:t xml:space="preserve">sām Vidzemes pašvaldībām un VPR </w:t>
      </w:r>
      <w:r w:rsidRPr="27C55F3B">
        <w:rPr>
          <w:rFonts w:asciiTheme="minorBidi" w:hAnsiTheme="minorBidi"/>
        </w:rPr>
        <w:t xml:space="preserve">ilgstošas sociālās aprūpes un sociālās rehabilitācijas iestādēm un valsts sociālās aprūpes centriem. </w:t>
      </w:r>
      <w:r w:rsidR="00DF4BC6" w:rsidRPr="27C55F3B">
        <w:rPr>
          <w:rFonts w:asciiTheme="minorBidi" w:hAnsiTheme="minorBidi"/>
        </w:rPr>
        <w:t xml:space="preserve">VPR DI plāns ir izstrādāts sadarbībā un konsultācijās ar </w:t>
      </w:r>
      <w:r w:rsidR="00DF4BC6">
        <w:rPr>
          <w:rFonts w:asciiTheme="minorBidi" w:hAnsiTheme="minorBidi"/>
        </w:rPr>
        <w:t xml:space="preserve">visām </w:t>
      </w:r>
      <w:r w:rsidR="00DF4BC6" w:rsidRPr="27C55F3B">
        <w:rPr>
          <w:rFonts w:asciiTheme="minorBidi" w:hAnsiTheme="minorBidi"/>
        </w:rPr>
        <w:t xml:space="preserve">26 </w:t>
      </w:r>
      <w:r w:rsidR="00DF4BC6">
        <w:rPr>
          <w:rFonts w:asciiTheme="minorBidi" w:hAnsiTheme="minorBidi"/>
        </w:rPr>
        <w:t xml:space="preserve">Vidzemes reģiona </w:t>
      </w:r>
      <w:r w:rsidR="00DF4BC6" w:rsidRPr="27C55F3B">
        <w:rPr>
          <w:rFonts w:asciiTheme="minorBidi" w:hAnsiTheme="minorBidi"/>
        </w:rPr>
        <w:t>pašvaldībām</w:t>
      </w:r>
      <w:r w:rsidR="00DF4BC6">
        <w:rPr>
          <w:rFonts w:asciiTheme="minorBidi" w:hAnsiTheme="minorBidi"/>
        </w:rPr>
        <w:t>, NVO un sociālās jomas ekspertiem, mērķgrupu interešu p</w:t>
      </w:r>
      <w:r w:rsidR="00A31B93">
        <w:rPr>
          <w:rFonts w:asciiTheme="minorBidi" w:hAnsiTheme="minorBidi"/>
        </w:rPr>
        <w:t>ā</w:t>
      </w:r>
      <w:r w:rsidR="00DF4BC6">
        <w:rPr>
          <w:rFonts w:asciiTheme="minorBidi" w:hAnsiTheme="minorBidi"/>
        </w:rPr>
        <w:t>rstāvjiem</w:t>
      </w:r>
      <w:r w:rsidR="00DF4BC6" w:rsidRPr="27C55F3B">
        <w:rPr>
          <w:rFonts w:asciiTheme="minorBidi" w:hAnsiTheme="minorBidi"/>
        </w:rPr>
        <w:t xml:space="preserve">, lai panāktu </w:t>
      </w:r>
      <w:r w:rsidR="0025610B">
        <w:rPr>
          <w:rFonts w:asciiTheme="minorBidi" w:hAnsiTheme="minorBidi"/>
        </w:rPr>
        <w:t xml:space="preserve">reģiona </w:t>
      </w:r>
      <w:r w:rsidR="00DF4BC6" w:rsidRPr="27C55F3B">
        <w:rPr>
          <w:rFonts w:asciiTheme="minorBidi" w:hAnsiTheme="minorBidi"/>
        </w:rPr>
        <w:t>iedzīvotāj</w:t>
      </w:r>
      <w:r w:rsidR="0025610B">
        <w:rPr>
          <w:rFonts w:asciiTheme="minorBidi" w:hAnsiTheme="minorBidi"/>
        </w:rPr>
        <w:t xml:space="preserve">u interesēm un vajadzībām atbilstošāko, </w:t>
      </w:r>
      <w:r w:rsidR="00DF4BC6" w:rsidRPr="27C55F3B">
        <w:rPr>
          <w:rFonts w:asciiTheme="minorBidi" w:hAnsiTheme="minorBidi"/>
        </w:rPr>
        <w:t xml:space="preserve">pieejamāko un saimnieciski racionālāko pakalpojumu novietojumu, novēršot </w:t>
      </w:r>
      <w:r w:rsidR="0025610B">
        <w:rPr>
          <w:rFonts w:asciiTheme="minorBidi" w:hAnsiTheme="minorBidi"/>
        </w:rPr>
        <w:t xml:space="preserve">to </w:t>
      </w:r>
      <w:r w:rsidR="00DF4BC6" w:rsidRPr="27C55F3B">
        <w:rPr>
          <w:rFonts w:asciiTheme="minorBidi" w:hAnsiTheme="minorBidi"/>
        </w:rPr>
        <w:t>dublēšanos.</w:t>
      </w:r>
    </w:p>
    <w:p w14:paraId="424A4788" w14:textId="36E72494" w:rsidR="00DF4BC6" w:rsidRDefault="27C55F3B" w:rsidP="27C55F3B">
      <w:pPr>
        <w:rPr>
          <w:rFonts w:asciiTheme="minorBidi" w:hAnsiTheme="minorBidi"/>
        </w:rPr>
      </w:pPr>
      <w:r w:rsidRPr="27C55F3B">
        <w:rPr>
          <w:rFonts w:asciiTheme="minorBidi" w:hAnsiTheme="minorBidi"/>
        </w:rPr>
        <w:t xml:space="preserve">Vidzemes plānošanas reģiona deinstitucionalizācijas plāna 2017.-2020. gadam </w:t>
      </w:r>
      <w:r w:rsidR="00DF4BC6">
        <w:rPr>
          <w:rFonts w:asciiTheme="minorBidi" w:hAnsiTheme="minorBidi"/>
        </w:rPr>
        <w:t>galvenais uzdevums ir plānot</w:t>
      </w:r>
      <w:r w:rsidRPr="27C55F3B">
        <w:rPr>
          <w:rFonts w:asciiTheme="minorBidi" w:hAnsiTheme="minorBidi"/>
        </w:rPr>
        <w:t xml:space="preserve"> optimālu sabiedrībā balstītu sociālās sociālo pakalpojumu</w:t>
      </w:r>
      <w:r w:rsidR="00DF4BC6">
        <w:rPr>
          <w:rFonts w:asciiTheme="minorBidi" w:hAnsiTheme="minorBidi"/>
        </w:rPr>
        <w:t xml:space="preserve"> attīstību un</w:t>
      </w:r>
      <w:r w:rsidRPr="27C55F3B">
        <w:rPr>
          <w:rFonts w:asciiTheme="minorBidi" w:hAnsiTheme="minorBidi"/>
        </w:rPr>
        <w:t xml:space="preserve"> izvietojumu VPR pašvaldībās (turpmāk – VPR pašvaldībās), lai nodrošinātu sava reģiona iedzīvotājiem nepieciešamos atbalsta, sociālās aprūpes un sociālās rehabilitācijas pakalpojumus pēc iespējas tuvāk to dzīvesvietai un novērstu personu nokļūšanu institūcijās. </w:t>
      </w:r>
    </w:p>
    <w:p w14:paraId="3D420E06" w14:textId="0993CA0C" w:rsidR="00572FBF" w:rsidRPr="004B65EC" w:rsidRDefault="00572FBF" w:rsidP="27C55F3B">
      <w:pPr>
        <w:rPr>
          <w:rFonts w:asciiTheme="minorBidi" w:hAnsiTheme="minorBidi"/>
        </w:rPr>
      </w:pPr>
    </w:p>
    <w:p w14:paraId="3DC13E34" w14:textId="4FE81E93" w:rsidR="00612ACA" w:rsidRPr="00515450" w:rsidRDefault="004A51F5">
      <w:pPr>
        <w:spacing w:before="0" w:after="160" w:line="259" w:lineRule="auto"/>
        <w:jc w:val="left"/>
      </w:pPr>
      <w:r w:rsidRPr="00515450">
        <w:br w:type="page"/>
      </w:r>
    </w:p>
    <w:p w14:paraId="7FA170C9" w14:textId="205DFBF6" w:rsidR="004B6AB6" w:rsidRDefault="27C55F3B" w:rsidP="0063554B">
      <w:pPr>
        <w:pStyle w:val="Heading1"/>
        <w:numPr>
          <w:ilvl w:val="0"/>
          <w:numId w:val="1"/>
        </w:numPr>
        <w:ind w:left="851" w:hanging="851"/>
      </w:pPr>
      <w:bookmarkStart w:id="408" w:name="_Toc493482983"/>
      <w:bookmarkStart w:id="409" w:name="_Toc493774825"/>
      <w:bookmarkStart w:id="410" w:name="_Toc495477224"/>
      <w:bookmarkStart w:id="411" w:name="_Toc499268874"/>
      <w:bookmarkEnd w:id="401"/>
      <w:bookmarkEnd w:id="402"/>
      <w:r>
        <w:lastRenderedPageBreak/>
        <w:t>Metodoloģija</w:t>
      </w:r>
      <w:bookmarkEnd w:id="408"/>
      <w:bookmarkEnd w:id="409"/>
      <w:bookmarkEnd w:id="410"/>
      <w:bookmarkEnd w:id="411"/>
    </w:p>
    <w:p w14:paraId="14C58E1F" w14:textId="740223C9" w:rsidR="00F0280C" w:rsidRDefault="27C55F3B" w:rsidP="000C0BCE">
      <w:bookmarkStart w:id="412" w:name="_Toc482442597"/>
      <w:bookmarkStart w:id="413" w:name="_Toc482180244"/>
      <w:bookmarkStart w:id="414" w:name="_Toc482180435"/>
      <w:bookmarkStart w:id="415" w:name="_Toc482366212"/>
      <w:r>
        <w:t xml:space="preserve">Šajā nodaļā sniegta paskaidrojoša informācija par </w:t>
      </w:r>
      <w:r w:rsidR="0025610B">
        <w:t xml:space="preserve">VPR </w:t>
      </w:r>
      <w:r>
        <w:t xml:space="preserve">DI plāna izstrādi: </w:t>
      </w:r>
      <w:r w:rsidR="0025610B">
        <w:t>paskaidrota dokumenta struktūra</w:t>
      </w:r>
      <w:r>
        <w:t>, definētas DI mērķa grupas, kā arī notei</w:t>
      </w:r>
      <w:r w:rsidR="0025610B">
        <w:t>kts teritoriālais tvērums un nor</w:t>
      </w:r>
      <w:r>
        <w:t>matīvais konteksts. Nodaļa sniedz informāciju arī par plāna izstrādē izmantoto metodoloģisko pieeju, tās problemātiku, īstenotajām pētnieciskajām aktivitātēm</w:t>
      </w:r>
      <w:r w:rsidR="0025610B">
        <w:t xml:space="preserve"> un izmantotajiem datu avotiem.</w:t>
      </w:r>
    </w:p>
    <w:p w14:paraId="6D9054A6" w14:textId="65CCF4EC" w:rsidR="001D7612" w:rsidRPr="00515450" w:rsidRDefault="27C55F3B" w:rsidP="0063554B">
      <w:pPr>
        <w:pStyle w:val="Heading2"/>
        <w:numPr>
          <w:ilvl w:val="1"/>
          <w:numId w:val="1"/>
        </w:numPr>
        <w:ind w:left="851" w:hanging="851"/>
      </w:pPr>
      <w:bookmarkStart w:id="416" w:name="_Toc493482984"/>
      <w:bookmarkStart w:id="417" w:name="_Toc493774826"/>
      <w:bookmarkStart w:id="418" w:name="_Toc495477225"/>
      <w:bookmarkStart w:id="419" w:name="_Toc499268875"/>
      <w:bookmarkEnd w:id="412"/>
      <w:r>
        <w:t xml:space="preserve">DI plāna </w:t>
      </w:r>
      <w:r w:rsidR="00DF4BC6">
        <w:t>struktūra</w:t>
      </w:r>
      <w:bookmarkEnd w:id="416"/>
      <w:bookmarkEnd w:id="417"/>
      <w:bookmarkEnd w:id="418"/>
      <w:bookmarkEnd w:id="419"/>
    </w:p>
    <w:p w14:paraId="7B79EFC7" w14:textId="1211FAEA" w:rsidR="0025610B" w:rsidRDefault="0006649E" w:rsidP="0006649E">
      <w:r>
        <w:t xml:space="preserve">Balstoties esošās situācijas izpētē un analīzē, VPR DI plāna mērķis ir rast optimālu sabiedrībā balstītu sociālo pakalpojumu attīstību un izvietojumu reģiona pašvaldībās, nosakot konkrētas veicamās rīcības mērķa sasniegšanai un to īstenotājus, nepieciešamā finansējuma apjomu un dalījumu, kā arī pakalpojumu attīstības laika plānu. </w:t>
      </w:r>
      <w:r w:rsidR="27C55F3B">
        <w:t>Vidzemes plānošanas reģio</w:t>
      </w:r>
      <w:r w:rsidR="00BA5B27">
        <w:t>na deinstitucionalizācijas plāns</w:t>
      </w:r>
      <w:r w:rsidR="27C55F3B">
        <w:t xml:space="preserve"> 2017.-2020. gadam (turpmāk – VPR DI plāns) </w:t>
      </w:r>
      <w:r w:rsidR="0025610B">
        <w:t>ietver sekojošas daļas:</w:t>
      </w:r>
    </w:p>
    <w:p w14:paraId="1DADCF06" w14:textId="7DD0A099" w:rsidR="0025610B" w:rsidRDefault="0025610B" w:rsidP="0025610B">
      <w:pPr>
        <w:pStyle w:val="1stlevelbulet"/>
      </w:pPr>
      <w:r>
        <w:t>esošās situācijas VPR raksturojums un analīze, nodrošinot datu pieejamību un analīzi iesaistīto pašvaldību griezumā;</w:t>
      </w:r>
    </w:p>
    <w:p w14:paraId="47AE06D1" w14:textId="5777384E" w:rsidR="0025610B" w:rsidRDefault="0025610B" w:rsidP="0025610B">
      <w:pPr>
        <w:pStyle w:val="1stlevelbulet"/>
      </w:pPr>
      <w:r>
        <w:t>9 VPR esošo bērnu ilgstošas sociālās aprūpes un sociālās rehabilitācijas reorganizācijas plāni;</w:t>
      </w:r>
    </w:p>
    <w:p w14:paraId="2FEBE3F6" w14:textId="43362752" w:rsidR="0025610B" w:rsidRDefault="0025610B" w:rsidP="0025610B">
      <w:pPr>
        <w:pStyle w:val="1stlevelbulet"/>
      </w:pPr>
      <w:r>
        <w:t>VPR DI plāna stratēģiskā daļa, kas formulē VPR DI mērķus, uzdevumus un sasniedzamos rezultātus;</w:t>
      </w:r>
    </w:p>
    <w:p w14:paraId="75B7AC1C" w14:textId="63316530" w:rsidR="004B65EC" w:rsidRPr="002379D0" w:rsidRDefault="0025610B" w:rsidP="0006649E">
      <w:pPr>
        <w:pStyle w:val="1stlevelbulet"/>
      </w:pPr>
      <w:r>
        <w:t>VPR DI rīcības plāns, kas nosaka rekomendējamo pakalpojumu attīstību, izvietojumu un infrastruktūras plānojumu, pašvaldību koordinācijas modeli, finansējuma apmēru un sadalījumu.</w:t>
      </w:r>
    </w:p>
    <w:p w14:paraId="0E616A70" w14:textId="56FCDF2A" w:rsidR="004B6AB6" w:rsidRPr="00515450" w:rsidRDefault="27C55F3B" w:rsidP="0063554B">
      <w:pPr>
        <w:pStyle w:val="Heading2"/>
        <w:numPr>
          <w:ilvl w:val="1"/>
          <w:numId w:val="1"/>
        </w:numPr>
        <w:ind w:left="851" w:hanging="851"/>
      </w:pPr>
      <w:bookmarkStart w:id="420" w:name="_Toc493482985"/>
      <w:bookmarkStart w:id="421" w:name="_Toc493774827"/>
      <w:bookmarkStart w:id="422" w:name="_Toc495477226"/>
      <w:bookmarkStart w:id="423" w:name="_Toc499268876"/>
      <w:bookmarkEnd w:id="413"/>
      <w:bookmarkEnd w:id="414"/>
      <w:bookmarkEnd w:id="415"/>
      <w:r>
        <w:t>DI mērķa grupas</w:t>
      </w:r>
      <w:bookmarkEnd w:id="420"/>
      <w:bookmarkEnd w:id="421"/>
      <w:bookmarkEnd w:id="422"/>
      <w:bookmarkEnd w:id="423"/>
    </w:p>
    <w:p w14:paraId="4F9ED44F" w14:textId="577B3ECB" w:rsidR="00E5435B" w:rsidRPr="00354636" w:rsidRDefault="27C55F3B" w:rsidP="00354636">
      <w:r>
        <w:t>Saskaņā ar Rīcības plānu DI īstenošanai 2015.-2020. g. DI mērķa grupas Latvijā laika periodā līdz 2020. gadam ir:</w:t>
      </w:r>
    </w:p>
    <w:p w14:paraId="55E1BAA0" w14:textId="56CCC111" w:rsidR="00354636" w:rsidRPr="005357A8" w:rsidRDefault="27C55F3B" w:rsidP="27C55F3B">
      <w:pPr>
        <w:pStyle w:val="1stlevelbulet"/>
        <w:rPr>
          <w:color w:val="000000" w:themeColor="text1"/>
        </w:rPr>
      </w:pPr>
      <w:r>
        <w:t>ārpusģimenes aprūpē esoši bērni un jaunieši līdz 17 gadu vecumam (ieskaitot), kuri saņem valsts vai pašvaldības finansētus bērnu ilgstošas sociālās aprūpes un sociālās rehabilitācijas institūciju (turpmāk – BSAC) pakalpojumus, turpmāk – “bērni BSAC”</w:t>
      </w:r>
      <w:r w:rsidR="001836F1">
        <w:t>, potenciālie adoptētāji, aizbildņi un audžuģimenes</w:t>
      </w:r>
      <w:r>
        <w:t>;</w:t>
      </w:r>
    </w:p>
    <w:p w14:paraId="1988BBD8" w14:textId="13B562AB" w:rsidR="00354636" w:rsidRPr="005357A8" w:rsidRDefault="27C55F3B" w:rsidP="27C55F3B">
      <w:pPr>
        <w:pStyle w:val="1stlevelbulet"/>
        <w:rPr>
          <w:color w:val="000000" w:themeColor="text1"/>
        </w:rPr>
      </w:pPr>
      <w:r>
        <w:t>bērni ar funkcionāliem traucējumiem, kuriem ir noteikta invaliditāte un kuri dzīvo ģimenēs, turpmāk – “bērni ar FT”, un viņu likumiskie pārstāvji vai audžuģimenes;</w:t>
      </w:r>
    </w:p>
    <w:p w14:paraId="1B43C579" w14:textId="6321E230" w:rsidR="00E5435B" w:rsidRPr="005357A8" w:rsidRDefault="27C55F3B" w:rsidP="00EC0435">
      <w:pPr>
        <w:pStyle w:val="1stlevelbulet"/>
      </w:pPr>
      <w:r>
        <w:t>pilngadīgas personas ar garīga rakstura traucējumiem, kuras saņem valsts finansētus ilgstošas sociālās aprūpes un sociālās rehabilitācijas institūciju (turpmāk – VSAC) pakalpojumus un pasākuma īstenošanas laikā pāriet uz dzīvi sabiedrībā, kā arī pilngadīgas personas ar garīga rakstura traucējumiem, kuras potenciāli var nonākt valsts ilgstošas aprūpes institūcijā un kurām ir noteikta smaga vai ļoti smaga invaliditāte (I vai II invaliditātes grupa), turpmāk – “personas ar GRT”.</w:t>
      </w:r>
    </w:p>
    <w:p w14:paraId="154A79E2" w14:textId="73F99EA9" w:rsidR="00BA2648" w:rsidRPr="00515450" w:rsidRDefault="27C55F3B" w:rsidP="0063554B">
      <w:pPr>
        <w:pStyle w:val="Heading2"/>
        <w:numPr>
          <w:ilvl w:val="1"/>
          <w:numId w:val="1"/>
        </w:numPr>
        <w:ind w:left="851" w:hanging="851"/>
      </w:pPr>
      <w:bookmarkStart w:id="424" w:name="_Toc493482986"/>
      <w:bookmarkStart w:id="425" w:name="_Toc493774828"/>
      <w:bookmarkStart w:id="426" w:name="_Toc495477227"/>
      <w:bookmarkStart w:id="427" w:name="_Toc499268877"/>
      <w:r>
        <w:t>Teritoriālais tvērums</w:t>
      </w:r>
      <w:bookmarkEnd w:id="424"/>
      <w:bookmarkEnd w:id="425"/>
      <w:bookmarkEnd w:id="426"/>
      <w:bookmarkEnd w:id="427"/>
    </w:p>
    <w:p w14:paraId="39A6370C" w14:textId="67EBC442" w:rsidR="00BA2648" w:rsidRDefault="27C55F3B" w:rsidP="00354636">
      <w:pPr>
        <w:rPr>
          <w:szCs w:val="18"/>
        </w:rPr>
      </w:pPr>
      <w:r>
        <w:t>VPR DI plāns teritoriāli aptver visu Vidzemes plānošanas reģionu, kurā ietilpst sekojošu 26 pašvaldību teritorijas: Alūksnes, Amatas, Apes, Beverīnas, Burtnieku, Cesvaines, Cēsu, Ērgļu, Gulbenes, Jaunpiebalgas, Kocēnu, Līgatnes, Lubānas, Madonas, Mazsalacas, Naukšēnu, Pārgaujas, Priekuļu, Raunas, Rūjienas, Smiltenes, Strenču, Valkas, Varakļānu, Vecpiebalgas novadi un Valmieras pilsēta (skat. 1. attēlu).</w:t>
      </w:r>
    </w:p>
    <w:p w14:paraId="5C20C1E8" w14:textId="77777777" w:rsidR="00C2100C" w:rsidRDefault="00C2100C" w:rsidP="00354636">
      <w:pPr>
        <w:rPr>
          <w:szCs w:val="18"/>
        </w:rPr>
      </w:pPr>
    </w:p>
    <w:p w14:paraId="20CA3CB8" w14:textId="77777777" w:rsidR="00C2100C" w:rsidRDefault="00C2100C" w:rsidP="00354636">
      <w:pPr>
        <w:rPr>
          <w:szCs w:val="18"/>
        </w:rPr>
      </w:pPr>
    </w:p>
    <w:p w14:paraId="389AA82B" w14:textId="0289B796" w:rsidR="00BA2648" w:rsidRPr="00515450" w:rsidRDefault="27C55F3B" w:rsidP="0063554B">
      <w:pPr>
        <w:pStyle w:val="Heading2"/>
        <w:numPr>
          <w:ilvl w:val="1"/>
          <w:numId w:val="1"/>
        </w:numPr>
        <w:ind w:left="851" w:hanging="851"/>
      </w:pPr>
      <w:bookmarkStart w:id="428" w:name="_Toc493482987"/>
      <w:bookmarkStart w:id="429" w:name="_Toc493774829"/>
      <w:bookmarkStart w:id="430" w:name="_Toc495477228"/>
      <w:bookmarkStart w:id="431" w:name="_Toc499268878"/>
      <w:r>
        <w:lastRenderedPageBreak/>
        <w:t>Normatīvais konteksts</w:t>
      </w:r>
      <w:bookmarkEnd w:id="428"/>
      <w:bookmarkEnd w:id="429"/>
      <w:bookmarkEnd w:id="430"/>
      <w:bookmarkEnd w:id="431"/>
    </w:p>
    <w:p w14:paraId="39C27E0E" w14:textId="49D7856C" w:rsidR="008D3672" w:rsidRDefault="27C55F3B" w:rsidP="009F7A8B">
      <w:pPr>
        <w:keepNext/>
      </w:pPr>
      <w:r>
        <w:t>VPR DI plāns balstās nacionāla mēroga DI īstenošanas vadlīnijās, ņem vērā starptautiskās cilvēktiesību deklarācijas, saistošos tiesiskos normatīvus, kā arī nacionāla un reģionāla līmeņa politikas un attīstības plānošanas dokumentus (skat. 1. tabulu).</w:t>
      </w:r>
    </w:p>
    <w:p w14:paraId="756AA477" w14:textId="2427E989" w:rsidR="008D3672" w:rsidRPr="004C72C7" w:rsidRDefault="00FA6806" w:rsidP="00FA6806">
      <w:pPr>
        <w:pStyle w:val="Caption"/>
        <w:jc w:val="right"/>
        <w:rPr>
          <w:rFonts w:ascii="Arial" w:hAnsi="Arial" w:cs="Arial"/>
          <w:b w:val="0"/>
          <w:color w:val="auto"/>
        </w:rPr>
      </w:pPr>
      <w:r w:rsidRPr="004C72C7">
        <w:rPr>
          <w:rFonts w:ascii="Arial" w:hAnsi="Arial" w:cs="Arial"/>
          <w:b w:val="0"/>
          <w:i/>
          <w:iCs/>
          <w:color w:val="auto"/>
        </w:rPr>
        <w:fldChar w:fldCharType="begin"/>
      </w:r>
      <w:r w:rsidRPr="004C72C7">
        <w:rPr>
          <w:rFonts w:ascii="Arial" w:hAnsi="Arial" w:cs="Arial"/>
          <w:b w:val="0"/>
          <w:i/>
          <w:iCs/>
          <w:color w:val="auto"/>
        </w:rPr>
        <w:instrText xml:space="preserve"> SEQ Tabula \* ARABIC </w:instrText>
      </w:r>
      <w:r w:rsidRPr="004C72C7">
        <w:rPr>
          <w:rFonts w:ascii="Arial" w:hAnsi="Arial" w:cs="Arial"/>
          <w:b w:val="0"/>
          <w:i/>
          <w:iCs/>
          <w:color w:val="auto"/>
        </w:rPr>
        <w:fldChar w:fldCharType="separate"/>
      </w:r>
      <w:bookmarkStart w:id="432" w:name="_Toc499269111"/>
      <w:r w:rsidR="00A7555E">
        <w:rPr>
          <w:rFonts w:ascii="Arial" w:hAnsi="Arial" w:cs="Arial"/>
          <w:b w:val="0"/>
          <w:i/>
          <w:iCs/>
          <w:noProof/>
          <w:color w:val="auto"/>
        </w:rPr>
        <w:t>1</w:t>
      </w:r>
      <w:r w:rsidRPr="004C72C7">
        <w:rPr>
          <w:rFonts w:ascii="Arial" w:hAnsi="Arial" w:cs="Arial"/>
          <w:b w:val="0"/>
          <w:i/>
          <w:iCs/>
          <w:color w:val="auto"/>
        </w:rPr>
        <w:fldChar w:fldCharType="end"/>
      </w:r>
      <w:r w:rsidR="27C55F3B" w:rsidRPr="004C72C7">
        <w:rPr>
          <w:rFonts w:ascii="Arial" w:hAnsi="Arial" w:cs="Arial"/>
          <w:b w:val="0"/>
          <w:i/>
          <w:iCs/>
          <w:color w:val="auto"/>
        </w:rPr>
        <w:t>. tabula:</w:t>
      </w:r>
      <w:r w:rsidR="27C55F3B" w:rsidRPr="004C72C7">
        <w:rPr>
          <w:rFonts w:ascii="Arial" w:hAnsi="Arial" w:cs="Arial"/>
          <w:b w:val="0"/>
          <w:color w:val="auto"/>
        </w:rPr>
        <w:t xml:space="preserve"> </w:t>
      </w:r>
      <w:r w:rsidR="27C55F3B" w:rsidRPr="004C72C7">
        <w:rPr>
          <w:rFonts w:ascii="Arial" w:hAnsi="Arial" w:cs="Arial"/>
          <w:color w:val="auto"/>
        </w:rPr>
        <w:t>VPR DI plāna normatīvais konteksts.</w:t>
      </w:r>
      <w:r w:rsidR="00470AB7" w:rsidRPr="004C72C7">
        <w:rPr>
          <w:rFonts w:ascii="Arial" w:hAnsi="Arial" w:cs="Arial"/>
          <w:b w:val="0"/>
          <w:color w:val="auto"/>
        </w:rPr>
        <w:br/>
      </w:r>
      <w:r w:rsidR="27C55F3B" w:rsidRPr="004C72C7">
        <w:rPr>
          <w:rFonts w:ascii="Arial" w:hAnsi="Arial" w:cs="Arial"/>
          <w:b w:val="0"/>
          <w:color w:val="auto"/>
        </w:rPr>
        <w:t>(Avots: Autoru apkopojums)</w:t>
      </w:r>
      <w:bookmarkEnd w:id="432"/>
    </w:p>
    <w:tbl>
      <w:tblPr>
        <w:tblStyle w:val="TableGrid"/>
        <w:tblW w:w="908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942"/>
        <w:gridCol w:w="6396"/>
      </w:tblGrid>
      <w:tr w:rsidR="008D3672" w:rsidRPr="00C96023" w14:paraId="15BD6158" w14:textId="77777777" w:rsidTr="27C55F3B">
        <w:trPr>
          <w:tblHeader/>
        </w:trPr>
        <w:tc>
          <w:tcPr>
            <w:tcW w:w="747" w:type="dxa"/>
            <w:tcBorders>
              <w:right w:val="single" w:sz="4" w:space="0" w:color="FFFFFF" w:themeColor="background1"/>
            </w:tcBorders>
            <w:shd w:val="clear" w:color="auto" w:fill="652D90"/>
            <w:vAlign w:val="center"/>
          </w:tcPr>
          <w:p w14:paraId="17347114" w14:textId="77777777" w:rsidR="008D3672" w:rsidRPr="00FA1211" w:rsidRDefault="27C55F3B" w:rsidP="27C55F3B">
            <w:pPr>
              <w:jc w:val="center"/>
              <w:rPr>
                <w:rFonts w:cs="Arial"/>
                <w:color w:val="FFFFFF" w:themeColor="background1"/>
              </w:rPr>
            </w:pPr>
            <w:r w:rsidRPr="27C55F3B">
              <w:rPr>
                <w:rFonts w:cs="Arial"/>
                <w:color w:val="FFFFFF" w:themeColor="background1"/>
              </w:rPr>
              <w:t>Nr.p.k.</w:t>
            </w:r>
          </w:p>
        </w:tc>
        <w:tc>
          <w:tcPr>
            <w:tcW w:w="1942" w:type="dxa"/>
            <w:tcBorders>
              <w:left w:val="single" w:sz="4" w:space="0" w:color="FFFFFF" w:themeColor="background1"/>
              <w:right w:val="single" w:sz="4" w:space="0" w:color="FFFFFF" w:themeColor="background1"/>
            </w:tcBorders>
            <w:shd w:val="clear" w:color="auto" w:fill="652D90"/>
            <w:vAlign w:val="center"/>
          </w:tcPr>
          <w:p w14:paraId="51E2CBE1" w14:textId="77777777" w:rsidR="008D3672" w:rsidRPr="00FA1211" w:rsidRDefault="27C55F3B" w:rsidP="27C55F3B">
            <w:pPr>
              <w:jc w:val="center"/>
              <w:rPr>
                <w:rFonts w:cs="Arial"/>
                <w:color w:val="FFFFFF" w:themeColor="background1"/>
              </w:rPr>
            </w:pPr>
            <w:r w:rsidRPr="27C55F3B">
              <w:rPr>
                <w:rFonts w:cs="Arial"/>
                <w:color w:val="FFFFFF" w:themeColor="background1"/>
              </w:rPr>
              <w:t>TERMINS</w:t>
            </w:r>
          </w:p>
        </w:tc>
        <w:tc>
          <w:tcPr>
            <w:tcW w:w="6396" w:type="dxa"/>
            <w:tcBorders>
              <w:left w:val="single" w:sz="4" w:space="0" w:color="FFFFFF" w:themeColor="background1"/>
              <w:right w:val="single" w:sz="4" w:space="0" w:color="652D90"/>
            </w:tcBorders>
            <w:shd w:val="clear" w:color="auto" w:fill="652D90"/>
            <w:vAlign w:val="center"/>
          </w:tcPr>
          <w:p w14:paraId="04B458C0" w14:textId="77777777" w:rsidR="008D3672" w:rsidRDefault="27C55F3B" w:rsidP="27C55F3B">
            <w:pPr>
              <w:jc w:val="center"/>
              <w:rPr>
                <w:rFonts w:cs="Arial"/>
                <w:color w:val="FFFFFF" w:themeColor="background1"/>
              </w:rPr>
            </w:pPr>
            <w:r w:rsidRPr="27C55F3B">
              <w:rPr>
                <w:rFonts w:cs="Arial"/>
                <w:color w:val="FFFFFF" w:themeColor="background1"/>
              </w:rPr>
              <w:t>ATŠIFRĒJUMS</w:t>
            </w:r>
          </w:p>
        </w:tc>
      </w:tr>
      <w:tr w:rsidR="008D3672" w:rsidRPr="00C96023" w14:paraId="4F99BAD2" w14:textId="77777777" w:rsidTr="27C55F3B">
        <w:trPr>
          <w:trHeight w:val="82"/>
        </w:trPr>
        <w:tc>
          <w:tcPr>
            <w:tcW w:w="747" w:type="dxa"/>
            <w:shd w:val="clear" w:color="auto" w:fill="E7E6E6" w:themeFill="background2"/>
            <w:vAlign w:val="center"/>
          </w:tcPr>
          <w:p w14:paraId="1D4C2B29"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1942" w:type="dxa"/>
            <w:shd w:val="clear" w:color="auto" w:fill="E7E6E6" w:themeFill="background2"/>
            <w:vAlign w:val="center"/>
          </w:tcPr>
          <w:p w14:paraId="0E209498"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6396" w:type="dxa"/>
            <w:shd w:val="clear" w:color="auto" w:fill="E7E6E6" w:themeFill="background2"/>
          </w:tcPr>
          <w:p w14:paraId="12F156C0"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r>
      <w:tr w:rsidR="008D3672" w:rsidRPr="00C96023" w14:paraId="4B078779" w14:textId="77777777" w:rsidTr="27C55F3B">
        <w:tc>
          <w:tcPr>
            <w:tcW w:w="747" w:type="dxa"/>
            <w:vAlign w:val="center"/>
          </w:tcPr>
          <w:p w14:paraId="57A0F789" w14:textId="77777777" w:rsidR="008D3672" w:rsidRPr="00DD255D" w:rsidRDefault="008D3672" w:rsidP="004C7FDA">
            <w:pPr>
              <w:pStyle w:val="ListParagraph"/>
              <w:numPr>
                <w:ilvl w:val="0"/>
                <w:numId w:val="5"/>
              </w:numPr>
              <w:spacing w:before="40" w:after="40"/>
              <w:jc w:val="center"/>
              <w:rPr>
                <w:rFonts w:cs="Arial"/>
                <w:color w:val="auto"/>
                <w:szCs w:val="18"/>
                <w:lang w:val="lv-LV"/>
              </w:rPr>
            </w:pPr>
          </w:p>
        </w:tc>
        <w:tc>
          <w:tcPr>
            <w:tcW w:w="1942" w:type="dxa"/>
            <w:vAlign w:val="center"/>
          </w:tcPr>
          <w:p w14:paraId="5545162A" w14:textId="77777777" w:rsidR="008D3672" w:rsidRPr="00AA2064" w:rsidRDefault="27C55F3B" w:rsidP="00054107">
            <w:pPr>
              <w:tabs>
                <w:tab w:val="left" w:pos="1650"/>
              </w:tabs>
            </w:pPr>
            <w:r>
              <w:t>Starptautiski dokumenti</w:t>
            </w:r>
          </w:p>
          <w:p w14:paraId="56702977" w14:textId="77777777" w:rsidR="008D3672" w:rsidRPr="008F1147" w:rsidRDefault="008D3672" w:rsidP="00054107">
            <w:pPr>
              <w:spacing w:before="40" w:after="40"/>
              <w:jc w:val="left"/>
              <w:rPr>
                <w:rFonts w:cs="Arial"/>
                <w:color w:val="000000"/>
                <w:szCs w:val="18"/>
              </w:rPr>
            </w:pPr>
          </w:p>
        </w:tc>
        <w:tc>
          <w:tcPr>
            <w:tcW w:w="6396" w:type="dxa"/>
            <w:vAlign w:val="center"/>
          </w:tcPr>
          <w:p w14:paraId="27F39CC3" w14:textId="77777777" w:rsidR="008D3672" w:rsidRPr="005A4D66" w:rsidRDefault="27C55F3B" w:rsidP="005A4D66">
            <w:pPr>
              <w:pStyle w:val="Table1stlevelbulet"/>
            </w:pPr>
            <w:r w:rsidRPr="005A4D66">
              <w:t>ANO Vispārējā cilvēktiesību deklarācija. [10.12.1948.]</w:t>
            </w:r>
          </w:p>
          <w:p w14:paraId="47D1B935" w14:textId="77777777" w:rsidR="008D3672" w:rsidRPr="005A4D66" w:rsidRDefault="27C55F3B" w:rsidP="005A4D66">
            <w:pPr>
              <w:pStyle w:val="Table1stlevelbulet"/>
            </w:pPr>
            <w:r w:rsidRPr="005A4D66">
              <w:t>ANO Konvencija par personu ar invaliditāti tiesībām. [31.03.2010.]</w:t>
            </w:r>
          </w:p>
          <w:p w14:paraId="3831DF5E" w14:textId="77777777" w:rsidR="008D3672" w:rsidRPr="005A4D66" w:rsidRDefault="27C55F3B" w:rsidP="005A4D66">
            <w:pPr>
              <w:pStyle w:val="Table1stlevelbulet"/>
            </w:pPr>
            <w:r w:rsidRPr="005A4D66">
              <w:t>ANO Konvencija par bērnu tiesībām. [02.09.1990.]</w:t>
            </w:r>
          </w:p>
          <w:p w14:paraId="1C56CADE" w14:textId="77777777" w:rsidR="008D3672" w:rsidRPr="005A4D66" w:rsidRDefault="27C55F3B" w:rsidP="005A4D66">
            <w:pPr>
              <w:pStyle w:val="Table1stlevelbulet"/>
            </w:pPr>
            <w:r w:rsidRPr="005A4D66">
              <w:t>Quality for Children</w:t>
            </w:r>
          </w:p>
          <w:p w14:paraId="53BB1453" w14:textId="5370BE02" w:rsidR="00B26AB3" w:rsidRPr="00AA2064" w:rsidRDefault="27C55F3B" w:rsidP="005A4D66">
            <w:pPr>
              <w:pStyle w:val="Table1stlevelbulet"/>
            </w:pPr>
            <w:r w:rsidRPr="005A4D66">
              <w:rPr>
                <w:rStyle w:val="normaltextrun1"/>
              </w:rPr>
              <w:t xml:space="preserve">Eiropas </w:t>
            </w:r>
            <w:r w:rsidRPr="005A4D66">
              <w:rPr>
                <w:rStyle w:val="spellingerror"/>
              </w:rPr>
              <w:t>deinstitucionalizācijas</w:t>
            </w:r>
            <w:r w:rsidRPr="005A4D66">
              <w:rPr>
                <w:rStyle w:val="normaltextrun1"/>
              </w:rPr>
              <w:t xml:space="preserve"> vadlīnijas</w:t>
            </w:r>
          </w:p>
        </w:tc>
      </w:tr>
      <w:tr w:rsidR="008D3672" w:rsidRPr="00C96023" w14:paraId="0E4E1FAC" w14:textId="77777777" w:rsidTr="27C55F3B">
        <w:tc>
          <w:tcPr>
            <w:tcW w:w="747" w:type="dxa"/>
            <w:vAlign w:val="center"/>
          </w:tcPr>
          <w:p w14:paraId="7AE50631" w14:textId="77777777" w:rsidR="008D3672" w:rsidRPr="000212CF" w:rsidRDefault="008D3672" w:rsidP="004C7FDA">
            <w:pPr>
              <w:pStyle w:val="ListParagraph"/>
              <w:numPr>
                <w:ilvl w:val="0"/>
                <w:numId w:val="5"/>
              </w:numPr>
              <w:spacing w:before="40" w:after="40"/>
              <w:jc w:val="center"/>
              <w:rPr>
                <w:rFonts w:cs="Arial"/>
                <w:color w:val="auto"/>
                <w:szCs w:val="18"/>
              </w:rPr>
            </w:pPr>
          </w:p>
        </w:tc>
        <w:tc>
          <w:tcPr>
            <w:tcW w:w="1942" w:type="dxa"/>
            <w:vAlign w:val="center"/>
          </w:tcPr>
          <w:p w14:paraId="3F2B92D1" w14:textId="77777777" w:rsidR="008D3672" w:rsidRPr="00AA2064" w:rsidRDefault="27C55F3B" w:rsidP="27C55F3B">
            <w:pPr>
              <w:spacing w:before="40" w:after="40"/>
              <w:jc w:val="left"/>
              <w:rPr>
                <w:rFonts w:cs="Arial"/>
              </w:rPr>
            </w:pPr>
            <w:r>
              <w:t>LR likumi</w:t>
            </w:r>
          </w:p>
        </w:tc>
        <w:tc>
          <w:tcPr>
            <w:tcW w:w="6396" w:type="dxa"/>
            <w:vAlign w:val="center"/>
          </w:tcPr>
          <w:p w14:paraId="05AC3013" w14:textId="77777777" w:rsidR="008D3672" w:rsidRDefault="27C55F3B" w:rsidP="005A4D66">
            <w:pPr>
              <w:pStyle w:val="Table1stlevelbulet"/>
            </w:pPr>
            <w:r>
              <w:t>Sociālo pakalpojumu un sociālās palīdzības likums. [01.01.2003.]</w:t>
            </w:r>
          </w:p>
          <w:p w14:paraId="39BCFBB4" w14:textId="77777777" w:rsidR="008D3672" w:rsidRDefault="27C55F3B" w:rsidP="005A4D66">
            <w:pPr>
              <w:pStyle w:val="Table1stlevelbulet"/>
            </w:pPr>
            <w:r>
              <w:t>Par sociālo drošību. [05.10.1995.]</w:t>
            </w:r>
          </w:p>
          <w:p w14:paraId="22110814" w14:textId="77777777" w:rsidR="008D3672" w:rsidRDefault="27C55F3B" w:rsidP="005A4D66">
            <w:pPr>
              <w:pStyle w:val="Table1stlevelbulet"/>
            </w:pPr>
            <w:r>
              <w:t>Bērnu tiesību aizsardzības likums. [22.07.1998.]</w:t>
            </w:r>
          </w:p>
          <w:p w14:paraId="427932B6" w14:textId="77777777" w:rsidR="008D3672" w:rsidRDefault="27C55F3B" w:rsidP="005A4D66">
            <w:pPr>
              <w:pStyle w:val="Table1stlevelbulet"/>
            </w:pPr>
            <w:r>
              <w:t>Bāriņtiesu likums. [01.01.2007.]</w:t>
            </w:r>
          </w:p>
          <w:p w14:paraId="026F9906" w14:textId="2326FA1C" w:rsidR="00377391" w:rsidRPr="00AA2064" w:rsidRDefault="00377391" w:rsidP="005A4D66">
            <w:pPr>
              <w:pStyle w:val="Table1stlevelbulet"/>
            </w:pPr>
            <w:r>
              <w:t>Attīstības plānošanas sistēmas likums. [</w:t>
            </w:r>
            <w:r>
              <w:rPr>
                <w:rFonts w:cs="Arial"/>
              </w:rPr>
              <w:t>08.05.2008.]</w:t>
            </w:r>
          </w:p>
        </w:tc>
      </w:tr>
      <w:tr w:rsidR="008D3672" w:rsidRPr="00C96023" w14:paraId="0A900BB4" w14:textId="77777777" w:rsidTr="27C55F3B">
        <w:tc>
          <w:tcPr>
            <w:tcW w:w="747" w:type="dxa"/>
            <w:vAlign w:val="center"/>
          </w:tcPr>
          <w:p w14:paraId="6621CE92" w14:textId="77777777" w:rsidR="008D3672" w:rsidRPr="00377391" w:rsidRDefault="008D3672" w:rsidP="004C7FDA">
            <w:pPr>
              <w:pStyle w:val="ListParagraph"/>
              <w:numPr>
                <w:ilvl w:val="0"/>
                <w:numId w:val="5"/>
              </w:numPr>
              <w:spacing w:before="40" w:after="40"/>
              <w:jc w:val="center"/>
              <w:rPr>
                <w:rFonts w:cs="Arial"/>
                <w:color w:val="auto"/>
                <w:szCs w:val="18"/>
                <w:lang w:val="lv-LV"/>
              </w:rPr>
            </w:pPr>
          </w:p>
        </w:tc>
        <w:tc>
          <w:tcPr>
            <w:tcW w:w="1942" w:type="dxa"/>
            <w:vAlign w:val="center"/>
          </w:tcPr>
          <w:p w14:paraId="39FE93A7" w14:textId="77777777" w:rsidR="008D3672" w:rsidRPr="00DD255D" w:rsidRDefault="27C55F3B" w:rsidP="27C55F3B">
            <w:pPr>
              <w:spacing w:before="40" w:after="40"/>
              <w:jc w:val="left"/>
              <w:rPr>
                <w:rFonts w:cs="Arial"/>
              </w:rPr>
            </w:pPr>
            <w:r>
              <w:t>LR MK noteikumi</w:t>
            </w:r>
          </w:p>
        </w:tc>
        <w:tc>
          <w:tcPr>
            <w:tcW w:w="6396" w:type="dxa"/>
            <w:vAlign w:val="center"/>
          </w:tcPr>
          <w:p w14:paraId="7673349F" w14:textId="77777777" w:rsidR="008D3672" w:rsidRPr="00EB69FC" w:rsidRDefault="27C55F3B" w:rsidP="005A4D66">
            <w:pPr>
              <w:pStyle w:val="Table1stlevelbulet"/>
            </w:pPr>
            <w:r>
              <w:t>MK 313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īstenošanas noteikumi. [01.07.2015.]</w:t>
            </w:r>
          </w:p>
          <w:p w14:paraId="3CB6B87D" w14:textId="0E77A940" w:rsidR="008D3672" w:rsidRDefault="27C55F3B" w:rsidP="005A4D66">
            <w:pPr>
              <w:pStyle w:val="Table1stlevelbulet"/>
            </w:pPr>
            <w:r>
              <w:t>MK 338 Prasības sociālo pakalpojumu sniedzējiem. [01.07.2017.]</w:t>
            </w:r>
          </w:p>
          <w:p w14:paraId="1FA4AE74" w14:textId="7E5C009A" w:rsidR="001836F1" w:rsidRDefault="001836F1" w:rsidP="001836F1">
            <w:pPr>
              <w:pStyle w:val="Table1stlevelbulet"/>
            </w:pPr>
            <w:r>
              <w:t>MK 431 noteikumi “Higiēnas prasības sociālās aprūpes institūcijām”. [01.01.2001.]</w:t>
            </w:r>
          </w:p>
          <w:p w14:paraId="48D06FA6" w14:textId="77777777" w:rsidR="008D3672" w:rsidRDefault="27C55F3B" w:rsidP="005A4D66">
            <w:pPr>
              <w:pStyle w:val="Table1stlevelbulet"/>
            </w:pPr>
            <w:r>
              <w:t>MK 288 Sociālo pakalpojumu un sociālās palīdzības saņemšanas kārtība. [24.04.2008.]</w:t>
            </w:r>
          </w:p>
          <w:p w14:paraId="7F57FDC8" w14:textId="77777777" w:rsidR="008D3672" w:rsidRDefault="27C55F3B" w:rsidP="005A4D66">
            <w:pPr>
              <w:pStyle w:val="Table1stlevelbulet"/>
            </w:pPr>
            <w:r>
              <w:t>MK 279 Noteikumi par kārtību, kādā personas saņem sociālās rehabilitācijas pakalpojumus sociālās rehabilitācijas institūcijās, un prasībām sociālās rehabilitācijas pakalpojumu sniedzējiem. [04.04.2009.]</w:t>
            </w:r>
          </w:p>
          <w:p w14:paraId="6DAFD09F" w14:textId="77777777" w:rsidR="008D3672" w:rsidRDefault="27C55F3B" w:rsidP="005A4D66">
            <w:pPr>
              <w:pStyle w:val="Table1stlevelbulet"/>
            </w:pPr>
            <w:r>
              <w:t>MK 871 Darbības programmas "Izaugsme un nodarbinātība" 9.3.1. specifiskā atbalsta mērķa "Attīstīt pakalpojumu infrastruktūru bērnu aprūpei ģimeniskā vidē un personu ar invaliditāti neatkarīgai dzīvei un integrācijai sabiedrībā" 9.3.1.1. pasākuma "Pakalpojumu infrastruktūras attīstība deinstitucionalizācijas plānu īstenošanai" pirmās un otrās projektu iesniegumu atlases kārtas īstenošanas noteikumi. [29.12.2016.]</w:t>
            </w:r>
          </w:p>
          <w:p w14:paraId="0CE3646B" w14:textId="77777777" w:rsidR="008D3672" w:rsidRPr="00AA2064" w:rsidRDefault="27C55F3B" w:rsidP="005A4D66">
            <w:pPr>
              <w:pStyle w:val="Table1stlevelbulet"/>
            </w:pPr>
            <w:r>
              <w:t>MK 970 Sabiedrības līdzdalības kārtība attīstības plānošanas procesā. [05.09.2009.]</w:t>
            </w:r>
          </w:p>
        </w:tc>
      </w:tr>
      <w:tr w:rsidR="008D3672" w:rsidRPr="00C96023" w14:paraId="5C66473B" w14:textId="77777777" w:rsidTr="27C55F3B">
        <w:tc>
          <w:tcPr>
            <w:tcW w:w="747" w:type="dxa"/>
            <w:vAlign w:val="center"/>
          </w:tcPr>
          <w:p w14:paraId="531DC005" w14:textId="77777777" w:rsidR="008D3672" w:rsidRPr="00DB1287" w:rsidRDefault="008D3672" w:rsidP="004C7FDA">
            <w:pPr>
              <w:pStyle w:val="ListParagraph"/>
              <w:numPr>
                <w:ilvl w:val="0"/>
                <w:numId w:val="5"/>
              </w:numPr>
              <w:spacing w:before="40" w:after="40"/>
              <w:jc w:val="center"/>
              <w:rPr>
                <w:rFonts w:cs="Arial"/>
                <w:color w:val="auto"/>
                <w:szCs w:val="18"/>
                <w:lang w:val="lv-LV"/>
              </w:rPr>
            </w:pPr>
          </w:p>
        </w:tc>
        <w:tc>
          <w:tcPr>
            <w:tcW w:w="1942" w:type="dxa"/>
            <w:vAlign w:val="center"/>
          </w:tcPr>
          <w:p w14:paraId="375C7288" w14:textId="77777777" w:rsidR="008D3672" w:rsidRPr="00AA2064" w:rsidRDefault="27C55F3B" w:rsidP="27C55F3B">
            <w:pPr>
              <w:spacing w:before="40" w:after="40"/>
              <w:jc w:val="left"/>
              <w:rPr>
                <w:rFonts w:cs="Arial"/>
              </w:rPr>
            </w:pPr>
            <w:r>
              <w:t>Nacionāla līmeņa plānošanas dokumenti</w:t>
            </w:r>
          </w:p>
        </w:tc>
        <w:tc>
          <w:tcPr>
            <w:tcW w:w="6396" w:type="dxa"/>
            <w:vAlign w:val="center"/>
          </w:tcPr>
          <w:p w14:paraId="70A2A8C4" w14:textId="40E2870C" w:rsidR="008D3672" w:rsidRPr="00DD255D" w:rsidRDefault="27C55F3B" w:rsidP="005A4D66">
            <w:pPr>
              <w:pStyle w:val="Table1stlevelbulet"/>
            </w:pPr>
            <w:r>
              <w:t>Profesionāla sociālā darba a</w:t>
            </w:r>
            <w:r w:rsidR="00377391">
              <w:t>ttīstības pamatnostādnes 2014.-</w:t>
            </w:r>
            <w:r>
              <w:t>2020. gadam. [18.12.2013.]</w:t>
            </w:r>
          </w:p>
          <w:p w14:paraId="2B314D7B" w14:textId="77777777" w:rsidR="008D3672" w:rsidRPr="00DD255D" w:rsidRDefault="27C55F3B" w:rsidP="005A4D66">
            <w:pPr>
              <w:pStyle w:val="Table1stlevelbulet"/>
            </w:pPr>
            <w:r>
              <w:t>Rīcības plāns deinstitucionalizācijas īstenošanai 2015.-2020. gadam. [15.07.2015.]</w:t>
            </w:r>
          </w:p>
          <w:p w14:paraId="46961687" w14:textId="714AB427" w:rsidR="008D3672" w:rsidRDefault="27C55F3B" w:rsidP="005A4D66">
            <w:pPr>
              <w:pStyle w:val="Table1stlevelbulet"/>
            </w:pPr>
            <w:r>
              <w:t>Pamatnostādnes sociālo pakalpojumu attīstībai 2014.-2020.gadam.</w:t>
            </w:r>
            <w:r w:rsidR="00377391">
              <w:t xml:space="preserve"> [</w:t>
            </w:r>
            <w:r w:rsidR="00377391">
              <w:rPr>
                <w:rFonts w:cs="Arial"/>
              </w:rPr>
              <w:t>04.12.2013.]</w:t>
            </w:r>
          </w:p>
          <w:p w14:paraId="1D763F47" w14:textId="4200670B" w:rsidR="00A917CB" w:rsidRPr="00AA2064" w:rsidRDefault="00A917CB" w:rsidP="005A4D66">
            <w:pPr>
              <w:pStyle w:val="Table1stlevelbulet"/>
            </w:pPr>
            <w:r w:rsidRPr="00377391">
              <w:t>Reģionālās politikas pamatnostādn</w:t>
            </w:r>
            <w:r w:rsidR="00377391">
              <w:t>es</w:t>
            </w:r>
            <w:r w:rsidRPr="00377391">
              <w:t xml:space="preserve"> 2013.-2019. gadam</w:t>
            </w:r>
            <w:r w:rsidR="00377391">
              <w:t>. [</w:t>
            </w:r>
            <w:r w:rsidR="00377391">
              <w:rPr>
                <w:rFonts w:cs="Arial"/>
              </w:rPr>
              <w:t>29.10.2013.]</w:t>
            </w:r>
          </w:p>
        </w:tc>
      </w:tr>
      <w:tr w:rsidR="008D3672" w:rsidRPr="00C96023" w14:paraId="3005A3B5" w14:textId="77777777" w:rsidTr="27C55F3B">
        <w:tc>
          <w:tcPr>
            <w:tcW w:w="747" w:type="dxa"/>
            <w:vAlign w:val="center"/>
          </w:tcPr>
          <w:p w14:paraId="5AC7845D" w14:textId="77777777" w:rsidR="008D3672" w:rsidRPr="00AA2064" w:rsidRDefault="008D3672" w:rsidP="004C7FDA">
            <w:pPr>
              <w:pStyle w:val="ListParagraph"/>
              <w:numPr>
                <w:ilvl w:val="0"/>
                <w:numId w:val="5"/>
              </w:numPr>
              <w:spacing w:before="40" w:after="40"/>
              <w:jc w:val="center"/>
              <w:rPr>
                <w:rFonts w:cs="Arial"/>
                <w:color w:val="auto"/>
                <w:szCs w:val="18"/>
                <w:lang w:val="lv-LV"/>
              </w:rPr>
            </w:pPr>
          </w:p>
        </w:tc>
        <w:tc>
          <w:tcPr>
            <w:tcW w:w="1942" w:type="dxa"/>
            <w:vAlign w:val="center"/>
          </w:tcPr>
          <w:p w14:paraId="332DCD23" w14:textId="77777777" w:rsidR="008D3672" w:rsidRPr="008F1147" w:rsidRDefault="27C55F3B" w:rsidP="27C55F3B">
            <w:pPr>
              <w:spacing w:before="40" w:after="40"/>
              <w:jc w:val="left"/>
              <w:rPr>
                <w:rFonts w:cs="Arial"/>
              </w:rPr>
            </w:pPr>
            <w:r>
              <w:t>Reģionāla līmeņa plānošanas dokumenti</w:t>
            </w:r>
          </w:p>
        </w:tc>
        <w:tc>
          <w:tcPr>
            <w:tcW w:w="6396" w:type="dxa"/>
            <w:vAlign w:val="center"/>
          </w:tcPr>
          <w:p w14:paraId="7F237A06" w14:textId="77777777" w:rsidR="008D3672" w:rsidRPr="00DD255D" w:rsidRDefault="27C55F3B" w:rsidP="005A4D66">
            <w:pPr>
              <w:pStyle w:val="Table1stlevelbulet"/>
            </w:pPr>
            <w:r>
              <w:t>Vidzemes plānošanas reģiona alternatīvo sociālo pakalpojumu attīstības programma 2010.-2017. gadam. [29.05.2011.]</w:t>
            </w:r>
          </w:p>
          <w:p w14:paraId="0F0D2EDF" w14:textId="77777777" w:rsidR="008D3672" w:rsidRPr="00DD255D" w:rsidRDefault="27C55F3B" w:rsidP="005A4D66">
            <w:pPr>
              <w:pStyle w:val="Table1stlevelbulet"/>
            </w:pPr>
            <w:r>
              <w:lastRenderedPageBreak/>
              <w:t>Vidzemes plānošanas reģiona ilgtspējīgas attīstības stratēģija 2030. [30.03.2014.]</w:t>
            </w:r>
          </w:p>
          <w:p w14:paraId="07CBC9B4" w14:textId="77777777" w:rsidR="008D3672" w:rsidRPr="00C96023" w:rsidRDefault="27C55F3B" w:rsidP="005A4D66">
            <w:pPr>
              <w:pStyle w:val="Table1stlevelbulet"/>
              <w:rPr>
                <w:rFonts w:cs="Arial"/>
              </w:rPr>
            </w:pPr>
            <w:r>
              <w:t>Vidzemes plānošanas reģiona attīstības programma 2015.-2020. gadam.</w:t>
            </w:r>
          </w:p>
        </w:tc>
      </w:tr>
    </w:tbl>
    <w:p w14:paraId="3E79842A" w14:textId="127105A6" w:rsidR="00BA2648" w:rsidRPr="00515450" w:rsidRDefault="27C55F3B" w:rsidP="0063554B">
      <w:pPr>
        <w:pStyle w:val="Heading2"/>
        <w:numPr>
          <w:ilvl w:val="1"/>
          <w:numId w:val="1"/>
        </w:numPr>
        <w:ind w:left="851" w:hanging="851"/>
      </w:pPr>
      <w:bookmarkStart w:id="433" w:name="_Toc493482988"/>
      <w:bookmarkStart w:id="434" w:name="_Toc495477229"/>
      <w:bookmarkStart w:id="435" w:name="_Toc499268879"/>
      <w:r>
        <w:lastRenderedPageBreak/>
        <w:t>Īstenotās aktivitātes un izmantotās metodes</w:t>
      </w:r>
      <w:bookmarkEnd w:id="433"/>
      <w:bookmarkEnd w:id="434"/>
      <w:bookmarkEnd w:id="435"/>
    </w:p>
    <w:p w14:paraId="1F357BF7" w14:textId="540E5786" w:rsidR="00B947E5" w:rsidRPr="00470AB7" w:rsidRDefault="27C55F3B" w:rsidP="27C55F3B">
      <w:pPr>
        <w:rPr>
          <w:lang w:eastAsia="lv-LV"/>
        </w:rPr>
      </w:pPr>
      <w:r w:rsidRPr="27C55F3B">
        <w:rPr>
          <w:lang w:eastAsia="lv-LV"/>
        </w:rPr>
        <w:t xml:space="preserve">Deinstucionalizācijas plāna starpposma ziņojuma izstrādē īstenotās aktivitātes un izmantotās metodes ir apkopotas 2. tabulā. </w:t>
      </w:r>
    </w:p>
    <w:p w14:paraId="61E18812" w14:textId="12F450CC" w:rsidR="00B947E5" w:rsidRPr="00CC03F7" w:rsidRDefault="004C72C7" w:rsidP="004C72C7">
      <w:pPr>
        <w:pStyle w:val="Caption"/>
        <w:jc w:val="right"/>
        <w:rPr>
          <w:rFonts w:ascii="Arial" w:hAnsi="Arial" w:cs="Arial"/>
          <w:b w:val="0"/>
          <w:i/>
          <w:iCs/>
          <w:color w:val="auto"/>
        </w:rPr>
      </w:pPr>
      <w:r w:rsidRPr="00CC03F7">
        <w:rPr>
          <w:rFonts w:ascii="Arial" w:hAnsi="Arial" w:cs="Arial"/>
          <w:b w:val="0"/>
          <w:i/>
          <w:iCs/>
          <w:color w:val="auto"/>
        </w:rPr>
        <w:fldChar w:fldCharType="begin"/>
      </w:r>
      <w:r w:rsidRPr="00CC03F7">
        <w:rPr>
          <w:rFonts w:ascii="Arial" w:hAnsi="Arial" w:cs="Arial"/>
          <w:b w:val="0"/>
          <w:i/>
          <w:iCs/>
          <w:color w:val="auto"/>
        </w:rPr>
        <w:instrText xml:space="preserve"> SEQ Tabula \* ARABIC </w:instrText>
      </w:r>
      <w:r w:rsidRPr="00CC03F7">
        <w:rPr>
          <w:rFonts w:ascii="Arial" w:hAnsi="Arial" w:cs="Arial"/>
          <w:b w:val="0"/>
          <w:i/>
          <w:iCs/>
          <w:color w:val="auto"/>
        </w:rPr>
        <w:fldChar w:fldCharType="separate"/>
      </w:r>
      <w:bookmarkStart w:id="436" w:name="_Toc499269112"/>
      <w:r w:rsidR="00A7555E">
        <w:rPr>
          <w:rFonts w:ascii="Arial" w:hAnsi="Arial" w:cs="Arial"/>
          <w:b w:val="0"/>
          <w:i/>
          <w:iCs/>
          <w:noProof/>
          <w:color w:val="auto"/>
        </w:rPr>
        <w:t>2</w:t>
      </w:r>
      <w:r w:rsidRPr="00CC03F7">
        <w:rPr>
          <w:rFonts w:ascii="Arial" w:hAnsi="Arial" w:cs="Arial"/>
          <w:b w:val="0"/>
          <w:i/>
          <w:iCs/>
          <w:color w:val="auto"/>
        </w:rPr>
        <w:fldChar w:fldCharType="end"/>
      </w:r>
      <w:r w:rsidR="27C55F3B" w:rsidRPr="00CC03F7">
        <w:rPr>
          <w:rFonts w:ascii="Arial" w:hAnsi="Arial" w:cs="Arial"/>
          <w:b w:val="0"/>
          <w:i/>
          <w:iCs/>
          <w:color w:val="auto"/>
        </w:rPr>
        <w:t>.tabula</w:t>
      </w:r>
      <w:r w:rsidR="27C55F3B" w:rsidRPr="00CC03F7">
        <w:rPr>
          <w:rFonts w:ascii="Arial" w:hAnsi="Arial" w:cs="Arial"/>
          <w:b w:val="0"/>
          <w:color w:val="auto"/>
        </w:rPr>
        <w:t xml:space="preserve">: </w:t>
      </w:r>
      <w:r w:rsidR="27C55F3B" w:rsidRPr="00CC03F7">
        <w:rPr>
          <w:rFonts w:ascii="Arial" w:hAnsi="Arial" w:cs="Arial"/>
          <w:color w:val="auto"/>
        </w:rPr>
        <w:t>Kopsavilkums par īstenotajām aktivitātēm un izmantotajām pētnieciskajām metodēm.</w:t>
      </w:r>
      <w:r w:rsidR="00470AB7" w:rsidRPr="00CC03F7">
        <w:rPr>
          <w:rFonts w:ascii="Arial" w:hAnsi="Arial" w:cs="Arial"/>
          <w:b w:val="0"/>
          <w:color w:val="auto"/>
        </w:rPr>
        <w:br/>
      </w:r>
      <w:r w:rsidR="27C55F3B" w:rsidRPr="00CC03F7">
        <w:rPr>
          <w:rFonts w:ascii="Arial" w:hAnsi="Arial" w:cs="Arial"/>
          <w:b w:val="0"/>
          <w:color w:val="auto"/>
        </w:rPr>
        <w:t>(Avots: Autoru izstrādāts)</w:t>
      </w:r>
      <w:bookmarkEnd w:id="436"/>
    </w:p>
    <w:tbl>
      <w:tblPr>
        <w:tblStyle w:val="TableGrid"/>
        <w:tblW w:w="9069" w:type="dxa"/>
        <w:jc w:val="center"/>
        <w:tblBorders>
          <w:top w:val="single" w:sz="2" w:space="0" w:color="652D90"/>
          <w:left w:val="single" w:sz="2" w:space="0" w:color="652D90"/>
          <w:bottom w:val="single" w:sz="2" w:space="0" w:color="652D90"/>
          <w:right w:val="single" w:sz="2" w:space="0" w:color="652D90"/>
          <w:insideH w:val="single" w:sz="2" w:space="0" w:color="652D90"/>
          <w:insideV w:val="single" w:sz="2" w:space="0" w:color="652D90"/>
        </w:tblBorders>
        <w:tblLayout w:type="fixed"/>
        <w:tblLook w:val="04A0" w:firstRow="1" w:lastRow="0" w:firstColumn="1" w:lastColumn="0" w:noHBand="0" w:noVBand="1"/>
      </w:tblPr>
      <w:tblGrid>
        <w:gridCol w:w="851"/>
        <w:gridCol w:w="2268"/>
        <w:gridCol w:w="2921"/>
        <w:gridCol w:w="3029"/>
      </w:tblGrid>
      <w:tr w:rsidR="00B947E5" w:rsidRPr="00AA030F" w14:paraId="469455C1" w14:textId="77777777" w:rsidTr="00092C81">
        <w:trPr>
          <w:trHeight w:val="497"/>
          <w:tblHeader/>
          <w:jc w:val="center"/>
        </w:trPr>
        <w:tc>
          <w:tcPr>
            <w:tcW w:w="851" w:type="dxa"/>
            <w:tcBorders>
              <w:right w:val="single" w:sz="2" w:space="0" w:color="FFFFFF" w:themeColor="background1"/>
            </w:tcBorders>
            <w:shd w:val="clear" w:color="auto" w:fill="652D90"/>
            <w:vAlign w:val="center"/>
          </w:tcPr>
          <w:p w14:paraId="242E1679" w14:textId="77777777" w:rsidR="00B947E5" w:rsidRPr="00AA030F" w:rsidRDefault="27C55F3B" w:rsidP="003755F0">
            <w:pPr>
              <w:pStyle w:val="Tabletitle"/>
              <w:jc w:val="center"/>
            </w:pPr>
            <w:r>
              <w:t>N.p.k.</w:t>
            </w:r>
          </w:p>
        </w:tc>
        <w:tc>
          <w:tcPr>
            <w:tcW w:w="2268" w:type="dxa"/>
            <w:tcBorders>
              <w:left w:val="single" w:sz="2" w:space="0" w:color="FFFFFF" w:themeColor="background1"/>
              <w:right w:val="single" w:sz="2" w:space="0" w:color="FFFFFF" w:themeColor="background1"/>
            </w:tcBorders>
            <w:shd w:val="clear" w:color="auto" w:fill="652D90"/>
            <w:vAlign w:val="center"/>
          </w:tcPr>
          <w:p w14:paraId="1720E412" w14:textId="77777777" w:rsidR="00B947E5" w:rsidRPr="00AA030F" w:rsidRDefault="27C55F3B" w:rsidP="003755F0">
            <w:pPr>
              <w:pStyle w:val="Tabletitle"/>
              <w:jc w:val="center"/>
            </w:pPr>
            <w:r>
              <w:t>METODE</w:t>
            </w:r>
          </w:p>
        </w:tc>
        <w:tc>
          <w:tcPr>
            <w:tcW w:w="5950" w:type="dxa"/>
            <w:gridSpan w:val="2"/>
            <w:tcBorders>
              <w:left w:val="single" w:sz="2" w:space="0" w:color="FFFFFF" w:themeColor="background1"/>
            </w:tcBorders>
            <w:shd w:val="clear" w:color="auto" w:fill="652D90"/>
            <w:vAlign w:val="center"/>
          </w:tcPr>
          <w:p w14:paraId="63DA3E49" w14:textId="77777777" w:rsidR="00B947E5" w:rsidRPr="00AA030F" w:rsidRDefault="27C55F3B" w:rsidP="003755F0">
            <w:pPr>
              <w:pStyle w:val="Tabletitle"/>
              <w:jc w:val="center"/>
            </w:pPr>
            <w:r w:rsidRPr="27C55F3B">
              <w:rPr>
                <w:rFonts w:eastAsia="Arial" w:cs="Arial"/>
              </w:rPr>
              <w:t>PĒTNIECISKO DARBĪBU IZVĒRSUMS</w:t>
            </w:r>
          </w:p>
        </w:tc>
      </w:tr>
      <w:tr w:rsidR="00B947E5" w:rsidRPr="00AA030F" w14:paraId="227B8061" w14:textId="77777777" w:rsidTr="00092C81">
        <w:trPr>
          <w:trHeight w:val="44"/>
          <w:tblHeader/>
          <w:jc w:val="center"/>
        </w:trPr>
        <w:tc>
          <w:tcPr>
            <w:tcW w:w="851" w:type="dxa"/>
            <w:tcBorders>
              <w:right w:val="single" w:sz="2" w:space="0" w:color="652D90"/>
            </w:tcBorders>
            <w:shd w:val="clear" w:color="auto" w:fill="E7E6E6" w:themeFill="background2"/>
            <w:vAlign w:val="center"/>
          </w:tcPr>
          <w:p w14:paraId="43AAA1C8" w14:textId="77777777" w:rsidR="00B947E5" w:rsidRPr="00AA030F" w:rsidRDefault="27C55F3B" w:rsidP="27C55F3B">
            <w:pPr>
              <w:pStyle w:val="Tabletitle"/>
              <w:spacing w:before="0" w:after="0" w:line="240" w:lineRule="auto"/>
              <w:jc w:val="center"/>
              <w:rPr>
                <w:i/>
                <w:iCs/>
                <w:color w:val="auto"/>
                <w:sz w:val="16"/>
                <w:szCs w:val="16"/>
              </w:rPr>
            </w:pPr>
            <w:r w:rsidRPr="27C55F3B">
              <w:rPr>
                <w:i/>
                <w:iCs/>
                <w:color w:val="auto"/>
                <w:sz w:val="16"/>
                <w:szCs w:val="16"/>
              </w:rPr>
              <w:t>1</w:t>
            </w:r>
          </w:p>
        </w:tc>
        <w:tc>
          <w:tcPr>
            <w:tcW w:w="2268" w:type="dxa"/>
            <w:tcBorders>
              <w:left w:val="single" w:sz="2" w:space="0" w:color="652D90"/>
              <w:right w:val="single" w:sz="2" w:space="0" w:color="652D90"/>
            </w:tcBorders>
            <w:shd w:val="clear" w:color="auto" w:fill="E7E6E6" w:themeFill="background2"/>
            <w:vAlign w:val="center"/>
          </w:tcPr>
          <w:p w14:paraId="040D593D" w14:textId="77777777" w:rsidR="00B947E5" w:rsidRPr="00AA030F" w:rsidRDefault="27C55F3B" w:rsidP="27C55F3B">
            <w:pPr>
              <w:pStyle w:val="Tabletitle"/>
              <w:spacing w:before="0" w:after="0" w:line="240" w:lineRule="auto"/>
              <w:jc w:val="center"/>
              <w:rPr>
                <w:i/>
                <w:iCs/>
                <w:color w:val="auto"/>
                <w:sz w:val="16"/>
                <w:szCs w:val="16"/>
              </w:rPr>
            </w:pPr>
            <w:r w:rsidRPr="27C55F3B">
              <w:rPr>
                <w:i/>
                <w:iCs/>
                <w:color w:val="auto"/>
                <w:sz w:val="16"/>
                <w:szCs w:val="16"/>
              </w:rPr>
              <w:t>2</w:t>
            </w:r>
          </w:p>
        </w:tc>
        <w:tc>
          <w:tcPr>
            <w:tcW w:w="5950" w:type="dxa"/>
            <w:gridSpan w:val="2"/>
            <w:tcBorders>
              <w:left w:val="single" w:sz="2" w:space="0" w:color="652D90"/>
            </w:tcBorders>
            <w:shd w:val="clear" w:color="auto" w:fill="E7E6E6" w:themeFill="background2"/>
            <w:vAlign w:val="center"/>
          </w:tcPr>
          <w:p w14:paraId="0F253C00" w14:textId="77777777" w:rsidR="00B947E5" w:rsidRPr="00AA030F" w:rsidRDefault="27C55F3B" w:rsidP="27C55F3B">
            <w:pPr>
              <w:pStyle w:val="Tabletitle"/>
              <w:spacing w:before="0" w:after="0" w:line="240" w:lineRule="auto"/>
              <w:jc w:val="center"/>
              <w:rPr>
                <w:i/>
                <w:iCs/>
                <w:color w:val="auto"/>
                <w:sz w:val="16"/>
                <w:szCs w:val="16"/>
              </w:rPr>
            </w:pPr>
            <w:r w:rsidRPr="27C55F3B">
              <w:rPr>
                <w:i/>
                <w:iCs/>
                <w:color w:val="auto"/>
                <w:sz w:val="16"/>
                <w:szCs w:val="16"/>
              </w:rPr>
              <w:t>3</w:t>
            </w:r>
          </w:p>
        </w:tc>
      </w:tr>
      <w:tr w:rsidR="00D64A07" w:rsidRPr="00AA030F" w14:paraId="24EB0968" w14:textId="77777777" w:rsidTr="00092C81">
        <w:trPr>
          <w:trHeight w:val="600"/>
          <w:jc w:val="center"/>
        </w:trPr>
        <w:tc>
          <w:tcPr>
            <w:tcW w:w="851" w:type="dxa"/>
            <w:shd w:val="clear" w:color="auto" w:fill="auto"/>
            <w:vAlign w:val="center"/>
          </w:tcPr>
          <w:p w14:paraId="60A9C26D" w14:textId="77777777" w:rsidR="00D64A07" w:rsidRPr="00AA030F" w:rsidRDefault="00D64A07" w:rsidP="004C7FDA">
            <w:pPr>
              <w:pStyle w:val="tabuluteksts"/>
              <w:numPr>
                <w:ilvl w:val="0"/>
                <w:numId w:val="8"/>
              </w:numPr>
            </w:pPr>
          </w:p>
        </w:tc>
        <w:tc>
          <w:tcPr>
            <w:tcW w:w="2268" w:type="dxa"/>
            <w:shd w:val="clear" w:color="auto" w:fill="auto"/>
            <w:vAlign w:val="center"/>
          </w:tcPr>
          <w:p w14:paraId="6B94B785" w14:textId="7C5AF646" w:rsidR="00D64A07" w:rsidRDefault="27C55F3B" w:rsidP="27C55F3B">
            <w:pPr>
              <w:pStyle w:val="tabuluteksts"/>
              <w:jc w:val="left"/>
              <w:rPr>
                <w:rFonts w:eastAsia="Arial" w:cs="Arial"/>
              </w:rPr>
            </w:pPr>
            <w:r w:rsidRPr="27C55F3B">
              <w:rPr>
                <w:rFonts w:eastAsia="Arial" w:cs="Arial"/>
              </w:rPr>
              <w:t>Iepriekš veiktu pētījumu, izvērtējumu un datu apkopojumu sekundāra analīze</w:t>
            </w:r>
          </w:p>
        </w:tc>
        <w:tc>
          <w:tcPr>
            <w:tcW w:w="5950" w:type="dxa"/>
            <w:gridSpan w:val="2"/>
            <w:shd w:val="clear" w:color="auto" w:fill="auto"/>
            <w:vAlign w:val="center"/>
          </w:tcPr>
          <w:p w14:paraId="209060D2" w14:textId="4EA7878F" w:rsidR="00D648F2" w:rsidRPr="00D648F2" w:rsidRDefault="00D648F2" w:rsidP="005A4D66">
            <w:pPr>
              <w:pStyle w:val="Table1stlevelbulet"/>
              <w:numPr>
                <w:ilvl w:val="0"/>
                <w:numId w:val="0"/>
              </w:numPr>
              <w:rPr>
                <w:lang w:eastAsia="lv-LV"/>
              </w:rPr>
            </w:pPr>
            <w:r>
              <w:rPr>
                <w:lang w:eastAsia="lv-LV"/>
              </w:rPr>
              <w:t>Latvijā iepriekš veikti pētījumi par deinstitucionalizāciju:</w:t>
            </w:r>
          </w:p>
          <w:p w14:paraId="08DD5C05" w14:textId="1C0AF276" w:rsidR="00D607C3" w:rsidRDefault="27C55F3B" w:rsidP="005A4D66">
            <w:pPr>
              <w:pStyle w:val="Table1stlevelbulet"/>
              <w:rPr>
                <w:lang w:eastAsia="lv-LV"/>
              </w:rPr>
            </w:pPr>
            <w:r w:rsidRPr="003F16C8">
              <w:rPr>
                <w:lang w:eastAsia="lv-LV"/>
              </w:rPr>
              <w:t>Tiesībsargs</w:t>
            </w:r>
            <w:r>
              <w:rPr>
                <w:lang w:eastAsia="lv-LV"/>
              </w:rPr>
              <w:t>, “Bērnu ar invaliditāti rehabilitācijas efektivitāte Latvijā: sociālantropoloģiskais aspekts” (2016)</w:t>
            </w:r>
            <w:r w:rsidR="003F16C8">
              <w:rPr>
                <w:lang w:eastAsia="lv-LV"/>
              </w:rPr>
              <w:t>;</w:t>
            </w:r>
          </w:p>
          <w:p w14:paraId="751D4771" w14:textId="5CD8E176" w:rsidR="00D607C3" w:rsidRDefault="27C55F3B" w:rsidP="005A4D66">
            <w:pPr>
              <w:pStyle w:val="Table1stlevelbulet"/>
              <w:rPr>
                <w:lang w:eastAsia="lv-LV"/>
              </w:rPr>
            </w:pPr>
            <w:r w:rsidRPr="003F16C8">
              <w:rPr>
                <w:lang w:eastAsia="lv-LV"/>
              </w:rPr>
              <w:t>Biedrība “Resursu centrs cilvēkiem ar garīgiem traucējumiem “ZELDA”</w:t>
            </w:r>
            <w:r>
              <w:rPr>
                <w:lang w:eastAsia="lv-LV"/>
              </w:rPr>
              <w:t>, “Deinstitucionalizācijas pieredzes analīze: citu valstu labās prakses piemēri un pieļautās kļūdas” (2016)</w:t>
            </w:r>
            <w:r w:rsidR="003F16C8">
              <w:rPr>
                <w:lang w:eastAsia="lv-LV"/>
              </w:rPr>
              <w:t>;</w:t>
            </w:r>
          </w:p>
          <w:p w14:paraId="74694B04" w14:textId="42D9C77D" w:rsidR="00D607C3" w:rsidRDefault="27C55F3B" w:rsidP="005A4D66">
            <w:pPr>
              <w:pStyle w:val="Table1stlevelbulet"/>
              <w:rPr>
                <w:lang w:eastAsia="lv-LV"/>
              </w:rPr>
            </w:pPr>
            <w:r w:rsidRPr="003F16C8">
              <w:rPr>
                <w:lang w:eastAsia="lv-LV"/>
              </w:rPr>
              <w:t>Biedrība “Resursu centrs cilvēkiem ar garīgiem traucējumiem “ZELDA”</w:t>
            </w:r>
            <w:r>
              <w:rPr>
                <w:lang w:eastAsia="lv-LV"/>
              </w:rPr>
              <w:t>, “Sabiedrībā balstītās garīgās veselības un sociālās aprūpes pakalpojumu pieejamība un izmaksas salīdzinājumā ar institucionālo aprūpi Latvijā (2004.–2011. gadā)” (2013)</w:t>
            </w:r>
            <w:r w:rsidR="003F16C8">
              <w:rPr>
                <w:lang w:eastAsia="lv-LV"/>
              </w:rPr>
              <w:t>;</w:t>
            </w:r>
          </w:p>
          <w:p w14:paraId="445C469F" w14:textId="5A057BC3" w:rsidR="00D607C3" w:rsidRPr="00D607C3" w:rsidRDefault="27C55F3B" w:rsidP="005A4D66">
            <w:pPr>
              <w:pStyle w:val="Table1stlevelbulet"/>
              <w:rPr>
                <w:lang w:eastAsia="lv-LV"/>
              </w:rPr>
            </w:pPr>
            <w:r w:rsidRPr="003F16C8">
              <w:rPr>
                <w:lang w:eastAsia="lv-LV"/>
              </w:rPr>
              <w:t>SIA “Konsorts”</w:t>
            </w:r>
            <w:r>
              <w:rPr>
                <w:lang w:eastAsia="lv-LV"/>
              </w:rPr>
              <w:t>, “Esošo sabiedrībā balstītu sociālo pakalpojumu sniegšanas un finansēšanas sistēmas analīze”</w:t>
            </w:r>
            <w:r w:rsidR="003F16C8">
              <w:rPr>
                <w:lang w:eastAsia="lv-LV"/>
              </w:rPr>
              <w:t>.</w:t>
            </w:r>
          </w:p>
          <w:p w14:paraId="475B7423" w14:textId="0B7A9062" w:rsidR="00D21AD4" w:rsidRPr="006E704E" w:rsidRDefault="27C55F3B" w:rsidP="005A4D66">
            <w:pPr>
              <w:pStyle w:val="Table1stlevelbulet"/>
              <w:numPr>
                <w:ilvl w:val="0"/>
                <w:numId w:val="0"/>
              </w:numPr>
              <w:ind w:left="113"/>
              <w:rPr>
                <w:lang w:eastAsia="lv-LV"/>
              </w:rPr>
            </w:pPr>
            <w:r>
              <w:rPr>
                <w:lang w:eastAsia="lv-LV"/>
              </w:rPr>
              <w:t xml:space="preserve">Ārvalstu literatūras izpētes </w:t>
            </w:r>
            <w:r w:rsidR="00D648F2">
              <w:rPr>
                <w:lang w:eastAsia="lv-LV"/>
              </w:rPr>
              <w:t>ietvaros izmantotie ārvalstu literatūras avoti</w:t>
            </w:r>
            <w:r>
              <w:rPr>
                <w:lang w:eastAsia="lv-LV"/>
              </w:rPr>
              <w:t>:</w:t>
            </w:r>
          </w:p>
          <w:p w14:paraId="1A83336A" w14:textId="0FFBBF1C" w:rsidR="006E704E" w:rsidRPr="003F16C8" w:rsidRDefault="27C55F3B" w:rsidP="005A4D66">
            <w:pPr>
              <w:pStyle w:val="Table1stlevelbulet"/>
              <w:rPr>
                <w:lang w:eastAsia="lv-LV"/>
              </w:rPr>
            </w:pPr>
            <w:r>
              <w:rPr>
                <w:lang w:eastAsia="lv-LV"/>
              </w:rPr>
              <w:t>Markova.G.</w:t>
            </w:r>
            <w:r w:rsidR="003F16C8">
              <w:rPr>
                <w:lang w:eastAsia="lv-LV"/>
              </w:rPr>
              <w:t>,</w:t>
            </w:r>
            <w:r w:rsidRPr="003F16C8">
              <w:rPr>
                <w:lang w:eastAsia="lv-LV"/>
              </w:rPr>
              <w:t xml:space="preserve"> </w:t>
            </w:r>
            <w:r w:rsidR="003F16C8">
              <w:rPr>
                <w:lang w:eastAsia="lv-LV"/>
              </w:rPr>
              <w:t>“</w:t>
            </w:r>
            <w:r w:rsidRPr="003F16C8">
              <w:rPr>
                <w:lang w:eastAsia="lv-LV"/>
              </w:rPr>
              <w:t>A System of Individual Needs Assessment and Providing the Most Appropriate Services for Children with Severe Disabilities</w:t>
            </w:r>
            <w:r w:rsidR="003F16C8">
              <w:rPr>
                <w:lang w:eastAsia="lv-LV"/>
              </w:rPr>
              <w:t>”</w:t>
            </w:r>
            <w:r w:rsidRPr="003F16C8">
              <w:rPr>
                <w:lang w:eastAsia="lv-LV"/>
              </w:rPr>
              <w:t xml:space="preserve">. </w:t>
            </w:r>
            <w:r>
              <w:rPr>
                <w:lang w:eastAsia="lv-LV"/>
              </w:rPr>
              <w:t xml:space="preserve">15.06.2015. </w:t>
            </w:r>
            <w:r w:rsidRPr="003F16C8">
              <w:rPr>
                <w:lang w:eastAsia="lv-LV"/>
              </w:rPr>
              <w:t xml:space="preserve">konferences "Deinstitucionalizācija un sociālās aprūpes politikas attīstība Eiropā" materiāls. </w:t>
            </w:r>
            <w:r>
              <w:rPr>
                <w:lang w:eastAsia="lv-LV"/>
              </w:rPr>
              <w:t xml:space="preserve">Pieejams: </w:t>
            </w:r>
            <w:hyperlink r:id="rId14">
              <w:r w:rsidR="32843444" w:rsidRPr="32843444">
                <w:rPr>
                  <w:rStyle w:val="Hyperlink"/>
                  <w:lang w:eastAsia="lv-LV"/>
                </w:rPr>
                <w:t>http://www.lm.gov.lv/text/3204</w:t>
              </w:r>
            </w:hyperlink>
            <w:r>
              <w:rPr>
                <w:lang w:eastAsia="lv-LV"/>
              </w:rPr>
              <w:t>.</w:t>
            </w:r>
          </w:p>
          <w:p w14:paraId="36583509" w14:textId="6C373D2A" w:rsidR="006E704E" w:rsidRPr="003F16C8" w:rsidRDefault="006E704E" w:rsidP="005A4D66">
            <w:pPr>
              <w:pStyle w:val="Table1stlevelbulet"/>
              <w:rPr>
                <w:lang w:eastAsia="lv-LV"/>
              </w:rPr>
            </w:pPr>
            <w:r w:rsidRPr="00BA2E79">
              <w:rPr>
                <w:lang w:eastAsia="lv-LV"/>
              </w:rPr>
              <w:t>Ivanova Popivanova C.</w:t>
            </w:r>
            <w:r w:rsidR="003F16C8">
              <w:rPr>
                <w:lang w:eastAsia="lv-LV"/>
              </w:rPr>
              <w:t>,</w:t>
            </w:r>
            <w:r w:rsidRPr="00BA2E79">
              <w:rPr>
                <w:lang w:eastAsia="lv-LV"/>
              </w:rPr>
              <w:t xml:space="preserve"> </w:t>
            </w:r>
            <w:r w:rsidR="003F16C8">
              <w:rPr>
                <w:lang w:eastAsia="lv-LV"/>
              </w:rPr>
              <w:t>“</w:t>
            </w:r>
            <w:r w:rsidRPr="00BA2E79">
              <w:rPr>
                <w:lang w:eastAsia="lv-LV"/>
              </w:rPr>
              <w:t>Changing Paradigms in Child Institutionalization: The Case of Bulgaria.</w:t>
            </w:r>
            <w:r w:rsidR="003F16C8">
              <w:rPr>
                <w:lang w:eastAsia="lv-LV"/>
              </w:rPr>
              <w:t>”,</w:t>
            </w:r>
            <w:r w:rsidRPr="00BA2E79">
              <w:rPr>
                <w:lang w:eastAsia="lv-LV"/>
              </w:rPr>
              <w:t xml:space="preserve"> </w:t>
            </w:r>
            <w:r w:rsidRPr="003F16C8">
              <w:rPr>
                <w:lang w:eastAsia="lv-LV"/>
              </w:rPr>
              <w:t>The Journal of the American Academy of Child and Adolescent Psychiatry. Volume 48, Issue 10, October 2009. 984 lpp.</w:t>
            </w:r>
          </w:p>
          <w:p w14:paraId="70F777B4" w14:textId="204A6AA2" w:rsidR="006E704E" w:rsidRPr="003B47CB" w:rsidRDefault="003F16C8" w:rsidP="005A4D66">
            <w:pPr>
              <w:pStyle w:val="Table1stlevelbulet"/>
              <w:rPr>
                <w:lang w:eastAsia="lv-LV"/>
              </w:rPr>
            </w:pPr>
            <w:r>
              <w:rPr>
                <w:lang w:eastAsia="lv-LV"/>
              </w:rPr>
              <w:t>UNICEF, “</w:t>
            </w:r>
            <w:r w:rsidR="27C55F3B">
              <w:rPr>
                <w:lang w:eastAsia="lv-LV"/>
              </w:rPr>
              <w:t>Deinstitutionalisation of Children in Bulgaria – How Far and Whereto?</w:t>
            </w:r>
            <w:r>
              <w:rPr>
                <w:lang w:eastAsia="lv-LV"/>
              </w:rPr>
              <w:t>”,</w:t>
            </w:r>
            <w:r w:rsidR="27C55F3B">
              <w:rPr>
                <w:lang w:eastAsia="lv-LV"/>
              </w:rPr>
              <w:t xml:space="preserve"> Independent review of progress and challenges. United Nations Children‘s Fund (UNICEF). 2014. Pieejams: </w:t>
            </w:r>
            <w:hyperlink r:id="rId15">
              <w:r w:rsidR="32843444" w:rsidRPr="32843444">
                <w:rPr>
                  <w:rStyle w:val="Hyperlink"/>
                  <w:lang w:eastAsia="lv-LV"/>
                </w:rPr>
                <w:t>https://www.unicef.bg/assets/PDFs/De_I_Review_Report_EN_small_size.pdf</w:t>
              </w:r>
            </w:hyperlink>
            <w:r>
              <w:rPr>
                <w:lang w:eastAsia="lv-LV"/>
              </w:rPr>
              <w:t xml:space="preserve"> </w:t>
            </w:r>
          </w:p>
          <w:p w14:paraId="60B821A2" w14:textId="1A19B2E4" w:rsidR="006E704E" w:rsidRDefault="27C55F3B" w:rsidP="005A4D66">
            <w:pPr>
              <w:pStyle w:val="Table1stlevelbulet"/>
              <w:rPr>
                <w:lang w:eastAsia="lv-LV"/>
              </w:rPr>
            </w:pPr>
            <w:r>
              <w:rPr>
                <w:lang w:eastAsia="lv-LV"/>
              </w:rPr>
              <w:t>Paneva R.</w:t>
            </w:r>
            <w:r w:rsidR="003F16C8">
              <w:rPr>
                <w:lang w:eastAsia="lv-LV"/>
              </w:rPr>
              <w:t>,</w:t>
            </w:r>
            <w:r>
              <w:rPr>
                <w:lang w:eastAsia="lv-LV"/>
              </w:rPr>
              <w:t xml:space="preserve"> </w:t>
            </w:r>
            <w:r w:rsidR="003F16C8">
              <w:rPr>
                <w:lang w:eastAsia="lv-LV"/>
              </w:rPr>
              <w:t>“</w:t>
            </w:r>
            <w:r>
              <w:rPr>
                <w:lang w:eastAsia="lv-LV"/>
              </w:rPr>
              <w:t>Reform Process Achieved from Institutions to Community Based Care for Children.</w:t>
            </w:r>
            <w:r w:rsidR="003F16C8">
              <w:rPr>
                <w:lang w:eastAsia="lv-LV"/>
              </w:rPr>
              <w:t>”</w:t>
            </w:r>
            <w:r>
              <w:rPr>
                <w:lang w:eastAsia="lv-LV"/>
              </w:rPr>
              <w:t xml:space="preserve"> Konferences "Deinstitutionalisation in Latvia" materiāls.</w:t>
            </w:r>
          </w:p>
          <w:p w14:paraId="12EF3DC3" w14:textId="0210A34D" w:rsidR="006E704E" w:rsidRPr="003F16C8" w:rsidRDefault="003F16C8" w:rsidP="005A4D66">
            <w:pPr>
              <w:pStyle w:val="Table1stlevelbulet"/>
              <w:rPr>
                <w:lang w:eastAsia="lv-LV"/>
              </w:rPr>
            </w:pPr>
            <w:r>
              <w:rPr>
                <w:lang w:eastAsia="lv-LV"/>
              </w:rPr>
              <w:t>“</w:t>
            </w:r>
            <w:r w:rsidR="27C55F3B" w:rsidRPr="003F16C8">
              <w:rPr>
                <w:lang w:eastAsia="lv-LV"/>
              </w:rPr>
              <w:t>Ending the i</w:t>
            </w:r>
            <w:r w:rsidR="27C55F3B">
              <w:rPr>
                <w:lang w:eastAsia="lv-LV"/>
              </w:rPr>
              <w:t xml:space="preserve">nstitutionalisation of children. </w:t>
            </w:r>
            <w:r w:rsidR="27C55F3B" w:rsidRPr="003F16C8">
              <w:rPr>
                <w:lang w:eastAsia="lv-LV"/>
              </w:rPr>
              <w:t>A summary of progress in changing systems of care and protection for children in Moldova, the Czech Republic and Bulgaria.</w:t>
            </w:r>
            <w:r>
              <w:rPr>
                <w:lang w:eastAsia="lv-LV"/>
              </w:rPr>
              <w:t>”</w:t>
            </w:r>
            <w:r w:rsidR="27C55F3B" w:rsidRPr="003F16C8">
              <w:rPr>
                <w:lang w:eastAsia="lv-LV"/>
              </w:rPr>
              <w:t xml:space="preserve"> Pieejams: </w:t>
            </w:r>
            <w:hyperlink r:id="rId16">
              <w:r w:rsidR="32843444" w:rsidRPr="32843444">
                <w:rPr>
                  <w:rStyle w:val="Hyperlink"/>
                  <w:lang w:eastAsia="lv-LV"/>
                </w:rPr>
                <w:t>https://wearelumos.org/sites/default/files/Ending%20Institutionalisation%20of%20Children.pdf</w:t>
              </w:r>
            </w:hyperlink>
            <w:r w:rsidR="27C55F3B" w:rsidRPr="003F16C8">
              <w:rPr>
                <w:lang w:eastAsia="lv-LV"/>
              </w:rPr>
              <w:t>.</w:t>
            </w:r>
            <w:r>
              <w:rPr>
                <w:lang w:eastAsia="lv-LV"/>
              </w:rPr>
              <w:t xml:space="preserve"> </w:t>
            </w:r>
          </w:p>
          <w:p w14:paraId="7F21299E" w14:textId="6A8E08A4" w:rsidR="006E704E" w:rsidRPr="003F16C8" w:rsidRDefault="003F16C8" w:rsidP="005A4D66">
            <w:pPr>
              <w:pStyle w:val="Table1stlevelbulet"/>
              <w:rPr>
                <w:lang w:eastAsia="lv-LV"/>
              </w:rPr>
            </w:pPr>
            <w:r>
              <w:rPr>
                <w:lang w:eastAsia="lv-LV"/>
              </w:rPr>
              <w:t>“</w:t>
            </w:r>
            <w:r w:rsidR="27C55F3B" w:rsidRPr="003F16C8">
              <w:rPr>
                <w:lang w:eastAsia="lv-LV"/>
              </w:rPr>
              <w:t>Ending institutionalisation: An assessment of the outcomes for children and young people in Bulgaria who moved from institutions to the community.</w:t>
            </w:r>
            <w:r>
              <w:rPr>
                <w:lang w:eastAsia="lv-LV"/>
              </w:rPr>
              <w:t>”</w:t>
            </w:r>
            <w:r w:rsidR="27C55F3B" w:rsidRPr="003F16C8">
              <w:rPr>
                <w:lang w:eastAsia="lv-LV"/>
              </w:rPr>
              <w:t xml:space="preserve"> </w:t>
            </w:r>
            <w:r w:rsidR="32843444" w:rsidRPr="32843444">
              <w:rPr>
                <w:lang w:eastAsia="lv-LV"/>
              </w:rPr>
              <w:t xml:space="preserve">Pieejams: </w:t>
            </w:r>
            <w:hyperlink r:id="rId17">
              <w:r w:rsidR="32843444" w:rsidRPr="32843444">
                <w:rPr>
                  <w:rStyle w:val="Hyperlink"/>
                  <w:lang w:eastAsia="lv-LV"/>
                </w:rPr>
                <w:t>https://wearelumos.org/sites/default/files/Bulgarian%20Outcomes%20Report%20ENG%20Final_0.pdf</w:t>
              </w:r>
            </w:hyperlink>
            <w:r w:rsidR="27C55F3B" w:rsidRPr="003F16C8">
              <w:rPr>
                <w:lang w:eastAsia="lv-LV"/>
              </w:rPr>
              <w:t>.</w:t>
            </w:r>
            <w:r>
              <w:rPr>
                <w:lang w:eastAsia="lv-LV"/>
              </w:rPr>
              <w:t xml:space="preserve"> </w:t>
            </w:r>
          </w:p>
          <w:p w14:paraId="4351670C" w14:textId="07DD15DB" w:rsidR="006E704E" w:rsidRPr="006E704E" w:rsidRDefault="27C55F3B" w:rsidP="005A4D66">
            <w:pPr>
              <w:pStyle w:val="Table1stlevelbulet"/>
              <w:rPr>
                <w:lang w:eastAsia="lv-LV"/>
              </w:rPr>
            </w:pPr>
            <w:r>
              <w:rPr>
                <w:lang w:eastAsia="lv-LV"/>
              </w:rPr>
              <w:t xml:space="preserve">Dati no </w:t>
            </w:r>
            <w:r w:rsidR="003F16C8">
              <w:rPr>
                <w:lang w:eastAsia="lv-LV"/>
              </w:rPr>
              <w:t xml:space="preserve">Latvijas SOS bērnu ciematu asociācijas </w:t>
            </w:r>
            <w:r>
              <w:rPr>
                <w:lang w:eastAsia="lv-LV"/>
              </w:rPr>
              <w:t>darba vizī</w:t>
            </w:r>
            <w:r w:rsidR="003F16C8">
              <w:rPr>
                <w:lang w:eastAsia="lv-LV"/>
              </w:rPr>
              <w:t xml:space="preserve">tes Somijā (25.-26.04.2017). </w:t>
            </w:r>
            <w:r>
              <w:rPr>
                <w:lang w:eastAsia="lv-LV"/>
              </w:rPr>
              <w:t xml:space="preserve">Pieejams: </w:t>
            </w:r>
            <w:hyperlink r:id="rId18">
              <w:r w:rsidR="32843444" w:rsidRPr="32843444">
                <w:rPr>
                  <w:rStyle w:val="Hyperlink"/>
                  <w:lang w:eastAsia="lv-LV"/>
                </w:rPr>
                <w:t>https://www.sosbernuciemati.lv/lv/mes-palidzam/informativie-materiali/</w:t>
              </w:r>
            </w:hyperlink>
            <w:r>
              <w:rPr>
                <w:lang w:eastAsia="lv-LV"/>
              </w:rPr>
              <w:t>.</w:t>
            </w:r>
            <w:r w:rsidR="003F16C8">
              <w:rPr>
                <w:lang w:eastAsia="lv-LV"/>
              </w:rPr>
              <w:t xml:space="preserve"> </w:t>
            </w:r>
          </w:p>
        </w:tc>
      </w:tr>
      <w:tr w:rsidR="00B76D0B" w:rsidRPr="00AA030F" w14:paraId="7BCB31BF" w14:textId="77777777" w:rsidTr="00092C81">
        <w:trPr>
          <w:trHeight w:val="600"/>
          <w:jc w:val="center"/>
        </w:trPr>
        <w:tc>
          <w:tcPr>
            <w:tcW w:w="851" w:type="dxa"/>
            <w:shd w:val="clear" w:color="auto" w:fill="auto"/>
            <w:vAlign w:val="center"/>
          </w:tcPr>
          <w:p w14:paraId="3C4982B1" w14:textId="77777777" w:rsidR="00B76D0B" w:rsidRPr="00AA030F" w:rsidRDefault="00B76D0B" w:rsidP="004C7FDA">
            <w:pPr>
              <w:pStyle w:val="tabuluteksts"/>
              <w:numPr>
                <w:ilvl w:val="0"/>
                <w:numId w:val="8"/>
              </w:numPr>
            </w:pPr>
          </w:p>
        </w:tc>
        <w:tc>
          <w:tcPr>
            <w:tcW w:w="2268" w:type="dxa"/>
            <w:shd w:val="clear" w:color="auto" w:fill="auto"/>
            <w:vAlign w:val="center"/>
          </w:tcPr>
          <w:p w14:paraId="6B278695" w14:textId="30D246EE" w:rsidR="00B76D0B" w:rsidRPr="00D64A07" w:rsidRDefault="27C55F3B" w:rsidP="27C55F3B">
            <w:pPr>
              <w:pStyle w:val="tabuluteksts"/>
              <w:jc w:val="left"/>
              <w:rPr>
                <w:rFonts w:eastAsia="Arial" w:cs="Arial"/>
              </w:rPr>
            </w:pPr>
            <w:r w:rsidRPr="27C55F3B">
              <w:rPr>
                <w:rFonts w:eastAsia="Arial" w:cs="Arial"/>
              </w:rPr>
              <w:t>Normatīvo aktu analīze</w:t>
            </w:r>
          </w:p>
        </w:tc>
        <w:tc>
          <w:tcPr>
            <w:tcW w:w="5950" w:type="dxa"/>
            <w:gridSpan w:val="2"/>
            <w:shd w:val="clear" w:color="auto" w:fill="auto"/>
            <w:vAlign w:val="center"/>
          </w:tcPr>
          <w:p w14:paraId="6662EA81" w14:textId="44738E2F" w:rsidR="00B76D0B" w:rsidRDefault="27C55F3B" w:rsidP="009C08D5">
            <w:pPr>
              <w:pStyle w:val="tabuluteksts"/>
            </w:pPr>
            <w:r>
              <w:t>Izmantotie normatīvie akti ir uzskaitīti DI plāna sadaļā 2.4.</w:t>
            </w:r>
          </w:p>
        </w:tc>
      </w:tr>
      <w:tr w:rsidR="00B947E5" w:rsidRPr="00AA030F" w14:paraId="5575A85F" w14:textId="77777777" w:rsidTr="00092C81">
        <w:trPr>
          <w:trHeight w:val="75"/>
          <w:jc w:val="center"/>
        </w:trPr>
        <w:tc>
          <w:tcPr>
            <w:tcW w:w="851" w:type="dxa"/>
            <w:shd w:val="clear" w:color="auto" w:fill="auto"/>
            <w:vAlign w:val="center"/>
          </w:tcPr>
          <w:p w14:paraId="6D4C1DB7" w14:textId="00BBACC8" w:rsidR="00B947E5" w:rsidRPr="00AA030F" w:rsidRDefault="00B947E5" w:rsidP="004C7FDA">
            <w:pPr>
              <w:pStyle w:val="tabuluteksts"/>
              <w:numPr>
                <w:ilvl w:val="0"/>
                <w:numId w:val="8"/>
              </w:numPr>
            </w:pPr>
          </w:p>
        </w:tc>
        <w:tc>
          <w:tcPr>
            <w:tcW w:w="2268" w:type="dxa"/>
            <w:shd w:val="clear" w:color="auto" w:fill="auto"/>
            <w:vAlign w:val="center"/>
          </w:tcPr>
          <w:p w14:paraId="1C1CED38" w14:textId="4EC36149" w:rsidR="00B947E5" w:rsidRPr="00AA030F" w:rsidRDefault="27C55F3B" w:rsidP="009C08D5">
            <w:pPr>
              <w:pStyle w:val="tabuluteksts"/>
              <w:jc w:val="left"/>
            </w:pPr>
            <w:r w:rsidRPr="27C55F3B">
              <w:rPr>
                <w:rFonts w:eastAsia="Arial" w:cs="Arial"/>
              </w:rPr>
              <w:t>Statistikas datu analīze</w:t>
            </w:r>
          </w:p>
        </w:tc>
        <w:tc>
          <w:tcPr>
            <w:tcW w:w="5950" w:type="dxa"/>
            <w:gridSpan w:val="2"/>
            <w:shd w:val="clear" w:color="auto" w:fill="auto"/>
            <w:vAlign w:val="center"/>
          </w:tcPr>
          <w:p w14:paraId="6362EC07" w14:textId="4096474C" w:rsidR="000B09A1" w:rsidRPr="00D03A20" w:rsidRDefault="27C55F3B" w:rsidP="000B09A1">
            <w:pPr>
              <w:pStyle w:val="tabuluteksts"/>
            </w:pPr>
            <w:r>
              <w:t xml:space="preserve">Statistikas </w:t>
            </w:r>
            <w:r w:rsidRPr="27C55F3B">
              <w:rPr>
                <w:lang w:eastAsia="lv-LV"/>
              </w:rPr>
              <w:t>dati</w:t>
            </w:r>
            <w:r>
              <w:t xml:space="preserve"> DI plāna </w:t>
            </w:r>
            <w:r w:rsidRPr="27C55F3B">
              <w:rPr>
                <w:lang w:eastAsia="lv-LV"/>
              </w:rPr>
              <w:t>izstrādei</w:t>
            </w:r>
            <w:r>
              <w:t xml:space="preserve"> tika </w:t>
            </w:r>
            <w:r w:rsidRPr="27C55F3B">
              <w:rPr>
                <w:lang w:eastAsia="lv-LV"/>
              </w:rPr>
              <w:t>iegūti</w:t>
            </w:r>
            <w:r>
              <w:t xml:space="preserve"> no sekojošiem </w:t>
            </w:r>
            <w:r w:rsidRPr="27C55F3B">
              <w:rPr>
                <w:lang w:eastAsia="lv-LV"/>
              </w:rPr>
              <w:t xml:space="preserve">datu </w:t>
            </w:r>
            <w:r>
              <w:t>avotiem:</w:t>
            </w:r>
          </w:p>
          <w:p w14:paraId="3C4E026F" w14:textId="11F87A10" w:rsidR="000B09A1" w:rsidRDefault="00A0678F" w:rsidP="005A4D66">
            <w:pPr>
              <w:pStyle w:val="Table1stlevelbulet"/>
              <w:rPr>
                <w:lang w:eastAsia="lv-LV"/>
              </w:rPr>
            </w:pPr>
            <w:r>
              <w:rPr>
                <w:lang w:eastAsia="lv-LV"/>
              </w:rPr>
              <w:t>Valsts informācijas sistēma “S</w:t>
            </w:r>
            <w:r w:rsidR="000B09A1">
              <w:rPr>
                <w:lang w:eastAsia="lv-LV"/>
              </w:rPr>
              <w:t>ociālo</w:t>
            </w:r>
            <w:r w:rsidR="000B09A1" w:rsidRPr="000B09A1">
              <w:rPr>
                <w:lang w:eastAsia="lv-LV"/>
              </w:rPr>
              <w:t xml:space="preserve"> pakalpojumu sniedzēju reģistrs</w:t>
            </w:r>
            <w:r>
              <w:rPr>
                <w:lang w:eastAsia="lv-LV"/>
              </w:rPr>
              <w:t>”</w:t>
            </w:r>
            <w:r w:rsidR="000B09A1" w:rsidRPr="000B09A1">
              <w:rPr>
                <w:lang w:eastAsia="lv-LV"/>
              </w:rPr>
              <w:t xml:space="preserve"> (</w:t>
            </w:r>
            <w:hyperlink r:id="rId19">
              <w:r w:rsidR="32843444" w:rsidRPr="32843444">
                <w:rPr>
                  <w:lang w:eastAsia="lv-LV"/>
                </w:rPr>
                <w:t>http://www.lm.gov.lv/text/3444</w:t>
              </w:r>
            </w:hyperlink>
            <w:r w:rsidR="000B09A1" w:rsidRPr="000B09A1">
              <w:rPr>
                <w:lang w:eastAsia="lv-LV"/>
              </w:rPr>
              <w:t>);</w:t>
            </w:r>
          </w:p>
          <w:p w14:paraId="47BEC745" w14:textId="77777777" w:rsidR="000B09A1" w:rsidRDefault="009A5849" w:rsidP="005A4D66">
            <w:pPr>
              <w:pStyle w:val="Table1stlevelbulet"/>
              <w:rPr>
                <w:lang w:eastAsia="lv-LV"/>
              </w:rPr>
            </w:pPr>
            <w:r>
              <w:rPr>
                <w:lang w:eastAsia="lv-LV"/>
              </w:rPr>
              <w:t>L</w:t>
            </w:r>
            <w:r w:rsidR="27C55F3B" w:rsidRPr="27C55F3B">
              <w:rPr>
                <w:lang w:eastAsia="lv-LV"/>
              </w:rPr>
              <w:t>M</w:t>
            </w:r>
            <w:r w:rsidR="000B09A1">
              <w:rPr>
                <w:lang w:eastAsia="lv-LV"/>
              </w:rPr>
              <w:t xml:space="preserve"> </w:t>
            </w:r>
            <w:r w:rsidR="27C55F3B" w:rsidRPr="27C55F3B">
              <w:rPr>
                <w:lang w:eastAsia="lv-LV"/>
              </w:rPr>
              <w:t>pārskati par ilgstošas sociālās aprūpes un sociālās rehabil</w:t>
            </w:r>
            <w:r w:rsidR="000B09A1">
              <w:rPr>
                <w:lang w:eastAsia="lv-LV"/>
              </w:rPr>
              <w:t>itācijas pakalpojumu sniegšanu;</w:t>
            </w:r>
          </w:p>
          <w:p w14:paraId="533742C2" w14:textId="1516D0EC" w:rsidR="000B09A1" w:rsidRDefault="000B09A1" w:rsidP="005A4D66">
            <w:pPr>
              <w:pStyle w:val="Table1stlevelbulet"/>
              <w:rPr>
                <w:lang w:eastAsia="lv-LV"/>
              </w:rPr>
            </w:pPr>
            <w:r>
              <w:rPr>
                <w:lang w:eastAsia="lv-LV"/>
              </w:rPr>
              <w:t>LR Centrālās statistikas pārvaldes datubāze;</w:t>
            </w:r>
          </w:p>
          <w:p w14:paraId="0572F91E" w14:textId="77777777" w:rsidR="000B09A1" w:rsidRDefault="27C55F3B" w:rsidP="005A4D66">
            <w:pPr>
              <w:pStyle w:val="Table1stlevelbulet"/>
              <w:rPr>
                <w:lang w:eastAsia="lv-LV"/>
              </w:rPr>
            </w:pPr>
            <w:r w:rsidRPr="27C55F3B">
              <w:rPr>
                <w:lang w:eastAsia="lv-LV"/>
              </w:rPr>
              <w:t>PMLP</w:t>
            </w:r>
            <w:r w:rsidR="000B09A1">
              <w:rPr>
                <w:lang w:eastAsia="lv-LV"/>
              </w:rPr>
              <w:t xml:space="preserve"> datubāze;</w:t>
            </w:r>
          </w:p>
          <w:p w14:paraId="0A02E713" w14:textId="77777777" w:rsidR="000B09A1" w:rsidRDefault="000B09A1" w:rsidP="005A4D66">
            <w:pPr>
              <w:pStyle w:val="Table1stlevelbulet"/>
              <w:rPr>
                <w:lang w:eastAsia="lv-LV"/>
              </w:rPr>
            </w:pPr>
            <w:r>
              <w:rPr>
                <w:lang w:eastAsia="lv-LV"/>
              </w:rPr>
              <w:t>VARAM datubāze</w:t>
            </w:r>
            <w:r w:rsidR="27C55F3B" w:rsidRPr="27C55F3B">
              <w:rPr>
                <w:lang w:eastAsia="lv-LV"/>
              </w:rPr>
              <w:t xml:space="preserve"> RAIM.gov.lv</w:t>
            </w:r>
            <w:r>
              <w:rPr>
                <w:lang w:eastAsia="lv-LV"/>
              </w:rPr>
              <w:t>;</w:t>
            </w:r>
          </w:p>
          <w:p w14:paraId="27F7BBDE" w14:textId="408AFC92" w:rsidR="000B09A1" w:rsidRDefault="27C55F3B" w:rsidP="005A4D66">
            <w:pPr>
              <w:pStyle w:val="Table1stlevelbulet"/>
              <w:rPr>
                <w:lang w:eastAsia="lv-LV"/>
              </w:rPr>
            </w:pPr>
            <w:r w:rsidRPr="27C55F3B">
              <w:rPr>
                <w:lang w:eastAsia="lv-LV"/>
              </w:rPr>
              <w:t>IZM “Skolu kar</w:t>
            </w:r>
            <w:r w:rsidR="000B09A1">
              <w:rPr>
                <w:lang w:eastAsia="lv-LV"/>
              </w:rPr>
              <w:t>te”;</w:t>
            </w:r>
          </w:p>
          <w:p w14:paraId="060F901C" w14:textId="63956381" w:rsidR="00D648F2" w:rsidRPr="00D648F2" w:rsidRDefault="00D648F2" w:rsidP="005A4D66">
            <w:pPr>
              <w:pStyle w:val="Table1stlevelbulet"/>
            </w:pPr>
            <w:r w:rsidRPr="00D648F2">
              <w:t xml:space="preserve">Eiropas Savienības struktūrfondu vadības informācijas sistēmas </w:t>
            </w:r>
            <w:r>
              <w:t xml:space="preserve">dati par projektu līdzfinansēšanu </w:t>
            </w:r>
            <w:r w:rsidRPr="00D648F2">
              <w:t>(</w:t>
            </w:r>
            <w:hyperlink r:id="rId20">
              <w:r w:rsidR="32843444" w:rsidRPr="32843444">
                <w:rPr>
                  <w:rStyle w:val="Hyperlink"/>
                </w:rPr>
                <w:t>http://www.esfinanses.lv/lv/a/lapa/es-fondu-projekti</w:t>
              </w:r>
            </w:hyperlink>
            <w:r w:rsidRPr="00D648F2">
              <w:rPr>
                <w:rStyle w:val="Hyperlink"/>
              </w:rPr>
              <w:t xml:space="preserve">; </w:t>
            </w:r>
            <w:r>
              <w:t>dati aktualizēti 01.12.2015.);</w:t>
            </w:r>
          </w:p>
          <w:p w14:paraId="4CF0A5C6" w14:textId="31C0326E" w:rsidR="00D648F2" w:rsidRPr="00D648F2" w:rsidRDefault="00D648F2" w:rsidP="005A4D66">
            <w:pPr>
              <w:pStyle w:val="Table1stlevelbulet"/>
              <w:rPr>
                <w:lang w:eastAsia="lv-LV"/>
              </w:rPr>
            </w:pPr>
            <w:r w:rsidRPr="00D648F2">
              <w:t xml:space="preserve">Nodarbinātības valsts aģentūras </w:t>
            </w:r>
            <w:r>
              <w:t>dati (</w:t>
            </w:r>
            <w:hyperlink r:id="rId21">
              <w:r w:rsidR="32843444" w:rsidRPr="32843444">
                <w:rPr>
                  <w:rStyle w:val="Hyperlink"/>
                </w:rPr>
                <w:t>http://nva.gov.lv/</w:t>
              </w:r>
            </w:hyperlink>
            <w:r>
              <w:rPr>
                <w:rStyle w:val="Hyperlink"/>
              </w:rPr>
              <w:t>);</w:t>
            </w:r>
          </w:p>
          <w:p w14:paraId="0048F065" w14:textId="59EC857A" w:rsidR="00B947E5" w:rsidRDefault="00D648F2" w:rsidP="005A4D66">
            <w:pPr>
              <w:pStyle w:val="Table1stlevelbulet"/>
              <w:rPr>
                <w:lang w:eastAsia="lv-LV"/>
              </w:rPr>
            </w:pPr>
            <w:r>
              <w:rPr>
                <w:lang w:eastAsia="lv-LV"/>
              </w:rPr>
              <w:t>Valsts bē</w:t>
            </w:r>
            <w:r w:rsidR="00F05EAB">
              <w:rPr>
                <w:lang w:eastAsia="lv-LV"/>
              </w:rPr>
              <w:t>rnu tiesību aizsardzības inspekcija</w:t>
            </w:r>
            <w:r>
              <w:rPr>
                <w:lang w:eastAsia="lv-LV"/>
              </w:rPr>
              <w:t>s</w:t>
            </w:r>
            <w:r w:rsidR="00F05EAB" w:rsidRPr="27C55F3B">
              <w:rPr>
                <w:lang w:eastAsia="lv-LV"/>
              </w:rPr>
              <w:t xml:space="preserve"> </w:t>
            </w:r>
            <w:r w:rsidR="27C55F3B" w:rsidRPr="27C55F3B">
              <w:rPr>
                <w:lang w:eastAsia="lv-LV"/>
              </w:rPr>
              <w:t>dati par ārpusģimenes aprūpi</w:t>
            </w:r>
            <w:r>
              <w:rPr>
                <w:lang w:eastAsia="lv-LV"/>
              </w:rPr>
              <w:t xml:space="preserve">, </w:t>
            </w:r>
            <w:r w:rsidR="009A5849">
              <w:rPr>
                <w:lang w:eastAsia="lv-LV"/>
              </w:rPr>
              <w:t xml:space="preserve">Bāriņtiesu </w:t>
            </w:r>
            <w:r>
              <w:rPr>
                <w:lang w:eastAsia="lv-LV"/>
              </w:rPr>
              <w:t>pārskati</w:t>
            </w:r>
            <w:r w:rsidR="27C55F3B" w:rsidRPr="27C55F3B">
              <w:rPr>
                <w:lang w:eastAsia="lv-LV"/>
              </w:rPr>
              <w:t>;</w:t>
            </w:r>
          </w:p>
          <w:p w14:paraId="1CC53B03" w14:textId="28199C72" w:rsidR="00D21AD4" w:rsidRPr="00AA030F" w:rsidRDefault="00F05EAB" w:rsidP="005A4D66">
            <w:pPr>
              <w:pStyle w:val="Table1stlevelbulet"/>
              <w:rPr>
                <w:lang w:eastAsia="lv-LV"/>
              </w:rPr>
            </w:pPr>
            <w:r>
              <w:rPr>
                <w:lang w:eastAsia="lv-LV"/>
              </w:rPr>
              <w:t>Veselības un darbspēju ekspertīzes ārstu valsts komisija</w:t>
            </w:r>
            <w:r w:rsidRPr="27C55F3B">
              <w:rPr>
                <w:lang w:eastAsia="lv-LV"/>
              </w:rPr>
              <w:t xml:space="preserve"> </w:t>
            </w:r>
            <w:r>
              <w:rPr>
                <w:lang w:eastAsia="lv-LV"/>
              </w:rPr>
              <w:t>(</w:t>
            </w:r>
            <w:r w:rsidR="27C55F3B" w:rsidRPr="27C55F3B">
              <w:rPr>
                <w:lang w:eastAsia="lv-LV"/>
              </w:rPr>
              <w:t>VDEĀVK</w:t>
            </w:r>
            <w:r>
              <w:rPr>
                <w:lang w:eastAsia="lv-LV"/>
              </w:rPr>
              <w:t>)</w:t>
            </w:r>
            <w:r w:rsidR="00D648F2">
              <w:rPr>
                <w:lang w:eastAsia="lv-LV"/>
              </w:rPr>
              <w:t xml:space="preserve"> dati</w:t>
            </w:r>
            <w:r w:rsidR="27C55F3B" w:rsidRPr="27C55F3B">
              <w:rPr>
                <w:lang w:eastAsia="lv-LV"/>
              </w:rPr>
              <w:t>.</w:t>
            </w:r>
          </w:p>
        </w:tc>
      </w:tr>
      <w:tr w:rsidR="000B09A1" w:rsidRPr="00AA030F" w14:paraId="5792BB62" w14:textId="77777777" w:rsidTr="00092C81">
        <w:trPr>
          <w:trHeight w:val="75"/>
          <w:jc w:val="center"/>
        </w:trPr>
        <w:tc>
          <w:tcPr>
            <w:tcW w:w="851" w:type="dxa"/>
            <w:shd w:val="clear" w:color="auto" w:fill="auto"/>
            <w:vAlign w:val="center"/>
          </w:tcPr>
          <w:p w14:paraId="5EF1D212" w14:textId="77777777" w:rsidR="000B09A1" w:rsidRPr="00AA030F" w:rsidRDefault="000B09A1" w:rsidP="004C7FDA">
            <w:pPr>
              <w:pStyle w:val="tabuluteksts"/>
              <w:numPr>
                <w:ilvl w:val="0"/>
                <w:numId w:val="8"/>
              </w:numPr>
            </w:pPr>
          </w:p>
        </w:tc>
        <w:tc>
          <w:tcPr>
            <w:tcW w:w="2268" w:type="dxa"/>
            <w:shd w:val="clear" w:color="auto" w:fill="auto"/>
            <w:vAlign w:val="center"/>
          </w:tcPr>
          <w:p w14:paraId="7E14EE6E" w14:textId="111F13DB" w:rsidR="000B09A1" w:rsidRPr="27C55F3B" w:rsidRDefault="000B09A1" w:rsidP="009C08D5">
            <w:pPr>
              <w:pStyle w:val="tabuluteksts"/>
              <w:jc w:val="left"/>
              <w:rPr>
                <w:rFonts w:eastAsia="Arial" w:cs="Arial"/>
              </w:rPr>
            </w:pPr>
            <w:r>
              <w:rPr>
                <w:rFonts w:eastAsia="Arial" w:cs="Arial"/>
              </w:rPr>
              <w:t>In</w:t>
            </w:r>
            <w:r w:rsidR="00D648F2">
              <w:rPr>
                <w:rFonts w:eastAsia="Arial" w:cs="Arial"/>
              </w:rPr>
              <w:t>terneta resursu datu apkopošana</w:t>
            </w:r>
          </w:p>
        </w:tc>
        <w:tc>
          <w:tcPr>
            <w:tcW w:w="5950" w:type="dxa"/>
            <w:gridSpan w:val="2"/>
            <w:shd w:val="clear" w:color="auto" w:fill="auto"/>
            <w:vAlign w:val="center"/>
          </w:tcPr>
          <w:p w14:paraId="4EAFC693" w14:textId="77777777" w:rsidR="00D648F2" w:rsidRDefault="00D648F2" w:rsidP="005A4D66">
            <w:pPr>
              <w:pStyle w:val="Table1stlevelbulet"/>
              <w:rPr>
                <w:lang w:eastAsia="lv-LV"/>
              </w:rPr>
            </w:pPr>
            <w:r>
              <w:rPr>
                <w:lang w:eastAsia="lv-LV"/>
              </w:rPr>
              <w:t xml:space="preserve">Dati par medicīnas pakalpojumiem </w:t>
            </w:r>
            <w:r w:rsidRPr="27C55F3B">
              <w:rPr>
                <w:lang w:eastAsia="lv-LV"/>
              </w:rPr>
              <w:t>Lvmed.lv, Neslimo.lv;</w:t>
            </w:r>
          </w:p>
          <w:p w14:paraId="77B1B709" w14:textId="3FE7700B" w:rsidR="00D648F2" w:rsidRDefault="00D648F2" w:rsidP="005A4D66">
            <w:pPr>
              <w:pStyle w:val="Table1stlevelbulet"/>
              <w:rPr>
                <w:lang w:eastAsia="lv-LV"/>
              </w:rPr>
            </w:pPr>
            <w:r w:rsidRPr="27C55F3B">
              <w:rPr>
                <w:lang w:eastAsia="lv-LV"/>
              </w:rPr>
              <w:t>1188 i</w:t>
            </w:r>
            <w:r>
              <w:rPr>
                <w:lang w:eastAsia="lv-LV"/>
              </w:rPr>
              <w:t>zziņu reģistrs (dati par sabiedrisko transportu);</w:t>
            </w:r>
          </w:p>
          <w:p w14:paraId="365CEE02" w14:textId="6B961508" w:rsidR="00D648F2" w:rsidRDefault="00D648F2" w:rsidP="005A4D66">
            <w:pPr>
              <w:pStyle w:val="Table1stlevelbulet"/>
            </w:pPr>
            <w:r>
              <w:rPr>
                <w:lang w:eastAsia="lv-LV"/>
              </w:rPr>
              <w:t>P</w:t>
            </w:r>
            <w:r w:rsidR="000B09A1" w:rsidRPr="27C55F3B">
              <w:rPr>
                <w:lang w:eastAsia="lv-LV"/>
              </w:rPr>
              <w:t xml:space="preserve">ašvaldību </w:t>
            </w:r>
            <w:r>
              <w:rPr>
                <w:lang w:eastAsia="lv-LV"/>
              </w:rPr>
              <w:t>un sociālo dienestu mājaslapas;</w:t>
            </w:r>
          </w:p>
          <w:p w14:paraId="040BE667" w14:textId="2231A612" w:rsidR="000B09A1" w:rsidRDefault="00D648F2" w:rsidP="005A4D66">
            <w:pPr>
              <w:pStyle w:val="Table1stlevelbulet"/>
            </w:pPr>
            <w:r>
              <w:rPr>
                <w:lang w:eastAsia="lv-LV"/>
              </w:rPr>
              <w:t>O</w:t>
            </w:r>
            <w:r w:rsidR="000B09A1" w:rsidRPr="27C55F3B">
              <w:rPr>
                <w:lang w:eastAsia="lv-LV"/>
              </w:rPr>
              <w:t>rganizāciju un inst</w:t>
            </w:r>
            <w:r>
              <w:rPr>
                <w:lang w:eastAsia="lv-LV"/>
              </w:rPr>
              <w:t>itūciju mājas lapas.</w:t>
            </w:r>
          </w:p>
        </w:tc>
      </w:tr>
      <w:tr w:rsidR="009C08D5" w:rsidRPr="00AA030F" w14:paraId="325AE41F" w14:textId="77777777" w:rsidTr="00092C81">
        <w:trPr>
          <w:trHeight w:val="75"/>
          <w:jc w:val="center"/>
        </w:trPr>
        <w:tc>
          <w:tcPr>
            <w:tcW w:w="851" w:type="dxa"/>
            <w:shd w:val="clear" w:color="auto" w:fill="auto"/>
            <w:vAlign w:val="center"/>
          </w:tcPr>
          <w:p w14:paraId="0C97BCAA" w14:textId="77777777" w:rsidR="009C08D5" w:rsidRPr="00AA030F" w:rsidRDefault="009C08D5" w:rsidP="004C7FDA">
            <w:pPr>
              <w:pStyle w:val="tabuluteksts"/>
              <w:numPr>
                <w:ilvl w:val="0"/>
                <w:numId w:val="8"/>
              </w:numPr>
            </w:pPr>
          </w:p>
        </w:tc>
        <w:tc>
          <w:tcPr>
            <w:tcW w:w="2268" w:type="dxa"/>
            <w:shd w:val="clear" w:color="auto" w:fill="auto"/>
            <w:vAlign w:val="center"/>
          </w:tcPr>
          <w:p w14:paraId="342D7F88" w14:textId="74AD82D9" w:rsidR="009C08D5" w:rsidRDefault="00AB2397" w:rsidP="27C55F3B">
            <w:pPr>
              <w:pStyle w:val="tabuluteksts"/>
              <w:jc w:val="left"/>
              <w:rPr>
                <w:rFonts w:eastAsia="Arial" w:cs="Arial"/>
              </w:rPr>
            </w:pPr>
            <w:r>
              <w:rPr>
                <w:rFonts w:eastAsia="Arial" w:cs="Arial"/>
              </w:rPr>
              <w:t>DI plāna izstrādes ietvaros</w:t>
            </w:r>
            <w:r w:rsidR="27C55F3B" w:rsidRPr="27C55F3B">
              <w:rPr>
                <w:rFonts w:eastAsia="Arial" w:cs="Arial"/>
              </w:rPr>
              <w:t xml:space="preserve"> sagatavotas aptaujas un datu pieprasījumi</w:t>
            </w:r>
          </w:p>
        </w:tc>
        <w:tc>
          <w:tcPr>
            <w:tcW w:w="5950" w:type="dxa"/>
            <w:gridSpan w:val="2"/>
            <w:shd w:val="clear" w:color="auto" w:fill="auto"/>
            <w:vAlign w:val="center"/>
          </w:tcPr>
          <w:p w14:paraId="3F0F6E6E" w14:textId="596D00BF" w:rsidR="005C33C3" w:rsidRPr="005C33C3" w:rsidRDefault="27C55F3B" w:rsidP="003F16C8">
            <w:pPr>
              <w:pStyle w:val="tabuluteksts"/>
              <w:rPr>
                <w:lang w:eastAsia="lv-LV"/>
              </w:rPr>
            </w:pPr>
            <w:r>
              <w:rPr>
                <w:lang w:eastAsia="lv-LV"/>
              </w:rPr>
              <w:t xml:space="preserve">DI plāna izstrādes ietvaros tika </w:t>
            </w:r>
            <w:r w:rsidR="00686A66">
              <w:rPr>
                <w:lang w:eastAsia="lv-LV"/>
              </w:rPr>
              <w:t xml:space="preserve">pastāvīgi sagatavotas un </w:t>
            </w:r>
            <w:r>
              <w:rPr>
                <w:lang w:eastAsia="lv-LV"/>
              </w:rPr>
              <w:t>īstenotas</w:t>
            </w:r>
            <w:r w:rsidR="00686A66">
              <w:rPr>
                <w:lang w:eastAsia="lv-LV"/>
              </w:rPr>
              <w:t xml:space="preserve"> vairākas aptaujas, no kurām viena tika organizēta </w:t>
            </w:r>
            <w:r>
              <w:rPr>
                <w:lang w:eastAsia="lv-LV"/>
              </w:rPr>
              <w:t>tiešsaistē</w:t>
            </w:r>
            <w:r w:rsidR="008808FC">
              <w:rPr>
                <w:lang w:eastAsia="lv-LV"/>
              </w:rPr>
              <w:t xml:space="preserve"> (BSAC darbinieku aptauja)</w:t>
            </w:r>
            <w:r>
              <w:rPr>
                <w:lang w:eastAsia="lv-LV"/>
              </w:rPr>
              <w:t xml:space="preserve">, </w:t>
            </w:r>
            <w:r w:rsidR="008808FC">
              <w:rPr>
                <w:lang w:eastAsia="lv-LV"/>
              </w:rPr>
              <w:t xml:space="preserve">bet </w:t>
            </w:r>
            <w:r w:rsidR="00686A66">
              <w:rPr>
                <w:lang w:eastAsia="lv-LV"/>
              </w:rPr>
              <w:t>pārējās izsutītas respondentiem elektroniski</w:t>
            </w:r>
            <w:r w:rsidR="008808FC">
              <w:rPr>
                <w:lang w:eastAsia="lv-LV"/>
              </w:rPr>
              <w:t xml:space="preserve"> (pašvaldību un SBS aptaujas)</w:t>
            </w:r>
            <w:r w:rsidR="00686A66">
              <w:rPr>
                <w:lang w:eastAsia="lv-LV"/>
              </w:rPr>
              <w:t xml:space="preserve">. Aptauju respondenti bija </w:t>
            </w:r>
            <w:r>
              <w:rPr>
                <w:lang w:eastAsia="lv-LV"/>
              </w:rPr>
              <w:t>projektā “Vidzeme iekļauj” iesaistīt</w:t>
            </w:r>
            <w:r w:rsidR="00686A66">
              <w:rPr>
                <w:lang w:eastAsia="lv-LV"/>
              </w:rPr>
              <w:t>ie</w:t>
            </w:r>
            <w:r>
              <w:rPr>
                <w:lang w:eastAsia="lv-LV"/>
              </w:rPr>
              <w:t xml:space="preserve"> BSAC</w:t>
            </w:r>
            <w:r w:rsidR="00686A66">
              <w:rPr>
                <w:lang w:eastAsia="lv-LV"/>
              </w:rPr>
              <w:t xml:space="preserve"> pārstāvji</w:t>
            </w:r>
            <w:r>
              <w:rPr>
                <w:lang w:eastAsia="lv-LV"/>
              </w:rPr>
              <w:t xml:space="preserve">, </w:t>
            </w:r>
            <w:r w:rsidR="00686A66">
              <w:rPr>
                <w:lang w:eastAsia="lv-LV"/>
              </w:rPr>
              <w:t>BSAC</w:t>
            </w:r>
            <w:r>
              <w:rPr>
                <w:lang w:eastAsia="lv-LV"/>
              </w:rPr>
              <w:t xml:space="preserve"> darbiniek</w:t>
            </w:r>
            <w:r w:rsidR="00686A66">
              <w:rPr>
                <w:lang w:eastAsia="lv-LV"/>
              </w:rPr>
              <w:t>i</w:t>
            </w:r>
            <w:r>
              <w:rPr>
                <w:lang w:eastAsia="lv-LV"/>
              </w:rPr>
              <w:t>, VPR pašvaldības un</w:t>
            </w:r>
            <w:r w:rsidR="00F05EAB">
              <w:rPr>
                <w:lang w:eastAsia="lv-LV"/>
              </w:rPr>
              <w:t xml:space="preserve"> sabiedrībā balstītu sociālo pakalpojumu (turpmāk -  </w:t>
            </w:r>
            <w:r>
              <w:rPr>
                <w:lang w:eastAsia="lv-LV"/>
              </w:rPr>
              <w:t>SBSP</w:t>
            </w:r>
            <w:r w:rsidR="00F05EAB">
              <w:rPr>
                <w:lang w:eastAsia="lv-LV"/>
              </w:rPr>
              <w:t>)</w:t>
            </w:r>
            <w:r>
              <w:rPr>
                <w:lang w:eastAsia="lv-LV"/>
              </w:rPr>
              <w:t xml:space="preserve"> sniedzēj</w:t>
            </w:r>
            <w:r w:rsidR="00686A66">
              <w:rPr>
                <w:lang w:eastAsia="lv-LV"/>
              </w:rPr>
              <w:t>i</w:t>
            </w:r>
            <w:r>
              <w:rPr>
                <w:lang w:eastAsia="lv-LV"/>
              </w:rPr>
              <w:t xml:space="preserve">, kas </w:t>
            </w:r>
            <w:r w:rsidR="00686A66">
              <w:rPr>
                <w:lang w:eastAsia="lv-LV"/>
              </w:rPr>
              <w:t xml:space="preserve">darbojas </w:t>
            </w:r>
            <w:r>
              <w:rPr>
                <w:lang w:eastAsia="lv-LV"/>
              </w:rPr>
              <w:t>VPR</w:t>
            </w:r>
            <w:r w:rsidR="00686A66">
              <w:rPr>
                <w:lang w:eastAsia="lv-LV"/>
              </w:rPr>
              <w:t xml:space="preserve"> pašvaldību teritorijā. Kopskaitā tika organizētas piecas aptaujas:</w:t>
            </w:r>
          </w:p>
          <w:p w14:paraId="65D04B7A" w14:textId="52B83394" w:rsidR="00D21AD4" w:rsidRPr="00597590" w:rsidRDefault="27C55F3B" w:rsidP="005A4D66">
            <w:pPr>
              <w:pStyle w:val="Table1stlevelbulet"/>
              <w:rPr>
                <w:lang w:eastAsia="lv-LV"/>
              </w:rPr>
            </w:pPr>
            <w:r>
              <w:rPr>
                <w:lang w:eastAsia="lv-LV"/>
              </w:rPr>
              <w:t>BSAC darbinieku aptauja tika īstenota periodā no 20.06.2017. līdz 30.07.2017., un tajā pieda</w:t>
            </w:r>
            <w:r w:rsidR="00404792">
              <w:rPr>
                <w:lang w:eastAsia="lv-LV"/>
              </w:rPr>
              <w:t>lījās 90</w:t>
            </w:r>
            <w:r w:rsidR="00DE0452">
              <w:rPr>
                <w:lang w:eastAsia="lv-LV"/>
              </w:rPr>
              <w:t xml:space="preserve"> darbinieki no 8</w:t>
            </w:r>
            <w:r>
              <w:rPr>
                <w:lang w:eastAsia="lv-LV"/>
              </w:rPr>
              <w:t xml:space="preserve"> VPR BSAC</w:t>
            </w:r>
            <w:r w:rsidR="00DE0452">
              <w:rPr>
                <w:lang w:eastAsia="lv-LV"/>
              </w:rPr>
              <w:t xml:space="preserve"> (</w:t>
            </w:r>
            <w:r w:rsidR="00B539DC">
              <w:rPr>
                <w:lang w:eastAsia="lv-LV"/>
              </w:rPr>
              <w:t xml:space="preserve">BSAC darbinieku anketa ir </w:t>
            </w:r>
            <w:r w:rsidR="00B539DC" w:rsidRPr="00B539DC">
              <w:rPr>
                <w:b/>
                <w:lang w:eastAsia="lv-LV"/>
              </w:rPr>
              <w:t>pieejama reorganizācijas plānu pielikumā</w:t>
            </w:r>
            <w:r w:rsidR="00DE0452">
              <w:rPr>
                <w:lang w:eastAsia="lv-LV"/>
              </w:rPr>
              <w:t>)</w:t>
            </w:r>
            <w:r>
              <w:rPr>
                <w:lang w:eastAsia="lv-LV"/>
              </w:rPr>
              <w:t>;</w:t>
            </w:r>
          </w:p>
          <w:p w14:paraId="36920F79" w14:textId="23DB4D44" w:rsidR="00D21AD4" w:rsidRPr="00597590" w:rsidRDefault="27C55F3B" w:rsidP="005A4D66">
            <w:pPr>
              <w:pStyle w:val="Table1stlevelbulet"/>
              <w:rPr>
                <w:lang w:eastAsia="lv-LV"/>
              </w:rPr>
            </w:pPr>
            <w:r>
              <w:rPr>
                <w:lang w:eastAsia="lv-LV"/>
              </w:rPr>
              <w:t>BSAC datu aptauja tika īstenota periodā no 20.06.2017. līdz 30.07.2017., un tajā piedalījās 9 VPR BSAC</w:t>
            </w:r>
            <w:r w:rsidR="00B539DC">
              <w:rPr>
                <w:lang w:eastAsia="lv-LV"/>
              </w:rPr>
              <w:t xml:space="preserve"> (BSAC anketa ir </w:t>
            </w:r>
            <w:r w:rsidR="00B539DC" w:rsidRPr="00B539DC">
              <w:rPr>
                <w:b/>
                <w:lang w:eastAsia="lv-LV"/>
              </w:rPr>
              <w:t>pieejama reorganizācijas plānu pielikumā</w:t>
            </w:r>
            <w:r w:rsidR="00B539DC">
              <w:rPr>
                <w:lang w:eastAsia="lv-LV"/>
              </w:rPr>
              <w:t>)</w:t>
            </w:r>
            <w:r>
              <w:rPr>
                <w:lang w:eastAsia="lv-LV"/>
              </w:rPr>
              <w:t xml:space="preserve">; </w:t>
            </w:r>
          </w:p>
          <w:p w14:paraId="0641D4AF" w14:textId="5E783904" w:rsidR="00D21AD4" w:rsidRPr="00597590" w:rsidRDefault="27C55F3B" w:rsidP="005A4D66">
            <w:pPr>
              <w:pStyle w:val="Table1stlevelbulet"/>
              <w:rPr>
                <w:lang w:eastAsia="lv-LV"/>
              </w:rPr>
            </w:pPr>
            <w:r>
              <w:rPr>
                <w:lang w:eastAsia="lv-LV"/>
              </w:rPr>
              <w:t>Pašvaldību datu aptauja tika īstenota periodā no 21.08.2017. līdz 12.09.2017., un tajā piedalījās 26 VPR pašvaldības</w:t>
            </w:r>
            <w:r w:rsidR="00B539DC">
              <w:rPr>
                <w:lang w:eastAsia="lv-LV"/>
              </w:rPr>
              <w:t xml:space="preserve"> (pašvaldību datu anketa ir pieejama </w:t>
            </w:r>
            <w:r w:rsidR="00B539DC" w:rsidRPr="00B539DC">
              <w:rPr>
                <w:b/>
                <w:lang w:eastAsia="lv-LV"/>
              </w:rPr>
              <w:t>24. pielikumā</w:t>
            </w:r>
            <w:r w:rsidR="00B539DC">
              <w:rPr>
                <w:lang w:eastAsia="lv-LV"/>
              </w:rPr>
              <w:t>)</w:t>
            </w:r>
            <w:r>
              <w:rPr>
                <w:lang w:eastAsia="lv-LV"/>
              </w:rPr>
              <w:t>;</w:t>
            </w:r>
          </w:p>
          <w:p w14:paraId="36623843" w14:textId="10EEA795" w:rsidR="00D21AD4" w:rsidRDefault="27C55F3B" w:rsidP="00B539DC">
            <w:pPr>
              <w:pStyle w:val="Table1stlevelbulet"/>
              <w:rPr>
                <w:lang w:eastAsia="lv-LV"/>
              </w:rPr>
            </w:pPr>
            <w:r>
              <w:rPr>
                <w:lang w:eastAsia="lv-LV"/>
              </w:rPr>
              <w:t xml:space="preserve">Pašvaldību infrastruktūras attīstības aptauja tika īstenota periodā no 21.08.2017. līdz </w:t>
            </w:r>
            <w:r w:rsidRPr="003F16C8">
              <w:rPr>
                <w:lang w:eastAsia="lv-LV"/>
              </w:rPr>
              <w:t>29.09</w:t>
            </w:r>
            <w:r>
              <w:rPr>
                <w:lang w:eastAsia="lv-LV"/>
              </w:rPr>
              <w:t xml:space="preserve">.2017., un tajā piedalījās </w:t>
            </w:r>
            <w:r w:rsidR="00BD2F93">
              <w:rPr>
                <w:lang w:eastAsia="lv-LV"/>
              </w:rPr>
              <w:t>19</w:t>
            </w:r>
            <w:r>
              <w:rPr>
                <w:lang w:eastAsia="lv-LV"/>
              </w:rPr>
              <w:t xml:space="preserve"> VPR pašvaldības</w:t>
            </w:r>
            <w:r w:rsidR="00B539DC">
              <w:rPr>
                <w:lang w:eastAsia="lv-LV"/>
              </w:rPr>
              <w:t xml:space="preserve"> (pašvaldību infrastruktūras attīstības anketa ir pieejama </w:t>
            </w:r>
            <w:r w:rsidR="00B539DC" w:rsidRPr="00B539DC">
              <w:rPr>
                <w:b/>
                <w:lang w:eastAsia="lv-LV"/>
              </w:rPr>
              <w:t>2</w:t>
            </w:r>
            <w:r w:rsidR="00B539DC">
              <w:rPr>
                <w:b/>
                <w:lang w:eastAsia="lv-LV"/>
              </w:rPr>
              <w:t>5</w:t>
            </w:r>
            <w:r w:rsidR="00B539DC" w:rsidRPr="00B539DC">
              <w:rPr>
                <w:b/>
                <w:lang w:eastAsia="lv-LV"/>
              </w:rPr>
              <w:t>. pielikumā</w:t>
            </w:r>
            <w:r w:rsidR="00B539DC">
              <w:rPr>
                <w:lang w:eastAsia="lv-LV"/>
              </w:rPr>
              <w:t>);</w:t>
            </w:r>
          </w:p>
          <w:p w14:paraId="2F828AC2" w14:textId="20D55F24" w:rsidR="00471935" w:rsidRPr="00597590" w:rsidRDefault="00471935" w:rsidP="005A4D66">
            <w:pPr>
              <w:pStyle w:val="Table1stlevelbulet"/>
              <w:rPr>
                <w:lang w:eastAsia="lv-LV"/>
              </w:rPr>
            </w:pPr>
            <w:r>
              <w:rPr>
                <w:lang w:eastAsia="lv-LV"/>
              </w:rPr>
              <w:lastRenderedPageBreak/>
              <w:t>Pašvaldību teritorijā pieejamo speciālistu datu aptauja tika īstenota periodā no 12.10.2017. līdz 20.10.2017., un tajā piedalījās 9 VPR pašvaldības</w:t>
            </w:r>
            <w:r w:rsidR="00B539DC">
              <w:rPr>
                <w:lang w:eastAsia="lv-LV"/>
              </w:rPr>
              <w:t xml:space="preserve"> (pašvaldību speciālistu anketa ir pieejama </w:t>
            </w:r>
            <w:r w:rsidR="00B539DC" w:rsidRPr="00B539DC">
              <w:rPr>
                <w:b/>
                <w:lang w:eastAsia="lv-LV"/>
              </w:rPr>
              <w:t>26. pielikumā</w:t>
            </w:r>
            <w:r w:rsidR="00B539DC">
              <w:rPr>
                <w:lang w:eastAsia="lv-LV"/>
              </w:rPr>
              <w:t>)</w:t>
            </w:r>
            <w:r>
              <w:rPr>
                <w:lang w:eastAsia="lv-LV"/>
              </w:rPr>
              <w:t>.</w:t>
            </w:r>
          </w:p>
          <w:p w14:paraId="58059287" w14:textId="774D589A" w:rsidR="00D21AD4" w:rsidRPr="00597590" w:rsidRDefault="27C55F3B" w:rsidP="005A4D66">
            <w:pPr>
              <w:pStyle w:val="Table1stlevelbulet"/>
              <w:rPr>
                <w:lang w:eastAsia="lv-LV"/>
              </w:rPr>
            </w:pPr>
            <w:r>
              <w:rPr>
                <w:lang w:eastAsia="lv-LV"/>
              </w:rPr>
              <w:t xml:space="preserve">Sabiedrībā balstītu sociālo pakalpojumu sniedzeju datu anketa tika īstenota periodā no </w:t>
            </w:r>
            <w:r w:rsidR="00495559">
              <w:rPr>
                <w:lang w:eastAsia="lv-LV"/>
              </w:rPr>
              <w:t>11.09.2017.</w:t>
            </w:r>
            <w:r>
              <w:rPr>
                <w:lang w:eastAsia="lv-LV"/>
              </w:rPr>
              <w:t xml:space="preserve"> līdz </w:t>
            </w:r>
            <w:r w:rsidRPr="003F16C8">
              <w:rPr>
                <w:lang w:eastAsia="lv-LV"/>
              </w:rPr>
              <w:t>29.09</w:t>
            </w:r>
            <w:r>
              <w:rPr>
                <w:lang w:eastAsia="lv-LV"/>
              </w:rPr>
              <w:t xml:space="preserve">.2017., un tajā piedalījās </w:t>
            </w:r>
            <w:r w:rsidR="00692E31">
              <w:rPr>
                <w:lang w:eastAsia="lv-LV"/>
              </w:rPr>
              <w:t>6</w:t>
            </w:r>
            <w:r>
              <w:rPr>
                <w:lang w:eastAsia="lv-LV"/>
              </w:rPr>
              <w:t xml:space="preserve"> SBSP pakalpojumu sniedzēji</w:t>
            </w:r>
            <w:r w:rsidR="00B539DC">
              <w:rPr>
                <w:lang w:eastAsia="lv-LV"/>
              </w:rPr>
              <w:t xml:space="preserve"> (SBSP anketa ir pieejama </w:t>
            </w:r>
            <w:r w:rsidR="00B539DC" w:rsidRPr="00B539DC">
              <w:rPr>
                <w:b/>
                <w:lang w:eastAsia="lv-LV"/>
              </w:rPr>
              <w:t>27. pielikumā</w:t>
            </w:r>
            <w:r w:rsidR="00B539DC">
              <w:rPr>
                <w:lang w:eastAsia="lv-LV"/>
              </w:rPr>
              <w:t>)</w:t>
            </w:r>
            <w:r>
              <w:rPr>
                <w:lang w:eastAsia="lv-LV"/>
              </w:rPr>
              <w:t>.</w:t>
            </w:r>
          </w:p>
          <w:p w14:paraId="50825099" w14:textId="6C02A9FA" w:rsidR="003755F0" w:rsidRPr="00AA030F" w:rsidRDefault="27C55F3B" w:rsidP="003F16C8">
            <w:pPr>
              <w:pStyle w:val="tabuluteksts"/>
              <w:rPr>
                <w:lang w:eastAsia="lv-LV"/>
              </w:rPr>
            </w:pPr>
            <w:r>
              <w:rPr>
                <w:lang w:eastAsia="lv-LV"/>
              </w:rPr>
              <w:t>Īstenoto aptauju rezultāti integrētā veidā izmantoti DI plāna izstrādes ietvaros.</w:t>
            </w:r>
          </w:p>
        </w:tc>
      </w:tr>
      <w:tr w:rsidR="009C08D5" w:rsidRPr="00AA030F" w14:paraId="7E155A38" w14:textId="77777777" w:rsidTr="00092C81">
        <w:trPr>
          <w:jc w:val="center"/>
        </w:trPr>
        <w:tc>
          <w:tcPr>
            <w:tcW w:w="851" w:type="dxa"/>
            <w:shd w:val="clear" w:color="auto" w:fill="auto"/>
            <w:vAlign w:val="center"/>
          </w:tcPr>
          <w:p w14:paraId="45A43AA5" w14:textId="77777777" w:rsidR="009C08D5" w:rsidRPr="00AA030F" w:rsidRDefault="009C08D5" w:rsidP="004C7FDA">
            <w:pPr>
              <w:pStyle w:val="tabuluteksts"/>
              <w:numPr>
                <w:ilvl w:val="0"/>
                <w:numId w:val="8"/>
              </w:numPr>
            </w:pPr>
          </w:p>
        </w:tc>
        <w:tc>
          <w:tcPr>
            <w:tcW w:w="2268" w:type="dxa"/>
            <w:shd w:val="clear" w:color="auto" w:fill="auto"/>
            <w:vAlign w:val="center"/>
          </w:tcPr>
          <w:p w14:paraId="486AAE79" w14:textId="5BFBCE37" w:rsidR="009C08D5" w:rsidRDefault="27C55F3B" w:rsidP="27C55F3B">
            <w:pPr>
              <w:pStyle w:val="tabuluteksts"/>
              <w:jc w:val="left"/>
              <w:rPr>
                <w:rFonts w:eastAsia="Arial" w:cs="Arial"/>
              </w:rPr>
            </w:pPr>
            <w:r w:rsidRPr="27C55F3B">
              <w:rPr>
                <w:rFonts w:eastAsia="Arial" w:cs="Arial"/>
              </w:rPr>
              <w:t>Pasūtītāja apkopotās informācijas analīze</w:t>
            </w:r>
          </w:p>
        </w:tc>
        <w:tc>
          <w:tcPr>
            <w:tcW w:w="5950" w:type="dxa"/>
            <w:gridSpan w:val="2"/>
            <w:shd w:val="clear" w:color="auto" w:fill="auto"/>
            <w:vAlign w:val="center"/>
          </w:tcPr>
          <w:p w14:paraId="1DF34051" w14:textId="54B6019F" w:rsidR="00D21AD4" w:rsidRPr="00C46B5A" w:rsidRDefault="27C55F3B" w:rsidP="005A4D66">
            <w:pPr>
              <w:pStyle w:val="Table1stlevelbulet"/>
            </w:pPr>
            <w:r>
              <w:t>Projekta “Vidzeme iekļauj!” ietvaros veikto DI mērķgrupu vajadzību individuālo izvērtējumu apkopojumi;</w:t>
            </w:r>
          </w:p>
          <w:p w14:paraId="3FB42C54" w14:textId="4A7C074C" w:rsidR="009C08D5" w:rsidRPr="00E151BA" w:rsidRDefault="27C55F3B" w:rsidP="005A4D66">
            <w:pPr>
              <w:pStyle w:val="Table1stlevelbulet"/>
              <w:rPr>
                <w:lang w:eastAsia="lv-LV"/>
              </w:rPr>
            </w:pPr>
            <w:r>
              <w:t xml:space="preserve">Citu plānošanas reģionu individuālo izvērtējumu apkopojumi. </w:t>
            </w:r>
          </w:p>
        </w:tc>
      </w:tr>
      <w:tr w:rsidR="00C46B5A" w:rsidRPr="00AA030F" w14:paraId="23C1C6CA" w14:textId="77777777" w:rsidTr="00092C81">
        <w:trPr>
          <w:jc w:val="center"/>
        </w:trPr>
        <w:tc>
          <w:tcPr>
            <w:tcW w:w="851" w:type="dxa"/>
            <w:vMerge w:val="restart"/>
            <w:shd w:val="clear" w:color="auto" w:fill="auto"/>
            <w:vAlign w:val="center"/>
          </w:tcPr>
          <w:p w14:paraId="0D66B860" w14:textId="77777777" w:rsidR="00C46B5A" w:rsidRPr="00AA030F" w:rsidRDefault="00C46B5A" w:rsidP="004C7FDA">
            <w:pPr>
              <w:pStyle w:val="tabuluteksts"/>
              <w:numPr>
                <w:ilvl w:val="0"/>
                <w:numId w:val="8"/>
              </w:numPr>
            </w:pPr>
          </w:p>
        </w:tc>
        <w:tc>
          <w:tcPr>
            <w:tcW w:w="2268" w:type="dxa"/>
            <w:vMerge w:val="restart"/>
            <w:shd w:val="clear" w:color="auto" w:fill="auto"/>
            <w:vAlign w:val="center"/>
          </w:tcPr>
          <w:p w14:paraId="38BBE9B5" w14:textId="7DB2103F" w:rsidR="00C46B5A" w:rsidRDefault="27C55F3B" w:rsidP="27C55F3B">
            <w:pPr>
              <w:pStyle w:val="tabuluteksts"/>
              <w:jc w:val="left"/>
              <w:rPr>
                <w:rFonts w:eastAsia="Arial" w:cs="Arial"/>
              </w:rPr>
            </w:pPr>
            <w:r w:rsidRPr="27C55F3B">
              <w:rPr>
                <w:rFonts w:eastAsia="Arial" w:cs="Arial"/>
              </w:rPr>
              <w:t>Ekspertu intervijas</w:t>
            </w:r>
          </w:p>
        </w:tc>
        <w:tc>
          <w:tcPr>
            <w:tcW w:w="2921" w:type="dxa"/>
            <w:shd w:val="clear" w:color="auto" w:fill="auto"/>
            <w:vAlign w:val="center"/>
          </w:tcPr>
          <w:p w14:paraId="1C018C63" w14:textId="3661F216" w:rsidR="00C46B5A" w:rsidRDefault="27C55F3B" w:rsidP="27C55F3B">
            <w:pPr>
              <w:pStyle w:val="tabuluteksts"/>
              <w:rPr>
                <w:lang w:eastAsia="lv-LV"/>
              </w:rPr>
            </w:pPr>
            <w:r w:rsidRPr="27C55F3B">
              <w:rPr>
                <w:lang w:eastAsia="lv-LV"/>
              </w:rPr>
              <w:t>Ilze Paleja, “SOS Bērnu ciemati Latvijā”, direktore</w:t>
            </w:r>
          </w:p>
        </w:tc>
        <w:tc>
          <w:tcPr>
            <w:tcW w:w="3029" w:type="dxa"/>
            <w:shd w:val="clear" w:color="auto" w:fill="auto"/>
            <w:vAlign w:val="center"/>
          </w:tcPr>
          <w:p w14:paraId="02737E52" w14:textId="56D47544" w:rsidR="00C46B5A" w:rsidRDefault="27C55F3B" w:rsidP="005A4D66">
            <w:pPr>
              <w:pStyle w:val="Table1stlevelbulet"/>
              <w:rPr>
                <w:lang w:eastAsia="lv-LV"/>
              </w:rPr>
            </w:pPr>
            <w:r w:rsidRPr="27C55F3B">
              <w:rPr>
                <w:lang w:eastAsia="lv-LV"/>
              </w:rPr>
              <w:t>31.05.2017.</w:t>
            </w:r>
          </w:p>
        </w:tc>
      </w:tr>
      <w:tr w:rsidR="00C46B5A" w:rsidRPr="00AA030F" w14:paraId="1619D78A" w14:textId="77777777" w:rsidTr="00092C81">
        <w:trPr>
          <w:jc w:val="center"/>
        </w:trPr>
        <w:tc>
          <w:tcPr>
            <w:tcW w:w="851" w:type="dxa"/>
            <w:vMerge/>
            <w:shd w:val="clear" w:color="auto" w:fill="auto"/>
            <w:vAlign w:val="center"/>
          </w:tcPr>
          <w:p w14:paraId="190808EB" w14:textId="77777777" w:rsidR="00C46B5A" w:rsidRPr="00AA030F" w:rsidRDefault="00C46B5A" w:rsidP="004C7FDA">
            <w:pPr>
              <w:pStyle w:val="tabuluteksts"/>
              <w:numPr>
                <w:ilvl w:val="0"/>
                <w:numId w:val="8"/>
              </w:numPr>
            </w:pPr>
          </w:p>
        </w:tc>
        <w:tc>
          <w:tcPr>
            <w:tcW w:w="2268" w:type="dxa"/>
            <w:vMerge/>
            <w:shd w:val="clear" w:color="auto" w:fill="auto"/>
            <w:vAlign w:val="center"/>
          </w:tcPr>
          <w:p w14:paraId="644ADA30" w14:textId="3472E9ED" w:rsidR="00C46B5A" w:rsidRPr="00D64A07" w:rsidRDefault="00C46B5A" w:rsidP="009C08D5">
            <w:pPr>
              <w:pStyle w:val="tabuluteksts"/>
              <w:jc w:val="left"/>
              <w:rPr>
                <w:rFonts w:eastAsia="Arial" w:cs="Arial"/>
                <w:szCs w:val="18"/>
              </w:rPr>
            </w:pPr>
          </w:p>
        </w:tc>
        <w:tc>
          <w:tcPr>
            <w:tcW w:w="2921" w:type="dxa"/>
            <w:shd w:val="clear" w:color="auto" w:fill="auto"/>
            <w:vAlign w:val="center"/>
          </w:tcPr>
          <w:p w14:paraId="1DD1C038" w14:textId="0FB35F20" w:rsidR="00C46B5A" w:rsidRDefault="27C55F3B" w:rsidP="27C55F3B">
            <w:pPr>
              <w:pStyle w:val="tabuluteksts"/>
              <w:rPr>
                <w:lang w:eastAsia="lv-LV"/>
              </w:rPr>
            </w:pPr>
            <w:r w:rsidRPr="27C55F3B">
              <w:rPr>
                <w:lang w:eastAsia="lv-LV"/>
              </w:rPr>
              <w:t>Ieva Krusta, biedrība “Rūpju bērns”, izpilddirektore</w:t>
            </w:r>
          </w:p>
        </w:tc>
        <w:tc>
          <w:tcPr>
            <w:tcW w:w="3029" w:type="dxa"/>
            <w:shd w:val="clear" w:color="auto" w:fill="auto"/>
            <w:vAlign w:val="center"/>
          </w:tcPr>
          <w:p w14:paraId="26A153D5" w14:textId="0ACB8E30" w:rsidR="00C46B5A" w:rsidRDefault="27C55F3B" w:rsidP="005A4D66">
            <w:pPr>
              <w:pStyle w:val="Table1stlevelbulet"/>
              <w:rPr>
                <w:lang w:eastAsia="lv-LV"/>
              </w:rPr>
            </w:pPr>
            <w:r w:rsidRPr="27C55F3B">
              <w:rPr>
                <w:lang w:eastAsia="lv-LV"/>
              </w:rPr>
              <w:t>10.08.2017.</w:t>
            </w:r>
          </w:p>
        </w:tc>
      </w:tr>
      <w:tr w:rsidR="00C46B5A" w:rsidRPr="00AA030F" w14:paraId="1A42495D" w14:textId="77777777" w:rsidTr="00092C81">
        <w:trPr>
          <w:jc w:val="center"/>
        </w:trPr>
        <w:tc>
          <w:tcPr>
            <w:tcW w:w="851" w:type="dxa"/>
            <w:vMerge/>
            <w:shd w:val="clear" w:color="auto" w:fill="auto"/>
            <w:vAlign w:val="center"/>
          </w:tcPr>
          <w:p w14:paraId="39D28662" w14:textId="77777777" w:rsidR="00C46B5A" w:rsidRPr="00AA030F" w:rsidRDefault="00C46B5A" w:rsidP="001F3818">
            <w:pPr>
              <w:pStyle w:val="tabuluteksts"/>
              <w:ind w:left="360"/>
            </w:pPr>
          </w:p>
        </w:tc>
        <w:tc>
          <w:tcPr>
            <w:tcW w:w="2268" w:type="dxa"/>
            <w:vMerge/>
            <w:shd w:val="clear" w:color="auto" w:fill="auto"/>
            <w:vAlign w:val="center"/>
          </w:tcPr>
          <w:p w14:paraId="5C7A25E8" w14:textId="77777777" w:rsidR="00C46B5A" w:rsidRPr="00D64A07" w:rsidRDefault="00C46B5A" w:rsidP="001F3818">
            <w:pPr>
              <w:pStyle w:val="tabuluteksts"/>
              <w:ind w:left="360"/>
              <w:jc w:val="left"/>
              <w:rPr>
                <w:rFonts w:eastAsia="Arial" w:cs="Arial"/>
                <w:szCs w:val="18"/>
              </w:rPr>
            </w:pPr>
          </w:p>
        </w:tc>
        <w:tc>
          <w:tcPr>
            <w:tcW w:w="2921" w:type="dxa"/>
            <w:shd w:val="clear" w:color="auto" w:fill="auto"/>
            <w:vAlign w:val="center"/>
          </w:tcPr>
          <w:p w14:paraId="550D19FC" w14:textId="6A9E2B0D" w:rsidR="00C46B5A" w:rsidRPr="00AD2096" w:rsidRDefault="27C55F3B" w:rsidP="27C55F3B">
            <w:pPr>
              <w:pStyle w:val="tabuluteksts"/>
              <w:rPr>
                <w:lang w:eastAsia="lv-LV"/>
              </w:rPr>
            </w:pPr>
            <w:r w:rsidRPr="27C55F3B">
              <w:rPr>
                <w:lang w:eastAsia="lv-LV"/>
              </w:rPr>
              <w:t>Māris Grāvis, biedrība “Rūpju bērns”, valdes priekšsēdētājs</w:t>
            </w:r>
          </w:p>
        </w:tc>
        <w:tc>
          <w:tcPr>
            <w:tcW w:w="3029" w:type="dxa"/>
            <w:shd w:val="clear" w:color="auto" w:fill="auto"/>
            <w:vAlign w:val="center"/>
          </w:tcPr>
          <w:p w14:paraId="72AAB72E" w14:textId="5A6C139F" w:rsidR="00C46B5A" w:rsidRPr="00C46B5A" w:rsidRDefault="003F16C8" w:rsidP="005A4D66">
            <w:pPr>
              <w:pStyle w:val="Table1stlevelbulet"/>
            </w:pPr>
            <w:r>
              <w:t>15.08.2017.</w:t>
            </w:r>
          </w:p>
        </w:tc>
      </w:tr>
      <w:tr w:rsidR="00C46B5A" w:rsidRPr="00AA030F" w14:paraId="2CF895C5" w14:textId="77777777" w:rsidTr="00092C81">
        <w:trPr>
          <w:jc w:val="center"/>
        </w:trPr>
        <w:tc>
          <w:tcPr>
            <w:tcW w:w="851" w:type="dxa"/>
            <w:vMerge/>
            <w:shd w:val="clear" w:color="auto" w:fill="auto"/>
            <w:vAlign w:val="center"/>
          </w:tcPr>
          <w:p w14:paraId="3B0F2A68" w14:textId="77777777" w:rsidR="00C46B5A" w:rsidRPr="00AA030F" w:rsidRDefault="00C46B5A" w:rsidP="001F3818">
            <w:pPr>
              <w:pStyle w:val="tabuluteksts"/>
              <w:ind w:left="360"/>
            </w:pPr>
          </w:p>
        </w:tc>
        <w:tc>
          <w:tcPr>
            <w:tcW w:w="2268" w:type="dxa"/>
            <w:vMerge/>
            <w:shd w:val="clear" w:color="auto" w:fill="auto"/>
            <w:vAlign w:val="center"/>
          </w:tcPr>
          <w:p w14:paraId="4FDA9DB0" w14:textId="77777777" w:rsidR="00C46B5A" w:rsidRPr="00D64A07" w:rsidRDefault="00C46B5A" w:rsidP="001F3818">
            <w:pPr>
              <w:pStyle w:val="tabuluteksts"/>
              <w:ind w:left="360"/>
              <w:jc w:val="left"/>
              <w:rPr>
                <w:rFonts w:eastAsia="Arial" w:cs="Arial"/>
                <w:szCs w:val="18"/>
              </w:rPr>
            </w:pPr>
          </w:p>
        </w:tc>
        <w:tc>
          <w:tcPr>
            <w:tcW w:w="2921" w:type="dxa"/>
            <w:shd w:val="clear" w:color="auto" w:fill="auto"/>
            <w:vAlign w:val="center"/>
          </w:tcPr>
          <w:p w14:paraId="10E054D6" w14:textId="71292446" w:rsidR="00C46B5A" w:rsidRDefault="27C55F3B" w:rsidP="27C55F3B">
            <w:pPr>
              <w:pStyle w:val="tabuluteksts"/>
              <w:rPr>
                <w:lang w:eastAsia="lv-LV"/>
              </w:rPr>
            </w:pPr>
            <w:r w:rsidRPr="27C55F3B">
              <w:rPr>
                <w:lang w:eastAsia="lv-LV"/>
              </w:rPr>
              <w:t>Andris Bērziņš, biedrība “Latvijas samariešu apvienība”, direktors</w:t>
            </w:r>
          </w:p>
        </w:tc>
        <w:tc>
          <w:tcPr>
            <w:tcW w:w="3029" w:type="dxa"/>
            <w:shd w:val="clear" w:color="auto" w:fill="auto"/>
            <w:vAlign w:val="center"/>
          </w:tcPr>
          <w:p w14:paraId="09235ECD" w14:textId="314FE4B0" w:rsidR="00C46B5A" w:rsidRPr="00C46B5A" w:rsidRDefault="003F16C8" w:rsidP="005A4D66">
            <w:pPr>
              <w:pStyle w:val="Table1stlevelbulet"/>
            </w:pPr>
            <w:r>
              <w:t>16.08.2017.</w:t>
            </w:r>
          </w:p>
        </w:tc>
      </w:tr>
      <w:tr w:rsidR="00F21E06" w:rsidRPr="00AA030F" w14:paraId="2F947DC5" w14:textId="77777777" w:rsidTr="00092C81">
        <w:trPr>
          <w:trHeight w:val="35"/>
          <w:jc w:val="center"/>
        </w:trPr>
        <w:tc>
          <w:tcPr>
            <w:tcW w:w="851" w:type="dxa"/>
            <w:vMerge w:val="restart"/>
            <w:shd w:val="clear" w:color="auto" w:fill="auto"/>
            <w:vAlign w:val="center"/>
          </w:tcPr>
          <w:p w14:paraId="5EFC6BF8" w14:textId="77777777" w:rsidR="00F21E06" w:rsidRPr="00AA030F" w:rsidRDefault="00F21E06" w:rsidP="004C7FDA">
            <w:pPr>
              <w:pStyle w:val="tabuluteksts"/>
              <w:numPr>
                <w:ilvl w:val="0"/>
                <w:numId w:val="8"/>
              </w:numPr>
            </w:pPr>
          </w:p>
        </w:tc>
        <w:tc>
          <w:tcPr>
            <w:tcW w:w="2268" w:type="dxa"/>
            <w:vMerge w:val="restart"/>
            <w:shd w:val="clear" w:color="auto" w:fill="auto"/>
            <w:vAlign w:val="center"/>
          </w:tcPr>
          <w:p w14:paraId="14C6F1D9" w14:textId="150C5D1D" w:rsidR="00F21E06" w:rsidRPr="001F3818" w:rsidRDefault="27C55F3B" w:rsidP="27C55F3B">
            <w:pPr>
              <w:pStyle w:val="tabuluteksts"/>
              <w:jc w:val="left"/>
              <w:rPr>
                <w:rFonts w:eastAsia="Arial" w:cs="Arial"/>
              </w:rPr>
            </w:pPr>
            <w:r w:rsidRPr="27C55F3B">
              <w:rPr>
                <w:rFonts w:eastAsia="Arial" w:cs="Arial"/>
              </w:rPr>
              <w:t>Darba sanāksmes BSAC</w:t>
            </w:r>
          </w:p>
        </w:tc>
        <w:tc>
          <w:tcPr>
            <w:tcW w:w="2921" w:type="dxa"/>
            <w:shd w:val="clear" w:color="auto" w:fill="auto"/>
            <w:vAlign w:val="center"/>
          </w:tcPr>
          <w:p w14:paraId="31CCE5D5" w14:textId="3902EFB4" w:rsidR="00F21E06" w:rsidRDefault="27C55F3B" w:rsidP="27C55F3B">
            <w:pPr>
              <w:pStyle w:val="tabuluteksts"/>
              <w:rPr>
                <w:lang w:eastAsia="lv-LV"/>
              </w:rPr>
            </w:pPr>
            <w:r w:rsidRPr="27C55F3B">
              <w:rPr>
                <w:rFonts w:cs="Arial"/>
                <w:color w:val="000000" w:themeColor="text1"/>
              </w:rPr>
              <w:t>BSAC “Gaujiena”</w:t>
            </w:r>
          </w:p>
        </w:tc>
        <w:tc>
          <w:tcPr>
            <w:tcW w:w="3029" w:type="dxa"/>
            <w:shd w:val="clear" w:color="auto" w:fill="auto"/>
            <w:vAlign w:val="center"/>
          </w:tcPr>
          <w:p w14:paraId="2F38C2C3" w14:textId="523D6D12" w:rsidR="005F22A1" w:rsidRDefault="27C55F3B" w:rsidP="005A4D66">
            <w:pPr>
              <w:pStyle w:val="Table1stlevelbulet"/>
              <w:rPr>
                <w:lang w:eastAsia="lv-LV"/>
              </w:rPr>
            </w:pPr>
            <w:r w:rsidRPr="27C55F3B">
              <w:rPr>
                <w:lang w:eastAsia="lv-LV"/>
              </w:rPr>
              <w:t>21.06.2017.; 08.08.2017.</w:t>
            </w:r>
          </w:p>
        </w:tc>
      </w:tr>
      <w:tr w:rsidR="00F21E06" w:rsidRPr="00AA030F" w14:paraId="42D02609" w14:textId="77777777" w:rsidTr="00092C81">
        <w:trPr>
          <w:trHeight w:val="35"/>
          <w:jc w:val="center"/>
        </w:trPr>
        <w:tc>
          <w:tcPr>
            <w:tcW w:w="851" w:type="dxa"/>
            <w:vMerge/>
            <w:shd w:val="clear" w:color="auto" w:fill="auto"/>
            <w:vAlign w:val="center"/>
          </w:tcPr>
          <w:p w14:paraId="272B7D78"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4A792A94"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25633C45" w14:textId="40B2A76E" w:rsidR="00F21E06" w:rsidRDefault="27C55F3B" w:rsidP="27C55F3B">
            <w:pPr>
              <w:pStyle w:val="tabuluteksts"/>
              <w:rPr>
                <w:lang w:eastAsia="lv-LV"/>
              </w:rPr>
            </w:pPr>
            <w:r w:rsidRPr="27C55F3B">
              <w:rPr>
                <w:rFonts w:cs="Arial"/>
                <w:color w:val="000000" w:themeColor="text1"/>
              </w:rPr>
              <w:t>ĢAC “Zīļuks”</w:t>
            </w:r>
          </w:p>
        </w:tc>
        <w:tc>
          <w:tcPr>
            <w:tcW w:w="3029" w:type="dxa"/>
            <w:shd w:val="clear" w:color="auto" w:fill="auto"/>
            <w:vAlign w:val="center"/>
          </w:tcPr>
          <w:p w14:paraId="6B0BE800" w14:textId="7F5797F5" w:rsidR="005F22A1" w:rsidRDefault="27C55F3B" w:rsidP="005A4D66">
            <w:pPr>
              <w:pStyle w:val="Table1stlevelbulet"/>
              <w:rPr>
                <w:lang w:eastAsia="lv-LV"/>
              </w:rPr>
            </w:pPr>
            <w:r w:rsidRPr="27C55F3B">
              <w:rPr>
                <w:lang w:eastAsia="lv-LV"/>
              </w:rPr>
              <w:t>14.06.2017.; 01.08.2017.</w:t>
            </w:r>
          </w:p>
        </w:tc>
      </w:tr>
      <w:tr w:rsidR="00F21E06" w:rsidRPr="00AA030F" w14:paraId="0506A72E" w14:textId="77777777" w:rsidTr="00092C81">
        <w:trPr>
          <w:trHeight w:val="35"/>
          <w:jc w:val="center"/>
        </w:trPr>
        <w:tc>
          <w:tcPr>
            <w:tcW w:w="851" w:type="dxa"/>
            <w:vMerge/>
            <w:shd w:val="clear" w:color="auto" w:fill="auto"/>
            <w:vAlign w:val="center"/>
          </w:tcPr>
          <w:p w14:paraId="464FFF9C"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060DE36F"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5DDAD20B" w14:textId="20CDF50A" w:rsidR="00F21E06" w:rsidRDefault="27C55F3B" w:rsidP="27C55F3B">
            <w:pPr>
              <w:pStyle w:val="tabuluteksts"/>
              <w:rPr>
                <w:lang w:eastAsia="lv-LV"/>
              </w:rPr>
            </w:pPr>
            <w:r w:rsidRPr="27C55F3B">
              <w:rPr>
                <w:rFonts w:cs="Arial"/>
                <w:color w:val="000000" w:themeColor="text1"/>
              </w:rPr>
              <w:t>Grašu BC</w:t>
            </w:r>
          </w:p>
        </w:tc>
        <w:tc>
          <w:tcPr>
            <w:tcW w:w="3029" w:type="dxa"/>
            <w:shd w:val="clear" w:color="auto" w:fill="auto"/>
            <w:vAlign w:val="center"/>
          </w:tcPr>
          <w:p w14:paraId="2EB8DD18" w14:textId="03B3214D" w:rsidR="00F21E06" w:rsidRDefault="27C55F3B" w:rsidP="005A4D66">
            <w:pPr>
              <w:pStyle w:val="Table1stlevelbulet"/>
              <w:rPr>
                <w:lang w:eastAsia="lv-LV"/>
              </w:rPr>
            </w:pPr>
            <w:r w:rsidRPr="27C55F3B">
              <w:rPr>
                <w:lang w:eastAsia="lv-LV"/>
              </w:rPr>
              <w:t>15.06.2017.</w:t>
            </w:r>
          </w:p>
        </w:tc>
      </w:tr>
      <w:tr w:rsidR="00F21E06" w:rsidRPr="00AA030F" w14:paraId="4225EFBB" w14:textId="77777777" w:rsidTr="00092C81">
        <w:trPr>
          <w:trHeight w:val="35"/>
          <w:jc w:val="center"/>
        </w:trPr>
        <w:tc>
          <w:tcPr>
            <w:tcW w:w="851" w:type="dxa"/>
            <w:vMerge/>
            <w:shd w:val="clear" w:color="auto" w:fill="auto"/>
            <w:vAlign w:val="center"/>
          </w:tcPr>
          <w:p w14:paraId="6B4851CC"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5076E0E4"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7B9E6650" w14:textId="183E3E74" w:rsidR="00F21E06" w:rsidRDefault="27C55F3B" w:rsidP="27C55F3B">
            <w:pPr>
              <w:pStyle w:val="tabuluteksts"/>
              <w:rPr>
                <w:lang w:eastAsia="lv-LV"/>
              </w:rPr>
            </w:pPr>
            <w:r w:rsidRPr="27C55F3B">
              <w:rPr>
                <w:rFonts w:cs="Arial"/>
                <w:color w:val="000000" w:themeColor="text1"/>
              </w:rPr>
              <w:t>Gulbenes BĢAC</w:t>
            </w:r>
          </w:p>
        </w:tc>
        <w:tc>
          <w:tcPr>
            <w:tcW w:w="3029" w:type="dxa"/>
            <w:shd w:val="clear" w:color="auto" w:fill="auto"/>
            <w:vAlign w:val="center"/>
          </w:tcPr>
          <w:p w14:paraId="06C802F4" w14:textId="1F264276" w:rsidR="005F22A1" w:rsidRDefault="27C55F3B" w:rsidP="005A4D66">
            <w:pPr>
              <w:pStyle w:val="Table1stlevelbulet"/>
              <w:rPr>
                <w:lang w:eastAsia="lv-LV"/>
              </w:rPr>
            </w:pPr>
            <w:r w:rsidRPr="27C55F3B">
              <w:rPr>
                <w:lang w:eastAsia="lv-LV"/>
              </w:rPr>
              <w:t>14.06.2017.; 01.08.2017.</w:t>
            </w:r>
          </w:p>
        </w:tc>
      </w:tr>
      <w:tr w:rsidR="00F21E06" w:rsidRPr="00AA030F" w14:paraId="0AD810BF" w14:textId="77777777" w:rsidTr="00092C81">
        <w:trPr>
          <w:trHeight w:val="35"/>
          <w:jc w:val="center"/>
        </w:trPr>
        <w:tc>
          <w:tcPr>
            <w:tcW w:w="851" w:type="dxa"/>
            <w:vMerge/>
            <w:shd w:val="clear" w:color="auto" w:fill="auto"/>
            <w:vAlign w:val="center"/>
          </w:tcPr>
          <w:p w14:paraId="446AAF67"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4BD7CD6C"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30F07B42" w14:textId="26EE9600" w:rsidR="00F21E06" w:rsidRDefault="27C55F3B" w:rsidP="27C55F3B">
            <w:pPr>
              <w:pStyle w:val="tabuluteksts"/>
              <w:rPr>
                <w:lang w:eastAsia="lv-LV"/>
              </w:rPr>
            </w:pPr>
            <w:r w:rsidRPr="27C55F3B">
              <w:rPr>
                <w:rFonts w:cs="Arial"/>
                <w:color w:val="000000" w:themeColor="text1"/>
              </w:rPr>
              <w:t>BJĀAAC "Ozoli"</w:t>
            </w:r>
          </w:p>
        </w:tc>
        <w:tc>
          <w:tcPr>
            <w:tcW w:w="3029" w:type="dxa"/>
            <w:shd w:val="clear" w:color="auto" w:fill="auto"/>
            <w:vAlign w:val="center"/>
          </w:tcPr>
          <w:p w14:paraId="14B55059" w14:textId="1DE8C5CE" w:rsidR="005F22A1" w:rsidRDefault="27C55F3B" w:rsidP="005A4D66">
            <w:pPr>
              <w:pStyle w:val="Table1stlevelbulet"/>
              <w:rPr>
                <w:lang w:eastAsia="lv-LV"/>
              </w:rPr>
            </w:pPr>
            <w:r w:rsidRPr="27C55F3B">
              <w:rPr>
                <w:lang w:eastAsia="lv-LV"/>
              </w:rPr>
              <w:t>15.06.2017.; 01.08.2017.</w:t>
            </w:r>
          </w:p>
        </w:tc>
      </w:tr>
      <w:tr w:rsidR="00F21E06" w:rsidRPr="00AA030F" w14:paraId="7BBC3DF5" w14:textId="77777777" w:rsidTr="00092C81">
        <w:trPr>
          <w:trHeight w:val="35"/>
          <w:jc w:val="center"/>
        </w:trPr>
        <w:tc>
          <w:tcPr>
            <w:tcW w:w="851" w:type="dxa"/>
            <w:vMerge/>
            <w:shd w:val="clear" w:color="auto" w:fill="auto"/>
            <w:vAlign w:val="center"/>
          </w:tcPr>
          <w:p w14:paraId="1E071B86"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11B796A2"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4B1A8C1C" w14:textId="29FD37C5" w:rsidR="00F21E06" w:rsidRDefault="27C55F3B" w:rsidP="27C55F3B">
            <w:pPr>
              <w:pStyle w:val="tabuluteksts"/>
              <w:rPr>
                <w:lang w:eastAsia="lv-LV"/>
              </w:rPr>
            </w:pPr>
            <w:r w:rsidRPr="27C55F3B">
              <w:rPr>
                <w:rFonts w:cs="Arial"/>
                <w:color w:val="000000" w:themeColor="text1"/>
              </w:rPr>
              <w:t>Skangaļu BASAC</w:t>
            </w:r>
          </w:p>
        </w:tc>
        <w:tc>
          <w:tcPr>
            <w:tcW w:w="3029" w:type="dxa"/>
            <w:shd w:val="clear" w:color="auto" w:fill="auto"/>
            <w:vAlign w:val="center"/>
          </w:tcPr>
          <w:p w14:paraId="547DDE0B" w14:textId="70A48C06" w:rsidR="00F21E06" w:rsidRDefault="27C55F3B" w:rsidP="005A4D66">
            <w:pPr>
              <w:pStyle w:val="Table1stlevelbulet"/>
              <w:rPr>
                <w:lang w:eastAsia="lv-LV"/>
              </w:rPr>
            </w:pPr>
            <w:r w:rsidRPr="27C55F3B">
              <w:rPr>
                <w:lang w:eastAsia="lv-LV"/>
              </w:rPr>
              <w:t>02.06.2017.</w:t>
            </w:r>
          </w:p>
        </w:tc>
      </w:tr>
      <w:tr w:rsidR="00F21E06" w:rsidRPr="00AA030F" w14:paraId="22AECCE4" w14:textId="77777777" w:rsidTr="00092C81">
        <w:trPr>
          <w:trHeight w:val="35"/>
          <w:jc w:val="center"/>
        </w:trPr>
        <w:tc>
          <w:tcPr>
            <w:tcW w:w="851" w:type="dxa"/>
            <w:vMerge/>
            <w:shd w:val="clear" w:color="auto" w:fill="auto"/>
            <w:vAlign w:val="center"/>
          </w:tcPr>
          <w:p w14:paraId="7FA1EAC4"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01B870B2"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1BC80A26" w14:textId="72515C20" w:rsidR="00F21E06" w:rsidRDefault="27C55F3B" w:rsidP="27C55F3B">
            <w:pPr>
              <w:pStyle w:val="tabuluteksts"/>
              <w:rPr>
                <w:lang w:eastAsia="lv-LV"/>
              </w:rPr>
            </w:pPr>
            <w:r w:rsidRPr="27C55F3B">
              <w:rPr>
                <w:rFonts w:cs="Arial"/>
                <w:color w:val="000000" w:themeColor="text1"/>
              </w:rPr>
              <w:t>Smiltenes BĢAC</w:t>
            </w:r>
          </w:p>
        </w:tc>
        <w:tc>
          <w:tcPr>
            <w:tcW w:w="3029" w:type="dxa"/>
            <w:shd w:val="clear" w:color="auto" w:fill="auto"/>
            <w:vAlign w:val="center"/>
          </w:tcPr>
          <w:p w14:paraId="643A1119" w14:textId="75717605" w:rsidR="005F22A1" w:rsidRDefault="27C55F3B" w:rsidP="005A4D66">
            <w:pPr>
              <w:pStyle w:val="Table1stlevelbulet"/>
              <w:rPr>
                <w:lang w:eastAsia="lv-LV"/>
              </w:rPr>
            </w:pPr>
            <w:r w:rsidRPr="27C55F3B">
              <w:rPr>
                <w:lang w:eastAsia="lv-LV"/>
              </w:rPr>
              <w:t>21.06.2017.; 08.08.2017.</w:t>
            </w:r>
          </w:p>
        </w:tc>
      </w:tr>
      <w:tr w:rsidR="00F21E06" w:rsidRPr="00AA030F" w14:paraId="1213AEBD" w14:textId="77777777" w:rsidTr="00092C81">
        <w:trPr>
          <w:trHeight w:val="35"/>
          <w:jc w:val="center"/>
        </w:trPr>
        <w:tc>
          <w:tcPr>
            <w:tcW w:w="851" w:type="dxa"/>
            <w:vMerge/>
            <w:shd w:val="clear" w:color="auto" w:fill="auto"/>
            <w:vAlign w:val="center"/>
          </w:tcPr>
          <w:p w14:paraId="26F71461"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6FD5A700"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72749C10" w14:textId="3648367B" w:rsidR="00F21E06" w:rsidRDefault="27C55F3B" w:rsidP="27C55F3B">
            <w:pPr>
              <w:pStyle w:val="tabuluteksts"/>
              <w:rPr>
                <w:lang w:eastAsia="lv-LV"/>
              </w:rPr>
            </w:pPr>
            <w:r w:rsidRPr="27C55F3B">
              <w:rPr>
                <w:rFonts w:cs="Arial"/>
                <w:color w:val="000000" w:themeColor="text1"/>
              </w:rPr>
              <w:t>ĢAC “Saulīte”</w:t>
            </w:r>
          </w:p>
        </w:tc>
        <w:tc>
          <w:tcPr>
            <w:tcW w:w="3029" w:type="dxa"/>
            <w:shd w:val="clear" w:color="auto" w:fill="auto"/>
            <w:vAlign w:val="center"/>
          </w:tcPr>
          <w:p w14:paraId="7E9415C2" w14:textId="0AB34487" w:rsidR="005F22A1" w:rsidRDefault="27C55F3B" w:rsidP="005A4D66">
            <w:pPr>
              <w:pStyle w:val="Table1stlevelbulet"/>
              <w:rPr>
                <w:lang w:eastAsia="lv-LV"/>
              </w:rPr>
            </w:pPr>
            <w:r w:rsidRPr="27C55F3B">
              <w:rPr>
                <w:lang w:eastAsia="lv-LV"/>
              </w:rPr>
              <w:t>20.06.2017.; 08.08.2017.</w:t>
            </w:r>
          </w:p>
        </w:tc>
      </w:tr>
      <w:tr w:rsidR="00F21E06" w:rsidRPr="00AA030F" w14:paraId="3C14ACA3" w14:textId="77777777" w:rsidTr="00092C81">
        <w:trPr>
          <w:trHeight w:val="35"/>
          <w:jc w:val="center"/>
        </w:trPr>
        <w:tc>
          <w:tcPr>
            <w:tcW w:w="851" w:type="dxa"/>
            <w:vMerge/>
            <w:shd w:val="clear" w:color="auto" w:fill="auto"/>
            <w:vAlign w:val="center"/>
          </w:tcPr>
          <w:p w14:paraId="1823347F"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19A1A995"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69F36A81" w14:textId="0B5ED418" w:rsidR="00F21E06" w:rsidRDefault="27C55F3B" w:rsidP="27C55F3B">
            <w:pPr>
              <w:pStyle w:val="tabuluteksts"/>
              <w:rPr>
                <w:lang w:eastAsia="lv-LV"/>
              </w:rPr>
            </w:pPr>
            <w:r w:rsidRPr="27C55F3B">
              <w:rPr>
                <w:rFonts w:cs="Arial"/>
                <w:color w:val="000000" w:themeColor="text1"/>
              </w:rPr>
              <w:t>Valmieras SOS BC</w:t>
            </w:r>
          </w:p>
        </w:tc>
        <w:tc>
          <w:tcPr>
            <w:tcW w:w="3029" w:type="dxa"/>
            <w:shd w:val="clear" w:color="auto" w:fill="auto"/>
            <w:vAlign w:val="center"/>
          </w:tcPr>
          <w:p w14:paraId="3A49CB9A" w14:textId="59AE86DA" w:rsidR="00F21E06" w:rsidRDefault="27C55F3B" w:rsidP="005A4D66">
            <w:pPr>
              <w:pStyle w:val="Table1stlevelbulet"/>
              <w:rPr>
                <w:lang w:eastAsia="lv-LV"/>
              </w:rPr>
            </w:pPr>
            <w:r w:rsidRPr="27C55F3B">
              <w:rPr>
                <w:lang w:eastAsia="lv-LV"/>
              </w:rPr>
              <w:t>02.06.2017.</w:t>
            </w:r>
          </w:p>
        </w:tc>
      </w:tr>
      <w:tr w:rsidR="00F21E06" w:rsidRPr="00AA030F" w14:paraId="648A5E0A" w14:textId="77777777" w:rsidTr="00092C81">
        <w:trPr>
          <w:trHeight w:val="81"/>
          <w:jc w:val="center"/>
        </w:trPr>
        <w:tc>
          <w:tcPr>
            <w:tcW w:w="851" w:type="dxa"/>
            <w:vMerge w:val="restart"/>
            <w:shd w:val="clear" w:color="auto" w:fill="auto"/>
            <w:vAlign w:val="center"/>
          </w:tcPr>
          <w:p w14:paraId="0EDAA2BF" w14:textId="77777777" w:rsidR="00F21E06" w:rsidRPr="00AA030F" w:rsidRDefault="00F21E06" w:rsidP="004C7FDA">
            <w:pPr>
              <w:pStyle w:val="tabuluteksts"/>
              <w:numPr>
                <w:ilvl w:val="0"/>
                <w:numId w:val="8"/>
              </w:numPr>
            </w:pPr>
          </w:p>
        </w:tc>
        <w:tc>
          <w:tcPr>
            <w:tcW w:w="2268" w:type="dxa"/>
            <w:vMerge w:val="restart"/>
            <w:shd w:val="clear" w:color="auto" w:fill="auto"/>
            <w:vAlign w:val="center"/>
          </w:tcPr>
          <w:p w14:paraId="74A2243E" w14:textId="75134012" w:rsidR="00F21E06" w:rsidRPr="001F3818" w:rsidRDefault="27C55F3B" w:rsidP="27C55F3B">
            <w:pPr>
              <w:pStyle w:val="tabuluteksts"/>
              <w:jc w:val="left"/>
              <w:rPr>
                <w:rFonts w:eastAsia="Arial" w:cs="Arial"/>
              </w:rPr>
            </w:pPr>
            <w:r w:rsidRPr="27C55F3B">
              <w:rPr>
                <w:rFonts w:eastAsia="Arial" w:cs="Arial"/>
              </w:rPr>
              <w:t>Darba sanāksmes VSAC</w:t>
            </w:r>
          </w:p>
        </w:tc>
        <w:tc>
          <w:tcPr>
            <w:tcW w:w="2921" w:type="dxa"/>
            <w:shd w:val="clear" w:color="auto" w:fill="auto"/>
            <w:vAlign w:val="center"/>
          </w:tcPr>
          <w:p w14:paraId="6BC572ED" w14:textId="4FFB542A" w:rsidR="00F21E06" w:rsidRPr="00F21E06" w:rsidRDefault="27C55F3B" w:rsidP="27C55F3B">
            <w:pPr>
              <w:pStyle w:val="tabuluteksts"/>
              <w:rPr>
                <w:lang w:eastAsia="lv-LV"/>
              </w:rPr>
            </w:pPr>
            <w:r w:rsidRPr="27C55F3B">
              <w:rPr>
                <w:rFonts w:cs="Arial"/>
              </w:rPr>
              <w:t>VSAC “Litene”</w:t>
            </w:r>
          </w:p>
        </w:tc>
        <w:tc>
          <w:tcPr>
            <w:tcW w:w="3029" w:type="dxa"/>
            <w:shd w:val="clear" w:color="auto" w:fill="auto"/>
            <w:vAlign w:val="center"/>
          </w:tcPr>
          <w:p w14:paraId="0B555AD5" w14:textId="24D7904C" w:rsidR="00F21E06" w:rsidRDefault="27C55F3B" w:rsidP="005A4D66">
            <w:pPr>
              <w:pStyle w:val="Table1stlevelbulet"/>
              <w:rPr>
                <w:lang w:eastAsia="lv-LV"/>
              </w:rPr>
            </w:pPr>
            <w:r w:rsidRPr="27C55F3B">
              <w:rPr>
                <w:lang w:eastAsia="lv-LV"/>
              </w:rPr>
              <w:t>14.06.2017.</w:t>
            </w:r>
          </w:p>
        </w:tc>
      </w:tr>
      <w:tr w:rsidR="00F21E06" w:rsidRPr="00AA030F" w14:paraId="26D91F03" w14:textId="77777777" w:rsidTr="00092C81">
        <w:trPr>
          <w:trHeight w:val="78"/>
          <w:jc w:val="center"/>
        </w:trPr>
        <w:tc>
          <w:tcPr>
            <w:tcW w:w="851" w:type="dxa"/>
            <w:vMerge/>
            <w:shd w:val="clear" w:color="auto" w:fill="auto"/>
            <w:vAlign w:val="center"/>
          </w:tcPr>
          <w:p w14:paraId="1C17BDAA"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55D3D1E3"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3A27D4F8" w14:textId="503D5A56" w:rsidR="00F21E06" w:rsidRPr="00F21E06" w:rsidRDefault="27C55F3B" w:rsidP="27C55F3B">
            <w:pPr>
              <w:pStyle w:val="tabuluteksts"/>
              <w:rPr>
                <w:lang w:eastAsia="lv-LV"/>
              </w:rPr>
            </w:pPr>
            <w:r w:rsidRPr="27C55F3B">
              <w:rPr>
                <w:rFonts w:cs="Arial"/>
              </w:rPr>
              <w:t>VSAC “Rūja”</w:t>
            </w:r>
          </w:p>
        </w:tc>
        <w:tc>
          <w:tcPr>
            <w:tcW w:w="3029" w:type="dxa"/>
            <w:shd w:val="clear" w:color="auto" w:fill="auto"/>
            <w:vAlign w:val="center"/>
          </w:tcPr>
          <w:p w14:paraId="25221054" w14:textId="5D30F91A" w:rsidR="00F21E06" w:rsidRDefault="27C55F3B" w:rsidP="005A4D66">
            <w:pPr>
              <w:pStyle w:val="Table1stlevelbulet"/>
              <w:rPr>
                <w:lang w:eastAsia="lv-LV"/>
              </w:rPr>
            </w:pPr>
            <w:r w:rsidRPr="27C55F3B">
              <w:rPr>
                <w:lang w:eastAsia="lv-LV"/>
              </w:rPr>
              <w:t>20.06.2017.</w:t>
            </w:r>
          </w:p>
        </w:tc>
      </w:tr>
      <w:tr w:rsidR="00F21E06" w:rsidRPr="00AA030F" w14:paraId="5ED70FE2" w14:textId="77777777" w:rsidTr="00092C81">
        <w:trPr>
          <w:trHeight w:val="78"/>
          <w:jc w:val="center"/>
        </w:trPr>
        <w:tc>
          <w:tcPr>
            <w:tcW w:w="851" w:type="dxa"/>
            <w:vMerge/>
            <w:shd w:val="clear" w:color="auto" w:fill="auto"/>
            <w:vAlign w:val="center"/>
          </w:tcPr>
          <w:p w14:paraId="72878E47" w14:textId="77777777" w:rsidR="00F21E06" w:rsidRPr="00AA030F" w:rsidRDefault="00F21E06" w:rsidP="004C7FDA">
            <w:pPr>
              <w:pStyle w:val="tabuluteksts"/>
              <w:numPr>
                <w:ilvl w:val="0"/>
                <w:numId w:val="8"/>
              </w:numPr>
            </w:pPr>
          </w:p>
        </w:tc>
        <w:tc>
          <w:tcPr>
            <w:tcW w:w="2268" w:type="dxa"/>
            <w:vMerge/>
            <w:shd w:val="clear" w:color="auto" w:fill="auto"/>
            <w:vAlign w:val="center"/>
          </w:tcPr>
          <w:p w14:paraId="556A31FA" w14:textId="77777777" w:rsidR="00F21E06" w:rsidRPr="001F3818" w:rsidRDefault="00F21E06" w:rsidP="00F21E06">
            <w:pPr>
              <w:pStyle w:val="tabuluteksts"/>
              <w:jc w:val="left"/>
              <w:rPr>
                <w:rFonts w:eastAsia="Arial" w:cs="Arial"/>
                <w:szCs w:val="18"/>
              </w:rPr>
            </w:pPr>
          </w:p>
        </w:tc>
        <w:tc>
          <w:tcPr>
            <w:tcW w:w="2921" w:type="dxa"/>
            <w:shd w:val="clear" w:color="auto" w:fill="auto"/>
            <w:vAlign w:val="center"/>
          </w:tcPr>
          <w:p w14:paraId="660C2B25" w14:textId="26D0DEA0" w:rsidR="00F21E06" w:rsidRDefault="27C55F3B" w:rsidP="27C55F3B">
            <w:pPr>
              <w:pStyle w:val="tabuluteksts"/>
              <w:rPr>
                <w:lang w:eastAsia="lv-LV"/>
              </w:rPr>
            </w:pPr>
            <w:r w:rsidRPr="27C55F3B">
              <w:rPr>
                <w:rFonts w:cs="Arial"/>
              </w:rPr>
              <w:t>VSAC “Valka”</w:t>
            </w:r>
          </w:p>
        </w:tc>
        <w:tc>
          <w:tcPr>
            <w:tcW w:w="3029" w:type="dxa"/>
            <w:shd w:val="clear" w:color="auto" w:fill="auto"/>
            <w:vAlign w:val="center"/>
          </w:tcPr>
          <w:p w14:paraId="7BE016C9" w14:textId="26BB6E5F" w:rsidR="00F21E06" w:rsidRDefault="27C55F3B" w:rsidP="005A4D66">
            <w:pPr>
              <w:pStyle w:val="Table1stlevelbulet"/>
              <w:rPr>
                <w:lang w:eastAsia="lv-LV"/>
              </w:rPr>
            </w:pPr>
            <w:r w:rsidRPr="27C55F3B">
              <w:rPr>
                <w:lang w:eastAsia="lv-LV"/>
              </w:rPr>
              <w:t>20.06.2017.</w:t>
            </w:r>
          </w:p>
        </w:tc>
      </w:tr>
      <w:tr w:rsidR="00092C81" w:rsidRPr="00AA030F" w14:paraId="46D3EAB2" w14:textId="77777777" w:rsidTr="00092C81">
        <w:trPr>
          <w:trHeight w:val="35"/>
          <w:jc w:val="center"/>
        </w:trPr>
        <w:tc>
          <w:tcPr>
            <w:tcW w:w="851" w:type="dxa"/>
            <w:vMerge w:val="restart"/>
            <w:shd w:val="clear" w:color="auto" w:fill="auto"/>
            <w:vAlign w:val="center"/>
          </w:tcPr>
          <w:p w14:paraId="1DC92CE4" w14:textId="3AE01ED7" w:rsidR="00092C81" w:rsidRPr="00AA030F" w:rsidRDefault="00092C81" w:rsidP="004C7FDA">
            <w:pPr>
              <w:pStyle w:val="tabuluteksts"/>
              <w:numPr>
                <w:ilvl w:val="0"/>
                <w:numId w:val="8"/>
              </w:numPr>
            </w:pPr>
            <w:bookmarkStart w:id="437" w:name="_Hlk493689726"/>
          </w:p>
        </w:tc>
        <w:tc>
          <w:tcPr>
            <w:tcW w:w="2268" w:type="dxa"/>
            <w:vMerge w:val="restart"/>
            <w:shd w:val="clear" w:color="auto" w:fill="auto"/>
            <w:vAlign w:val="center"/>
          </w:tcPr>
          <w:p w14:paraId="49CBDB47" w14:textId="152FCD80" w:rsidR="00092C81" w:rsidRPr="001F3818" w:rsidRDefault="00092C81" w:rsidP="00F21E06">
            <w:pPr>
              <w:pStyle w:val="tabuluteksts"/>
              <w:jc w:val="left"/>
            </w:pPr>
            <w:r w:rsidRPr="27C55F3B">
              <w:rPr>
                <w:rFonts w:eastAsia="Arial" w:cs="Arial"/>
              </w:rPr>
              <w:t>Darba sanāksmes pašvaldībās</w:t>
            </w:r>
          </w:p>
        </w:tc>
        <w:tc>
          <w:tcPr>
            <w:tcW w:w="2921" w:type="dxa"/>
            <w:shd w:val="clear" w:color="auto" w:fill="auto"/>
            <w:vAlign w:val="center"/>
          </w:tcPr>
          <w:p w14:paraId="7A9A9AE3" w14:textId="6DA8C62E" w:rsidR="00092C81" w:rsidRPr="00AA030F" w:rsidRDefault="00092C81" w:rsidP="00F21E06">
            <w:pPr>
              <w:pStyle w:val="tabuluteksts"/>
            </w:pPr>
            <w:r w:rsidRPr="27C55F3B">
              <w:rPr>
                <w:rFonts w:eastAsia="Times New Roman" w:cs="Arial"/>
                <w:color w:val="000000" w:themeColor="text1"/>
                <w:lang w:eastAsia="lv-LV"/>
              </w:rPr>
              <w:t xml:space="preserve">Alūksnes </w:t>
            </w:r>
            <w:r>
              <w:rPr>
                <w:rFonts w:eastAsia="Times New Roman" w:cs="Arial"/>
                <w:color w:val="000000" w:themeColor="text1"/>
                <w:lang w:eastAsia="lv-LV"/>
              </w:rPr>
              <w:t xml:space="preserve">novada </w:t>
            </w:r>
            <w:r w:rsidRPr="27C55F3B">
              <w:rPr>
                <w:rFonts w:eastAsia="Times New Roman" w:cs="Arial"/>
                <w:color w:val="000000" w:themeColor="text1"/>
                <w:lang w:eastAsia="lv-LV"/>
              </w:rPr>
              <w:t>pašvaldība</w:t>
            </w:r>
          </w:p>
        </w:tc>
        <w:tc>
          <w:tcPr>
            <w:tcW w:w="3029" w:type="dxa"/>
            <w:shd w:val="clear" w:color="auto" w:fill="auto"/>
            <w:vAlign w:val="center"/>
          </w:tcPr>
          <w:p w14:paraId="2CA81254" w14:textId="18339081" w:rsidR="00092C81" w:rsidRPr="00AA030F" w:rsidRDefault="00092C81" w:rsidP="005A4D66">
            <w:pPr>
              <w:pStyle w:val="Table1stlevelbulet"/>
            </w:pPr>
            <w:r w:rsidRPr="27C55F3B">
              <w:rPr>
                <w:lang w:eastAsia="lv-LV"/>
              </w:rPr>
              <w:t>21.06.2017.</w:t>
            </w:r>
          </w:p>
        </w:tc>
      </w:tr>
      <w:tr w:rsidR="00092C81" w:rsidRPr="00AA030F" w14:paraId="7450CD50" w14:textId="77777777" w:rsidTr="00092C81">
        <w:trPr>
          <w:trHeight w:val="28"/>
          <w:jc w:val="center"/>
        </w:trPr>
        <w:tc>
          <w:tcPr>
            <w:tcW w:w="851" w:type="dxa"/>
            <w:vMerge/>
            <w:shd w:val="clear" w:color="auto" w:fill="auto"/>
            <w:vAlign w:val="center"/>
          </w:tcPr>
          <w:p w14:paraId="3DFF9033" w14:textId="77777777" w:rsidR="00092C81" w:rsidRPr="00AA030F" w:rsidRDefault="00092C81" w:rsidP="00F21E06">
            <w:pPr>
              <w:pStyle w:val="tabuluteksts"/>
            </w:pPr>
          </w:p>
        </w:tc>
        <w:tc>
          <w:tcPr>
            <w:tcW w:w="2268" w:type="dxa"/>
            <w:vMerge/>
            <w:shd w:val="clear" w:color="auto" w:fill="auto"/>
            <w:vAlign w:val="center"/>
          </w:tcPr>
          <w:p w14:paraId="104BC048"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451C5622" w14:textId="387C09D6" w:rsidR="00092C81" w:rsidRPr="00AA030F" w:rsidRDefault="00092C81" w:rsidP="00F21E06">
            <w:pPr>
              <w:pStyle w:val="tabuluteksts"/>
            </w:pPr>
            <w:r w:rsidRPr="27C55F3B">
              <w:rPr>
                <w:rFonts w:eastAsia="Times New Roman" w:cs="Arial"/>
                <w:color w:val="000000" w:themeColor="text1"/>
                <w:lang w:eastAsia="lv-LV"/>
              </w:rPr>
              <w:t xml:space="preserve">Amatas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6B21373B" w14:textId="1F087797" w:rsidR="00092C81" w:rsidRPr="00AA030F" w:rsidRDefault="00092C81" w:rsidP="005A4D66">
            <w:pPr>
              <w:pStyle w:val="Table1stlevelbulet"/>
            </w:pPr>
            <w:r>
              <w:t>15.08.2017.</w:t>
            </w:r>
          </w:p>
        </w:tc>
      </w:tr>
      <w:tr w:rsidR="00092C81" w:rsidRPr="00AA030F" w14:paraId="63986BC0" w14:textId="77777777" w:rsidTr="00092C81">
        <w:trPr>
          <w:trHeight w:val="28"/>
          <w:jc w:val="center"/>
        </w:trPr>
        <w:tc>
          <w:tcPr>
            <w:tcW w:w="851" w:type="dxa"/>
            <w:vMerge/>
            <w:shd w:val="clear" w:color="auto" w:fill="auto"/>
            <w:vAlign w:val="center"/>
          </w:tcPr>
          <w:p w14:paraId="5AE17211" w14:textId="77777777" w:rsidR="00092C81" w:rsidRPr="00AA030F" w:rsidRDefault="00092C81" w:rsidP="00F21E06">
            <w:pPr>
              <w:pStyle w:val="tabuluteksts"/>
            </w:pPr>
          </w:p>
        </w:tc>
        <w:tc>
          <w:tcPr>
            <w:tcW w:w="2268" w:type="dxa"/>
            <w:vMerge/>
            <w:shd w:val="clear" w:color="auto" w:fill="auto"/>
            <w:vAlign w:val="center"/>
          </w:tcPr>
          <w:p w14:paraId="15E1E7B2"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16825243" w14:textId="4DE8C187" w:rsidR="00092C81" w:rsidRPr="00AA030F" w:rsidRDefault="00092C81" w:rsidP="00F21E06">
            <w:pPr>
              <w:pStyle w:val="tabuluteksts"/>
            </w:pPr>
            <w:r w:rsidRPr="27C55F3B">
              <w:rPr>
                <w:rFonts w:eastAsia="Times New Roman" w:cs="Arial"/>
                <w:color w:val="000000" w:themeColor="text1"/>
                <w:lang w:eastAsia="lv-LV"/>
              </w:rPr>
              <w:t xml:space="preserve">Apes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209A8977" w14:textId="7C23C75F" w:rsidR="00092C81" w:rsidRPr="00AA030F" w:rsidRDefault="00092C81" w:rsidP="005A4D66">
            <w:pPr>
              <w:pStyle w:val="Table1stlevelbulet"/>
            </w:pPr>
            <w:r w:rsidRPr="27C55F3B">
              <w:rPr>
                <w:lang w:eastAsia="lv-LV"/>
              </w:rPr>
              <w:t>21.06.2017.</w:t>
            </w:r>
          </w:p>
        </w:tc>
      </w:tr>
      <w:tr w:rsidR="00092C81" w:rsidRPr="00AA030F" w14:paraId="18A19F0E" w14:textId="77777777" w:rsidTr="00092C81">
        <w:trPr>
          <w:trHeight w:val="28"/>
          <w:jc w:val="center"/>
        </w:trPr>
        <w:tc>
          <w:tcPr>
            <w:tcW w:w="851" w:type="dxa"/>
            <w:vMerge/>
            <w:shd w:val="clear" w:color="auto" w:fill="auto"/>
            <w:vAlign w:val="center"/>
          </w:tcPr>
          <w:p w14:paraId="696A9690" w14:textId="77777777" w:rsidR="00092C81" w:rsidRPr="00AA030F" w:rsidRDefault="00092C81" w:rsidP="00F21E06">
            <w:pPr>
              <w:pStyle w:val="tabuluteksts"/>
            </w:pPr>
          </w:p>
        </w:tc>
        <w:tc>
          <w:tcPr>
            <w:tcW w:w="2268" w:type="dxa"/>
            <w:vMerge/>
            <w:shd w:val="clear" w:color="auto" w:fill="auto"/>
            <w:vAlign w:val="center"/>
          </w:tcPr>
          <w:p w14:paraId="391F0F25"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794C971" w14:textId="3670AB23" w:rsidR="00092C81" w:rsidRPr="00AA030F" w:rsidRDefault="00092C81" w:rsidP="00F21E06">
            <w:pPr>
              <w:pStyle w:val="tabuluteksts"/>
            </w:pPr>
            <w:r w:rsidRPr="27C55F3B">
              <w:rPr>
                <w:rFonts w:eastAsia="Times New Roman" w:cs="Arial"/>
                <w:color w:val="000000" w:themeColor="text1"/>
                <w:lang w:eastAsia="lv-LV"/>
              </w:rPr>
              <w:t xml:space="preserve">Beverīnas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2200ED70" w14:textId="0020026C" w:rsidR="00092C81" w:rsidRPr="00AA030F" w:rsidRDefault="00092C81" w:rsidP="005A4D66">
            <w:pPr>
              <w:pStyle w:val="Table1stlevelbulet"/>
            </w:pPr>
            <w:r>
              <w:t>28.06.2017.</w:t>
            </w:r>
          </w:p>
        </w:tc>
      </w:tr>
      <w:tr w:rsidR="00092C81" w:rsidRPr="00AA030F" w14:paraId="35C4648A" w14:textId="77777777" w:rsidTr="00092C81">
        <w:trPr>
          <w:trHeight w:val="28"/>
          <w:jc w:val="center"/>
        </w:trPr>
        <w:tc>
          <w:tcPr>
            <w:tcW w:w="851" w:type="dxa"/>
            <w:vMerge/>
            <w:shd w:val="clear" w:color="auto" w:fill="auto"/>
            <w:vAlign w:val="center"/>
          </w:tcPr>
          <w:p w14:paraId="0B5FACDD" w14:textId="77777777" w:rsidR="00092C81" w:rsidRPr="00AA030F" w:rsidRDefault="00092C81" w:rsidP="00F21E06">
            <w:pPr>
              <w:pStyle w:val="tabuluteksts"/>
            </w:pPr>
          </w:p>
        </w:tc>
        <w:tc>
          <w:tcPr>
            <w:tcW w:w="2268" w:type="dxa"/>
            <w:vMerge/>
            <w:shd w:val="clear" w:color="auto" w:fill="auto"/>
            <w:vAlign w:val="center"/>
          </w:tcPr>
          <w:p w14:paraId="7077466A"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2AD55030" w14:textId="4F3211EF" w:rsidR="00092C81" w:rsidRPr="00AA030F" w:rsidRDefault="00092C81" w:rsidP="00F21E06">
            <w:pPr>
              <w:pStyle w:val="tabuluteksts"/>
            </w:pPr>
            <w:r w:rsidRPr="27C55F3B">
              <w:rPr>
                <w:rFonts w:eastAsia="Times New Roman" w:cs="Arial"/>
                <w:color w:val="000000" w:themeColor="text1"/>
                <w:lang w:eastAsia="lv-LV"/>
              </w:rPr>
              <w:t xml:space="preserve">Burtnieku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547208B2" w14:textId="15BDDC11" w:rsidR="00092C81" w:rsidRPr="00AA030F" w:rsidRDefault="00092C81" w:rsidP="005A4D66">
            <w:pPr>
              <w:pStyle w:val="Table1stlevelbulet"/>
            </w:pPr>
            <w:r>
              <w:t>28.06.2017.</w:t>
            </w:r>
          </w:p>
        </w:tc>
      </w:tr>
      <w:tr w:rsidR="00092C81" w:rsidRPr="00AA030F" w14:paraId="24EA3BE0" w14:textId="77777777" w:rsidTr="00092C81">
        <w:trPr>
          <w:trHeight w:val="28"/>
          <w:jc w:val="center"/>
        </w:trPr>
        <w:tc>
          <w:tcPr>
            <w:tcW w:w="851" w:type="dxa"/>
            <w:vMerge/>
            <w:shd w:val="clear" w:color="auto" w:fill="auto"/>
            <w:vAlign w:val="center"/>
          </w:tcPr>
          <w:p w14:paraId="4A51CDBC" w14:textId="77777777" w:rsidR="00092C81" w:rsidRPr="00AA030F" w:rsidRDefault="00092C81" w:rsidP="00F21E06">
            <w:pPr>
              <w:pStyle w:val="tabuluteksts"/>
            </w:pPr>
          </w:p>
        </w:tc>
        <w:tc>
          <w:tcPr>
            <w:tcW w:w="2268" w:type="dxa"/>
            <w:vMerge/>
            <w:shd w:val="clear" w:color="auto" w:fill="auto"/>
            <w:vAlign w:val="center"/>
          </w:tcPr>
          <w:p w14:paraId="3F4E89B3"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43058127" w14:textId="09A90348" w:rsidR="00092C81" w:rsidRPr="00AA030F" w:rsidRDefault="00092C81" w:rsidP="00F21E06">
            <w:pPr>
              <w:pStyle w:val="tabuluteksts"/>
            </w:pPr>
            <w:r w:rsidRPr="27C55F3B">
              <w:rPr>
                <w:rFonts w:eastAsia="Times New Roman" w:cs="Arial"/>
                <w:color w:val="000000" w:themeColor="text1"/>
                <w:lang w:eastAsia="lv-LV"/>
              </w:rPr>
              <w:t xml:space="preserve">Cesvaines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453888F0" w14:textId="1F424E78" w:rsidR="00092C81" w:rsidRPr="00AA030F" w:rsidRDefault="00092C81" w:rsidP="005A4D66">
            <w:pPr>
              <w:pStyle w:val="Table1stlevelbulet"/>
            </w:pPr>
            <w:r w:rsidRPr="27C55F3B">
              <w:rPr>
                <w:lang w:eastAsia="lv-LV"/>
              </w:rPr>
              <w:t>15.06.2017.</w:t>
            </w:r>
          </w:p>
        </w:tc>
      </w:tr>
      <w:tr w:rsidR="00092C81" w:rsidRPr="00AA030F" w14:paraId="5503D2EE" w14:textId="77777777" w:rsidTr="00092C81">
        <w:trPr>
          <w:trHeight w:val="28"/>
          <w:jc w:val="center"/>
        </w:trPr>
        <w:tc>
          <w:tcPr>
            <w:tcW w:w="851" w:type="dxa"/>
            <w:vMerge/>
            <w:shd w:val="clear" w:color="auto" w:fill="auto"/>
            <w:vAlign w:val="center"/>
          </w:tcPr>
          <w:p w14:paraId="4907CE4D" w14:textId="77777777" w:rsidR="00092C81" w:rsidRPr="00AA030F" w:rsidRDefault="00092C81" w:rsidP="00F21E06">
            <w:pPr>
              <w:pStyle w:val="tabuluteksts"/>
            </w:pPr>
          </w:p>
        </w:tc>
        <w:tc>
          <w:tcPr>
            <w:tcW w:w="2268" w:type="dxa"/>
            <w:vMerge/>
            <w:shd w:val="clear" w:color="auto" w:fill="auto"/>
            <w:vAlign w:val="center"/>
          </w:tcPr>
          <w:p w14:paraId="4B823637"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D66B871" w14:textId="20005736" w:rsidR="00092C81" w:rsidRPr="00AA030F" w:rsidRDefault="00092C81" w:rsidP="00F21E06">
            <w:pPr>
              <w:pStyle w:val="tabuluteksts"/>
            </w:pPr>
            <w:r w:rsidRPr="27C55F3B">
              <w:rPr>
                <w:rFonts w:eastAsia="Times New Roman" w:cs="Arial"/>
                <w:color w:val="000000" w:themeColor="text1"/>
                <w:lang w:eastAsia="lv-LV"/>
              </w:rPr>
              <w:t xml:space="preserve">Cēsu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48BEA66F" w14:textId="5B2BB1AD" w:rsidR="00092C81" w:rsidRPr="00AA030F" w:rsidRDefault="00092C81" w:rsidP="005A4D66">
            <w:pPr>
              <w:pStyle w:val="Table1stlevelbulet"/>
            </w:pPr>
            <w:r>
              <w:t>15.08.2017.</w:t>
            </w:r>
          </w:p>
        </w:tc>
      </w:tr>
      <w:tr w:rsidR="00092C81" w:rsidRPr="00AA030F" w14:paraId="03A069D1" w14:textId="77777777" w:rsidTr="00092C81">
        <w:trPr>
          <w:trHeight w:val="28"/>
          <w:jc w:val="center"/>
        </w:trPr>
        <w:tc>
          <w:tcPr>
            <w:tcW w:w="851" w:type="dxa"/>
            <w:vMerge/>
            <w:shd w:val="clear" w:color="auto" w:fill="auto"/>
            <w:vAlign w:val="center"/>
          </w:tcPr>
          <w:p w14:paraId="0EBFCFCD" w14:textId="77777777" w:rsidR="00092C81" w:rsidRPr="00AA030F" w:rsidRDefault="00092C81" w:rsidP="00F21E06">
            <w:pPr>
              <w:pStyle w:val="tabuluteksts"/>
            </w:pPr>
          </w:p>
        </w:tc>
        <w:tc>
          <w:tcPr>
            <w:tcW w:w="2268" w:type="dxa"/>
            <w:vMerge/>
            <w:shd w:val="clear" w:color="auto" w:fill="auto"/>
            <w:vAlign w:val="center"/>
          </w:tcPr>
          <w:p w14:paraId="6F93AF0E"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0FAFA626" w14:textId="78CB5B06" w:rsidR="00092C81" w:rsidRPr="00AA030F" w:rsidRDefault="00092C81" w:rsidP="00F21E06">
            <w:pPr>
              <w:pStyle w:val="tabuluteksts"/>
            </w:pPr>
            <w:r w:rsidRPr="27C55F3B">
              <w:rPr>
                <w:rFonts w:eastAsia="Times New Roman" w:cs="Arial"/>
                <w:color w:val="000000" w:themeColor="text1"/>
                <w:lang w:eastAsia="lv-LV"/>
              </w:rPr>
              <w:t xml:space="preserve">Ērgļu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6085AF3C" w14:textId="725ADBEF" w:rsidR="00092C81" w:rsidRPr="00AA030F" w:rsidRDefault="00092C81" w:rsidP="005A4D66">
            <w:pPr>
              <w:pStyle w:val="Table1stlevelbulet"/>
            </w:pPr>
            <w:r w:rsidRPr="27C55F3B">
              <w:rPr>
                <w:lang w:eastAsia="lv-LV"/>
              </w:rPr>
              <w:t>15.06.2017.</w:t>
            </w:r>
          </w:p>
        </w:tc>
      </w:tr>
      <w:tr w:rsidR="00092C81" w:rsidRPr="00AA030F" w14:paraId="489381F0" w14:textId="77777777" w:rsidTr="00092C81">
        <w:trPr>
          <w:trHeight w:val="28"/>
          <w:jc w:val="center"/>
        </w:trPr>
        <w:tc>
          <w:tcPr>
            <w:tcW w:w="851" w:type="dxa"/>
            <w:vMerge/>
            <w:shd w:val="clear" w:color="auto" w:fill="auto"/>
            <w:vAlign w:val="center"/>
          </w:tcPr>
          <w:p w14:paraId="3C08224F" w14:textId="77777777" w:rsidR="00092C81" w:rsidRPr="00AA030F" w:rsidRDefault="00092C81" w:rsidP="00F21E06">
            <w:pPr>
              <w:pStyle w:val="tabuluteksts"/>
            </w:pPr>
          </w:p>
        </w:tc>
        <w:tc>
          <w:tcPr>
            <w:tcW w:w="2268" w:type="dxa"/>
            <w:vMerge/>
            <w:shd w:val="clear" w:color="auto" w:fill="auto"/>
            <w:vAlign w:val="center"/>
          </w:tcPr>
          <w:p w14:paraId="1F19110F"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1FB0368E" w14:textId="6F647E1B" w:rsidR="00092C81" w:rsidRPr="00AA030F" w:rsidRDefault="00092C81" w:rsidP="00F21E06">
            <w:pPr>
              <w:pStyle w:val="tabuluteksts"/>
            </w:pPr>
            <w:r w:rsidRPr="27C55F3B">
              <w:rPr>
                <w:rFonts w:eastAsia="Times New Roman" w:cs="Arial"/>
                <w:color w:val="000000" w:themeColor="text1"/>
                <w:lang w:eastAsia="lv-LV"/>
              </w:rPr>
              <w:t xml:space="preserve">Gulbenes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4629B1B7" w14:textId="77B3C464" w:rsidR="00092C81" w:rsidRPr="00AA030F" w:rsidRDefault="00092C81" w:rsidP="005A4D66">
            <w:pPr>
              <w:pStyle w:val="Table1stlevelbulet"/>
            </w:pPr>
            <w:r w:rsidRPr="27C55F3B">
              <w:rPr>
                <w:lang w:eastAsia="lv-LV"/>
              </w:rPr>
              <w:t>21.06.2017.; 15.08.2017.</w:t>
            </w:r>
          </w:p>
        </w:tc>
      </w:tr>
      <w:tr w:rsidR="00092C81" w:rsidRPr="00AA030F" w14:paraId="453AEDA0" w14:textId="77777777" w:rsidTr="00092C81">
        <w:trPr>
          <w:trHeight w:val="28"/>
          <w:jc w:val="center"/>
        </w:trPr>
        <w:tc>
          <w:tcPr>
            <w:tcW w:w="851" w:type="dxa"/>
            <w:vMerge/>
            <w:shd w:val="clear" w:color="auto" w:fill="auto"/>
            <w:vAlign w:val="center"/>
          </w:tcPr>
          <w:p w14:paraId="5DECA077" w14:textId="77777777" w:rsidR="00092C81" w:rsidRPr="00AA030F" w:rsidRDefault="00092C81" w:rsidP="00F21E06">
            <w:pPr>
              <w:pStyle w:val="tabuluteksts"/>
            </w:pPr>
          </w:p>
        </w:tc>
        <w:tc>
          <w:tcPr>
            <w:tcW w:w="2268" w:type="dxa"/>
            <w:vMerge/>
            <w:shd w:val="clear" w:color="auto" w:fill="auto"/>
            <w:vAlign w:val="center"/>
          </w:tcPr>
          <w:p w14:paraId="59D4CB9F"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3947D29" w14:textId="6C345BAB" w:rsidR="00092C81" w:rsidRPr="00AA030F" w:rsidRDefault="00092C81" w:rsidP="00F21E06">
            <w:pPr>
              <w:pStyle w:val="tabuluteksts"/>
            </w:pPr>
            <w:r w:rsidRPr="27C55F3B">
              <w:rPr>
                <w:rFonts w:eastAsia="Times New Roman" w:cs="Arial"/>
                <w:color w:val="000000" w:themeColor="text1"/>
                <w:lang w:eastAsia="lv-LV"/>
              </w:rPr>
              <w:t xml:space="preserve">Jaunpiebalgas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0292650A" w14:textId="21B6B2B0" w:rsidR="00092C81" w:rsidRPr="00AA030F" w:rsidRDefault="00092C81" w:rsidP="005A4D66">
            <w:pPr>
              <w:pStyle w:val="Table1stlevelbulet"/>
            </w:pPr>
            <w:r>
              <w:t>15.08.2017.</w:t>
            </w:r>
          </w:p>
        </w:tc>
      </w:tr>
      <w:tr w:rsidR="00092C81" w:rsidRPr="00AA030F" w14:paraId="3C664E71" w14:textId="77777777" w:rsidTr="00092C81">
        <w:trPr>
          <w:trHeight w:val="28"/>
          <w:jc w:val="center"/>
        </w:trPr>
        <w:tc>
          <w:tcPr>
            <w:tcW w:w="851" w:type="dxa"/>
            <w:vMerge/>
            <w:shd w:val="clear" w:color="auto" w:fill="auto"/>
            <w:vAlign w:val="center"/>
          </w:tcPr>
          <w:p w14:paraId="00BAE76D" w14:textId="77777777" w:rsidR="00092C81" w:rsidRPr="00AA030F" w:rsidRDefault="00092C81" w:rsidP="00F21E06">
            <w:pPr>
              <w:pStyle w:val="tabuluteksts"/>
            </w:pPr>
          </w:p>
        </w:tc>
        <w:tc>
          <w:tcPr>
            <w:tcW w:w="2268" w:type="dxa"/>
            <w:vMerge/>
            <w:shd w:val="clear" w:color="auto" w:fill="auto"/>
            <w:vAlign w:val="center"/>
          </w:tcPr>
          <w:p w14:paraId="1D4CF1FA"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2BEBD233" w14:textId="26124806" w:rsidR="00092C81" w:rsidRPr="00AA030F" w:rsidRDefault="00092C81" w:rsidP="00F21E06">
            <w:pPr>
              <w:pStyle w:val="tabuluteksts"/>
            </w:pPr>
            <w:r w:rsidRPr="27C55F3B">
              <w:rPr>
                <w:rFonts w:eastAsia="Times New Roman" w:cs="Arial"/>
                <w:color w:val="000000" w:themeColor="text1"/>
                <w:lang w:eastAsia="lv-LV"/>
              </w:rPr>
              <w:t xml:space="preserve">Kocēnu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10EBAD5C" w14:textId="25DDC08E" w:rsidR="00092C81" w:rsidRPr="00AA030F" w:rsidRDefault="00092C81" w:rsidP="005A4D66">
            <w:pPr>
              <w:pStyle w:val="Table1stlevelbulet"/>
            </w:pPr>
            <w:r>
              <w:t>28.06.2017.</w:t>
            </w:r>
          </w:p>
        </w:tc>
      </w:tr>
      <w:tr w:rsidR="00092C81" w:rsidRPr="00AA030F" w14:paraId="514D1992" w14:textId="77777777" w:rsidTr="00092C81">
        <w:trPr>
          <w:trHeight w:val="21"/>
          <w:jc w:val="center"/>
        </w:trPr>
        <w:tc>
          <w:tcPr>
            <w:tcW w:w="851" w:type="dxa"/>
            <w:vMerge/>
            <w:shd w:val="clear" w:color="auto" w:fill="auto"/>
            <w:vAlign w:val="center"/>
          </w:tcPr>
          <w:p w14:paraId="219408AD" w14:textId="77777777" w:rsidR="00092C81" w:rsidRPr="00AA030F" w:rsidRDefault="00092C81" w:rsidP="00F21E06">
            <w:pPr>
              <w:pStyle w:val="tabuluteksts"/>
            </w:pPr>
          </w:p>
        </w:tc>
        <w:tc>
          <w:tcPr>
            <w:tcW w:w="2268" w:type="dxa"/>
            <w:vMerge/>
            <w:shd w:val="clear" w:color="auto" w:fill="auto"/>
            <w:vAlign w:val="center"/>
          </w:tcPr>
          <w:p w14:paraId="471D86F9"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2CFEC27" w14:textId="49C64C17" w:rsidR="00092C81" w:rsidRDefault="00092C81" w:rsidP="00F21E06">
            <w:pPr>
              <w:pStyle w:val="tabuluteksts"/>
            </w:pPr>
            <w:r w:rsidRPr="27C55F3B">
              <w:rPr>
                <w:rFonts w:eastAsia="Times New Roman" w:cs="Arial"/>
                <w:color w:val="000000" w:themeColor="text1"/>
                <w:lang w:eastAsia="lv-LV"/>
              </w:rPr>
              <w:t xml:space="preserve">Līgatnes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0DA36B03" w14:textId="69DE1432" w:rsidR="00092C81" w:rsidRDefault="00092C81" w:rsidP="005A4D66">
            <w:pPr>
              <w:pStyle w:val="Table1stlevelbulet"/>
            </w:pPr>
            <w:r>
              <w:t>15.08.2017.</w:t>
            </w:r>
          </w:p>
        </w:tc>
      </w:tr>
      <w:tr w:rsidR="00092C81" w:rsidRPr="00AA030F" w14:paraId="6A352ADA" w14:textId="77777777" w:rsidTr="00092C81">
        <w:trPr>
          <w:trHeight w:val="21"/>
          <w:jc w:val="center"/>
        </w:trPr>
        <w:tc>
          <w:tcPr>
            <w:tcW w:w="851" w:type="dxa"/>
            <w:vMerge/>
            <w:shd w:val="clear" w:color="auto" w:fill="auto"/>
            <w:vAlign w:val="center"/>
          </w:tcPr>
          <w:p w14:paraId="7E7B24DB" w14:textId="77777777" w:rsidR="00092C81" w:rsidRPr="00AA030F" w:rsidRDefault="00092C81" w:rsidP="00F21E06">
            <w:pPr>
              <w:pStyle w:val="tabuluteksts"/>
            </w:pPr>
          </w:p>
        </w:tc>
        <w:tc>
          <w:tcPr>
            <w:tcW w:w="2268" w:type="dxa"/>
            <w:vMerge/>
            <w:shd w:val="clear" w:color="auto" w:fill="auto"/>
            <w:vAlign w:val="center"/>
          </w:tcPr>
          <w:p w14:paraId="5541D43A"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97799D9" w14:textId="45FE16A2" w:rsidR="00092C81" w:rsidRDefault="00092C81" w:rsidP="00F21E06">
            <w:pPr>
              <w:pStyle w:val="tabuluteksts"/>
            </w:pPr>
            <w:r w:rsidRPr="27C55F3B">
              <w:rPr>
                <w:rFonts w:eastAsia="Times New Roman" w:cs="Arial"/>
                <w:color w:val="000000" w:themeColor="text1"/>
                <w:lang w:eastAsia="lv-LV"/>
              </w:rPr>
              <w:t xml:space="preserve">Lubānas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5C55FF6F" w14:textId="7974529C" w:rsidR="00092C81" w:rsidRDefault="00092C81" w:rsidP="005A4D66">
            <w:pPr>
              <w:pStyle w:val="Table1stlevelbulet"/>
            </w:pPr>
            <w:r w:rsidRPr="27C55F3B">
              <w:rPr>
                <w:lang w:eastAsia="lv-LV"/>
              </w:rPr>
              <w:t>15.06.2017.</w:t>
            </w:r>
          </w:p>
        </w:tc>
      </w:tr>
      <w:tr w:rsidR="00092C81" w:rsidRPr="00AA030F" w14:paraId="2A496C4B" w14:textId="77777777" w:rsidTr="00092C81">
        <w:trPr>
          <w:trHeight w:val="21"/>
          <w:jc w:val="center"/>
        </w:trPr>
        <w:tc>
          <w:tcPr>
            <w:tcW w:w="851" w:type="dxa"/>
            <w:vMerge/>
            <w:shd w:val="clear" w:color="auto" w:fill="auto"/>
            <w:vAlign w:val="center"/>
          </w:tcPr>
          <w:p w14:paraId="14B9CBC2" w14:textId="77777777" w:rsidR="00092C81" w:rsidRPr="00AA030F" w:rsidRDefault="00092C81" w:rsidP="00F21E06">
            <w:pPr>
              <w:pStyle w:val="tabuluteksts"/>
            </w:pPr>
          </w:p>
        </w:tc>
        <w:tc>
          <w:tcPr>
            <w:tcW w:w="2268" w:type="dxa"/>
            <w:vMerge/>
            <w:shd w:val="clear" w:color="auto" w:fill="auto"/>
            <w:vAlign w:val="center"/>
          </w:tcPr>
          <w:p w14:paraId="36CA8DCB"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13AE870E" w14:textId="1AD5D9CC" w:rsidR="00092C81" w:rsidRDefault="00092C81" w:rsidP="00F21E06">
            <w:pPr>
              <w:pStyle w:val="tabuluteksts"/>
            </w:pPr>
            <w:r w:rsidRPr="27C55F3B">
              <w:rPr>
                <w:rFonts w:eastAsia="Times New Roman" w:cs="Arial"/>
                <w:color w:val="000000" w:themeColor="text1"/>
                <w:lang w:eastAsia="lv-LV"/>
              </w:rPr>
              <w:t xml:space="preserve">Madonas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297FE38D" w14:textId="32241623" w:rsidR="00092C81" w:rsidRDefault="00092C81" w:rsidP="005A4D66">
            <w:pPr>
              <w:pStyle w:val="Table1stlevelbulet"/>
            </w:pPr>
            <w:r w:rsidRPr="27C55F3B">
              <w:rPr>
                <w:lang w:eastAsia="lv-LV"/>
              </w:rPr>
              <w:t>15.06.2017.</w:t>
            </w:r>
          </w:p>
        </w:tc>
      </w:tr>
      <w:tr w:rsidR="00092C81" w:rsidRPr="00AA030F" w14:paraId="433C397C" w14:textId="77777777" w:rsidTr="00092C81">
        <w:trPr>
          <w:trHeight w:val="21"/>
          <w:jc w:val="center"/>
        </w:trPr>
        <w:tc>
          <w:tcPr>
            <w:tcW w:w="851" w:type="dxa"/>
            <w:vMerge/>
            <w:shd w:val="clear" w:color="auto" w:fill="auto"/>
            <w:vAlign w:val="center"/>
          </w:tcPr>
          <w:p w14:paraId="5DCC4B71" w14:textId="77777777" w:rsidR="00092C81" w:rsidRPr="00AA030F" w:rsidRDefault="00092C81" w:rsidP="00F21E06">
            <w:pPr>
              <w:pStyle w:val="tabuluteksts"/>
            </w:pPr>
          </w:p>
        </w:tc>
        <w:tc>
          <w:tcPr>
            <w:tcW w:w="2268" w:type="dxa"/>
            <w:vMerge/>
            <w:shd w:val="clear" w:color="auto" w:fill="auto"/>
            <w:vAlign w:val="center"/>
          </w:tcPr>
          <w:p w14:paraId="017711DC"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4FF4D64D" w14:textId="0768A1A1" w:rsidR="00092C81" w:rsidRDefault="00092C81" w:rsidP="00F21E06">
            <w:pPr>
              <w:pStyle w:val="tabuluteksts"/>
            </w:pPr>
            <w:r w:rsidRPr="27C55F3B">
              <w:rPr>
                <w:rFonts w:eastAsia="Times New Roman" w:cs="Arial"/>
                <w:color w:val="000000" w:themeColor="text1"/>
                <w:lang w:eastAsia="lv-LV"/>
              </w:rPr>
              <w:t xml:space="preserve">Mazsalacas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7ECE1658" w14:textId="159317AA" w:rsidR="00092C81" w:rsidRDefault="00092C81" w:rsidP="005A4D66">
            <w:pPr>
              <w:pStyle w:val="Table1stlevelbulet"/>
            </w:pPr>
            <w:r w:rsidRPr="27C55F3B">
              <w:rPr>
                <w:lang w:eastAsia="lv-LV"/>
              </w:rPr>
              <w:t>20.06.2017.</w:t>
            </w:r>
          </w:p>
        </w:tc>
      </w:tr>
      <w:tr w:rsidR="00092C81" w:rsidRPr="00AA030F" w14:paraId="7A02FD21" w14:textId="77777777" w:rsidTr="00092C81">
        <w:trPr>
          <w:trHeight w:val="21"/>
          <w:jc w:val="center"/>
        </w:trPr>
        <w:tc>
          <w:tcPr>
            <w:tcW w:w="851" w:type="dxa"/>
            <w:vMerge/>
            <w:shd w:val="clear" w:color="auto" w:fill="auto"/>
            <w:vAlign w:val="center"/>
          </w:tcPr>
          <w:p w14:paraId="78762C46" w14:textId="77777777" w:rsidR="00092C81" w:rsidRPr="00AA030F" w:rsidRDefault="00092C81" w:rsidP="00F21E06">
            <w:pPr>
              <w:pStyle w:val="tabuluteksts"/>
            </w:pPr>
          </w:p>
        </w:tc>
        <w:tc>
          <w:tcPr>
            <w:tcW w:w="2268" w:type="dxa"/>
            <w:vMerge/>
            <w:shd w:val="clear" w:color="auto" w:fill="auto"/>
            <w:vAlign w:val="center"/>
          </w:tcPr>
          <w:p w14:paraId="688D7EA6"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1740A503" w14:textId="09625C77" w:rsidR="00092C81" w:rsidRDefault="00092C81" w:rsidP="00F21E06">
            <w:pPr>
              <w:pStyle w:val="tabuluteksts"/>
            </w:pPr>
            <w:r w:rsidRPr="27C55F3B">
              <w:rPr>
                <w:rFonts w:eastAsia="Times New Roman" w:cs="Arial"/>
                <w:color w:val="000000" w:themeColor="text1"/>
                <w:lang w:eastAsia="lv-LV"/>
              </w:rPr>
              <w:t xml:space="preserve">Naukšēnu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26071D7D" w14:textId="3D5B7569" w:rsidR="00092C81" w:rsidRDefault="00092C81" w:rsidP="005A4D66">
            <w:pPr>
              <w:pStyle w:val="Table1stlevelbulet"/>
            </w:pPr>
            <w:r w:rsidRPr="27C55F3B">
              <w:rPr>
                <w:lang w:eastAsia="lv-LV"/>
              </w:rPr>
              <w:t>20.06.2017.</w:t>
            </w:r>
          </w:p>
        </w:tc>
      </w:tr>
      <w:tr w:rsidR="00092C81" w:rsidRPr="00AA030F" w14:paraId="6B66719B" w14:textId="77777777" w:rsidTr="00092C81">
        <w:trPr>
          <w:trHeight w:val="21"/>
          <w:jc w:val="center"/>
        </w:trPr>
        <w:tc>
          <w:tcPr>
            <w:tcW w:w="851" w:type="dxa"/>
            <w:vMerge/>
            <w:shd w:val="clear" w:color="auto" w:fill="auto"/>
            <w:vAlign w:val="center"/>
          </w:tcPr>
          <w:p w14:paraId="5FB5C815" w14:textId="77777777" w:rsidR="00092C81" w:rsidRPr="00AA030F" w:rsidRDefault="00092C81" w:rsidP="00F21E06">
            <w:pPr>
              <w:pStyle w:val="tabuluteksts"/>
            </w:pPr>
          </w:p>
        </w:tc>
        <w:tc>
          <w:tcPr>
            <w:tcW w:w="2268" w:type="dxa"/>
            <w:vMerge/>
            <w:shd w:val="clear" w:color="auto" w:fill="auto"/>
            <w:vAlign w:val="center"/>
          </w:tcPr>
          <w:p w14:paraId="5BC9B973"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64DC593A" w14:textId="49385435" w:rsidR="00092C81" w:rsidRDefault="00092C81" w:rsidP="00F21E06">
            <w:pPr>
              <w:pStyle w:val="tabuluteksts"/>
            </w:pPr>
            <w:r w:rsidRPr="27C55F3B">
              <w:rPr>
                <w:rFonts w:eastAsia="Times New Roman" w:cs="Arial"/>
                <w:color w:val="000000" w:themeColor="text1"/>
                <w:lang w:eastAsia="lv-LV"/>
              </w:rPr>
              <w:t xml:space="preserve">Pārgaujas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7457E7D9" w14:textId="19CDA4BF" w:rsidR="00092C81" w:rsidRDefault="00092C81" w:rsidP="005A4D66">
            <w:pPr>
              <w:pStyle w:val="Table1stlevelbulet"/>
            </w:pPr>
            <w:r>
              <w:t>15.08.2017.</w:t>
            </w:r>
          </w:p>
        </w:tc>
      </w:tr>
      <w:tr w:rsidR="00092C81" w:rsidRPr="00AA030F" w14:paraId="684616A6" w14:textId="77777777" w:rsidTr="00092C81">
        <w:trPr>
          <w:trHeight w:val="21"/>
          <w:jc w:val="center"/>
        </w:trPr>
        <w:tc>
          <w:tcPr>
            <w:tcW w:w="851" w:type="dxa"/>
            <w:vMerge/>
            <w:shd w:val="clear" w:color="auto" w:fill="auto"/>
            <w:vAlign w:val="center"/>
          </w:tcPr>
          <w:p w14:paraId="5421383A" w14:textId="77777777" w:rsidR="00092C81" w:rsidRPr="00AA030F" w:rsidRDefault="00092C81" w:rsidP="00F21E06">
            <w:pPr>
              <w:pStyle w:val="tabuluteksts"/>
            </w:pPr>
          </w:p>
        </w:tc>
        <w:tc>
          <w:tcPr>
            <w:tcW w:w="2268" w:type="dxa"/>
            <w:vMerge/>
            <w:shd w:val="clear" w:color="auto" w:fill="auto"/>
            <w:vAlign w:val="center"/>
          </w:tcPr>
          <w:p w14:paraId="1976D8B9"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F64E7E7" w14:textId="4352F18C" w:rsidR="00092C81" w:rsidRDefault="00092C81" w:rsidP="00F21E06">
            <w:pPr>
              <w:pStyle w:val="tabuluteksts"/>
            </w:pPr>
            <w:r w:rsidRPr="27C55F3B">
              <w:rPr>
                <w:rFonts w:eastAsia="Times New Roman" w:cs="Arial"/>
                <w:color w:val="000000" w:themeColor="text1"/>
                <w:lang w:eastAsia="lv-LV"/>
              </w:rPr>
              <w:t xml:space="preserve">Priekuļu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5D2179AF" w14:textId="6265FB27" w:rsidR="00092C81" w:rsidRDefault="00092C81" w:rsidP="00092C81">
            <w:pPr>
              <w:pStyle w:val="Table1stlevelbulet"/>
            </w:pPr>
            <w:r>
              <w:t>01.06.2017.; 15.08.2017.</w:t>
            </w:r>
          </w:p>
        </w:tc>
      </w:tr>
      <w:tr w:rsidR="00092C81" w:rsidRPr="00AA030F" w14:paraId="32513F70" w14:textId="77777777" w:rsidTr="00092C81">
        <w:trPr>
          <w:trHeight w:val="21"/>
          <w:jc w:val="center"/>
        </w:trPr>
        <w:tc>
          <w:tcPr>
            <w:tcW w:w="851" w:type="dxa"/>
            <w:vMerge/>
            <w:shd w:val="clear" w:color="auto" w:fill="auto"/>
            <w:vAlign w:val="center"/>
          </w:tcPr>
          <w:p w14:paraId="63DFC39B" w14:textId="77777777" w:rsidR="00092C81" w:rsidRPr="00AA030F" w:rsidRDefault="00092C81" w:rsidP="00F21E06">
            <w:pPr>
              <w:pStyle w:val="tabuluteksts"/>
            </w:pPr>
          </w:p>
        </w:tc>
        <w:tc>
          <w:tcPr>
            <w:tcW w:w="2268" w:type="dxa"/>
            <w:vMerge/>
            <w:shd w:val="clear" w:color="auto" w:fill="auto"/>
            <w:vAlign w:val="center"/>
          </w:tcPr>
          <w:p w14:paraId="1A600154"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01FBC32" w14:textId="22CB6862" w:rsidR="00092C81" w:rsidRDefault="00092C81" w:rsidP="00F21E06">
            <w:pPr>
              <w:pStyle w:val="tabuluteksts"/>
            </w:pPr>
            <w:r w:rsidRPr="27C55F3B">
              <w:rPr>
                <w:rFonts w:eastAsia="Times New Roman" w:cs="Arial"/>
                <w:color w:val="000000" w:themeColor="text1"/>
                <w:lang w:eastAsia="lv-LV"/>
              </w:rPr>
              <w:t xml:space="preserve">Raunas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0C83AB59" w14:textId="098A38F4" w:rsidR="00092C81" w:rsidRDefault="00092C81" w:rsidP="005A4D66">
            <w:pPr>
              <w:pStyle w:val="Table1stlevelbulet"/>
            </w:pPr>
            <w:r>
              <w:t>15.08.2017.</w:t>
            </w:r>
          </w:p>
        </w:tc>
      </w:tr>
      <w:tr w:rsidR="00092C81" w:rsidRPr="00AA030F" w14:paraId="2F12186E" w14:textId="77777777" w:rsidTr="00092C81">
        <w:trPr>
          <w:trHeight w:val="21"/>
          <w:jc w:val="center"/>
        </w:trPr>
        <w:tc>
          <w:tcPr>
            <w:tcW w:w="851" w:type="dxa"/>
            <w:vMerge/>
            <w:shd w:val="clear" w:color="auto" w:fill="auto"/>
            <w:vAlign w:val="center"/>
          </w:tcPr>
          <w:p w14:paraId="71FB77D0" w14:textId="77777777" w:rsidR="00092C81" w:rsidRPr="00AA030F" w:rsidRDefault="00092C81" w:rsidP="00F21E06">
            <w:pPr>
              <w:pStyle w:val="tabuluteksts"/>
            </w:pPr>
          </w:p>
        </w:tc>
        <w:tc>
          <w:tcPr>
            <w:tcW w:w="2268" w:type="dxa"/>
            <w:vMerge/>
            <w:shd w:val="clear" w:color="auto" w:fill="auto"/>
            <w:vAlign w:val="center"/>
          </w:tcPr>
          <w:p w14:paraId="57305561"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4485CF3" w14:textId="752FC3EF" w:rsidR="00092C81" w:rsidRDefault="00092C81" w:rsidP="00F21E06">
            <w:pPr>
              <w:pStyle w:val="tabuluteksts"/>
            </w:pPr>
            <w:r w:rsidRPr="27C55F3B">
              <w:rPr>
                <w:rFonts w:eastAsia="Times New Roman" w:cs="Arial"/>
                <w:color w:val="000000" w:themeColor="text1"/>
                <w:lang w:eastAsia="lv-LV"/>
              </w:rPr>
              <w:t xml:space="preserve">Rūjienas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1722DA01" w14:textId="262673D7" w:rsidR="00092C81" w:rsidRDefault="00092C81" w:rsidP="005A4D66">
            <w:pPr>
              <w:pStyle w:val="Table1stlevelbulet"/>
            </w:pPr>
            <w:r w:rsidRPr="27C55F3B">
              <w:rPr>
                <w:lang w:eastAsia="lv-LV"/>
              </w:rPr>
              <w:t>20.06.2017.</w:t>
            </w:r>
          </w:p>
        </w:tc>
      </w:tr>
      <w:tr w:rsidR="00092C81" w:rsidRPr="00AA030F" w14:paraId="5800B754" w14:textId="77777777" w:rsidTr="00092C81">
        <w:trPr>
          <w:trHeight w:val="21"/>
          <w:jc w:val="center"/>
        </w:trPr>
        <w:tc>
          <w:tcPr>
            <w:tcW w:w="851" w:type="dxa"/>
            <w:vMerge/>
            <w:shd w:val="clear" w:color="auto" w:fill="auto"/>
            <w:vAlign w:val="center"/>
          </w:tcPr>
          <w:p w14:paraId="643FF30C" w14:textId="77777777" w:rsidR="00092C81" w:rsidRPr="00AA030F" w:rsidRDefault="00092C81" w:rsidP="00F21E06">
            <w:pPr>
              <w:pStyle w:val="tabuluteksts"/>
            </w:pPr>
          </w:p>
        </w:tc>
        <w:tc>
          <w:tcPr>
            <w:tcW w:w="2268" w:type="dxa"/>
            <w:vMerge/>
            <w:shd w:val="clear" w:color="auto" w:fill="auto"/>
            <w:vAlign w:val="center"/>
          </w:tcPr>
          <w:p w14:paraId="045C1151"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B1110DD" w14:textId="1E704846" w:rsidR="00092C81" w:rsidRDefault="00092C81" w:rsidP="00F21E06">
            <w:pPr>
              <w:pStyle w:val="tabuluteksts"/>
            </w:pPr>
            <w:r w:rsidRPr="27C55F3B">
              <w:rPr>
                <w:rFonts w:eastAsia="Times New Roman" w:cs="Arial"/>
                <w:color w:val="000000" w:themeColor="text1"/>
                <w:lang w:eastAsia="lv-LV"/>
              </w:rPr>
              <w:t xml:space="preserve">Smiltenes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38C0D038" w14:textId="30E674B7" w:rsidR="00092C81" w:rsidRDefault="00092C81" w:rsidP="005A4D66">
            <w:pPr>
              <w:pStyle w:val="Table1stlevelbulet"/>
            </w:pPr>
            <w:r>
              <w:t>28.06.2017.</w:t>
            </w:r>
          </w:p>
        </w:tc>
      </w:tr>
      <w:tr w:rsidR="00092C81" w:rsidRPr="00AA030F" w14:paraId="3EA1A40D" w14:textId="77777777" w:rsidTr="00092C81">
        <w:trPr>
          <w:trHeight w:val="21"/>
          <w:jc w:val="center"/>
        </w:trPr>
        <w:tc>
          <w:tcPr>
            <w:tcW w:w="851" w:type="dxa"/>
            <w:vMerge/>
            <w:shd w:val="clear" w:color="auto" w:fill="auto"/>
            <w:vAlign w:val="center"/>
          </w:tcPr>
          <w:p w14:paraId="2E85FA31" w14:textId="77777777" w:rsidR="00092C81" w:rsidRPr="00AA030F" w:rsidRDefault="00092C81" w:rsidP="00F21E06">
            <w:pPr>
              <w:pStyle w:val="tabuluteksts"/>
            </w:pPr>
          </w:p>
        </w:tc>
        <w:tc>
          <w:tcPr>
            <w:tcW w:w="2268" w:type="dxa"/>
            <w:vMerge/>
            <w:shd w:val="clear" w:color="auto" w:fill="auto"/>
            <w:vAlign w:val="center"/>
          </w:tcPr>
          <w:p w14:paraId="64DBFA1F"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66176CAC" w14:textId="008AB19D" w:rsidR="00092C81" w:rsidRDefault="00092C81" w:rsidP="00F21E06">
            <w:pPr>
              <w:pStyle w:val="tabuluteksts"/>
            </w:pPr>
            <w:r w:rsidRPr="27C55F3B">
              <w:rPr>
                <w:rFonts w:eastAsia="Times New Roman" w:cs="Arial"/>
                <w:color w:val="000000" w:themeColor="text1"/>
                <w:lang w:eastAsia="lv-LV"/>
              </w:rPr>
              <w:t xml:space="preserve">Strenču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2BB0F487" w14:textId="5C33D7D6" w:rsidR="00092C81" w:rsidRDefault="00092C81" w:rsidP="005A4D66">
            <w:pPr>
              <w:pStyle w:val="Table1stlevelbulet"/>
            </w:pPr>
            <w:r>
              <w:t>28.06.2017.</w:t>
            </w:r>
          </w:p>
        </w:tc>
      </w:tr>
      <w:tr w:rsidR="00092C81" w:rsidRPr="00AA030F" w14:paraId="0969853F" w14:textId="77777777" w:rsidTr="00092C81">
        <w:trPr>
          <w:trHeight w:val="21"/>
          <w:jc w:val="center"/>
        </w:trPr>
        <w:tc>
          <w:tcPr>
            <w:tcW w:w="851" w:type="dxa"/>
            <w:vMerge/>
            <w:shd w:val="clear" w:color="auto" w:fill="auto"/>
            <w:vAlign w:val="center"/>
          </w:tcPr>
          <w:p w14:paraId="5A1F6BBA" w14:textId="77777777" w:rsidR="00092C81" w:rsidRPr="00AA030F" w:rsidRDefault="00092C81" w:rsidP="00F21E06">
            <w:pPr>
              <w:pStyle w:val="tabuluteksts"/>
            </w:pPr>
          </w:p>
        </w:tc>
        <w:tc>
          <w:tcPr>
            <w:tcW w:w="2268" w:type="dxa"/>
            <w:vMerge/>
            <w:shd w:val="clear" w:color="auto" w:fill="auto"/>
            <w:vAlign w:val="center"/>
          </w:tcPr>
          <w:p w14:paraId="027492B8"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4D2D4FA5" w14:textId="3D2F7D0E" w:rsidR="00092C81" w:rsidRDefault="00092C81" w:rsidP="00F21E06">
            <w:pPr>
              <w:pStyle w:val="tabuluteksts"/>
            </w:pPr>
            <w:r w:rsidRPr="27C55F3B">
              <w:rPr>
                <w:rFonts w:eastAsia="Times New Roman" w:cs="Arial"/>
                <w:color w:val="000000" w:themeColor="text1"/>
                <w:lang w:eastAsia="lv-LV"/>
              </w:rPr>
              <w:t xml:space="preserve">Valkas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5E554CA0" w14:textId="4E46B29F" w:rsidR="00092C81" w:rsidRDefault="00092C81" w:rsidP="005A4D66">
            <w:pPr>
              <w:pStyle w:val="Table1stlevelbulet"/>
            </w:pPr>
            <w:r>
              <w:t>28.06.2017.</w:t>
            </w:r>
          </w:p>
        </w:tc>
      </w:tr>
      <w:tr w:rsidR="00092C81" w:rsidRPr="00AA030F" w14:paraId="24863A1B" w14:textId="77777777" w:rsidTr="00092C81">
        <w:trPr>
          <w:trHeight w:val="21"/>
          <w:jc w:val="center"/>
        </w:trPr>
        <w:tc>
          <w:tcPr>
            <w:tcW w:w="851" w:type="dxa"/>
            <w:vMerge/>
            <w:shd w:val="clear" w:color="auto" w:fill="auto"/>
            <w:vAlign w:val="center"/>
          </w:tcPr>
          <w:p w14:paraId="302983AD" w14:textId="77777777" w:rsidR="00092C81" w:rsidRPr="00AA030F" w:rsidRDefault="00092C81" w:rsidP="00F21E06">
            <w:pPr>
              <w:pStyle w:val="tabuluteksts"/>
            </w:pPr>
          </w:p>
        </w:tc>
        <w:tc>
          <w:tcPr>
            <w:tcW w:w="2268" w:type="dxa"/>
            <w:vMerge/>
            <w:shd w:val="clear" w:color="auto" w:fill="auto"/>
            <w:vAlign w:val="center"/>
          </w:tcPr>
          <w:p w14:paraId="43AD49C1"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69F35D02" w14:textId="099A9446" w:rsidR="00092C81" w:rsidRDefault="00092C81" w:rsidP="00F21E06">
            <w:pPr>
              <w:pStyle w:val="tabuluteksts"/>
            </w:pPr>
            <w:r w:rsidRPr="27C55F3B">
              <w:rPr>
                <w:rFonts w:eastAsia="Times New Roman" w:cs="Arial"/>
                <w:color w:val="000000" w:themeColor="text1"/>
                <w:lang w:eastAsia="lv-LV"/>
              </w:rPr>
              <w:t>Valmiera</w:t>
            </w:r>
            <w:r>
              <w:rPr>
                <w:rFonts w:eastAsia="Times New Roman" w:cs="Arial"/>
                <w:color w:val="000000" w:themeColor="text1"/>
                <w:lang w:eastAsia="lv-LV"/>
              </w:rPr>
              <w:t>s</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38440525" w14:textId="08C8A239" w:rsidR="00092C81" w:rsidRDefault="00092C81" w:rsidP="005A4D66">
            <w:pPr>
              <w:pStyle w:val="Table1stlevelbulet"/>
            </w:pPr>
            <w:r w:rsidRPr="27C55F3B">
              <w:rPr>
                <w:lang w:eastAsia="lv-LV"/>
              </w:rPr>
              <w:t xml:space="preserve">02.06.2017.; </w:t>
            </w:r>
            <w:r>
              <w:t>28.06.2017.</w:t>
            </w:r>
          </w:p>
        </w:tc>
      </w:tr>
      <w:tr w:rsidR="00092C81" w:rsidRPr="00AA030F" w14:paraId="56CB49C2" w14:textId="77777777" w:rsidTr="00092C81">
        <w:trPr>
          <w:trHeight w:val="21"/>
          <w:jc w:val="center"/>
        </w:trPr>
        <w:tc>
          <w:tcPr>
            <w:tcW w:w="851" w:type="dxa"/>
            <w:vMerge/>
            <w:shd w:val="clear" w:color="auto" w:fill="auto"/>
            <w:vAlign w:val="center"/>
          </w:tcPr>
          <w:p w14:paraId="4C6FD33B" w14:textId="77777777" w:rsidR="00092C81" w:rsidRPr="00AA030F" w:rsidRDefault="00092C81" w:rsidP="00F21E06">
            <w:pPr>
              <w:pStyle w:val="tabuluteksts"/>
            </w:pPr>
          </w:p>
        </w:tc>
        <w:tc>
          <w:tcPr>
            <w:tcW w:w="2268" w:type="dxa"/>
            <w:vMerge/>
            <w:shd w:val="clear" w:color="auto" w:fill="auto"/>
            <w:vAlign w:val="center"/>
          </w:tcPr>
          <w:p w14:paraId="79076BD3"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2CC08559" w14:textId="5A063A9E" w:rsidR="00092C81" w:rsidRDefault="00092C81" w:rsidP="00F21E06">
            <w:pPr>
              <w:pStyle w:val="tabuluteksts"/>
            </w:pPr>
            <w:r w:rsidRPr="27C55F3B">
              <w:rPr>
                <w:rFonts w:eastAsia="Times New Roman" w:cs="Arial"/>
                <w:color w:val="000000" w:themeColor="text1"/>
                <w:lang w:eastAsia="lv-LV"/>
              </w:rPr>
              <w:t xml:space="preserve">Varakļānu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70C87F5F" w14:textId="6E5E960B" w:rsidR="00092C81" w:rsidRDefault="00092C81" w:rsidP="005A4D66">
            <w:pPr>
              <w:pStyle w:val="Table1stlevelbulet"/>
            </w:pPr>
            <w:r>
              <w:t>01.09.2017. (telefonintervija)</w:t>
            </w:r>
          </w:p>
        </w:tc>
      </w:tr>
      <w:tr w:rsidR="00092C81" w:rsidRPr="00AA030F" w14:paraId="47871093" w14:textId="77777777" w:rsidTr="00092C81">
        <w:trPr>
          <w:trHeight w:val="21"/>
          <w:jc w:val="center"/>
        </w:trPr>
        <w:tc>
          <w:tcPr>
            <w:tcW w:w="851" w:type="dxa"/>
            <w:vMerge/>
            <w:shd w:val="clear" w:color="auto" w:fill="auto"/>
            <w:vAlign w:val="center"/>
          </w:tcPr>
          <w:p w14:paraId="4FD98732" w14:textId="77777777" w:rsidR="00092C81" w:rsidRPr="00AA030F" w:rsidRDefault="00092C81" w:rsidP="00F21E06">
            <w:pPr>
              <w:pStyle w:val="tabuluteksts"/>
            </w:pPr>
          </w:p>
        </w:tc>
        <w:tc>
          <w:tcPr>
            <w:tcW w:w="2268" w:type="dxa"/>
            <w:vMerge/>
            <w:shd w:val="clear" w:color="auto" w:fill="auto"/>
            <w:vAlign w:val="center"/>
          </w:tcPr>
          <w:p w14:paraId="67245C55"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8F71A8B" w14:textId="3A57F16B" w:rsidR="00092C81" w:rsidRDefault="00092C81" w:rsidP="00F21E06">
            <w:pPr>
              <w:pStyle w:val="tabuluteksts"/>
            </w:pPr>
            <w:r w:rsidRPr="27C55F3B">
              <w:rPr>
                <w:rFonts w:eastAsia="Times New Roman" w:cs="Arial"/>
                <w:color w:val="000000" w:themeColor="text1"/>
                <w:lang w:eastAsia="lv-LV"/>
              </w:rPr>
              <w:t xml:space="preserve">Vecpiebalgas </w:t>
            </w:r>
            <w:r>
              <w:rPr>
                <w:rFonts w:eastAsia="Times New Roman" w:cs="Arial"/>
                <w:color w:val="000000" w:themeColor="text1"/>
                <w:lang w:eastAsia="lv-LV"/>
              </w:rPr>
              <w:t>novada</w:t>
            </w:r>
            <w:r w:rsidRPr="27C55F3B">
              <w:rPr>
                <w:rFonts w:eastAsia="Times New Roman" w:cs="Arial"/>
                <w:color w:val="000000" w:themeColor="text1"/>
                <w:lang w:eastAsia="lv-LV"/>
              </w:rPr>
              <w:t xml:space="preserve"> pašvaldība</w:t>
            </w:r>
          </w:p>
        </w:tc>
        <w:tc>
          <w:tcPr>
            <w:tcW w:w="3029" w:type="dxa"/>
            <w:shd w:val="clear" w:color="auto" w:fill="auto"/>
            <w:vAlign w:val="center"/>
          </w:tcPr>
          <w:p w14:paraId="3AC23564" w14:textId="0069AC82" w:rsidR="00092C81" w:rsidRDefault="00092C81" w:rsidP="005A4D66">
            <w:pPr>
              <w:pStyle w:val="Table1stlevelbulet"/>
            </w:pPr>
            <w:r>
              <w:t>15.08.2017.</w:t>
            </w:r>
          </w:p>
        </w:tc>
      </w:tr>
      <w:tr w:rsidR="00092C81" w:rsidRPr="00AA030F" w14:paraId="0CD8C3D6" w14:textId="77777777" w:rsidTr="00092C81">
        <w:trPr>
          <w:trHeight w:val="21"/>
          <w:jc w:val="center"/>
        </w:trPr>
        <w:tc>
          <w:tcPr>
            <w:tcW w:w="851" w:type="dxa"/>
            <w:vMerge/>
            <w:shd w:val="clear" w:color="auto" w:fill="auto"/>
            <w:vAlign w:val="center"/>
          </w:tcPr>
          <w:p w14:paraId="0F7C3DCE" w14:textId="77777777" w:rsidR="00092C81" w:rsidRPr="00AA030F" w:rsidRDefault="00092C81" w:rsidP="00F21E06">
            <w:pPr>
              <w:pStyle w:val="tabuluteksts"/>
            </w:pPr>
          </w:p>
        </w:tc>
        <w:tc>
          <w:tcPr>
            <w:tcW w:w="2268" w:type="dxa"/>
            <w:vMerge/>
            <w:shd w:val="clear" w:color="auto" w:fill="auto"/>
            <w:vAlign w:val="center"/>
          </w:tcPr>
          <w:p w14:paraId="2C5BD2D7"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59B45520" w14:textId="10628458" w:rsidR="00092C81" w:rsidRPr="27C55F3B" w:rsidRDefault="00092C81" w:rsidP="00F21E06">
            <w:pPr>
              <w:pStyle w:val="tabuluteksts"/>
              <w:rPr>
                <w:rFonts w:eastAsia="Times New Roman" w:cs="Arial"/>
                <w:color w:val="000000" w:themeColor="text1"/>
                <w:lang w:eastAsia="lv-LV"/>
              </w:rPr>
            </w:pPr>
            <w:r>
              <w:rPr>
                <w:rFonts w:eastAsia="Times New Roman" w:cs="Arial"/>
                <w:color w:val="000000" w:themeColor="text1"/>
                <w:lang w:eastAsia="lv-LV"/>
              </w:rPr>
              <w:t>Visu VPR pašvaldību darba sanāksme</w:t>
            </w:r>
          </w:p>
        </w:tc>
        <w:tc>
          <w:tcPr>
            <w:tcW w:w="3029" w:type="dxa"/>
            <w:shd w:val="clear" w:color="auto" w:fill="auto"/>
            <w:vAlign w:val="center"/>
          </w:tcPr>
          <w:p w14:paraId="7632905A" w14:textId="712DBC34" w:rsidR="00092C81" w:rsidRDefault="00092C81" w:rsidP="005A4D66">
            <w:pPr>
              <w:pStyle w:val="Table1stlevelbulet"/>
            </w:pPr>
            <w:r>
              <w:t>15.09.2017.</w:t>
            </w:r>
          </w:p>
        </w:tc>
      </w:tr>
      <w:tr w:rsidR="00B539DC" w:rsidRPr="00AA030F" w14:paraId="71EF188E" w14:textId="77777777" w:rsidTr="00092C81">
        <w:trPr>
          <w:trHeight w:val="21"/>
          <w:jc w:val="center"/>
        </w:trPr>
        <w:tc>
          <w:tcPr>
            <w:tcW w:w="851" w:type="dxa"/>
            <w:shd w:val="clear" w:color="auto" w:fill="auto"/>
            <w:vAlign w:val="center"/>
          </w:tcPr>
          <w:p w14:paraId="588EDB7F" w14:textId="3957E9D9" w:rsidR="00B539DC" w:rsidRPr="00AA030F" w:rsidRDefault="00607596" w:rsidP="00F21E06">
            <w:pPr>
              <w:pStyle w:val="tabuluteksts"/>
            </w:pPr>
            <w:r>
              <w:t>11.</w:t>
            </w:r>
          </w:p>
        </w:tc>
        <w:tc>
          <w:tcPr>
            <w:tcW w:w="2268" w:type="dxa"/>
            <w:shd w:val="clear" w:color="auto" w:fill="auto"/>
            <w:vAlign w:val="center"/>
          </w:tcPr>
          <w:p w14:paraId="7B8779F7" w14:textId="21B83987" w:rsidR="00B539DC" w:rsidRDefault="00607596" w:rsidP="00F21E06">
            <w:pPr>
              <w:pStyle w:val="tabuluteksts"/>
              <w:jc w:val="left"/>
              <w:rPr>
                <w:rFonts w:eastAsia="Arial" w:cs="Arial"/>
                <w:szCs w:val="18"/>
              </w:rPr>
            </w:pPr>
            <w:r>
              <w:rPr>
                <w:rFonts w:eastAsia="Arial" w:cs="Arial"/>
                <w:szCs w:val="18"/>
              </w:rPr>
              <w:t>VPR DI vadības grupas sanāksme</w:t>
            </w:r>
          </w:p>
        </w:tc>
        <w:tc>
          <w:tcPr>
            <w:tcW w:w="2921" w:type="dxa"/>
            <w:shd w:val="clear" w:color="auto" w:fill="auto"/>
            <w:vAlign w:val="center"/>
          </w:tcPr>
          <w:p w14:paraId="175EE8FA" w14:textId="6FE4B86F" w:rsidR="00B539DC" w:rsidRPr="27C55F3B" w:rsidRDefault="00B539DC" w:rsidP="00F21E06">
            <w:pPr>
              <w:pStyle w:val="tabuluteksts"/>
              <w:rPr>
                <w:rFonts w:eastAsia="Times New Roman" w:cs="Arial"/>
                <w:color w:val="000000" w:themeColor="text1"/>
                <w:lang w:eastAsia="lv-LV"/>
              </w:rPr>
            </w:pPr>
            <w:r>
              <w:rPr>
                <w:rFonts w:eastAsia="Times New Roman" w:cs="Arial"/>
                <w:color w:val="000000" w:themeColor="text1"/>
                <w:lang w:eastAsia="lv-LV"/>
              </w:rPr>
              <w:t>VPR pašvaldību darba sanāksme</w:t>
            </w:r>
          </w:p>
        </w:tc>
        <w:tc>
          <w:tcPr>
            <w:tcW w:w="3029" w:type="dxa"/>
            <w:shd w:val="clear" w:color="auto" w:fill="auto"/>
            <w:vAlign w:val="center"/>
          </w:tcPr>
          <w:p w14:paraId="2F1C7632" w14:textId="45A95EB4" w:rsidR="00B539DC" w:rsidRDefault="00607596" w:rsidP="005A4D66">
            <w:pPr>
              <w:pStyle w:val="Table1stlevelbulet"/>
            </w:pPr>
            <w:r>
              <w:t>06.10.2017.</w:t>
            </w:r>
          </w:p>
        </w:tc>
      </w:tr>
      <w:tr w:rsidR="00607596" w:rsidRPr="00AA030F" w14:paraId="6A5E8563" w14:textId="77777777" w:rsidTr="00092C81">
        <w:trPr>
          <w:trHeight w:val="21"/>
          <w:jc w:val="center"/>
        </w:trPr>
        <w:tc>
          <w:tcPr>
            <w:tcW w:w="851" w:type="dxa"/>
            <w:shd w:val="clear" w:color="auto" w:fill="auto"/>
            <w:vAlign w:val="center"/>
          </w:tcPr>
          <w:p w14:paraId="43E93990" w14:textId="431D7BA4" w:rsidR="00607596" w:rsidRDefault="00607596" w:rsidP="00F21E06">
            <w:pPr>
              <w:pStyle w:val="tabuluteksts"/>
            </w:pPr>
            <w:r>
              <w:t>12.</w:t>
            </w:r>
          </w:p>
        </w:tc>
        <w:tc>
          <w:tcPr>
            <w:tcW w:w="2268" w:type="dxa"/>
            <w:shd w:val="clear" w:color="auto" w:fill="auto"/>
            <w:vAlign w:val="center"/>
          </w:tcPr>
          <w:p w14:paraId="655223E6" w14:textId="3A48D5E2" w:rsidR="00607596" w:rsidRDefault="00607596" w:rsidP="00F21E06">
            <w:pPr>
              <w:pStyle w:val="tabuluteksts"/>
              <w:jc w:val="left"/>
              <w:rPr>
                <w:rFonts w:eastAsia="Arial" w:cs="Arial"/>
                <w:szCs w:val="18"/>
              </w:rPr>
            </w:pPr>
            <w:r>
              <w:rPr>
                <w:rFonts w:eastAsia="Arial" w:cs="Arial"/>
                <w:szCs w:val="18"/>
              </w:rPr>
              <w:t>VPR Attīstības padomes sanāksme</w:t>
            </w:r>
          </w:p>
        </w:tc>
        <w:tc>
          <w:tcPr>
            <w:tcW w:w="2921" w:type="dxa"/>
            <w:shd w:val="clear" w:color="auto" w:fill="auto"/>
            <w:vAlign w:val="center"/>
          </w:tcPr>
          <w:p w14:paraId="1B381F8D" w14:textId="50533C47" w:rsidR="00607596" w:rsidRDefault="00607596" w:rsidP="00F21E06">
            <w:pPr>
              <w:pStyle w:val="tabuluteksts"/>
              <w:rPr>
                <w:rFonts w:eastAsia="Times New Roman" w:cs="Arial"/>
                <w:color w:val="000000" w:themeColor="text1"/>
                <w:lang w:eastAsia="lv-LV"/>
              </w:rPr>
            </w:pPr>
            <w:r>
              <w:rPr>
                <w:rFonts w:eastAsia="Arial" w:cs="Arial"/>
                <w:szCs w:val="18"/>
              </w:rPr>
              <w:t>VPR Attīstības padomes sanāksme</w:t>
            </w:r>
          </w:p>
        </w:tc>
        <w:tc>
          <w:tcPr>
            <w:tcW w:w="3029" w:type="dxa"/>
            <w:shd w:val="clear" w:color="auto" w:fill="auto"/>
            <w:vAlign w:val="center"/>
          </w:tcPr>
          <w:p w14:paraId="531F1467" w14:textId="60A8A2D2" w:rsidR="00607596" w:rsidRDefault="00092C81" w:rsidP="005A4D66">
            <w:pPr>
              <w:pStyle w:val="Table1stlevelbulet"/>
            </w:pPr>
            <w:r>
              <w:t>27.10.2017.</w:t>
            </w:r>
          </w:p>
        </w:tc>
      </w:tr>
      <w:tr w:rsidR="00092C81" w:rsidRPr="00AA030F" w14:paraId="7F29F92D" w14:textId="77777777" w:rsidTr="0019755C">
        <w:trPr>
          <w:trHeight w:val="800"/>
          <w:jc w:val="center"/>
        </w:trPr>
        <w:tc>
          <w:tcPr>
            <w:tcW w:w="851" w:type="dxa"/>
            <w:vMerge w:val="restart"/>
            <w:shd w:val="clear" w:color="auto" w:fill="auto"/>
            <w:vAlign w:val="center"/>
          </w:tcPr>
          <w:p w14:paraId="2100C7F7" w14:textId="1735A6AF" w:rsidR="00092C81" w:rsidRDefault="00092C81" w:rsidP="00F21E06">
            <w:pPr>
              <w:pStyle w:val="tabuluteksts"/>
            </w:pPr>
            <w:r>
              <w:t>13.</w:t>
            </w:r>
          </w:p>
        </w:tc>
        <w:tc>
          <w:tcPr>
            <w:tcW w:w="2268" w:type="dxa"/>
            <w:vMerge w:val="restart"/>
            <w:shd w:val="clear" w:color="auto" w:fill="auto"/>
            <w:vAlign w:val="center"/>
          </w:tcPr>
          <w:p w14:paraId="3604061A" w14:textId="500C1F95" w:rsidR="00092C81" w:rsidRDefault="00092C81" w:rsidP="00F21E06">
            <w:pPr>
              <w:pStyle w:val="tabuluteksts"/>
              <w:jc w:val="left"/>
              <w:rPr>
                <w:rFonts w:eastAsia="Arial" w:cs="Arial"/>
                <w:szCs w:val="18"/>
              </w:rPr>
            </w:pPr>
            <w:r>
              <w:rPr>
                <w:rFonts w:eastAsia="Arial" w:cs="Arial"/>
                <w:szCs w:val="18"/>
              </w:rPr>
              <w:t>Fokusgrupu diskusijas</w:t>
            </w:r>
          </w:p>
        </w:tc>
        <w:tc>
          <w:tcPr>
            <w:tcW w:w="2921" w:type="dxa"/>
            <w:shd w:val="clear" w:color="auto" w:fill="auto"/>
            <w:vAlign w:val="center"/>
          </w:tcPr>
          <w:p w14:paraId="536AF633" w14:textId="0D66FF95" w:rsidR="00092C81" w:rsidRDefault="00092C81" w:rsidP="00F21E06">
            <w:pPr>
              <w:pStyle w:val="tabuluteksts"/>
              <w:rPr>
                <w:rFonts w:eastAsia="Arial" w:cs="Arial"/>
                <w:szCs w:val="18"/>
              </w:rPr>
            </w:pPr>
            <w:r>
              <w:rPr>
                <w:rFonts w:eastAsia="Arial" w:cs="Arial"/>
                <w:szCs w:val="18"/>
              </w:rPr>
              <w:t>Fokusgrupu diskusija ar audžuģimenēm, aizbildņiem, adoptētājiem (Smiltene)</w:t>
            </w:r>
          </w:p>
        </w:tc>
        <w:tc>
          <w:tcPr>
            <w:tcW w:w="3029" w:type="dxa"/>
            <w:shd w:val="clear" w:color="auto" w:fill="auto"/>
            <w:vAlign w:val="center"/>
          </w:tcPr>
          <w:p w14:paraId="4973EBCD" w14:textId="38608FC5" w:rsidR="00092C81" w:rsidRDefault="00092C81" w:rsidP="005A4D66">
            <w:pPr>
              <w:pStyle w:val="Table1stlevelbulet"/>
            </w:pPr>
            <w:r>
              <w:t>20.09.2017.</w:t>
            </w:r>
          </w:p>
        </w:tc>
      </w:tr>
      <w:tr w:rsidR="00092C81" w:rsidRPr="00AA030F" w14:paraId="71D2F0E9" w14:textId="77777777" w:rsidTr="00092C81">
        <w:trPr>
          <w:trHeight w:val="21"/>
          <w:jc w:val="center"/>
        </w:trPr>
        <w:tc>
          <w:tcPr>
            <w:tcW w:w="851" w:type="dxa"/>
            <w:vMerge/>
            <w:shd w:val="clear" w:color="auto" w:fill="auto"/>
            <w:vAlign w:val="center"/>
          </w:tcPr>
          <w:p w14:paraId="470B8EEE" w14:textId="77777777" w:rsidR="00092C81" w:rsidRDefault="00092C81" w:rsidP="00F21E06">
            <w:pPr>
              <w:pStyle w:val="tabuluteksts"/>
            </w:pPr>
          </w:p>
        </w:tc>
        <w:tc>
          <w:tcPr>
            <w:tcW w:w="2268" w:type="dxa"/>
            <w:vMerge/>
            <w:shd w:val="clear" w:color="auto" w:fill="auto"/>
            <w:vAlign w:val="center"/>
          </w:tcPr>
          <w:p w14:paraId="21771DE6"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71C2C76F" w14:textId="52ECB69B" w:rsidR="00092C81" w:rsidRDefault="00092C81" w:rsidP="00F21E06">
            <w:pPr>
              <w:pStyle w:val="tabuluteksts"/>
              <w:rPr>
                <w:rFonts w:eastAsia="Arial" w:cs="Arial"/>
                <w:szCs w:val="18"/>
              </w:rPr>
            </w:pPr>
            <w:r>
              <w:rPr>
                <w:rFonts w:eastAsia="Arial" w:cs="Arial"/>
                <w:szCs w:val="18"/>
              </w:rPr>
              <w:t>Fokusgrupu diskusija ar bērnu ar FT vecākiem, NVO pārstāvjiem (Valmiera)</w:t>
            </w:r>
          </w:p>
        </w:tc>
        <w:tc>
          <w:tcPr>
            <w:tcW w:w="3029" w:type="dxa"/>
            <w:shd w:val="clear" w:color="auto" w:fill="auto"/>
            <w:vAlign w:val="center"/>
          </w:tcPr>
          <w:p w14:paraId="5869E715" w14:textId="761E1CE1" w:rsidR="00092C81" w:rsidRDefault="00092C81" w:rsidP="005A4D66">
            <w:pPr>
              <w:pStyle w:val="Table1stlevelbulet"/>
            </w:pPr>
            <w:r>
              <w:t>25.09.2017.</w:t>
            </w:r>
          </w:p>
        </w:tc>
      </w:tr>
      <w:tr w:rsidR="00092C81" w:rsidRPr="00AA030F" w14:paraId="52FCC79E" w14:textId="77777777" w:rsidTr="00092C81">
        <w:trPr>
          <w:trHeight w:val="21"/>
          <w:jc w:val="center"/>
        </w:trPr>
        <w:tc>
          <w:tcPr>
            <w:tcW w:w="851" w:type="dxa"/>
            <w:vMerge/>
            <w:shd w:val="clear" w:color="auto" w:fill="auto"/>
            <w:vAlign w:val="center"/>
          </w:tcPr>
          <w:p w14:paraId="784EEF06" w14:textId="77777777" w:rsidR="00092C81" w:rsidRDefault="00092C81" w:rsidP="00F21E06">
            <w:pPr>
              <w:pStyle w:val="tabuluteksts"/>
            </w:pPr>
          </w:p>
        </w:tc>
        <w:tc>
          <w:tcPr>
            <w:tcW w:w="2268" w:type="dxa"/>
            <w:vMerge/>
            <w:shd w:val="clear" w:color="auto" w:fill="auto"/>
            <w:vAlign w:val="center"/>
          </w:tcPr>
          <w:p w14:paraId="0734A694" w14:textId="77777777" w:rsidR="00092C81" w:rsidRDefault="00092C81" w:rsidP="00F21E06">
            <w:pPr>
              <w:pStyle w:val="tabuluteksts"/>
              <w:jc w:val="left"/>
              <w:rPr>
                <w:rFonts w:eastAsia="Arial" w:cs="Arial"/>
                <w:szCs w:val="18"/>
              </w:rPr>
            </w:pPr>
          </w:p>
        </w:tc>
        <w:tc>
          <w:tcPr>
            <w:tcW w:w="2921" w:type="dxa"/>
            <w:shd w:val="clear" w:color="auto" w:fill="auto"/>
            <w:vAlign w:val="center"/>
          </w:tcPr>
          <w:p w14:paraId="09E736BD" w14:textId="183410B1" w:rsidR="00092C81" w:rsidRDefault="00092C81" w:rsidP="00F21E06">
            <w:pPr>
              <w:pStyle w:val="tabuluteksts"/>
              <w:rPr>
                <w:rFonts w:eastAsia="Arial" w:cs="Arial"/>
                <w:szCs w:val="18"/>
              </w:rPr>
            </w:pPr>
            <w:r>
              <w:rPr>
                <w:rFonts w:eastAsia="Arial" w:cs="Arial"/>
                <w:szCs w:val="18"/>
              </w:rPr>
              <w:t>Fokusgrupu diskusija ar personu ar GRT tuviniekiem, NVO pārstāvjiem (Valmiera)</w:t>
            </w:r>
          </w:p>
        </w:tc>
        <w:tc>
          <w:tcPr>
            <w:tcW w:w="3029" w:type="dxa"/>
            <w:shd w:val="clear" w:color="auto" w:fill="auto"/>
            <w:vAlign w:val="center"/>
          </w:tcPr>
          <w:p w14:paraId="062BA244" w14:textId="0773D560" w:rsidR="00092C81" w:rsidRDefault="00092C81" w:rsidP="005A4D66">
            <w:pPr>
              <w:pStyle w:val="Table1stlevelbulet"/>
            </w:pPr>
            <w:r>
              <w:t>25.09.2017.</w:t>
            </w:r>
          </w:p>
        </w:tc>
      </w:tr>
    </w:tbl>
    <w:p w14:paraId="05CED7A5" w14:textId="6144412D" w:rsidR="00BA2648" w:rsidRPr="00515450" w:rsidRDefault="27C55F3B" w:rsidP="0063554B">
      <w:pPr>
        <w:pStyle w:val="Heading2"/>
        <w:numPr>
          <w:ilvl w:val="1"/>
          <w:numId w:val="1"/>
        </w:numPr>
        <w:ind w:left="851" w:hanging="851"/>
      </w:pPr>
      <w:bookmarkStart w:id="438" w:name="_Toc493482990"/>
      <w:bookmarkStart w:id="439" w:name="_Toc495477230"/>
      <w:bookmarkStart w:id="440" w:name="_Toc499268880"/>
      <w:bookmarkEnd w:id="437"/>
      <w:r>
        <w:t>Metodoloģiskie ierobežojumi</w:t>
      </w:r>
      <w:bookmarkEnd w:id="438"/>
      <w:bookmarkEnd w:id="439"/>
      <w:bookmarkEnd w:id="440"/>
    </w:p>
    <w:p w14:paraId="07062E4C" w14:textId="626EF0D5" w:rsidR="00B947E5" w:rsidRPr="001F3818" w:rsidRDefault="27C55F3B" w:rsidP="00C46B5A">
      <w:r w:rsidRPr="27C55F3B">
        <w:rPr>
          <w:rFonts w:eastAsia="Times New Roman"/>
        </w:rPr>
        <w:t xml:space="preserve">DI plāna izstrādes </w:t>
      </w:r>
      <w:r>
        <w:t>gaitā tika identificēti vairāki ierobežojoši apstākļi, un būtiskākie no tiem ir šādi:</w:t>
      </w:r>
    </w:p>
    <w:p w14:paraId="1DA43E41" w14:textId="6998838F" w:rsidR="00E404D1" w:rsidRDefault="27C55F3B" w:rsidP="00C46B5A">
      <w:pPr>
        <w:pStyle w:val="1stlevelbulet"/>
      </w:pPr>
      <w:r>
        <w:t>Sekundāro datu</w:t>
      </w:r>
      <w:r w:rsidR="008808FC">
        <w:t xml:space="preserve"> pieejamība un</w:t>
      </w:r>
      <w:r>
        <w:t xml:space="preserve"> kvalitāte</w:t>
      </w:r>
    </w:p>
    <w:p w14:paraId="5252AA49" w14:textId="3FC13255" w:rsidR="00E404D1" w:rsidRDefault="27C55F3B" w:rsidP="00C46B5A">
      <w:r>
        <w:t xml:space="preserve">Dažādos datu avotos viena temata ietvaros pastāv būtiskas atšķirības, kas ievērojami apgrūtinājis datu apkopošanu, savietošanu un analīzi. Tā piemēram, LM pārskatos par ilgstošu sociālās aprūpes un sociālās rehabilitācijas pakalpojumu sniegšanu apkopotie dati atšķiras no aptaujāto institūciju un pašvaldību sociālo dienestu sniegtajiem datiem. Būtiskas nobīdes konstatētas arī pašvaldību rīcībā esošajos datos par DI mērķagrupām un to apjomu un VDEĀVK un BT pārskatu datos. Nozīmīgas datu neprecizitātes ir vērojamas arī informācijā par izglītības, veselības, sabiedriskā transporta u.c. vispārīgajiem pakalpojumiem. </w:t>
      </w:r>
    </w:p>
    <w:p w14:paraId="132ACE10" w14:textId="7AB42A2E" w:rsidR="00B947E5" w:rsidRPr="001F3818" w:rsidRDefault="27C55F3B" w:rsidP="00C46B5A">
      <w:pPr>
        <w:pStyle w:val="1stlevelbulet"/>
      </w:pPr>
      <w:r>
        <w:t>Ierobežota datu pieejamība un zema respondentu atsaucība par SBSP</w:t>
      </w:r>
    </w:p>
    <w:p w14:paraId="0F4A33F1" w14:textId="3C1D896B" w:rsidR="00B947E5" w:rsidRPr="00E404D1" w:rsidRDefault="27C55F3B" w:rsidP="00E404D1">
      <w:r>
        <w:t xml:space="preserve">Dati par sabiedrībā balstītiem sociālajiem pakalpojumiem un to sniedzējiem netiek apkopoti un sistematizēti ne lokālā, ne reģionālā un nacionālā līmenī, līdz ar to publiski pieejamā informācija nevar pretendēt uz pilnīgas un </w:t>
      </w:r>
      <w:r>
        <w:lastRenderedPageBreak/>
        <w:t xml:space="preserve">visaptverošas situācijas atainošanu. Neskatoties uz individuālu pieeju respondentu uzrunāšanā un vairākkārtīgi atkārtotiem uzaicinājumiem piedalīties aptaujā, plānotais respondentu skaits netika sasniegts sabiedrībā balstītu sociālo pakalpojumu sniedzēju anketēšanā. </w:t>
      </w:r>
      <w:r w:rsidRPr="27C55F3B">
        <w:rPr>
          <w:highlight w:val="yellow"/>
        </w:rPr>
        <w:t xml:space="preserve"> </w:t>
      </w:r>
    </w:p>
    <w:p w14:paraId="1FD788C4" w14:textId="11C61597" w:rsidR="00B947E5" w:rsidRDefault="27C55F3B" w:rsidP="00C46B5A">
      <w:pPr>
        <w:pStyle w:val="1stlevelbulet"/>
      </w:pPr>
      <w:r>
        <w:t xml:space="preserve">Pasūtītāja apkopoto datu </w:t>
      </w:r>
      <w:r w:rsidR="00305496">
        <w:t xml:space="preserve">precizitāte un </w:t>
      </w:r>
      <w:r>
        <w:t>kvalitāte</w:t>
      </w:r>
    </w:p>
    <w:p w14:paraId="61146F2B" w14:textId="2A37535C" w:rsidR="00F91D7E" w:rsidRDefault="27C55F3B" w:rsidP="00BA2648">
      <w:r>
        <w:t>Individuālo izvērtējumu dat</w:t>
      </w:r>
      <w:r w:rsidR="00BE4378">
        <w:t xml:space="preserve">os konstatēti ir datu iztrūkumi, bet to klasifikācijā – neprecizitātes: atsevišķu pakalpojumu nosaukšanai ir izmantoti vairāki termini, vairāki pakalpojumi grupēti vairākās pakalpojumu kategorijās (gan kā terapijas, gan kā speciālistu konsultācijas), izvērtējumos laikā ir veikti nozīmīgi papildu komentāri, kuri nav tikuši sistematizēti un ņemti vērā datu apkopošanā. Vairāki </w:t>
      </w:r>
      <w:r>
        <w:t>no pakalpojumiem ir nosaukti ļoti vispārīgi, liedzot apzināt pakalpojumu vajadzību speficiku un izvērtēto mērķgrupas pārstāvju īstenās vajadzības. Nereti vienu un to pašu pakalpojumu nodēvēšanai izmatoti līdzīgi, bet ne vienādi nosaukumi, kas apgrūtina datu sistematizēšanu un analīzi.</w:t>
      </w:r>
      <w:r w:rsidR="00305496">
        <w:t xml:space="preserve"> Izvērtējumos iekļauto pakalpojumu klasifikācija ir diskutabla, tā piemēram, viesģimene ir iekļauta pie aprūpes formām, tomēr tā nav uzskatāma par alternatīvu bērnu ārpusģimenes aprūpes formu. Daļai izvērtēto bērnu vēlamā aprūpes forma izvērtējumos nav noteikta vispār, kas liedz precīzi prognozēt pieprasījumu pēc ārpusģimenes aprūpes reģionā, kā arī mudina apšaubīt</w:t>
      </w:r>
      <w:r w:rsidR="00FD2BD6">
        <w:t xml:space="preserve"> arī</w:t>
      </w:r>
      <w:r w:rsidR="00305496">
        <w:t xml:space="preserve"> </w:t>
      </w:r>
      <w:r w:rsidR="00FD2BD6">
        <w:t xml:space="preserve">citus </w:t>
      </w:r>
      <w:r w:rsidR="00305496">
        <w:t>izvērtējumu rezultātus.</w:t>
      </w:r>
    </w:p>
    <w:p w14:paraId="13A40E06" w14:textId="39A458C4" w:rsidR="00DA70AC" w:rsidRPr="00515450" w:rsidRDefault="003D37CC" w:rsidP="0053554C">
      <w:pPr>
        <w:pStyle w:val="1stlevelbulet"/>
      </w:pPr>
      <w:r w:rsidRPr="00515450">
        <w:br w:type="page"/>
      </w:r>
    </w:p>
    <w:p w14:paraId="1AFC8571" w14:textId="77777777" w:rsidR="008B1D9E" w:rsidRPr="002774E0" w:rsidRDefault="27C55F3B" w:rsidP="00113842">
      <w:pPr>
        <w:pStyle w:val="Heading1"/>
        <w:numPr>
          <w:ilvl w:val="0"/>
          <w:numId w:val="1"/>
        </w:numPr>
        <w:ind w:left="851" w:hanging="851"/>
      </w:pPr>
      <w:bookmarkStart w:id="441" w:name="_Toc495477231"/>
      <w:bookmarkStart w:id="442" w:name="_Toc493482991"/>
      <w:bookmarkStart w:id="443" w:name="_Toc499268881"/>
      <w:r>
        <w:lastRenderedPageBreak/>
        <w:t>Ārvalstu pieredzes apkopojums</w:t>
      </w:r>
      <w:bookmarkEnd w:id="441"/>
      <w:bookmarkEnd w:id="443"/>
    </w:p>
    <w:p w14:paraId="7EAFCE43" w14:textId="77777777" w:rsidR="00451E02" w:rsidRPr="0041263E" w:rsidRDefault="00451E02" w:rsidP="00451E02">
      <w:bookmarkStart w:id="444" w:name="_Hlk499190983"/>
      <w:r w:rsidRPr="0041263E">
        <w:t xml:space="preserve">Ārvalstu pieredzes atspoguļojumam izraudzītas trīs Eiropas valstis - Bulgārija, Itālija un Somija, kuru </w:t>
      </w:r>
      <w:r>
        <w:t>DI</w:t>
      </w:r>
      <w:r w:rsidRPr="0041263E">
        <w:t xml:space="preserve"> procesi, neskatoties uz to atšķirīgajām prioritārajām personu grupām, īstenošanas gaitu, metodēm un laika periodiem, var kalpot par labās prakses piemēriem, jo sevišķi skatītas kopsakarībā. Katra no apskatītajām valstīm ir </w:t>
      </w:r>
      <w:r w:rsidRPr="0041263E">
        <w:rPr>
          <w:color w:val="333333"/>
          <w:shd w:val="clear" w:color="auto" w:fill="FFFFFF"/>
        </w:rPr>
        <w:t>izvēlēta kā reprezentatīvs piemērs konkrētas DI jomas pieredzes izklāstam, kas tieši sasaucas ar Latvijas DI procesa virzieniem.</w:t>
      </w:r>
    </w:p>
    <w:p w14:paraId="3988E93C" w14:textId="77777777" w:rsidR="00451E02" w:rsidRPr="0041263E" w:rsidRDefault="00451E02" w:rsidP="00451E02">
      <w:r w:rsidRPr="0041263E">
        <w:rPr>
          <w:color w:val="333333"/>
          <w:shd w:val="clear" w:color="auto" w:fill="FFFFFF"/>
        </w:rPr>
        <w:t xml:space="preserve">Bulgārijai, līdzīgi kā </w:t>
      </w:r>
      <w:r w:rsidRPr="0041263E">
        <w:t>Latvijai, ir vairāku dekāžu sociālisma režīma vēsturiskā pieredze un tā laika atstātais mantojums arī attiecībā uz bērnu institucionālās aprūpes metodēm, kas, integrējoties ES valstu saimē, vairs nav atzīstams par cilvēktiesībām un mūsdienu pieejai atbilstošu. Bulgārijā pirms DI procesa sākuma, tāpat kā Latvijā joprojām, institucionālās aprūpes iestādēs atradās nepieņemami liels bērnu skaits, tāpēc Bulgārija par DI prioritāti noteica tieši bērnu ārpusģimenes aprūpes deinstitucionalizāciju. Bērnu DI procesā Bulgārija ar ES finasiālu atbalstu ir sasniegusi būtisku progresu un, lai arī reformas Bulgārijā joprojām turpinās, Bulgārijas sasniegtie rezultāti, gūtā pieredze un saņemtā kritika ir labs materiāls, izvērtējot Latvijas DI procesa ieceres un sasniegumus.</w:t>
      </w:r>
    </w:p>
    <w:p w14:paraId="5468773D" w14:textId="77777777" w:rsidR="00451E02" w:rsidRPr="0041263E" w:rsidRDefault="00451E02" w:rsidP="00451E02">
      <w:r>
        <w:t>Itālijai ir gandrīz 40 gadus ilga DI reformas pieredze attiecībā uz personu ar GRT atgriešanu sabiedrībā un visu ilgtermiņa psihiatriskās aprūpes institūciju slēgšanu, pilnībā aizstājot to ar sabiedrībā balstītiem sociālajiem pakalpojumiem. Itālija 1978. gadā nosprausto mērķi pilnībā sasniedza tikai pirms pāris gadiem – šobrīd Itālijā ilgtermiņa psihiatriskās aprūpes institūcijas atrodas “ārpus likuma”. Lai arī Itālijas DI procesa ceļš bija garš un sarežģīts, jo īpaši ņemot vērā Itālijas reģionālo specifiku un pretrunīgo attieksmi pret DI reformu, tas tomēr ir uzskatāms par DI veiksmes stāstu, ar kuru Itālija pierādīja, ka personu ar GRT institucionālo aprūpi ir iespējams veiksmīgi pilnībā aizstāt ar labi izstrādātu un pieejamu sabiedrībā balstītu pakalpojumu sistēmu. Itālijas DI pieredze ir laika gaitā aprobēta un izmantojama arī citu valstu DI procesos attiecībā uz personām ar GRT.</w:t>
      </w:r>
    </w:p>
    <w:p w14:paraId="0776D0AC" w14:textId="5A7DF774" w:rsidR="00451E02" w:rsidRPr="0041263E" w:rsidRDefault="00451E02" w:rsidP="008B1D9E">
      <w:r>
        <w:t>Somija šobrīd ir uzskatāma par labklājības valsti, kas viena gadsimta ietvaros no Eiropas nabadzīgākās valsts ir kļuvusi par vienu no ES turīgākajām valstīm ar stabilu sociālās drošības sistēmu, kuras pamatprincipi un labā prakse ir pārņemšanas vērti. Somijā DI vēsmas ieguva aktualitāti pagājušā gadsimta astoņdesmitajos gados, taču Somija neuzsāka projektveidīgu DI procesu, bet gan aktīvi strādāja pie sociālo pakalpojumu sistēmas attīstīšanas, kas likumsakarīgi aizstāja virkni institucionālās aprūpes pakalpojumu, novedot pie pakāpeniskas un dabiskas dažādu mērķgrupu deinstitucionalizācijas. Smaga ekonomiskā krīze pagājušā gadsimta deviņdesmitajos gados ievērojami iedragāja Somijas sociālo sistēmu. Tā rezultātā Somija ir nonākusi pie svarīgas atziņas, ka valsts stabilas sociālās sistēmas stūrakmens ir preventīvie sociālie pakalpojumi, kuriem jābūt plaši pieejamiem ikvienam Somijas iedzīvotājam, tādējādi garantējot valsts un sabiedrības ilgtspējīgu attīstību un samazinot slogu valsts sociālajam budžetam. Somijas nebirokratizētā “zemā sliekšņa” pieeja sabiedrībā balstītu pakalpojumu nodrošināšani ir būtisks priekšnoteikums, lai personas ar īpašām vajadzībām un GRT nenonāktu institucionālajā aprūpē, savukārt bērni netiktu šķirti no ģimenēm un nenonāktu ārpusģimenes aprūpē.</w:t>
      </w:r>
      <w:bookmarkEnd w:id="444"/>
    </w:p>
    <w:p w14:paraId="1C3C61C6" w14:textId="460D2E3D" w:rsidR="008B1D9E" w:rsidRPr="00CC03F7" w:rsidRDefault="00CC03F7" w:rsidP="00CC03F7">
      <w:pPr>
        <w:pStyle w:val="Caption"/>
        <w:jc w:val="right"/>
        <w:rPr>
          <w:rFonts w:ascii="Arial" w:eastAsia="Times New Roman" w:hAnsi="Arial" w:cs="Arial"/>
          <w:b w:val="0"/>
          <w:color w:val="auto"/>
        </w:rPr>
      </w:pPr>
      <w:r w:rsidRPr="00CC03F7">
        <w:rPr>
          <w:rFonts w:ascii="Arial" w:eastAsia="Times New Roman" w:hAnsi="Arial" w:cs="Arial"/>
          <w:b w:val="0"/>
          <w:i/>
          <w:iCs/>
          <w:color w:val="auto"/>
        </w:rPr>
        <w:fldChar w:fldCharType="begin"/>
      </w:r>
      <w:r w:rsidRPr="00CC03F7">
        <w:rPr>
          <w:rFonts w:ascii="Arial" w:eastAsia="Times New Roman" w:hAnsi="Arial" w:cs="Arial"/>
          <w:b w:val="0"/>
          <w:i/>
          <w:iCs/>
          <w:color w:val="auto"/>
        </w:rPr>
        <w:instrText xml:space="preserve"> SEQ Tabula \* ARABIC </w:instrText>
      </w:r>
      <w:r w:rsidRPr="00CC03F7">
        <w:rPr>
          <w:rFonts w:ascii="Arial" w:eastAsia="Times New Roman" w:hAnsi="Arial" w:cs="Arial"/>
          <w:b w:val="0"/>
          <w:i/>
          <w:iCs/>
          <w:color w:val="auto"/>
        </w:rPr>
        <w:fldChar w:fldCharType="separate"/>
      </w:r>
      <w:bookmarkStart w:id="445" w:name="_Toc499269113"/>
      <w:r w:rsidR="00A7555E">
        <w:rPr>
          <w:rFonts w:ascii="Arial" w:eastAsia="Times New Roman" w:hAnsi="Arial" w:cs="Arial"/>
          <w:b w:val="0"/>
          <w:i/>
          <w:iCs/>
          <w:noProof/>
          <w:color w:val="auto"/>
        </w:rPr>
        <w:t>3</w:t>
      </w:r>
      <w:r w:rsidRPr="00CC03F7">
        <w:rPr>
          <w:rFonts w:ascii="Arial" w:eastAsia="Times New Roman" w:hAnsi="Arial" w:cs="Arial"/>
          <w:b w:val="0"/>
          <w:i/>
          <w:iCs/>
          <w:color w:val="auto"/>
        </w:rPr>
        <w:fldChar w:fldCharType="end"/>
      </w:r>
      <w:r w:rsidR="27C55F3B" w:rsidRPr="00CC03F7">
        <w:rPr>
          <w:rFonts w:ascii="Arial" w:eastAsia="Times New Roman" w:hAnsi="Arial" w:cs="Arial"/>
          <w:b w:val="0"/>
          <w:i/>
          <w:iCs/>
          <w:color w:val="auto"/>
        </w:rPr>
        <w:t>. tabula</w:t>
      </w:r>
      <w:r w:rsidR="27C55F3B" w:rsidRPr="00CC03F7">
        <w:rPr>
          <w:rFonts w:ascii="Arial" w:eastAsia="Times New Roman" w:hAnsi="Arial" w:cs="Arial"/>
          <w:b w:val="0"/>
          <w:color w:val="auto"/>
        </w:rPr>
        <w:t xml:space="preserve">: </w:t>
      </w:r>
      <w:r w:rsidR="27C55F3B" w:rsidRPr="00CC03F7">
        <w:rPr>
          <w:rFonts w:ascii="Arial" w:eastAsia="Times New Roman" w:hAnsi="Arial" w:cs="Arial"/>
          <w:color w:val="auto"/>
        </w:rPr>
        <w:t>Valstu pamatdati.</w:t>
      </w:r>
      <w:r w:rsidR="27C55F3B" w:rsidRPr="00CC03F7">
        <w:rPr>
          <w:rFonts w:ascii="Arial" w:eastAsia="Times New Roman" w:hAnsi="Arial" w:cs="Arial"/>
          <w:b w:val="0"/>
          <w:color w:val="auto"/>
        </w:rPr>
        <w:t xml:space="preserve"> </w:t>
      </w:r>
      <w:r w:rsidR="00470AB7" w:rsidRPr="00CC03F7">
        <w:rPr>
          <w:rFonts w:ascii="Arial" w:hAnsi="Arial" w:cs="Arial"/>
          <w:b w:val="0"/>
          <w:color w:val="auto"/>
        </w:rPr>
        <w:br/>
      </w:r>
      <w:r w:rsidR="27C55F3B" w:rsidRPr="00CC03F7">
        <w:rPr>
          <w:rFonts w:ascii="Arial" w:eastAsia="Times New Roman" w:hAnsi="Arial" w:cs="Arial"/>
          <w:b w:val="0"/>
          <w:color w:val="auto"/>
        </w:rPr>
        <w:t>(Avots: Eurostat dati)</w:t>
      </w:r>
      <w:bookmarkEnd w:id="445"/>
    </w:p>
    <w:tbl>
      <w:tblPr>
        <w:tblStyle w:val="TableGrid"/>
        <w:tblW w:w="928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988"/>
        <w:gridCol w:w="2664"/>
        <w:gridCol w:w="1408"/>
        <w:gridCol w:w="10"/>
        <w:gridCol w:w="1399"/>
        <w:gridCol w:w="18"/>
        <w:gridCol w:w="1390"/>
        <w:gridCol w:w="28"/>
        <w:gridCol w:w="1381"/>
      </w:tblGrid>
      <w:tr w:rsidR="008B1D9E" w14:paraId="2C1ADC53" w14:textId="77777777" w:rsidTr="27C55F3B">
        <w:trPr>
          <w:trHeight w:val="78"/>
          <w:tblHeader/>
          <w:jc w:val="center"/>
        </w:trPr>
        <w:tc>
          <w:tcPr>
            <w:tcW w:w="988" w:type="dxa"/>
            <w:tcBorders>
              <w:right w:val="single" w:sz="4" w:space="0" w:color="FFFFFF" w:themeColor="background1"/>
            </w:tcBorders>
            <w:shd w:val="clear" w:color="auto" w:fill="652D90"/>
            <w:vAlign w:val="center"/>
          </w:tcPr>
          <w:p w14:paraId="537FAF23" w14:textId="77777777" w:rsidR="008B1D9E" w:rsidRPr="00E22A85" w:rsidRDefault="27C55F3B" w:rsidP="008B1D9E">
            <w:pPr>
              <w:pStyle w:val="Tabletitle"/>
              <w:jc w:val="center"/>
            </w:pPr>
            <w:r>
              <w:t>Nr.p.k.</w:t>
            </w:r>
          </w:p>
        </w:tc>
        <w:tc>
          <w:tcPr>
            <w:tcW w:w="2664" w:type="dxa"/>
            <w:tcBorders>
              <w:left w:val="single" w:sz="4" w:space="0" w:color="FFFFFF" w:themeColor="background1"/>
              <w:right w:val="single" w:sz="4" w:space="0" w:color="FFFFFF" w:themeColor="background1"/>
            </w:tcBorders>
            <w:shd w:val="clear" w:color="auto" w:fill="652D90"/>
            <w:vAlign w:val="center"/>
          </w:tcPr>
          <w:p w14:paraId="646EB31F" w14:textId="77777777" w:rsidR="008B1D9E" w:rsidRPr="00E22A85" w:rsidRDefault="27C55F3B" w:rsidP="008B1D9E">
            <w:pPr>
              <w:pStyle w:val="Tabletitle"/>
              <w:jc w:val="center"/>
            </w:pPr>
            <w:r>
              <w:t>RĀDĪTĀJI</w:t>
            </w:r>
          </w:p>
        </w:tc>
        <w:tc>
          <w:tcPr>
            <w:tcW w:w="5634"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5DA8B33" w14:textId="77777777" w:rsidR="008B1D9E" w:rsidRPr="00E22A85" w:rsidRDefault="27C55F3B" w:rsidP="008B1D9E">
            <w:pPr>
              <w:pStyle w:val="Tabletitle"/>
              <w:jc w:val="center"/>
            </w:pPr>
            <w:r>
              <w:t>DATI</w:t>
            </w:r>
          </w:p>
        </w:tc>
      </w:tr>
      <w:tr w:rsidR="008B1D9E" w14:paraId="3B561507" w14:textId="77777777" w:rsidTr="27C55F3B">
        <w:trPr>
          <w:trHeight w:val="78"/>
          <w:tblHeader/>
          <w:jc w:val="center"/>
        </w:trPr>
        <w:tc>
          <w:tcPr>
            <w:tcW w:w="988" w:type="dxa"/>
            <w:tcBorders>
              <w:right w:val="single" w:sz="4" w:space="0" w:color="FFFFFF" w:themeColor="background1"/>
            </w:tcBorders>
            <w:shd w:val="clear" w:color="auto" w:fill="652D90"/>
            <w:vAlign w:val="center"/>
          </w:tcPr>
          <w:p w14:paraId="1D8329DB" w14:textId="77777777" w:rsidR="008B1D9E" w:rsidRPr="00E22A85" w:rsidRDefault="008B1D9E" w:rsidP="008B1D9E">
            <w:pPr>
              <w:pStyle w:val="Tabletitle"/>
              <w:jc w:val="center"/>
            </w:pPr>
          </w:p>
        </w:tc>
        <w:tc>
          <w:tcPr>
            <w:tcW w:w="2664" w:type="dxa"/>
            <w:tcBorders>
              <w:left w:val="single" w:sz="4" w:space="0" w:color="FFFFFF" w:themeColor="background1"/>
              <w:right w:val="single" w:sz="4" w:space="0" w:color="FFFFFF" w:themeColor="background1"/>
            </w:tcBorders>
            <w:shd w:val="clear" w:color="auto" w:fill="652D90"/>
            <w:vAlign w:val="center"/>
          </w:tcPr>
          <w:p w14:paraId="4BE977E5" w14:textId="77777777" w:rsidR="008B1D9E" w:rsidRPr="00E22A85" w:rsidRDefault="008B1D9E" w:rsidP="008B1D9E">
            <w:pPr>
              <w:pStyle w:val="Tabletitle"/>
              <w:jc w:val="center"/>
            </w:pPr>
          </w:p>
        </w:tc>
        <w:tc>
          <w:tcPr>
            <w:tcW w:w="1408"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56A97504" w14:textId="77777777" w:rsidR="008B1D9E" w:rsidRPr="00673889" w:rsidRDefault="27C55F3B" w:rsidP="27C55F3B">
            <w:pPr>
              <w:pStyle w:val="Tabletitle"/>
              <w:spacing w:before="40" w:after="40"/>
              <w:jc w:val="center"/>
              <w:rPr>
                <w:sz w:val="16"/>
                <w:szCs w:val="16"/>
              </w:rPr>
            </w:pPr>
            <w:r w:rsidRPr="27C55F3B">
              <w:rPr>
                <w:sz w:val="16"/>
                <w:szCs w:val="16"/>
              </w:rPr>
              <w:t>Latvija</w:t>
            </w:r>
          </w:p>
        </w:tc>
        <w:tc>
          <w:tcPr>
            <w:tcW w:w="1409" w:type="dxa"/>
            <w:gridSpan w:val="2"/>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DFAF8B7" w14:textId="77777777" w:rsidR="008B1D9E" w:rsidRPr="00673889" w:rsidRDefault="27C55F3B" w:rsidP="27C55F3B">
            <w:pPr>
              <w:pStyle w:val="Tabletitle"/>
              <w:spacing w:before="40" w:after="40"/>
              <w:jc w:val="center"/>
              <w:rPr>
                <w:sz w:val="16"/>
                <w:szCs w:val="16"/>
              </w:rPr>
            </w:pPr>
            <w:r w:rsidRPr="27C55F3B">
              <w:rPr>
                <w:sz w:val="16"/>
                <w:szCs w:val="16"/>
              </w:rPr>
              <w:t>Bulgārija</w:t>
            </w:r>
          </w:p>
        </w:tc>
        <w:tc>
          <w:tcPr>
            <w:tcW w:w="1408" w:type="dxa"/>
            <w:gridSpan w:val="2"/>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60244B49" w14:textId="77777777" w:rsidR="008B1D9E" w:rsidRPr="00673889" w:rsidRDefault="27C55F3B" w:rsidP="27C55F3B">
            <w:pPr>
              <w:pStyle w:val="Tabletitle"/>
              <w:spacing w:before="40" w:after="40"/>
              <w:jc w:val="center"/>
              <w:rPr>
                <w:sz w:val="16"/>
                <w:szCs w:val="16"/>
              </w:rPr>
            </w:pPr>
            <w:r w:rsidRPr="27C55F3B">
              <w:rPr>
                <w:sz w:val="16"/>
                <w:szCs w:val="16"/>
              </w:rPr>
              <w:t>Itālija</w:t>
            </w:r>
          </w:p>
        </w:tc>
        <w:tc>
          <w:tcPr>
            <w:tcW w:w="1409" w:type="dxa"/>
            <w:gridSpan w:val="2"/>
            <w:tcBorders>
              <w:top w:val="single" w:sz="4" w:space="0" w:color="FFFFFF" w:themeColor="background1"/>
              <w:left w:val="single" w:sz="4" w:space="0" w:color="FFFFFF" w:themeColor="background1"/>
            </w:tcBorders>
            <w:shd w:val="clear" w:color="auto" w:fill="652D90"/>
            <w:vAlign w:val="center"/>
          </w:tcPr>
          <w:p w14:paraId="6B69224F" w14:textId="77777777" w:rsidR="008B1D9E" w:rsidRPr="00673889" w:rsidRDefault="27C55F3B" w:rsidP="27C55F3B">
            <w:pPr>
              <w:pStyle w:val="Tabletitle"/>
              <w:spacing w:before="40" w:after="40"/>
              <w:jc w:val="center"/>
              <w:rPr>
                <w:sz w:val="16"/>
                <w:szCs w:val="16"/>
              </w:rPr>
            </w:pPr>
            <w:r w:rsidRPr="27C55F3B">
              <w:rPr>
                <w:sz w:val="16"/>
                <w:szCs w:val="16"/>
              </w:rPr>
              <w:t>Somija</w:t>
            </w:r>
          </w:p>
        </w:tc>
      </w:tr>
      <w:tr w:rsidR="008B1D9E" w14:paraId="3928A0DB" w14:textId="77777777" w:rsidTr="27C55F3B">
        <w:trPr>
          <w:trHeight w:val="62"/>
          <w:tblHeader/>
          <w:jc w:val="center"/>
        </w:trPr>
        <w:tc>
          <w:tcPr>
            <w:tcW w:w="988" w:type="dxa"/>
            <w:shd w:val="clear" w:color="auto" w:fill="F2F2F2" w:themeFill="background1" w:themeFillShade="F2"/>
          </w:tcPr>
          <w:p w14:paraId="70718FC5" w14:textId="77777777" w:rsidR="008B1D9E" w:rsidRPr="003C0A87" w:rsidRDefault="27C55F3B" w:rsidP="27C55F3B">
            <w:pPr>
              <w:spacing w:before="0" w:after="0" w:line="240" w:lineRule="auto"/>
              <w:jc w:val="center"/>
              <w:rPr>
                <w:rFonts w:eastAsia="Times New Roman" w:cs="Arial"/>
                <w:i/>
                <w:iCs/>
                <w:sz w:val="16"/>
                <w:szCs w:val="16"/>
              </w:rPr>
            </w:pPr>
            <w:r w:rsidRPr="27C55F3B">
              <w:rPr>
                <w:rFonts w:eastAsia="Times New Roman" w:cs="Arial"/>
                <w:i/>
                <w:iCs/>
                <w:sz w:val="16"/>
                <w:szCs w:val="16"/>
              </w:rPr>
              <w:t>1</w:t>
            </w:r>
          </w:p>
        </w:tc>
        <w:tc>
          <w:tcPr>
            <w:tcW w:w="2664" w:type="dxa"/>
            <w:shd w:val="clear" w:color="auto" w:fill="F2F2F2" w:themeFill="background1" w:themeFillShade="F2"/>
          </w:tcPr>
          <w:p w14:paraId="4FA57DCA" w14:textId="77777777" w:rsidR="008B1D9E" w:rsidRPr="003C0A87" w:rsidRDefault="27C55F3B" w:rsidP="27C55F3B">
            <w:pPr>
              <w:spacing w:after="0" w:line="240" w:lineRule="auto"/>
              <w:contextualSpacing/>
              <w:jc w:val="center"/>
              <w:rPr>
                <w:rFonts w:eastAsia="Times New Roman" w:cs="Arial"/>
                <w:i/>
                <w:iCs/>
                <w:sz w:val="16"/>
                <w:szCs w:val="16"/>
              </w:rPr>
            </w:pPr>
            <w:r w:rsidRPr="27C55F3B">
              <w:rPr>
                <w:rFonts w:eastAsia="Times New Roman" w:cs="Arial"/>
                <w:i/>
                <w:iCs/>
                <w:sz w:val="16"/>
                <w:szCs w:val="16"/>
              </w:rPr>
              <w:t>2</w:t>
            </w:r>
          </w:p>
        </w:tc>
        <w:tc>
          <w:tcPr>
            <w:tcW w:w="1418" w:type="dxa"/>
            <w:gridSpan w:val="2"/>
            <w:shd w:val="clear" w:color="auto" w:fill="F2F2F2" w:themeFill="background1" w:themeFillShade="F2"/>
          </w:tcPr>
          <w:p w14:paraId="1AD786BA" w14:textId="77777777" w:rsidR="008B1D9E" w:rsidRPr="003C0A87" w:rsidRDefault="27C55F3B" w:rsidP="27C55F3B">
            <w:pPr>
              <w:spacing w:before="0" w:after="0" w:line="240" w:lineRule="auto"/>
              <w:contextualSpacing/>
              <w:jc w:val="center"/>
              <w:rPr>
                <w:rFonts w:eastAsia="Times New Roman" w:cs="Arial"/>
                <w:i/>
                <w:iCs/>
                <w:sz w:val="16"/>
                <w:szCs w:val="16"/>
              </w:rPr>
            </w:pPr>
            <w:r w:rsidRPr="27C55F3B">
              <w:rPr>
                <w:rFonts w:eastAsia="Times New Roman" w:cs="Arial"/>
                <w:i/>
                <w:iCs/>
                <w:sz w:val="16"/>
                <w:szCs w:val="16"/>
              </w:rPr>
              <w:t>3</w:t>
            </w:r>
          </w:p>
        </w:tc>
        <w:tc>
          <w:tcPr>
            <w:tcW w:w="1417" w:type="dxa"/>
            <w:gridSpan w:val="2"/>
            <w:shd w:val="clear" w:color="auto" w:fill="F2F2F2" w:themeFill="background1" w:themeFillShade="F2"/>
          </w:tcPr>
          <w:p w14:paraId="595846F7" w14:textId="77777777" w:rsidR="008B1D9E" w:rsidRPr="003C0A87" w:rsidRDefault="27C55F3B" w:rsidP="27C55F3B">
            <w:pPr>
              <w:spacing w:before="0" w:after="0" w:line="240" w:lineRule="auto"/>
              <w:contextualSpacing/>
              <w:jc w:val="center"/>
              <w:rPr>
                <w:rFonts w:eastAsia="Times New Roman" w:cs="Arial"/>
                <w:i/>
                <w:iCs/>
                <w:sz w:val="16"/>
                <w:szCs w:val="16"/>
              </w:rPr>
            </w:pPr>
            <w:r w:rsidRPr="27C55F3B">
              <w:rPr>
                <w:rFonts w:eastAsia="Times New Roman" w:cs="Arial"/>
                <w:i/>
                <w:iCs/>
                <w:sz w:val="16"/>
                <w:szCs w:val="16"/>
              </w:rPr>
              <w:t>4</w:t>
            </w:r>
          </w:p>
        </w:tc>
        <w:tc>
          <w:tcPr>
            <w:tcW w:w="1418" w:type="dxa"/>
            <w:gridSpan w:val="2"/>
            <w:shd w:val="clear" w:color="auto" w:fill="F2F2F2" w:themeFill="background1" w:themeFillShade="F2"/>
          </w:tcPr>
          <w:p w14:paraId="2AA750D1" w14:textId="77777777" w:rsidR="008B1D9E" w:rsidRPr="003C0A87" w:rsidRDefault="27C55F3B" w:rsidP="27C55F3B">
            <w:pPr>
              <w:spacing w:before="0" w:after="0" w:line="240" w:lineRule="auto"/>
              <w:contextualSpacing/>
              <w:jc w:val="center"/>
              <w:rPr>
                <w:rFonts w:eastAsia="Times New Roman" w:cs="Arial"/>
                <w:i/>
                <w:iCs/>
                <w:sz w:val="16"/>
                <w:szCs w:val="16"/>
              </w:rPr>
            </w:pPr>
            <w:r w:rsidRPr="27C55F3B">
              <w:rPr>
                <w:rFonts w:eastAsia="Times New Roman" w:cs="Arial"/>
                <w:i/>
                <w:iCs/>
                <w:sz w:val="16"/>
                <w:szCs w:val="16"/>
              </w:rPr>
              <w:t>5</w:t>
            </w:r>
          </w:p>
        </w:tc>
        <w:tc>
          <w:tcPr>
            <w:tcW w:w="1381" w:type="dxa"/>
            <w:shd w:val="clear" w:color="auto" w:fill="F2F2F2" w:themeFill="background1" w:themeFillShade="F2"/>
          </w:tcPr>
          <w:p w14:paraId="6FD428A8" w14:textId="77777777" w:rsidR="008B1D9E" w:rsidRPr="003C0A87" w:rsidRDefault="27C55F3B" w:rsidP="27C55F3B">
            <w:pPr>
              <w:spacing w:before="0" w:after="0" w:line="240" w:lineRule="auto"/>
              <w:contextualSpacing/>
              <w:jc w:val="center"/>
              <w:rPr>
                <w:rFonts w:eastAsia="Times New Roman" w:cs="Arial"/>
                <w:i/>
                <w:iCs/>
                <w:sz w:val="16"/>
                <w:szCs w:val="16"/>
              </w:rPr>
            </w:pPr>
            <w:r w:rsidRPr="27C55F3B">
              <w:rPr>
                <w:rFonts w:eastAsia="Times New Roman" w:cs="Arial"/>
                <w:i/>
                <w:iCs/>
                <w:sz w:val="16"/>
                <w:szCs w:val="16"/>
              </w:rPr>
              <w:t>6</w:t>
            </w:r>
          </w:p>
        </w:tc>
      </w:tr>
      <w:tr w:rsidR="008B1D9E" w:rsidRPr="0062766F" w14:paraId="11EDE49B" w14:textId="77777777" w:rsidTr="27C55F3B">
        <w:trPr>
          <w:jc w:val="center"/>
        </w:trPr>
        <w:tc>
          <w:tcPr>
            <w:tcW w:w="988" w:type="dxa"/>
            <w:vAlign w:val="center"/>
          </w:tcPr>
          <w:p w14:paraId="66AFB3B8" w14:textId="77777777" w:rsidR="008B1D9E" w:rsidRPr="0062766F" w:rsidRDefault="27C55F3B" w:rsidP="27C55F3B">
            <w:pPr>
              <w:spacing w:before="40" w:after="40"/>
              <w:jc w:val="center"/>
              <w:rPr>
                <w:rFonts w:eastAsia="Times New Roman" w:cs="Arial"/>
              </w:rPr>
            </w:pPr>
            <w:r w:rsidRPr="27C55F3B">
              <w:rPr>
                <w:rFonts w:eastAsia="Times New Roman" w:cs="Arial"/>
              </w:rPr>
              <w:t>1.</w:t>
            </w:r>
          </w:p>
        </w:tc>
        <w:tc>
          <w:tcPr>
            <w:tcW w:w="2664" w:type="dxa"/>
            <w:vAlign w:val="center"/>
          </w:tcPr>
          <w:p w14:paraId="7D8E8297" w14:textId="77777777" w:rsidR="008B1D9E" w:rsidRPr="00A242C6" w:rsidRDefault="27C55F3B" w:rsidP="27C55F3B">
            <w:pPr>
              <w:spacing w:before="40" w:after="40"/>
              <w:contextualSpacing/>
              <w:rPr>
                <w:rFonts w:eastAsia="Times New Roman" w:cs="Arial"/>
                <w:color w:val="auto"/>
              </w:rPr>
            </w:pPr>
            <w:r w:rsidRPr="00A242C6">
              <w:rPr>
                <w:rFonts w:eastAsia="Times New Roman" w:cs="Arial"/>
                <w:color w:val="auto"/>
              </w:rPr>
              <w:t xml:space="preserve">Valsts teritorija </w:t>
            </w:r>
            <w:r w:rsidRPr="00A242C6">
              <w:rPr>
                <w:rFonts w:eastAsia="Times New Roman" w:cs="Arial"/>
                <w:i/>
                <w:iCs/>
                <w:color w:val="auto"/>
              </w:rPr>
              <w:t>(km</w:t>
            </w:r>
            <w:r w:rsidRPr="00A242C6">
              <w:rPr>
                <w:rFonts w:eastAsia="Times New Roman" w:cs="Arial"/>
                <w:i/>
                <w:iCs/>
                <w:color w:val="auto"/>
                <w:vertAlign w:val="superscript"/>
              </w:rPr>
              <w:t>2</w:t>
            </w:r>
            <w:r w:rsidRPr="00A242C6">
              <w:rPr>
                <w:rFonts w:eastAsia="Times New Roman" w:cs="Arial"/>
                <w:i/>
                <w:iCs/>
                <w:color w:val="auto"/>
              </w:rPr>
              <w:t>)</w:t>
            </w:r>
          </w:p>
        </w:tc>
        <w:tc>
          <w:tcPr>
            <w:tcW w:w="1418" w:type="dxa"/>
            <w:gridSpan w:val="2"/>
            <w:vAlign w:val="center"/>
          </w:tcPr>
          <w:p w14:paraId="5F34D882" w14:textId="77777777" w:rsidR="008B1D9E" w:rsidRPr="00A242C6" w:rsidRDefault="27C55F3B" w:rsidP="27C55F3B">
            <w:pPr>
              <w:spacing w:before="40" w:after="40"/>
              <w:jc w:val="center"/>
              <w:rPr>
                <w:rFonts w:eastAsia="Times New Roman" w:cs="Times New Roman"/>
                <w:color w:val="auto"/>
              </w:rPr>
            </w:pPr>
            <w:r w:rsidRPr="00A242C6">
              <w:rPr>
                <w:rFonts w:eastAsia="Times New Roman" w:cs="Times New Roman"/>
                <w:color w:val="auto"/>
              </w:rPr>
              <w:t>64 589</w:t>
            </w:r>
          </w:p>
        </w:tc>
        <w:tc>
          <w:tcPr>
            <w:tcW w:w="1417" w:type="dxa"/>
            <w:gridSpan w:val="2"/>
            <w:vAlign w:val="center"/>
          </w:tcPr>
          <w:p w14:paraId="0962E499"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Times New Roman"/>
                <w:color w:val="auto"/>
              </w:rPr>
              <w:t>110 993</w:t>
            </w:r>
          </w:p>
        </w:tc>
        <w:tc>
          <w:tcPr>
            <w:tcW w:w="1418" w:type="dxa"/>
            <w:gridSpan w:val="2"/>
            <w:vAlign w:val="center"/>
          </w:tcPr>
          <w:p w14:paraId="31E86E3E"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301 318</w:t>
            </w:r>
          </w:p>
        </w:tc>
        <w:tc>
          <w:tcPr>
            <w:tcW w:w="1381" w:type="dxa"/>
            <w:vAlign w:val="center"/>
          </w:tcPr>
          <w:p w14:paraId="3CD9FDE4"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338 424</w:t>
            </w:r>
          </w:p>
        </w:tc>
      </w:tr>
      <w:tr w:rsidR="008B1D9E" w:rsidRPr="0062766F" w14:paraId="7CE695AE" w14:textId="77777777" w:rsidTr="27C55F3B">
        <w:trPr>
          <w:jc w:val="center"/>
        </w:trPr>
        <w:tc>
          <w:tcPr>
            <w:tcW w:w="988" w:type="dxa"/>
            <w:vAlign w:val="center"/>
          </w:tcPr>
          <w:p w14:paraId="6E67BA70" w14:textId="77777777" w:rsidR="008B1D9E" w:rsidRPr="0062766F" w:rsidRDefault="27C55F3B" w:rsidP="27C55F3B">
            <w:pPr>
              <w:spacing w:before="40" w:after="40"/>
              <w:jc w:val="center"/>
              <w:rPr>
                <w:rFonts w:eastAsia="Times New Roman" w:cs="Arial"/>
              </w:rPr>
            </w:pPr>
            <w:r w:rsidRPr="27C55F3B">
              <w:rPr>
                <w:rFonts w:eastAsia="Times New Roman" w:cs="Arial"/>
              </w:rPr>
              <w:t>2.</w:t>
            </w:r>
          </w:p>
        </w:tc>
        <w:tc>
          <w:tcPr>
            <w:tcW w:w="2664" w:type="dxa"/>
            <w:vAlign w:val="center"/>
          </w:tcPr>
          <w:p w14:paraId="1C685A5E" w14:textId="77777777" w:rsidR="008B1D9E" w:rsidRPr="00A242C6" w:rsidRDefault="27C55F3B" w:rsidP="27C55F3B">
            <w:pPr>
              <w:spacing w:before="40" w:after="40"/>
              <w:contextualSpacing/>
              <w:rPr>
                <w:rFonts w:eastAsia="Times New Roman" w:cs="Arial"/>
                <w:color w:val="auto"/>
              </w:rPr>
            </w:pPr>
            <w:r w:rsidRPr="00A242C6">
              <w:rPr>
                <w:rFonts w:eastAsia="Times New Roman" w:cs="Arial"/>
                <w:color w:val="auto"/>
              </w:rPr>
              <w:t>Valsts politiskā iekārta</w:t>
            </w:r>
          </w:p>
        </w:tc>
        <w:tc>
          <w:tcPr>
            <w:tcW w:w="1418" w:type="dxa"/>
            <w:gridSpan w:val="2"/>
            <w:vAlign w:val="center"/>
          </w:tcPr>
          <w:p w14:paraId="6A5F8F67"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Parlamentāra republika</w:t>
            </w:r>
          </w:p>
        </w:tc>
        <w:tc>
          <w:tcPr>
            <w:tcW w:w="1417" w:type="dxa"/>
            <w:gridSpan w:val="2"/>
            <w:vAlign w:val="center"/>
          </w:tcPr>
          <w:p w14:paraId="6F0D58A7"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color w:val="auto"/>
              </w:rPr>
              <w:t>Parlamentāra republika</w:t>
            </w:r>
          </w:p>
        </w:tc>
        <w:tc>
          <w:tcPr>
            <w:tcW w:w="1418" w:type="dxa"/>
            <w:gridSpan w:val="2"/>
            <w:vAlign w:val="center"/>
          </w:tcPr>
          <w:p w14:paraId="6E0EF0A2"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color w:val="auto"/>
              </w:rPr>
              <w:t>Parlamentāra republika</w:t>
            </w:r>
          </w:p>
        </w:tc>
        <w:tc>
          <w:tcPr>
            <w:tcW w:w="1381" w:type="dxa"/>
            <w:vAlign w:val="center"/>
          </w:tcPr>
          <w:p w14:paraId="4E325B54"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color w:val="auto"/>
              </w:rPr>
              <w:t>Parlamentāra republika</w:t>
            </w:r>
          </w:p>
        </w:tc>
      </w:tr>
      <w:tr w:rsidR="008B1D9E" w:rsidRPr="0062766F" w14:paraId="492B69D9" w14:textId="77777777" w:rsidTr="27C55F3B">
        <w:trPr>
          <w:jc w:val="center"/>
        </w:trPr>
        <w:tc>
          <w:tcPr>
            <w:tcW w:w="988" w:type="dxa"/>
            <w:vAlign w:val="center"/>
          </w:tcPr>
          <w:p w14:paraId="35093131" w14:textId="77777777" w:rsidR="008B1D9E" w:rsidRPr="0062766F" w:rsidRDefault="27C55F3B" w:rsidP="27C55F3B">
            <w:pPr>
              <w:spacing w:before="40" w:after="40"/>
              <w:jc w:val="center"/>
              <w:rPr>
                <w:rFonts w:eastAsia="Times New Roman" w:cs="Arial"/>
              </w:rPr>
            </w:pPr>
            <w:r w:rsidRPr="27C55F3B">
              <w:rPr>
                <w:rFonts w:eastAsia="Times New Roman" w:cs="Arial"/>
              </w:rPr>
              <w:t>3.</w:t>
            </w:r>
          </w:p>
        </w:tc>
        <w:tc>
          <w:tcPr>
            <w:tcW w:w="2664" w:type="dxa"/>
            <w:vAlign w:val="center"/>
          </w:tcPr>
          <w:p w14:paraId="3CB0FDBE" w14:textId="77777777" w:rsidR="008B1D9E" w:rsidRPr="00A242C6" w:rsidRDefault="27C55F3B" w:rsidP="27C55F3B">
            <w:pPr>
              <w:spacing w:before="40" w:after="40"/>
              <w:contextualSpacing/>
              <w:jc w:val="left"/>
              <w:rPr>
                <w:rFonts w:eastAsia="Times New Roman" w:cs="Arial"/>
                <w:color w:val="auto"/>
              </w:rPr>
            </w:pPr>
            <w:r w:rsidRPr="00A242C6">
              <w:rPr>
                <w:rFonts w:eastAsia="Times New Roman" w:cs="Arial"/>
                <w:color w:val="auto"/>
              </w:rPr>
              <w:t>Iedzīvotāju skaits</w:t>
            </w:r>
          </w:p>
        </w:tc>
        <w:tc>
          <w:tcPr>
            <w:tcW w:w="1418" w:type="dxa"/>
            <w:gridSpan w:val="2"/>
            <w:vAlign w:val="center"/>
          </w:tcPr>
          <w:p w14:paraId="6D032CCD"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1 950 000 </w:t>
            </w:r>
            <w:r w:rsidRPr="00A242C6">
              <w:rPr>
                <w:rFonts w:eastAsia="Times New Roman" w:cs="Arial"/>
                <w:i/>
                <w:iCs/>
                <w:color w:val="auto"/>
              </w:rPr>
              <w:t>(2016)</w:t>
            </w:r>
          </w:p>
        </w:tc>
        <w:tc>
          <w:tcPr>
            <w:tcW w:w="1417" w:type="dxa"/>
            <w:gridSpan w:val="2"/>
            <w:vAlign w:val="center"/>
          </w:tcPr>
          <w:p w14:paraId="2DDA98F4"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7 102 000 </w:t>
            </w:r>
            <w:r w:rsidRPr="00A242C6">
              <w:rPr>
                <w:rFonts w:eastAsia="Times New Roman" w:cs="Arial"/>
                <w:i/>
                <w:iCs/>
                <w:color w:val="auto"/>
              </w:rPr>
              <w:t>(2016)</w:t>
            </w:r>
          </w:p>
        </w:tc>
        <w:tc>
          <w:tcPr>
            <w:tcW w:w="1418" w:type="dxa"/>
            <w:gridSpan w:val="2"/>
            <w:vAlign w:val="center"/>
          </w:tcPr>
          <w:p w14:paraId="362A9272"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60 589 000 </w:t>
            </w:r>
            <w:r w:rsidRPr="00A242C6">
              <w:rPr>
                <w:rFonts w:eastAsia="Times New Roman" w:cs="Arial"/>
                <w:i/>
                <w:iCs/>
                <w:color w:val="auto"/>
              </w:rPr>
              <w:t>(2016)</w:t>
            </w:r>
          </w:p>
        </w:tc>
        <w:tc>
          <w:tcPr>
            <w:tcW w:w="1381" w:type="dxa"/>
            <w:vAlign w:val="center"/>
          </w:tcPr>
          <w:p w14:paraId="1A40F609"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5 503 000 </w:t>
            </w:r>
            <w:r w:rsidRPr="00A242C6">
              <w:rPr>
                <w:rFonts w:eastAsia="Times New Roman" w:cs="Arial"/>
                <w:i/>
                <w:iCs/>
                <w:color w:val="auto"/>
              </w:rPr>
              <w:t>(2016)</w:t>
            </w:r>
          </w:p>
        </w:tc>
      </w:tr>
      <w:tr w:rsidR="008B1D9E" w:rsidRPr="0062766F" w14:paraId="30C29940" w14:textId="77777777" w:rsidTr="27C55F3B">
        <w:trPr>
          <w:jc w:val="center"/>
        </w:trPr>
        <w:tc>
          <w:tcPr>
            <w:tcW w:w="988" w:type="dxa"/>
            <w:vMerge w:val="restart"/>
            <w:vAlign w:val="center"/>
          </w:tcPr>
          <w:p w14:paraId="2188749D" w14:textId="77777777" w:rsidR="008B1D9E" w:rsidRPr="0062766F" w:rsidRDefault="008B1D9E" w:rsidP="008B1D9E">
            <w:pPr>
              <w:spacing w:before="40" w:after="40"/>
              <w:jc w:val="center"/>
              <w:rPr>
                <w:rFonts w:eastAsia="Times New Roman" w:cs="Arial"/>
                <w:szCs w:val="18"/>
              </w:rPr>
            </w:pPr>
          </w:p>
          <w:p w14:paraId="0AEE6927" w14:textId="77777777" w:rsidR="008B1D9E" w:rsidRPr="0062766F" w:rsidRDefault="27C55F3B" w:rsidP="27C55F3B">
            <w:pPr>
              <w:spacing w:before="40" w:after="40"/>
              <w:jc w:val="center"/>
              <w:rPr>
                <w:rFonts w:eastAsia="Times New Roman" w:cs="Arial"/>
              </w:rPr>
            </w:pPr>
            <w:r w:rsidRPr="27C55F3B">
              <w:rPr>
                <w:rFonts w:eastAsia="Times New Roman" w:cs="Arial"/>
              </w:rPr>
              <w:t>4.</w:t>
            </w:r>
          </w:p>
        </w:tc>
        <w:tc>
          <w:tcPr>
            <w:tcW w:w="2664" w:type="dxa"/>
            <w:vAlign w:val="center"/>
          </w:tcPr>
          <w:p w14:paraId="7744C6E5" w14:textId="77777777" w:rsidR="008B1D9E" w:rsidRPr="00A242C6" w:rsidRDefault="27C55F3B" w:rsidP="27C55F3B">
            <w:pPr>
              <w:spacing w:before="40" w:after="40"/>
              <w:contextualSpacing/>
              <w:rPr>
                <w:rFonts w:eastAsia="Times New Roman" w:cs="Arial"/>
                <w:color w:val="auto"/>
              </w:rPr>
            </w:pPr>
            <w:r w:rsidRPr="00A242C6">
              <w:rPr>
                <w:rFonts w:eastAsia="Times New Roman" w:cs="Arial"/>
                <w:color w:val="auto"/>
              </w:rPr>
              <w:t>Kopējie izdevumi sociālajai aizsardzībai uz vienu iedzīvotāju (EUR):</w:t>
            </w:r>
          </w:p>
        </w:tc>
        <w:tc>
          <w:tcPr>
            <w:tcW w:w="1418" w:type="dxa"/>
            <w:gridSpan w:val="2"/>
            <w:vAlign w:val="center"/>
          </w:tcPr>
          <w:p w14:paraId="248F3535"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1 524,96 </w:t>
            </w:r>
            <w:r w:rsidRPr="00A242C6">
              <w:rPr>
                <w:rFonts w:eastAsia="Times New Roman" w:cs="Arial"/>
                <w:i/>
                <w:iCs/>
                <w:color w:val="auto"/>
              </w:rPr>
              <w:t>(2014)</w:t>
            </w:r>
          </w:p>
        </w:tc>
        <w:tc>
          <w:tcPr>
            <w:tcW w:w="1417" w:type="dxa"/>
            <w:gridSpan w:val="2"/>
            <w:vAlign w:val="center"/>
          </w:tcPr>
          <w:p w14:paraId="24F8E907"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1 036,99 </w:t>
            </w:r>
            <w:r w:rsidRPr="00A242C6">
              <w:rPr>
                <w:rFonts w:eastAsia="Times New Roman" w:cs="Arial"/>
                <w:i/>
                <w:iCs/>
                <w:color w:val="auto"/>
              </w:rPr>
              <w:t>(2014)</w:t>
            </w:r>
          </w:p>
        </w:tc>
        <w:tc>
          <w:tcPr>
            <w:tcW w:w="1418" w:type="dxa"/>
            <w:gridSpan w:val="2"/>
            <w:vAlign w:val="center"/>
          </w:tcPr>
          <w:p w14:paraId="7C1082E9"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7 561,43 </w:t>
            </w:r>
            <w:r w:rsidRPr="00A242C6">
              <w:rPr>
                <w:rFonts w:eastAsia="Times New Roman" w:cs="Arial"/>
                <w:i/>
                <w:iCs/>
                <w:color w:val="auto"/>
              </w:rPr>
              <w:t>(2014)</w:t>
            </w:r>
          </w:p>
        </w:tc>
        <w:tc>
          <w:tcPr>
            <w:tcW w:w="1381" w:type="dxa"/>
            <w:vAlign w:val="center"/>
          </w:tcPr>
          <w:p w14:paraId="207B2EE4"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10 825,01 </w:t>
            </w:r>
            <w:r w:rsidRPr="00A242C6">
              <w:rPr>
                <w:rFonts w:eastAsia="Times New Roman" w:cs="Arial"/>
                <w:i/>
                <w:iCs/>
                <w:color w:val="auto"/>
              </w:rPr>
              <w:t>(2014)</w:t>
            </w:r>
          </w:p>
        </w:tc>
      </w:tr>
      <w:tr w:rsidR="008B1D9E" w:rsidRPr="0062766F" w14:paraId="64B4FEBA" w14:textId="77777777" w:rsidTr="27C55F3B">
        <w:trPr>
          <w:jc w:val="center"/>
        </w:trPr>
        <w:tc>
          <w:tcPr>
            <w:tcW w:w="988" w:type="dxa"/>
            <w:vMerge/>
            <w:vAlign w:val="center"/>
          </w:tcPr>
          <w:p w14:paraId="347DFD79" w14:textId="77777777" w:rsidR="008B1D9E" w:rsidRPr="0062766F" w:rsidRDefault="008B1D9E" w:rsidP="008B1D9E">
            <w:pPr>
              <w:spacing w:before="0" w:after="0" w:line="240" w:lineRule="auto"/>
              <w:jc w:val="center"/>
              <w:rPr>
                <w:rFonts w:eastAsia="Times New Roman" w:cs="Arial"/>
                <w:szCs w:val="18"/>
              </w:rPr>
            </w:pPr>
          </w:p>
        </w:tc>
        <w:tc>
          <w:tcPr>
            <w:tcW w:w="2664" w:type="dxa"/>
            <w:vAlign w:val="center"/>
          </w:tcPr>
          <w:p w14:paraId="6071E0E6" w14:textId="77777777" w:rsidR="008B1D9E" w:rsidRPr="00A242C6" w:rsidRDefault="27C55F3B" w:rsidP="27C55F3B">
            <w:pPr>
              <w:spacing w:before="40" w:after="40"/>
              <w:contextualSpacing/>
              <w:jc w:val="right"/>
              <w:rPr>
                <w:rFonts w:eastAsia="Times New Roman" w:cs="Arial"/>
                <w:i/>
                <w:iCs/>
                <w:color w:val="auto"/>
              </w:rPr>
            </w:pPr>
            <w:r w:rsidRPr="00A242C6">
              <w:rPr>
                <w:rFonts w:eastAsia="Times New Roman" w:cs="Arial"/>
                <w:i/>
                <w:iCs/>
                <w:color w:val="auto"/>
              </w:rPr>
              <w:t>Izdevumi sociālajai aizsardzībai (% no IKP)</w:t>
            </w:r>
          </w:p>
        </w:tc>
        <w:tc>
          <w:tcPr>
            <w:tcW w:w="1418" w:type="dxa"/>
            <w:gridSpan w:val="2"/>
            <w:vAlign w:val="center"/>
          </w:tcPr>
          <w:p w14:paraId="0BCDBE82" w14:textId="77777777" w:rsidR="008B1D9E" w:rsidRPr="00A242C6" w:rsidRDefault="27C55F3B" w:rsidP="27C55F3B">
            <w:pPr>
              <w:spacing w:before="40" w:after="40"/>
              <w:jc w:val="center"/>
              <w:rPr>
                <w:rFonts w:cs="Arial"/>
                <w:color w:val="auto"/>
              </w:rPr>
            </w:pPr>
            <w:r w:rsidRPr="00A242C6">
              <w:rPr>
                <w:rFonts w:cs="Arial"/>
                <w:color w:val="auto"/>
              </w:rPr>
              <w:t xml:space="preserve">14.5% </w:t>
            </w:r>
            <w:r w:rsidRPr="00A242C6">
              <w:rPr>
                <w:rFonts w:cs="Arial"/>
                <w:i/>
                <w:iCs/>
                <w:color w:val="auto"/>
              </w:rPr>
              <w:t>(2014)</w:t>
            </w:r>
          </w:p>
        </w:tc>
        <w:tc>
          <w:tcPr>
            <w:tcW w:w="1417" w:type="dxa"/>
            <w:gridSpan w:val="2"/>
            <w:vAlign w:val="center"/>
          </w:tcPr>
          <w:p w14:paraId="6F124ABB" w14:textId="77777777" w:rsidR="008B1D9E" w:rsidRPr="00A242C6" w:rsidRDefault="27C55F3B" w:rsidP="27C55F3B">
            <w:pPr>
              <w:spacing w:before="40" w:after="40"/>
              <w:jc w:val="center"/>
              <w:rPr>
                <w:rFonts w:cs="Arial"/>
                <w:color w:val="auto"/>
              </w:rPr>
            </w:pPr>
            <w:r w:rsidRPr="00A242C6">
              <w:rPr>
                <w:rFonts w:cs="Arial"/>
                <w:color w:val="auto"/>
              </w:rPr>
              <w:t xml:space="preserve">18.5% </w:t>
            </w:r>
            <w:r w:rsidRPr="00A242C6">
              <w:rPr>
                <w:rFonts w:cs="Arial"/>
                <w:i/>
                <w:iCs/>
                <w:color w:val="auto"/>
              </w:rPr>
              <w:t>(2014)</w:t>
            </w:r>
          </w:p>
        </w:tc>
        <w:tc>
          <w:tcPr>
            <w:tcW w:w="1418" w:type="dxa"/>
            <w:gridSpan w:val="2"/>
            <w:vAlign w:val="center"/>
          </w:tcPr>
          <w:p w14:paraId="2BC9C90B" w14:textId="77777777" w:rsidR="008B1D9E" w:rsidRPr="00A242C6" w:rsidRDefault="27C55F3B" w:rsidP="27C55F3B">
            <w:pPr>
              <w:spacing w:before="40" w:after="40"/>
              <w:jc w:val="center"/>
              <w:rPr>
                <w:rFonts w:cs="Arial"/>
                <w:color w:val="auto"/>
              </w:rPr>
            </w:pPr>
            <w:r w:rsidRPr="00A242C6">
              <w:rPr>
                <w:rFonts w:cs="Arial"/>
                <w:color w:val="auto"/>
              </w:rPr>
              <w:t xml:space="preserve">30.0% </w:t>
            </w:r>
            <w:r w:rsidRPr="00A242C6">
              <w:rPr>
                <w:rFonts w:cs="Arial"/>
                <w:i/>
                <w:iCs/>
                <w:color w:val="auto"/>
              </w:rPr>
              <w:t>(2014)</w:t>
            </w:r>
          </w:p>
        </w:tc>
        <w:tc>
          <w:tcPr>
            <w:tcW w:w="1381" w:type="dxa"/>
            <w:vAlign w:val="center"/>
          </w:tcPr>
          <w:p w14:paraId="77326E0E" w14:textId="77777777" w:rsidR="008B1D9E" w:rsidRPr="00A242C6" w:rsidRDefault="27C55F3B" w:rsidP="27C55F3B">
            <w:pPr>
              <w:spacing w:before="40" w:after="40"/>
              <w:jc w:val="center"/>
              <w:rPr>
                <w:rFonts w:cs="Arial"/>
                <w:color w:val="auto"/>
              </w:rPr>
            </w:pPr>
            <w:r w:rsidRPr="00A242C6">
              <w:rPr>
                <w:rFonts w:cs="Arial"/>
                <w:color w:val="auto"/>
              </w:rPr>
              <w:t xml:space="preserve">31.9% </w:t>
            </w:r>
            <w:r w:rsidRPr="00A242C6">
              <w:rPr>
                <w:rFonts w:cs="Arial"/>
                <w:i/>
                <w:iCs/>
                <w:color w:val="auto"/>
              </w:rPr>
              <w:t>(2014)</w:t>
            </w:r>
          </w:p>
        </w:tc>
      </w:tr>
      <w:tr w:rsidR="008B1D9E" w:rsidRPr="0062766F" w14:paraId="4BBD3461" w14:textId="77777777" w:rsidTr="27C55F3B">
        <w:trPr>
          <w:jc w:val="center"/>
        </w:trPr>
        <w:tc>
          <w:tcPr>
            <w:tcW w:w="988" w:type="dxa"/>
            <w:vMerge w:val="restart"/>
            <w:vAlign w:val="center"/>
          </w:tcPr>
          <w:p w14:paraId="0E9D184A" w14:textId="77777777" w:rsidR="008B1D9E" w:rsidRPr="0062766F" w:rsidRDefault="27C55F3B" w:rsidP="27C55F3B">
            <w:pPr>
              <w:spacing w:before="40" w:after="40"/>
              <w:jc w:val="center"/>
              <w:rPr>
                <w:rFonts w:eastAsia="Times New Roman" w:cs="Arial"/>
              </w:rPr>
            </w:pPr>
            <w:r w:rsidRPr="27C55F3B">
              <w:rPr>
                <w:rFonts w:eastAsia="Times New Roman" w:cs="Arial"/>
              </w:rPr>
              <w:lastRenderedPageBreak/>
              <w:t>5.</w:t>
            </w:r>
          </w:p>
          <w:p w14:paraId="3BB985E1" w14:textId="77777777" w:rsidR="008B1D9E" w:rsidRPr="0062766F" w:rsidRDefault="008B1D9E" w:rsidP="008B1D9E">
            <w:pPr>
              <w:spacing w:before="40" w:after="40"/>
              <w:jc w:val="center"/>
              <w:rPr>
                <w:rFonts w:eastAsia="Times New Roman" w:cs="Arial"/>
                <w:szCs w:val="18"/>
              </w:rPr>
            </w:pPr>
          </w:p>
        </w:tc>
        <w:tc>
          <w:tcPr>
            <w:tcW w:w="2664" w:type="dxa"/>
            <w:vAlign w:val="center"/>
          </w:tcPr>
          <w:p w14:paraId="5751EF04" w14:textId="77777777" w:rsidR="008B1D9E" w:rsidRPr="00A242C6" w:rsidRDefault="27C55F3B" w:rsidP="27C55F3B">
            <w:pPr>
              <w:spacing w:before="40" w:after="40"/>
              <w:contextualSpacing/>
              <w:rPr>
                <w:rFonts w:eastAsia="Times New Roman" w:cs="Arial"/>
                <w:color w:val="auto"/>
              </w:rPr>
            </w:pPr>
            <w:r w:rsidRPr="00A242C6">
              <w:rPr>
                <w:rFonts w:eastAsia="Times New Roman" w:cs="Arial"/>
                <w:color w:val="auto"/>
              </w:rPr>
              <w:t>Apmierinātība ar dzīvi:</w:t>
            </w:r>
          </w:p>
        </w:tc>
        <w:tc>
          <w:tcPr>
            <w:tcW w:w="1418" w:type="dxa"/>
            <w:gridSpan w:val="2"/>
            <w:vAlign w:val="center"/>
          </w:tcPr>
          <w:p w14:paraId="7D4B43F7"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6,5 </w:t>
            </w:r>
            <w:r w:rsidRPr="00A242C6">
              <w:rPr>
                <w:rFonts w:eastAsia="Times New Roman" w:cs="Arial"/>
                <w:i/>
                <w:iCs/>
                <w:color w:val="auto"/>
              </w:rPr>
              <w:t>(2013)</w:t>
            </w:r>
          </w:p>
        </w:tc>
        <w:tc>
          <w:tcPr>
            <w:tcW w:w="1417" w:type="dxa"/>
            <w:gridSpan w:val="2"/>
            <w:vAlign w:val="center"/>
          </w:tcPr>
          <w:p w14:paraId="4B7B60ED"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4,8 </w:t>
            </w:r>
            <w:r w:rsidRPr="00A242C6">
              <w:rPr>
                <w:rFonts w:eastAsia="Times New Roman" w:cs="Arial"/>
                <w:i/>
                <w:iCs/>
                <w:color w:val="auto"/>
              </w:rPr>
              <w:t>(2013)</w:t>
            </w:r>
          </w:p>
        </w:tc>
        <w:tc>
          <w:tcPr>
            <w:tcW w:w="1418" w:type="dxa"/>
            <w:gridSpan w:val="2"/>
            <w:vAlign w:val="center"/>
          </w:tcPr>
          <w:p w14:paraId="57424A39"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6,7 </w:t>
            </w:r>
            <w:r w:rsidRPr="00A242C6">
              <w:rPr>
                <w:rFonts w:eastAsia="Times New Roman" w:cs="Arial"/>
                <w:i/>
                <w:iCs/>
                <w:color w:val="auto"/>
              </w:rPr>
              <w:t>(2013)</w:t>
            </w:r>
          </w:p>
        </w:tc>
        <w:tc>
          <w:tcPr>
            <w:tcW w:w="1381" w:type="dxa"/>
            <w:vAlign w:val="center"/>
          </w:tcPr>
          <w:p w14:paraId="25265CA7"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8,0 </w:t>
            </w:r>
            <w:r w:rsidRPr="00A242C6">
              <w:rPr>
                <w:rFonts w:eastAsia="Times New Roman" w:cs="Arial"/>
                <w:i/>
                <w:iCs/>
                <w:color w:val="auto"/>
              </w:rPr>
              <w:t>(2013)</w:t>
            </w:r>
          </w:p>
        </w:tc>
      </w:tr>
      <w:tr w:rsidR="008B1D9E" w:rsidRPr="0062766F" w14:paraId="2AF4B150" w14:textId="77777777" w:rsidTr="27C55F3B">
        <w:trPr>
          <w:jc w:val="center"/>
        </w:trPr>
        <w:tc>
          <w:tcPr>
            <w:tcW w:w="988" w:type="dxa"/>
            <w:vMerge/>
            <w:vAlign w:val="center"/>
          </w:tcPr>
          <w:p w14:paraId="348F528B" w14:textId="77777777" w:rsidR="008B1D9E" w:rsidRPr="0062766F" w:rsidRDefault="008B1D9E" w:rsidP="008B1D9E">
            <w:pPr>
              <w:spacing w:before="0" w:after="0" w:line="240" w:lineRule="auto"/>
              <w:jc w:val="center"/>
              <w:rPr>
                <w:rFonts w:eastAsia="Times New Roman" w:cs="Arial"/>
                <w:szCs w:val="18"/>
              </w:rPr>
            </w:pPr>
          </w:p>
        </w:tc>
        <w:tc>
          <w:tcPr>
            <w:tcW w:w="2664" w:type="dxa"/>
            <w:vAlign w:val="center"/>
          </w:tcPr>
          <w:p w14:paraId="795E6826" w14:textId="77777777" w:rsidR="008B1D9E" w:rsidRPr="00A242C6" w:rsidRDefault="27C55F3B" w:rsidP="27C55F3B">
            <w:pPr>
              <w:spacing w:before="40" w:after="40"/>
              <w:contextualSpacing/>
              <w:jc w:val="right"/>
              <w:rPr>
                <w:rFonts w:eastAsia="Times New Roman" w:cs="Arial"/>
                <w:i/>
                <w:iCs/>
                <w:color w:val="auto"/>
              </w:rPr>
            </w:pPr>
            <w:r w:rsidRPr="00A242C6">
              <w:rPr>
                <w:rFonts w:eastAsia="Times New Roman" w:cs="Arial"/>
                <w:i/>
                <w:iCs/>
                <w:color w:val="auto"/>
              </w:rPr>
              <w:t>apmierinātība ar dzīvi jauniešu vidū</w:t>
            </w:r>
          </w:p>
        </w:tc>
        <w:tc>
          <w:tcPr>
            <w:tcW w:w="1418" w:type="dxa"/>
            <w:gridSpan w:val="2"/>
            <w:vAlign w:val="center"/>
          </w:tcPr>
          <w:p w14:paraId="35CE68D9"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7,3 </w:t>
            </w:r>
            <w:r w:rsidRPr="00A242C6">
              <w:rPr>
                <w:rFonts w:eastAsia="Times New Roman" w:cs="Arial"/>
                <w:i/>
                <w:iCs/>
                <w:color w:val="auto"/>
              </w:rPr>
              <w:t>(2013)</w:t>
            </w:r>
          </w:p>
        </w:tc>
        <w:tc>
          <w:tcPr>
            <w:tcW w:w="1417" w:type="dxa"/>
            <w:gridSpan w:val="2"/>
            <w:vAlign w:val="center"/>
          </w:tcPr>
          <w:p w14:paraId="4A992E2A"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5,8 </w:t>
            </w:r>
            <w:r w:rsidRPr="00A242C6">
              <w:rPr>
                <w:rFonts w:eastAsia="Times New Roman" w:cs="Arial"/>
                <w:i/>
                <w:iCs/>
                <w:color w:val="auto"/>
              </w:rPr>
              <w:t>(2013)</w:t>
            </w:r>
          </w:p>
        </w:tc>
        <w:tc>
          <w:tcPr>
            <w:tcW w:w="1418" w:type="dxa"/>
            <w:gridSpan w:val="2"/>
            <w:vAlign w:val="center"/>
          </w:tcPr>
          <w:p w14:paraId="718CD939"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7,0 </w:t>
            </w:r>
            <w:r w:rsidRPr="00A242C6">
              <w:rPr>
                <w:rFonts w:eastAsia="Times New Roman" w:cs="Arial"/>
                <w:i/>
                <w:iCs/>
                <w:color w:val="auto"/>
              </w:rPr>
              <w:t>(2013)</w:t>
            </w:r>
          </w:p>
        </w:tc>
        <w:tc>
          <w:tcPr>
            <w:tcW w:w="1381" w:type="dxa"/>
            <w:vAlign w:val="center"/>
          </w:tcPr>
          <w:p w14:paraId="437642FD"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8,2 </w:t>
            </w:r>
            <w:r w:rsidRPr="00A242C6">
              <w:rPr>
                <w:rFonts w:eastAsia="Times New Roman" w:cs="Arial"/>
                <w:i/>
                <w:iCs/>
                <w:color w:val="auto"/>
              </w:rPr>
              <w:t>(2013)</w:t>
            </w:r>
          </w:p>
        </w:tc>
      </w:tr>
      <w:tr w:rsidR="008B1D9E" w:rsidRPr="0062766F" w14:paraId="5A67DCEB" w14:textId="77777777" w:rsidTr="27C55F3B">
        <w:trPr>
          <w:jc w:val="center"/>
        </w:trPr>
        <w:tc>
          <w:tcPr>
            <w:tcW w:w="988" w:type="dxa"/>
            <w:vAlign w:val="center"/>
          </w:tcPr>
          <w:p w14:paraId="084315E5" w14:textId="77777777" w:rsidR="008B1D9E" w:rsidRPr="0062766F" w:rsidRDefault="27C55F3B" w:rsidP="27C55F3B">
            <w:pPr>
              <w:spacing w:before="40" w:after="40"/>
              <w:jc w:val="center"/>
              <w:rPr>
                <w:rFonts w:eastAsia="Times New Roman" w:cs="Arial"/>
              </w:rPr>
            </w:pPr>
            <w:r w:rsidRPr="27C55F3B">
              <w:rPr>
                <w:rFonts w:eastAsia="Times New Roman" w:cs="Arial"/>
              </w:rPr>
              <w:t>6.</w:t>
            </w:r>
          </w:p>
        </w:tc>
        <w:tc>
          <w:tcPr>
            <w:tcW w:w="2664" w:type="dxa"/>
            <w:vAlign w:val="center"/>
          </w:tcPr>
          <w:p w14:paraId="10AB9EC7" w14:textId="77777777" w:rsidR="008B1D9E" w:rsidRPr="00A242C6" w:rsidRDefault="27C55F3B" w:rsidP="27C55F3B">
            <w:pPr>
              <w:spacing w:before="40" w:after="40"/>
              <w:contextualSpacing/>
              <w:jc w:val="left"/>
              <w:rPr>
                <w:rFonts w:eastAsia="Times New Roman" w:cs="Arial"/>
                <w:color w:val="auto"/>
              </w:rPr>
            </w:pPr>
            <w:r w:rsidRPr="00A242C6">
              <w:rPr>
                <w:rFonts w:eastAsia="Times New Roman" w:cs="Arial"/>
                <w:color w:val="auto"/>
              </w:rPr>
              <w:t xml:space="preserve">GINI koeficients </w:t>
            </w:r>
          </w:p>
        </w:tc>
        <w:tc>
          <w:tcPr>
            <w:tcW w:w="1418" w:type="dxa"/>
            <w:gridSpan w:val="2"/>
            <w:vAlign w:val="center"/>
          </w:tcPr>
          <w:p w14:paraId="22F6EEB1"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i/>
                <w:iCs/>
                <w:color w:val="auto"/>
              </w:rPr>
              <w:t>35,4 (2015)</w:t>
            </w:r>
          </w:p>
        </w:tc>
        <w:tc>
          <w:tcPr>
            <w:tcW w:w="1417" w:type="dxa"/>
            <w:gridSpan w:val="2"/>
            <w:vAlign w:val="center"/>
          </w:tcPr>
          <w:p w14:paraId="762FD131"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i/>
                <w:iCs/>
                <w:color w:val="auto"/>
              </w:rPr>
              <w:t>37,0 (2015)</w:t>
            </w:r>
          </w:p>
        </w:tc>
        <w:tc>
          <w:tcPr>
            <w:tcW w:w="1418" w:type="dxa"/>
            <w:gridSpan w:val="2"/>
            <w:vAlign w:val="center"/>
          </w:tcPr>
          <w:p w14:paraId="23793D4A"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i/>
                <w:iCs/>
                <w:color w:val="auto"/>
              </w:rPr>
              <w:t>32,4 (2015)</w:t>
            </w:r>
          </w:p>
        </w:tc>
        <w:tc>
          <w:tcPr>
            <w:tcW w:w="1381" w:type="dxa"/>
            <w:vAlign w:val="center"/>
          </w:tcPr>
          <w:p w14:paraId="7D30F65A" w14:textId="77777777" w:rsidR="008B1D9E" w:rsidRPr="00A242C6" w:rsidRDefault="27C55F3B" w:rsidP="27C55F3B">
            <w:pPr>
              <w:spacing w:before="40" w:after="40"/>
              <w:contextualSpacing/>
              <w:jc w:val="center"/>
              <w:rPr>
                <w:rFonts w:eastAsia="Times New Roman" w:cs="Arial"/>
                <w:i/>
                <w:iCs/>
                <w:color w:val="auto"/>
              </w:rPr>
            </w:pPr>
            <w:r w:rsidRPr="00A242C6">
              <w:rPr>
                <w:rFonts w:eastAsia="Times New Roman" w:cs="Arial"/>
                <w:i/>
                <w:iCs/>
                <w:color w:val="auto"/>
              </w:rPr>
              <w:t>25,2 (2015)</w:t>
            </w:r>
          </w:p>
        </w:tc>
      </w:tr>
      <w:tr w:rsidR="008B1D9E" w:rsidRPr="0062766F" w14:paraId="7E1F29B4" w14:textId="77777777" w:rsidTr="27C55F3B">
        <w:trPr>
          <w:jc w:val="center"/>
        </w:trPr>
        <w:tc>
          <w:tcPr>
            <w:tcW w:w="988" w:type="dxa"/>
            <w:vAlign w:val="center"/>
          </w:tcPr>
          <w:p w14:paraId="5D9317E2" w14:textId="77777777" w:rsidR="008B1D9E" w:rsidRPr="0062766F" w:rsidRDefault="27C55F3B" w:rsidP="27C55F3B">
            <w:pPr>
              <w:spacing w:before="40" w:after="40"/>
              <w:jc w:val="center"/>
              <w:rPr>
                <w:rFonts w:eastAsia="Times New Roman" w:cs="Arial"/>
              </w:rPr>
            </w:pPr>
            <w:r w:rsidRPr="27C55F3B">
              <w:rPr>
                <w:rFonts w:eastAsia="Times New Roman" w:cs="Arial"/>
              </w:rPr>
              <w:t>7.</w:t>
            </w:r>
          </w:p>
        </w:tc>
        <w:tc>
          <w:tcPr>
            <w:tcW w:w="2664" w:type="dxa"/>
            <w:vAlign w:val="center"/>
          </w:tcPr>
          <w:p w14:paraId="6F08243F" w14:textId="77777777" w:rsidR="008B1D9E" w:rsidRPr="00A242C6" w:rsidRDefault="27C55F3B" w:rsidP="27C55F3B">
            <w:pPr>
              <w:spacing w:before="40" w:after="40"/>
              <w:contextualSpacing/>
              <w:jc w:val="left"/>
              <w:rPr>
                <w:rFonts w:eastAsia="Times New Roman" w:cs="Arial"/>
                <w:color w:val="auto"/>
              </w:rPr>
            </w:pPr>
            <w:r w:rsidRPr="00A242C6">
              <w:rPr>
                <w:rFonts w:eastAsia="Times New Roman" w:cs="Arial"/>
                <w:color w:val="auto"/>
              </w:rPr>
              <w:t>Iedzīvotāju vidējais vecums</w:t>
            </w:r>
          </w:p>
        </w:tc>
        <w:tc>
          <w:tcPr>
            <w:tcW w:w="1418" w:type="dxa"/>
            <w:gridSpan w:val="2"/>
            <w:vAlign w:val="center"/>
          </w:tcPr>
          <w:p w14:paraId="26637B5A"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42,5 </w:t>
            </w:r>
            <w:r w:rsidRPr="00A242C6">
              <w:rPr>
                <w:rFonts w:eastAsia="Times New Roman" w:cs="Arial"/>
                <w:i/>
                <w:iCs/>
                <w:color w:val="auto"/>
              </w:rPr>
              <w:t>(2015)</w:t>
            </w:r>
          </w:p>
        </w:tc>
        <w:tc>
          <w:tcPr>
            <w:tcW w:w="1417" w:type="dxa"/>
            <w:gridSpan w:val="2"/>
            <w:vAlign w:val="center"/>
          </w:tcPr>
          <w:p w14:paraId="517FE5EA"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43,5 </w:t>
            </w:r>
            <w:r w:rsidRPr="00A242C6">
              <w:rPr>
                <w:rFonts w:eastAsia="Times New Roman" w:cs="Arial"/>
                <w:i/>
                <w:iCs/>
                <w:color w:val="auto"/>
              </w:rPr>
              <w:t>(2015)</w:t>
            </w:r>
          </w:p>
        </w:tc>
        <w:tc>
          <w:tcPr>
            <w:tcW w:w="1418" w:type="dxa"/>
            <w:gridSpan w:val="2"/>
            <w:vAlign w:val="center"/>
          </w:tcPr>
          <w:p w14:paraId="32A42105"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45,9 </w:t>
            </w:r>
            <w:r w:rsidRPr="00A242C6">
              <w:rPr>
                <w:rFonts w:eastAsia="Times New Roman" w:cs="Arial"/>
                <w:i/>
                <w:iCs/>
                <w:color w:val="auto"/>
              </w:rPr>
              <w:t>(2015)</w:t>
            </w:r>
          </w:p>
        </w:tc>
        <w:tc>
          <w:tcPr>
            <w:tcW w:w="1381" w:type="dxa"/>
            <w:vAlign w:val="center"/>
          </w:tcPr>
          <w:p w14:paraId="5D937C94" w14:textId="77777777" w:rsidR="008B1D9E" w:rsidRPr="00A242C6" w:rsidRDefault="27C55F3B" w:rsidP="27C55F3B">
            <w:pPr>
              <w:spacing w:before="40" w:after="40"/>
              <w:contextualSpacing/>
              <w:jc w:val="center"/>
              <w:rPr>
                <w:rFonts w:eastAsia="Times New Roman" w:cs="Arial"/>
                <w:color w:val="auto"/>
              </w:rPr>
            </w:pPr>
            <w:r w:rsidRPr="00A242C6">
              <w:rPr>
                <w:rFonts w:eastAsia="Times New Roman" w:cs="Arial"/>
                <w:color w:val="auto"/>
              </w:rPr>
              <w:t xml:space="preserve">42,5 </w:t>
            </w:r>
            <w:r w:rsidRPr="00A242C6">
              <w:rPr>
                <w:rFonts w:eastAsia="Times New Roman" w:cs="Arial"/>
                <w:i/>
                <w:iCs/>
                <w:color w:val="auto"/>
              </w:rPr>
              <w:t>(2015)</w:t>
            </w:r>
          </w:p>
        </w:tc>
      </w:tr>
      <w:tr w:rsidR="008B1D9E" w14:paraId="78B24332" w14:textId="77777777" w:rsidTr="27C55F3B">
        <w:trPr>
          <w:jc w:val="center"/>
        </w:trPr>
        <w:tc>
          <w:tcPr>
            <w:tcW w:w="988" w:type="dxa"/>
            <w:vAlign w:val="center"/>
          </w:tcPr>
          <w:p w14:paraId="0C8FECD5" w14:textId="77777777" w:rsidR="008B1D9E" w:rsidRPr="0062766F" w:rsidRDefault="27C55F3B" w:rsidP="27C55F3B">
            <w:pPr>
              <w:jc w:val="center"/>
              <w:rPr>
                <w:rFonts w:eastAsia="Times New Roman" w:cs="Arial"/>
              </w:rPr>
            </w:pPr>
            <w:r w:rsidRPr="27C55F3B">
              <w:rPr>
                <w:rFonts w:eastAsia="Times New Roman" w:cs="Arial"/>
              </w:rPr>
              <w:t>8.</w:t>
            </w:r>
          </w:p>
          <w:p w14:paraId="087D6666" w14:textId="77777777" w:rsidR="008B1D9E" w:rsidRPr="0062766F" w:rsidRDefault="008B1D9E" w:rsidP="008B1D9E">
            <w:pPr>
              <w:jc w:val="center"/>
              <w:rPr>
                <w:rFonts w:eastAsia="Times New Roman" w:cs="Arial"/>
                <w:szCs w:val="18"/>
              </w:rPr>
            </w:pPr>
          </w:p>
        </w:tc>
        <w:tc>
          <w:tcPr>
            <w:tcW w:w="2664" w:type="dxa"/>
            <w:vAlign w:val="center"/>
          </w:tcPr>
          <w:p w14:paraId="4DCE0150" w14:textId="77777777" w:rsidR="008B1D9E" w:rsidRPr="00A242C6" w:rsidRDefault="27C55F3B" w:rsidP="27C55F3B">
            <w:pPr>
              <w:spacing w:before="40" w:after="40"/>
              <w:contextualSpacing/>
              <w:jc w:val="left"/>
              <w:rPr>
                <w:rFonts w:eastAsia="Times New Roman" w:cs="Arial"/>
                <w:color w:val="auto"/>
              </w:rPr>
            </w:pPr>
            <w:r w:rsidRPr="00A242C6">
              <w:rPr>
                <w:rFonts w:eastAsia="Times New Roman" w:cs="Arial"/>
                <w:color w:val="auto"/>
              </w:rPr>
              <w:t>Nabadzības riskam pakļautie bērni zem 18 gadu vecuma (%)</w:t>
            </w:r>
          </w:p>
        </w:tc>
        <w:tc>
          <w:tcPr>
            <w:tcW w:w="1418" w:type="dxa"/>
            <w:gridSpan w:val="2"/>
            <w:vAlign w:val="center"/>
          </w:tcPr>
          <w:p w14:paraId="731544FB" w14:textId="77777777" w:rsidR="008B1D9E" w:rsidRPr="00A242C6" w:rsidRDefault="27C55F3B" w:rsidP="27C55F3B">
            <w:pPr>
              <w:shd w:val="clear" w:color="auto" w:fill="FFFFFF" w:themeFill="background1"/>
              <w:spacing w:before="40" w:after="40"/>
              <w:jc w:val="center"/>
              <w:rPr>
                <w:rFonts w:cs="Arial"/>
                <w:color w:val="auto"/>
              </w:rPr>
            </w:pPr>
            <w:r w:rsidRPr="00A242C6">
              <w:rPr>
                <w:rFonts w:cs="Arial"/>
                <w:color w:val="auto"/>
              </w:rPr>
              <w:t xml:space="preserve">31,3% </w:t>
            </w:r>
            <w:r w:rsidRPr="00A242C6">
              <w:rPr>
                <w:rFonts w:eastAsia="Times New Roman" w:cs="Arial"/>
                <w:i/>
                <w:iCs/>
                <w:color w:val="auto"/>
              </w:rPr>
              <w:t>(2015)</w:t>
            </w:r>
          </w:p>
        </w:tc>
        <w:tc>
          <w:tcPr>
            <w:tcW w:w="1417" w:type="dxa"/>
            <w:gridSpan w:val="2"/>
            <w:vAlign w:val="center"/>
          </w:tcPr>
          <w:p w14:paraId="1204591B" w14:textId="77777777" w:rsidR="008B1D9E" w:rsidRPr="00A242C6" w:rsidRDefault="27C55F3B" w:rsidP="27C55F3B">
            <w:pPr>
              <w:shd w:val="clear" w:color="auto" w:fill="FFFFFF" w:themeFill="background1"/>
              <w:spacing w:before="40" w:after="40"/>
              <w:jc w:val="center"/>
              <w:rPr>
                <w:rFonts w:cs="Arial"/>
                <w:color w:val="auto"/>
              </w:rPr>
            </w:pPr>
            <w:r w:rsidRPr="00A242C6">
              <w:rPr>
                <w:rFonts w:cs="Arial"/>
                <w:color w:val="auto"/>
              </w:rPr>
              <w:t xml:space="preserve">43,7% </w:t>
            </w:r>
            <w:r w:rsidRPr="00A242C6">
              <w:rPr>
                <w:rFonts w:eastAsia="Times New Roman" w:cs="Arial"/>
                <w:i/>
                <w:iCs/>
                <w:color w:val="auto"/>
              </w:rPr>
              <w:t>(2015)</w:t>
            </w:r>
          </w:p>
        </w:tc>
        <w:tc>
          <w:tcPr>
            <w:tcW w:w="1418" w:type="dxa"/>
            <w:gridSpan w:val="2"/>
            <w:vAlign w:val="center"/>
          </w:tcPr>
          <w:p w14:paraId="4BDB2777" w14:textId="77777777" w:rsidR="008B1D9E" w:rsidRPr="00A242C6" w:rsidRDefault="27C55F3B" w:rsidP="27C55F3B">
            <w:pPr>
              <w:shd w:val="clear" w:color="auto" w:fill="FFFFFF" w:themeFill="background1"/>
              <w:spacing w:before="40" w:after="40"/>
              <w:jc w:val="center"/>
              <w:rPr>
                <w:rFonts w:cs="Arial"/>
                <w:color w:val="auto"/>
              </w:rPr>
            </w:pPr>
            <w:r w:rsidRPr="00A242C6">
              <w:rPr>
                <w:rFonts w:cs="Arial"/>
                <w:color w:val="auto"/>
              </w:rPr>
              <w:t xml:space="preserve">33,5% </w:t>
            </w:r>
            <w:r w:rsidRPr="00A242C6">
              <w:rPr>
                <w:rFonts w:eastAsia="Times New Roman" w:cs="Arial"/>
                <w:i/>
                <w:iCs/>
                <w:color w:val="auto"/>
              </w:rPr>
              <w:t>(2015)</w:t>
            </w:r>
          </w:p>
        </w:tc>
        <w:tc>
          <w:tcPr>
            <w:tcW w:w="1381" w:type="dxa"/>
            <w:vAlign w:val="center"/>
          </w:tcPr>
          <w:p w14:paraId="3185E516" w14:textId="77777777" w:rsidR="008B1D9E" w:rsidRPr="00A242C6" w:rsidRDefault="27C55F3B" w:rsidP="27C55F3B">
            <w:pPr>
              <w:shd w:val="clear" w:color="auto" w:fill="FFFFFF" w:themeFill="background1"/>
              <w:spacing w:before="40" w:after="40"/>
              <w:jc w:val="center"/>
              <w:rPr>
                <w:rFonts w:cs="Arial"/>
                <w:color w:val="auto"/>
              </w:rPr>
            </w:pPr>
            <w:r w:rsidRPr="00A242C6">
              <w:rPr>
                <w:rFonts w:cs="Arial"/>
                <w:color w:val="auto"/>
              </w:rPr>
              <w:t xml:space="preserve">14,9% </w:t>
            </w:r>
            <w:r w:rsidRPr="00A242C6">
              <w:rPr>
                <w:rFonts w:eastAsia="Times New Roman" w:cs="Arial"/>
                <w:i/>
                <w:iCs/>
                <w:color w:val="auto"/>
              </w:rPr>
              <w:t>(2015)</w:t>
            </w:r>
          </w:p>
        </w:tc>
      </w:tr>
    </w:tbl>
    <w:p w14:paraId="69C8DCEF" w14:textId="1C153420" w:rsidR="008B1D9E" w:rsidRPr="00113842" w:rsidRDefault="27C55F3B" w:rsidP="00113842">
      <w:pPr>
        <w:pStyle w:val="Heading2"/>
        <w:numPr>
          <w:ilvl w:val="1"/>
          <w:numId w:val="1"/>
        </w:numPr>
        <w:ind w:left="851" w:hanging="851"/>
      </w:pPr>
      <w:bookmarkStart w:id="446" w:name="_Toc495477232"/>
      <w:bookmarkStart w:id="447" w:name="_Toc499268882"/>
      <w:r>
        <w:t>Bulgārijas DI pieredze</w:t>
      </w:r>
      <w:bookmarkEnd w:id="446"/>
      <w:bookmarkEnd w:id="447"/>
    </w:p>
    <w:p w14:paraId="7183272D" w14:textId="6D9B27F6" w:rsidR="00451E02" w:rsidRPr="00EC3881" w:rsidRDefault="00451E02" w:rsidP="008B1D9E">
      <w:r>
        <w:t>Bulgārija bija tā Eiropas valsts, kurā pēc sociālisma režīma beigām, institūcijās atradās vislielākais bērnu skaits, tomēr, pateicoties Bulgārijas valdības politikai, ES atbalstam un aktīvai NVO līdzdalībai, Bulgārija ir kļuvusi par vienu no DI labās prakses piemēriem, kuras pieredze tiek izmantota daudzu citu valstu, tajā skaitā arī Latvijas, DI procesos.</w:t>
      </w:r>
    </w:p>
    <w:p w14:paraId="32F440A3" w14:textId="51C6FFC7" w:rsidR="008B1D9E" w:rsidRPr="004749D6" w:rsidRDefault="27C55F3B" w:rsidP="004749D6">
      <w:pPr>
        <w:pStyle w:val="Heading3"/>
        <w:numPr>
          <w:ilvl w:val="2"/>
          <w:numId w:val="1"/>
        </w:numPr>
        <w:ind w:left="851" w:hanging="851"/>
      </w:pPr>
      <w:bookmarkStart w:id="448" w:name="_Toc495477233"/>
      <w:bookmarkStart w:id="449" w:name="_Toc499268883"/>
      <w:r>
        <w:t>Bulgārijas DI vēsturiskais konteksts un sagatavošanās posms</w:t>
      </w:r>
      <w:bookmarkEnd w:id="448"/>
      <w:bookmarkEnd w:id="449"/>
    </w:p>
    <w:p w14:paraId="2583D3C9" w14:textId="77777777" w:rsidR="00451E02" w:rsidRPr="00805598" w:rsidRDefault="00451E02" w:rsidP="00451E02">
      <w:r w:rsidRPr="00805598">
        <w:t>Līdz 1944.</w:t>
      </w:r>
      <w:r>
        <w:t xml:space="preserve"> </w:t>
      </w:r>
      <w:r w:rsidRPr="00805598">
        <w:t>gadam Bulgārijā bija 30 bērnu nami</w:t>
      </w:r>
      <w:r>
        <w:t>, taču sociālisma režīma ietekmē laikā</w:t>
      </w:r>
      <w:r w:rsidRPr="00805598">
        <w:t xml:space="preserve"> līdz 1989. gadam Bulgārijā </w:t>
      </w:r>
      <w:r>
        <w:t>tika</w:t>
      </w:r>
      <w:r w:rsidRPr="00805598">
        <w:t xml:space="preserve"> izveidotas un pastāvēja 287 bērnu aprūpes institūcijas</w:t>
      </w:r>
      <w:r w:rsidRPr="27C55F3B">
        <w:rPr>
          <w:rStyle w:val="FootnoteReference"/>
          <w:rFonts w:cs="Arial"/>
        </w:rPr>
        <w:footnoteReference w:id="4"/>
      </w:r>
      <w:r w:rsidRPr="00805598">
        <w:t>, turklāt, lai cīnītos ar augsto bērnu mirstības rādītāju, tās bija izveidotas pēc līdzības ar slimnīcām. 1989.</w:t>
      </w:r>
      <w:r>
        <w:t xml:space="preserve"> </w:t>
      </w:r>
      <w:r w:rsidRPr="00805598">
        <w:t>gadā Bulgārijas bērnu aprūpes ins</w:t>
      </w:r>
      <w:r>
        <w:t xml:space="preserve">titūcijās dzīvoja 27 400 bērni, proti, </w:t>
      </w:r>
      <w:r w:rsidRPr="00805598">
        <w:t>0,8%</w:t>
      </w:r>
      <w:r>
        <w:t xml:space="preserve"> no kopējā Bulgārijas bērnu skaita</w:t>
      </w:r>
      <w:r w:rsidRPr="27C55F3B">
        <w:rPr>
          <w:rStyle w:val="FootnoteReference"/>
          <w:rFonts w:cs="Arial"/>
        </w:rPr>
        <w:footnoteReference w:id="5"/>
      </w:r>
      <w:r w:rsidRPr="00805598">
        <w:t>.</w:t>
      </w:r>
    </w:p>
    <w:p w14:paraId="4D608FE6" w14:textId="77777777" w:rsidR="00451E02" w:rsidRPr="00805598" w:rsidRDefault="00451E02" w:rsidP="00451E02">
      <w:r w:rsidRPr="00805598">
        <w:t>2000.</w:t>
      </w:r>
      <w:r>
        <w:t xml:space="preserve"> </w:t>
      </w:r>
      <w:r w:rsidRPr="00805598">
        <w:t>gadā Bulgārijā institūcijās dzīvoja jau 35 000 bērni, no kuriem tikai 2% bija bāreņi</w:t>
      </w:r>
      <w:r w:rsidRPr="27C55F3B">
        <w:rPr>
          <w:rStyle w:val="FootnoteReference"/>
          <w:rFonts w:cs="Arial"/>
        </w:rPr>
        <w:footnoteReference w:id="6"/>
      </w:r>
      <w:r w:rsidRPr="00805598">
        <w:t>, turklāt apmēram puse no institūcijās dzīvojošiem bērniem bija romu tautības. Periodā līdz 2000.</w:t>
      </w:r>
      <w:r>
        <w:t xml:space="preserve"> </w:t>
      </w:r>
      <w:r w:rsidRPr="00805598">
        <w:t>gadam normatīvais regulējums valstī ļāva bērnus ievietot institūcijās uz institūcijas vadītāja un bērna vecāku vienošanās pamata. Tādējādi nereti vecāki brīvprātīgi atdeva bērnus institūcijās, saglabājot vecāku tiesības, kas kopumā virzīja sabiedrību uz ģimenes attiecību izzušanas pusi. Turklāt šāda sistēma noteica jau ieriekš paredzamu interešu konfliktu, jo institūciju vadītāji bija ieinteresēti savas vadītās institūcijas vietu skaita maksimālā noslodzē. Lai šo negatīvo praksi izskaustu, 2000.</w:t>
      </w:r>
      <w:r>
        <w:t xml:space="preserve"> </w:t>
      </w:r>
      <w:r w:rsidRPr="00805598">
        <w:t>gadā Bulgārijā tika pieņemts Bērnu aizsardzības likums, kas noteica, ka bērnu institūcijā var ievietot tikai ar tiesas lēmumu. Šis bija būtisks Bulgārijas solis bērnu tiesību un labāko interešu ievērošanas virzienā, kā arī bērnu pieplūduma mazināšanai bērnu aprūpes institūcijās.</w:t>
      </w:r>
    </w:p>
    <w:p w14:paraId="3CD0B1EC" w14:textId="0C7D4825" w:rsidR="00451E02" w:rsidRDefault="00451E02" w:rsidP="00451E02">
      <w:r>
        <w:t>2007. gadā Bulgārija pievienojās Eiropas Savienībai un šajā laikā instituācijās joprojām dzīvoja 8 019 bērni</w:t>
      </w:r>
      <w:r>
        <w:rPr>
          <w:rStyle w:val="FootnoteReference"/>
        </w:rPr>
        <w:footnoteReference w:id="7"/>
      </w:r>
      <w:r>
        <w:t xml:space="preserve">. Lai arī Bulgārijas valdība bija spērusi soļus institūcijās dzīvojošo bērnu skaita samazināšanas virzienā, tieši 2007. gads iezīmēja politiskās izšķiršanās brīdi par labu valsts mēroga DI procesam. </w:t>
      </w:r>
      <w:r w:rsidRPr="27C55F3B">
        <w:rPr>
          <w:rFonts w:eastAsia="Times New Roman"/>
        </w:rPr>
        <w:t xml:space="preserve">Jau ilgu laiku iepriekš nevalstiskās organizācijas publiskoja ziņojumus par sistemātiskiem diskriminācijas un ļaunprātīgas izmantošanas gadījumiem Bulgārijas psihoneiroloģiskajās slimnīcās un sociālās aprūpes iestādēs, taču situācija savu kritisko robežu sasniedza pēc tam, kad starptautiskā mērogā atklātībā nonāca ziņas par bērnu ar fiziskās un garīgās attīstības traucējumiem stāvokli Mogilino sociālās aprūpes institūcijā. Šīs ziņas lika Eiropas Parlamentam pieprasīt kardinālu </w:t>
      </w:r>
      <w:r w:rsidRPr="27C55F3B">
        <w:rPr>
          <w:rFonts w:eastAsia="Times New Roman"/>
        </w:rPr>
        <w:lastRenderedPageBreak/>
        <w:t>un sistēmisku pārmaiņu veikšanu Bulgārijas sociālās aprūpes sistēmā, izstrādājot un īstenojot ambiciozu DI plānu Bulgārijā.</w:t>
      </w:r>
    </w:p>
    <w:p w14:paraId="7ED20E06" w14:textId="3E359E89" w:rsidR="008B1D9E" w:rsidRPr="00451E02" w:rsidRDefault="00451E02" w:rsidP="008B1D9E">
      <w:pPr>
        <w:rPr>
          <w:rFonts w:eastAsia="Times New Roman"/>
        </w:rPr>
      </w:pPr>
      <w:r w:rsidRPr="27C55F3B">
        <w:rPr>
          <w:rFonts w:eastAsia="Times New Roman"/>
        </w:rPr>
        <w:t>Laika periodā pirms 2010.</w:t>
      </w:r>
      <w:r>
        <w:rPr>
          <w:rFonts w:eastAsia="Times New Roman"/>
        </w:rPr>
        <w:t xml:space="preserve"> </w:t>
      </w:r>
      <w:r w:rsidRPr="27C55F3B">
        <w:rPr>
          <w:rFonts w:eastAsia="Times New Roman"/>
        </w:rPr>
        <w:t xml:space="preserve">gada, kad oficiāli tika uzsākts DI process, Bulgārija bija veikusi virkni nozīmīgu priekšdarbu, kas </w:t>
      </w:r>
      <w:r>
        <w:t xml:space="preserve">nodrošināja platformu turpmākajai DI procesa virzībai, tajā skaitā, izveidojusi bērnu aizsardzības iestāžu organizatorisko struktūru valsts un reģionālajā līmenī; pieņēmusi </w:t>
      </w:r>
      <w:r w:rsidRPr="27C55F3B">
        <w:rPr>
          <w:rFonts w:eastAsia="Times New Roman"/>
        </w:rPr>
        <w:t xml:space="preserve">virkni būtisku politikas plānošanas dokumentu attiecībā uz DI procesu, nosakot bērnu deinstitucionalizāciju un </w:t>
      </w:r>
      <w:r>
        <w:t xml:space="preserve">sociālās iekļaušanas veicināšanu </w:t>
      </w:r>
      <w:r w:rsidRPr="27C55F3B">
        <w:rPr>
          <w:rFonts w:eastAsia="Times New Roman"/>
        </w:rPr>
        <w:t xml:space="preserve">par galveno prioritāti; normatīvajā regulējumā noteikusi reģionu atbildību par </w:t>
      </w:r>
      <w:r>
        <w:t xml:space="preserve">sociālo pakalpojumu plānošanu un nodrošināšanu, uzsvaru liekot uz sabiedrībā balstītiem sociālajiem pakalpojumiem; </w:t>
      </w:r>
      <w:r w:rsidRPr="27C55F3B">
        <w:rPr>
          <w:rFonts w:eastAsia="Times New Roman"/>
        </w:rPr>
        <w:t>l</w:t>
      </w:r>
      <w:r>
        <w:t>aika posmā no 2001. gada līdz 2010. gadam slēgusi 27 institūcijas, kas paredzētas bez vecāku gādības palikušiem bērniem, kā arī vairākas institūcijas zīdaiņiem un bērniem ar īpašām vajadzībām; izstrādājusi un ieviesusi pakalpojumus, lai novērstu zīdaiņu pamešanu dzemdību nodaļās; ar NVO un pašvaldību atbalstu attīstījusi audžuģimeņu pakalpojumu; visā valstī izveidojusi 75 ģimenes tipa māju un mazo grupu māju tīklu; nodrošinājusi labi izstrādātas sociālā darba izglītības programmas pieejamību valsts augstskolās</w:t>
      </w:r>
      <w:r>
        <w:rPr>
          <w:rStyle w:val="FootnoteReference"/>
        </w:rPr>
        <w:footnoteReference w:id="8"/>
      </w:r>
      <w:r>
        <w:rPr>
          <w:rFonts w:eastAsia="Times New Roman"/>
        </w:rPr>
        <w:t>.</w:t>
      </w:r>
    </w:p>
    <w:p w14:paraId="5B70E959" w14:textId="0465EE8C" w:rsidR="008B1D9E" w:rsidRPr="003B128C" w:rsidRDefault="27C55F3B" w:rsidP="27C55F3B">
      <w:pPr>
        <w:pStyle w:val="Heading3"/>
        <w:numPr>
          <w:ilvl w:val="2"/>
          <w:numId w:val="1"/>
        </w:numPr>
        <w:ind w:left="851" w:hanging="851"/>
        <w:rPr>
          <w:rFonts w:cs="Arial"/>
          <w:i/>
          <w:iCs/>
          <w:color w:val="7030A0"/>
        </w:rPr>
      </w:pPr>
      <w:bookmarkStart w:id="450" w:name="_Toc495477234"/>
      <w:bookmarkStart w:id="451" w:name="_Toc499268884"/>
      <w:r>
        <w:t>Bulgārijas DI normatīvais ietvars</w:t>
      </w:r>
      <w:bookmarkEnd w:id="450"/>
      <w:bookmarkEnd w:id="451"/>
    </w:p>
    <w:p w14:paraId="4E3E6A71" w14:textId="77777777" w:rsidR="00451E02" w:rsidRDefault="00451E02" w:rsidP="00451E02">
      <w:r>
        <w:t>2010. gadā Bulgārijas Ministru Padome, balstoties uz ANO Bērnu alternatīvās aprūpes pamatnostādnēs definētajiem principiem, apstiprināja galveno DI politiskā un tiesiskā ietvara dokumentu “Redzējums par bērnu deinstitucionalizāciju Bulgārijā” (turpmāk – DI Redzējums). DI Redzējums noteica, ka efektīvas DI politikas īstenošanas nolūkā Bulgārijā ir jāmaina bērnu aprūpes filozofija, koncentrējoties uz risku novēršanu, agrīnu iejaukšanos un atbalstu ģimenēm. DI process mērķtiecīgi ir virzāms uz to, lai izskaustu bērnu ievietošanu aprūpes institūcijās, aizstājot institucionālo bērnu aprūpi ar sabiedrībā balstītiem ģimenes un ģimeniskai videi pietuvinātiem pakalpojumiem, kā arī veicot pasākumus sociālo pakalpojumu un sociālās palīdzības jomās, lai atbalstītu ģimenes, paplašinātās ģimenes, stiprinātu adopciju un audžuģimeņu aprūpi, kā arī veicinātu aprūpes institūcijās esošo bērnu reintegrāciju atpakaļ ģimenēs.</w:t>
      </w:r>
      <w:r w:rsidRPr="27C55F3B">
        <w:rPr>
          <w:rFonts w:eastAsia="Times New Roman"/>
        </w:rPr>
        <w:t xml:space="preserve"> Turklāt </w:t>
      </w:r>
      <w:r>
        <w:rPr>
          <w:rFonts w:eastAsia="Times New Roman"/>
        </w:rPr>
        <w:t>DI</w:t>
      </w:r>
      <w:r w:rsidRPr="27C55F3B">
        <w:rPr>
          <w:rFonts w:eastAsia="Times New Roman"/>
        </w:rPr>
        <w:t xml:space="preserve"> Bulgārijā ir ne tikai bērnu pārvietošanas process no institūcijām uz ģimenēm vai ģimenes videi pietuvinātiem aprūpes risinājumiem, bet arī komplekss process bērnu turpmākas nonākšanas ārpusģimenes aprūpē novēršanai, kas īstenojams, radot valstī jaunas iespējas bērniem un ģimenēm pēc nepieciešamības saņemt plašu sabiedrībā balstītu </w:t>
      </w:r>
      <w:r>
        <w:rPr>
          <w:rFonts w:eastAsia="Times New Roman"/>
        </w:rPr>
        <w:t xml:space="preserve">sociālo </w:t>
      </w:r>
      <w:r w:rsidRPr="27C55F3B">
        <w:rPr>
          <w:rFonts w:eastAsia="Times New Roman"/>
        </w:rPr>
        <w:t>pakalpojumu klāstu.</w:t>
      </w:r>
      <w:r>
        <w:t xml:space="preserve"> DI Redzējumā tika nosprausti arī konkrēti mērķis, tajā skaitā, līdz 2025. gada februārim slēgt 137 institūcijas un pēc 2025. gada paredzēts institucionālās aprūpes aizliegums bērniem vecumā no 0 līdz 3 gadiem.</w:t>
      </w:r>
    </w:p>
    <w:p w14:paraId="4B863E60" w14:textId="77777777" w:rsidR="00451E02" w:rsidRPr="00DF0494" w:rsidRDefault="00451E02" w:rsidP="00451E02">
      <w:r>
        <w:t>DI Redzējums balstīts uz galvenajām prioritātēm - bērna labāko interešu prioritāte visās darbībās un lēmumos; ģimenes vides prioritāte bērnu aprūpes nodrošināšanai; sociālās integrācijas prioritāte</w:t>
      </w:r>
      <w:r w:rsidRPr="27C55F3B">
        <w:rPr>
          <w:rFonts w:eastAsia="Times New Roman"/>
        </w:rPr>
        <w:t>, nodrošinot visiem bērniem iespējas piedalīties sabiedrības dzīvē, tajā skaitā apmekējot vietējo bērnudārzu, izmantojot vietājos medicīnas, transporta un citus pakalpojumus.</w:t>
      </w:r>
    </w:p>
    <w:p w14:paraId="7813D418" w14:textId="77777777" w:rsidR="00451E02" w:rsidRPr="00DF0494" w:rsidRDefault="00451E02" w:rsidP="00451E02">
      <w:r>
        <w:t>Saskaņā ar DI Redzējumu deinstitucionalizācijai izmantotas šādas pieejas: DI process balstīts uz katra institūcijā esošā bērna individuālu novērtējumu un no šī novērtējuma izrietošu lēmumu pieņemšanu par katru bērnu; pastāvīguma un stabilitātes nodrošināšana katram bērnam; ģimenes saikņu uzturēšana; DI procesā prioritāte piešķirta bērnu ar īpašām vajadzībām un bērnu vecumā no 0 līdz 3 gadiem deinstitucionalizācijai; DI procesā pēc iespējas pilnīgāk izmantot esošo kapacitāti un cilvēkresursus; institūciju ēku atkārtota neizmantošana aprūpes iestāžu vajadzībām.</w:t>
      </w:r>
    </w:p>
    <w:p w14:paraId="5EB4A957" w14:textId="2BBC9A26" w:rsidR="00451E02" w:rsidRDefault="00451E02" w:rsidP="00451E02">
      <w:r>
        <w:t xml:space="preserve">Lai sasniegtu DI Redzējuma mērķus, 2010. gada novembrī Bulgārijas Ministru Padome pieņēma DI Rīcības plānu, kurā tika noteikti konkrēti DI ietvaros veicamie pasākumi, atbildīgajās institūcijas, termiņi un nepieciešamo finanšu līdzekļu sadalījums. </w:t>
      </w:r>
      <w:r w:rsidRPr="27C55F3B">
        <w:rPr>
          <w:rFonts w:eastAsia="Times New Roman"/>
        </w:rPr>
        <w:t xml:space="preserve">DI procesu Bulgārijā finansēja no valsts budžeta, kā arī no </w:t>
      </w:r>
      <w:r>
        <w:t>3 ES fondu (ESF, ERAF, Eiropas Lauksaimniecības fonda lauku attīstībai) līdzekļiem. DI Rīcības plāns noteica galvenās reformas sastāvdaļas - plānošana un koordinācija reģionālā līmenī; bērnu aizsardzības sistēmas kapacitātes attīstīšana; ģimenes atbalsta pakalpojumu sistēmas izstrāde; alternatīvas ģimenes aprūpes sistēmas izstrāde; specializēto institūciju slēgšana; sabiedrības attieksmes maiņa. DI Redzējums un DI Rīcības plāns veidoja Bulgārijas DI procesa politisko, stratēģisko un tiesisko ietvaru.</w:t>
      </w:r>
    </w:p>
    <w:p w14:paraId="5922DF76" w14:textId="77777777" w:rsidR="008B1D9E" w:rsidRPr="00DF0494" w:rsidRDefault="27C55F3B" w:rsidP="008B1D9E">
      <w:r>
        <w:t>DI Redzējums un DI Rīcības plāns veidoja Bulgārijas DI procesa politisko, stratēģisko un tiesisko ietvaru, nosakot, ka efektīvas DI politikas īstenošanai ir jāmaina bērnu aprūpes filozofija, koncentrējoties uz risku novēršanu, agrīnu iejaukšanos, atbalstu ģimenēm, kā arī ģimenes vai ģimeniskiem apstākļiem pietuvinātas vides nodrošināšanu.</w:t>
      </w:r>
    </w:p>
    <w:p w14:paraId="47A4E97D" w14:textId="509A3773" w:rsidR="008B1D9E" w:rsidRDefault="0027446A" w:rsidP="008B1D9E">
      <w:r>
        <w:lastRenderedPageBreak/>
        <w:t>DI Rīcības plāns noteica, ka DI reformu plānots īstenot 15 gadu laikā no 2010. līdz 2025. gadam, realizējot atsevišķus projektus, turklāt katrs no tiem bija virzīts uz noteiktu DI mērķu sasniegšanu. Kopējais plānotais saņēmēju skaits no relizētajiem projektiem - 32 150 bērni un plānotais investīciju budžets visas stratēģijas īstenošanai - EUR 109 505 159. Tādējādi DI projekta izmaksas uz vienu bērnu bija plānotas aptuveni EUR 3 406 apmērā. Projektu realizācas rezultātā bija plānots slēgt 130 institūcijas un aizstāt to sniegtos pakalpojumus ar sabiedrībā balstītiem sociālajiem pakalpojumiem</w:t>
      </w:r>
      <w:r>
        <w:rPr>
          <w:rStyle w:val="FootnoteReference"/>
        </w:rPr>
        <w:footnoteReference w:id="9"/>
      </w:r>
      <w:r>
        <w:t>.</w:t>
      </w:r>
    </w:p>
    <w:p w14:paraId="1C9E4D22" w14:textId="75F83B19" w:rsidR="008B1D9E" w:rsidRPr="00817C04" w:rsidRDefault="00817C04" w:rsidP="00817C04">
      <w:pPr>
        <w:pStyle w:val="Caption"/>
        <w:jc w:val="right"/>
        <w:rPr>
          <w:rFonts w:ascii="Arial" w:hAnsi="Arial" w:cs="Arial"/>
          <w:b w:val="0"/>
          <w:color w:val="auto"/>
        </w:rPr>
      </w:pPr>
      <w:r w:rsidRPr="00817C04">
        <w:rPr>
          <w:rFonts w:ascii="Arial" w:hAnsi="Arial" w:cs="Arial"/>
          <w:b w:val="0"/>
          <w:i/>
          <w:iCs/>
          <w:color w:val="auto"/>
        </w:rPr>
        <w:fldChar w:fldCharType="begin"/>
      </w:r>
      <w:r w:rsidRPr="00817C04">
        <w:rPr>
          <w:rFonts w:ascii="Arial" w:hAnsi="Arial" w:cs="Arial"/>
          <w:b w:val="0"/>
          <w:i/>
          <w:iCs/>
          <w:color w:val="auto"/>
        </w:rPr>
        <w:instrText xml:space="preserve"> SEQ Tabula \* ARABIC </w:instrText>
      </w:r>
      <w:r w:rsidRPr="00817C04">
        <w:rPr>
          <w:rFonts w:ascii="Arial" w:hAnsi="Arial" w:cs="Arial"/>
          <w:b w:val="0"/>
          <w:i/>
          <w:iCs/>
          <w:color w:val="auto"/>
        </w:rPr>
        <w:fldChar w:fldCharType="separate"/>
      </w:r>
      <w:bookmarkStart w:id="452" w:name="_Toc499269114"/>
      <w:r w:rsidR="00A7555E">
        <w:rPr>
          <w:rFonts w:ascii="Arial" w:hAnsi="Arial" w:cs="Arial"/>
          <w:b w:val="0"/>
          <w:i/>
          <w:iCs/>
          <w:noProof/>
          <w:color w:val="auto"/>
        </w:rPr>
        <w:t>4</w:t>
      </w:r>
      <w:r w:rsidRPr="00817C04">
        <w:rPr>
          <w:rFonts w:ascii="Arial" w:hAnsi="Arial" w:cs="Arial"/>
          <w:b w:val="0"/>
          <w:i/>
          <w:iCs/>
          <w:color w:val="auto"/>
        </w:rPr>
        <w:fldChar w:fldCharType="end"/>
      </w:r>
      <w:r w:rsidR="008B1D9E" w:rsidRPr="00817C04">
        <w:rPr>
          <w:rFonts w:ascii="Arial" w:hAnsi="Arial" w:cs="Arial"/>
          <w:b w:val="0"/>
          <w:i/>
          <w:iCs/>
          <w:color w:val="auto"/>
        </w:rPr>
        <w:t>. tabula</w:t>
      </w:r>
      <w:r w:rsidR="008B1D9E" w:rsidRPr="00817C04">
        <w:rPr>
          <w:rFonts w:ascii="Arial" w:hAnsi="Arial" w:cs="Arial"/>
          <w:b w:val="0"/>
          <w:color w:val="auto"/>
        </w:rPr>
        <w:t xml:space="preserve">: </w:t>
      </w:r>
      <w:r w:rsidR="008B1D9E" w:rsidRPr="00817C04">
        <w:rPr>
          <w:rFonts w:ascii="Arial" w:hAnsi="Arial" w:cs="Arial"/>
          <w:color w:val="auto"/>
        </w:rPr>
        <w:t xml:space="preserve">Bulgārijas DI procesā īstenotie projekti. </w:t>
      </w:r>
      <w:r w:rsidR="008B1D9E" w:rsidRPr="00817C04">
        <w:rPr>
          <w:rFonts w:ascii="Arial" w:hAnsi="Arial" w:cs="Arial"/>
          <w:color w:val="auto"/>
        </w:rPr>
        <w:br/>
      </w:r>
      <w:r w:rsidR="008B1D9E" w:rsidRPr="00817C04">
        <w:rPr>
          <w:rFonts w:ascii="Arial" w:hAnsi="Arial" w:cs="Arial"/>
          <w:b w:val="0"/>
          <w:color w:val="auto"/>
        </w:rPr>
        <w:t>(Avots: UNICEF progresa ziņojums, 2014</w:t>
      </w:r>
      <w:r w:rsidR="008B1D9E" w:rsidRPr="00817C04">
        <w:rPr>
          <w:rStyle w:val="FootnoteReference"/>
          <w:rFonts w:ascii="Arial" w:eastAsia="Times New Roman" w:hAnsi="Arial" w:cs="Arial"/>
          <w:b w:val="0"/>
          <w:color w:val="auto"/>
        </w:rPr>
        <w:footnoteReference w:id="10"/>
      </w:r>
      <w:r w:rsidR="008B1D9E" w:rsidRPr="00817C04">
        <w:rPr>
          <w:rFonts w:ascii="Arial" w:hAnsi="Arial" w:cs="Arial"/>
          <w:b w:val="0"/>
          <w:color w:val="auto"/>
        </w:rPr>
        <w:t>)</w:t>
      </w:r>
      <w:bookmarkEnd w:id="452"/>
    </w:p>
    <w:tbl>
      <w:tblPr>
        <w:tblStyle w:val="TableGrid"/>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10"/>
        <w:gridCol w:w="1209"/>
        <w:gridCol w:w="1864"/>
        <w:gridCol w:w="1223"/>
        <w:gridCol w:w="1210"/>
        <w:gridCol w:w="2751"/>
      </w:tblGrid>
      <w:tr w:rsidR="008B1D9E" w:rsidRPr="00871753" w14:paraId="2C78E2CB" w14:textId="77777777" w:rsidTr="27C55F3B">
        <w:trPr>
          <w:trHeight w:val="649"/>
          <w:tblHeader/>
        </w:trPr>
        <w:tc>
          <w:tcPr>
            <w:tcW w:w="810" w:type="dxa"/>
            <w:tcBorders>
              <w:right w:val="single" w:sz="4" w:space="0" w:color="FFFFFF" w:themeColor="background1"/>
            </w:tcBorders>
            <w:shd w:val="clear" w:color="auto" w:fill="652D90"/>
            <w:vAlign w:val="center"/>
          </w:tcPr>
          <w:p w14:paraId="0001DA56" w14:textId="77777777" w:rsidR="008B1D9E" w:rsidRDefault="27C55F3B" w:rsidP="008B1D9E">
            <w:pPr>
              <w:pStyle w:val="Tabletitle"/>
              <w:jc w:val="center"/>
            </w:pPr>
            <w:r>
              <w:t>Nr.p.k.</w:t>
            </w:r>
          </w:p>
        </w:tc>
        <w:tc>
          <w:tcPr>
            <w:tcW w:w="1209" w:type="dxa"/>
            <w:tcBorders>
              <w:left w:val="single" w:sz="4" w:space="0" w:color="FFFFFF" w:themeColor="background1"/>
              <w:right w:val="single" w:sz="4" w:space="0" w:color="FFFFFF" w:themeColor="background1"/>
            </w:tcBorders>
            <w:shd w:val="clear" w:color="auto" w:fill="652D90"/>
            <w:vAlign w:val="center"/>
          </w:tcPr>
          <w:p w14:paraId="6221C592" w14:textId="77777777" w:rsidR="008B1D9E" w:rsidRPr="003B128C" w:rsidRDefault="27C55F3B" w:rsidP="008B1D9E">
            <w:pPr>
              <w:pStyle w:val="Tabletitle"/>
              <w:jc w:val="center"/>
            </w:pPr>
            <w:r>
              <w:t>PROJEKTS</w:t>
            </w:r>
          </w:p>
        </w:tc>
        <w:tc>
          <w:tcPr>
            <w:tcW w:w="1864" w:type="dxa"/>
            <w:tcBorders>
              <w:left w:val="single" w:sz="4" w:space="0" w:color="FFFFFF" w:themeColor="background1"/>
              <w:right w:val="single" w:sz="4" w:space="0" w:color="FFFFFF" w:themeColor="background1"/>
            </w:tcBorders>
            <w:shd w:val="clear" w:color="auto" w:fill="652D90"/>
            <w:vAlign w:val="center"/>
          </w:tcPr>
          <w:p w14:paraId="44A551F3" w14:textId="77777777" w:rsidR="008B1D9E" w:rsidRPr="003B128C" w:rsidRDefault="27C55F3B" w:rsidP="008B1D9E">
            <w:pPr>
              <w:pStyle w:val="Tabletitle"/>
              <w:jc w:val="center"/>
            </w:pPr>
            <w:r>
              <w:t>PROJEKTA MĒRĶIS</w:t>
            </w:r>
          </w:p>
        </w:tc>
        <w:tc>
          <w:tcPr>
            <w:tcW w:w="1223" w:type="dxa"/>
            <w:tcBorders>
              <w:left w:val="single" w:sz="4" w:space="0" w:color="FFFFFF" w:themeColor="background1"/>
              <w:right w:val="single" w:sz="4" w:space="0" w:color="FFFFFF" w:themeColor="background1"/>
            </w:tcBorders>
            <w:shd w:val="clear" w:color="auto" w:fill="652D90"/>
            <w:vAlign w:val="center"/>
          </w:tcPr>
          <w:p w14:paraId="1545ABCD" w14:textId="77777777" w:rsidR="008B1D9E" w:rsidRPr="003B128C" w:rsidRDefault="27C55F3B" w:rsidP="008B1D9E">
            <w:pPr>
              <w:pStyle w:val="Tabletitle"/>
              <w:jc w:val="center"/>
            </w:pPr>
            <w:r>
              <w:t>PROJEKTA BUDŽETS</w:t>
            </w:r>
          </w:p>
        </w:tc>
        <w:tc>
          <w:tcPr>
            <w:tcW w:w="1210" w:type="dxa"/>
            <w:tcBorders>
              <w:left w:val="single" w:sz="4" w:space="0" w:color="FFFFFF" w:themeColor="background1"/>
              <w:right w:val="single" w:sz="4" w:space="0" w:color="FFFFFF" w:themeColor="background1"/>
            </w:tcBorders>
            <w:shd w:val="clear" w:color="auto" w:fill="652D90"/>
            <w:vAlign w:val="center"/>
          </w:tcPr>
          <w:p w14:paraId="2CDC86C1" w14:textId="77777777" w:rsidR="008B1D9E" w:rsidRPr="003B128C" w:rsidRDefault="27C55F3B" w:rsidP="008B1D9E">
            <w:pPr>
              <w:pStyle w:val="Tabletitle"/>
              <w:jc w:val="center"/>
            </w:pPr>
            <w:r>
              <w:t>PROJEKTA PERIODS</w:t>
            </w:r>
          </w:p>
        </w:tc>
        <w:tc>
          <w:tcPr>
            <w:tcW w:w="2751" w:type="dxa"/>
            <w:tcBorders>
              <w:left w:val="single" w:sz="4" w:space="0" w:color="FFFFFF" w:themeColor="background1"/>
            </w:tcBorders>
            <w:shd w:val="clear" w:color="auto" w:fill="652D90"/>
            <w:vAlign w:val="center"/>
          </w:tcPr>
          <w:p w14:paraId="232A6532" w14:textId="77777777" w:rsidR="008B1D9E" w:rsidRPr="003B128C" w:rsidRDefault="27C55F3B" w:rsidP="008B1D9E">
            <w:pPr>
              <w:pStyle w:val="Tabletitle"/>
              <w:jc w:val="center"/>
            </w:pPr>
            <w:r>
              <w:t>PROJEKTA REZULTĀTS</w:t>
            </w:r>
          </w:p>
        </w:tc>
      </w:tr>
      <w:tr w:rsidR="008B1D9E" w:rsidRPr="003B128C" w14:paraId="79EABAB4" w14:textId="77777777" w:rsidTr="27C55F3B">
        <w:trPr>
          <w:trHeight w:val="120"/>
          <w:tblHeader/>
        </w:trPr>
        <w:tc>
          <w:tcPr>
            <w:tcW w:w="810" w:type="dxa"/>
            <w:tcBorders>
              <w:right w:val="single" w:sz="4" w:space="0" w:color="652D90"/>
            </w:tcBorders>
            <w:shd w:val="clear" w:color="auto" w:fill="E7E6E6" w:themeFill="background2"/>
          </w:tcPr>
          <w:p w14:paraId="34A13EFE"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1</w:t>
            </w:r>
          </w:p>
        </w:tc>
        <w:tc>
          <w:tcPr>
            <w:tcW w:w="1209" w:type="dxa"/>
            <w:tcBorders>
              <w:right w:val="single" w:sz="4" w:space="0" w:color="652D90"/>
            </w:tcBorders>
            <w:shd w:val="clear" w:color="auto" w:fill="E7E6E6" w:themeFill="background2"/>
            <w:vAlign w:val="center"/>
          </w:tcPr>
          <w:p w14:paraId="28FA676C"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2</w:t>
            </w:r>
          </w:p>
        </w:tc>
        <w:tc>
          <w:tcPr>
            <w:tcW w:w="1864" w:type="dxa"/>
            <w:tcBorders>
              <w:left w:val="single" w:sz="4" w:space="0" w:color="652D90"/>
              <w:right w:val="single" w:sz="4" w:space="0" w:color="652D90"/>
            </w:tcBorders>
            <w:shd w:val="clear" w:color="auto" w:fill="E7E6E6" w:themeFill="background2"/>
            <w:vAlign w:val="center"/>
          </w:tcPr>
          <w:p w14:paraId="295E6936"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3</w:t>
            </w:r>
          </w:p>
        </w:tc>
        <w:tc>
          <w:tcPr>
            <w:tcW w:w="1223" w:type="dxa"/>
            <w:tcBorders>
              <w:left w:val="single" w:sz="4" w:space="0" w:color="652D90"/>
              <w:right w:val="single" w:sz="4" w:space="0" w:color="652D90"/>
            </w:tcBorders>
            <w:shd w:val="clear" w:color="auto" w:fill="E7E6E6" w:themeFill="background2"/>
            <w:vAlign w:val="center"/>
          </w:tcPr>
          <w:p w14:paraId="25F70154"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4</w:t>
            </w:r>
          </w:p>
        </w:tc>
        <w:tc>
          <w:tcPr>
            <w:tcW w:w="1210" w:type="dxa"/>
            <w:tcBorders>
              <w:left w:val="single" w:sz="4" w:space="0" w:color="652D90"/>
              <w:right w:val="single" w:sz="4" w:space="0" w:color="652D90"/>
            </w:tcBorders>
            <w:shd w:val="clear" w:color="auto" w:fill="E7E6E6" w:themeFill="background2"/>
            <w:vAlign w:val="center"/>
          </w:tcPr>
          <w:p w14:paraId="0FFABCA6"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5</w:t>
            </w:r>
          </w:p>
        </w:tc>
        <w:tc>
          <w:tcPr>
            <w:tcW w:w="2751" w:type="dxa"/>
            <w:tcBorders>
              <w:left w:val="single" w:sz="4" w:space="0" w:color="652D90"/>
            </w:tcBorders>
            <w:shd w:val="clear" w:color="auto" w:fill="E7E6E6" w:themeFill="background2"/>
            <w:vAlign w:val="center"/>
          </w:tcPr>
          <w:p w14:paraId="2123EA93" w14:textId="77777777" w:rsidR="008B1D9E" w:rsidRPr="003B128C" w:rsidRDefault="27C55F3B" w:rsidP="27C55F3B">
            <w:pPr>
              <w:spacing w:before="0" w:after="0" w:line="240" w:lineRule="auto"/>
              <w:contextualSpacing/>
              <w:jc w:val="center"/>
              <w:rPr>
                <w:rFonts w:eastAsia="Times New Roman" w:cs="Arial"/>
                <w:i/>
                <w:iCs/>
                <w:color w:val="auto"/>
                <w:sz w:val="16"/>
                <w:szCs w:val="16"/>
              </w:rPr>
            </w:pPr>
            <w:r w:rsidRPr="27C55F3B">
              <w:rPr>
                <w:rFonts w:eastAsia="Times New Roman" w:cs="Arial"/>
                <w:i/>
                <w:iCs/>
                <w:color w:val="auto"/>
                <w:sz w:val="16"/>
                <w:szCs w:val="16"/>
              </w:rPr>
              <w:t>6</w:t>
            </w:r>
          </w:p>
        </w:tc>
      </w:tr>
      <w:tr w:rsidR="008B1D9E" w:rsidRPr="005C65F3" w14:paraId="3D66B7E9" w14:textId="77777777" w:rsidTr="27C55F3B">
        <w:tc>
          <w:tcPr>
            <w:tcW w:w="810" w:type="dxa"/>
            <w:vAlign w:val="center"/>
          </w:tcPr>
          <w:p w14:paraId="3D097929" w14:textId="77777777" w:rsidR="008B1D9E" w:rsidRPr="003B128C" w:rsidRDefault="008B1D9E" w:rsidP="004C7FDA">
            <w:pPr>
              <w:pStyle w:val="Default"/>
              <w:numPr>
                <w:ilvl w:val="0"/>
                <w:numId w:val="12"/>
              </w:numPr>
              <w:spacing w:before="40" w:after="40" w:line="240" w:lineRule="exact"/>
              <w:jc w:val="center"/>
              <w:rPr>
                <w:rFonts w:ascii="Arial" w:hAnsi="Arial" w:cs="Arial"/>
                <w:color w:val="auto"/>
                <w:sz w:val="16"/>
                <w:szCs w:val="16"/>
                <w:lang w:val="cs-CZ"/>
              </w:rPr>
            </w:pPr>
          </w:p>
        </w:tc>
        <w:tc>
          <w:tcPr>
            <w:tcW w:w="1209" w:type="dxa"/>
            <w:vAlign w:val="center"/>
          </w:tcPr>
          <w:p w14:paraId="2F79F7C8" w14:textId="77777777" w:rsidR="008B1D9E" w:rsidRPr="005C65F3" w:rsidRDefault="27C55F3B" w:rsidP="27C55F3B">
            <w:pPr>
              <w:pStyle w:val="tabuluteksts"/>
              <w:jc w:val="center"/>
              <w:rPr>
                <w:lang w:val="cs-CZ"/>
              </w:rPr>
            </w:pPr>
            <w:r w:rsidRPr="27C55F3B">
              <w:rPr>
                <w:lang w:val="cs-CZ"/>
              </w:rPr>
              <w:t>1. projekts "Bērnība visiem"</w:t>
            </w:r>
          </w:p>
        </w:tc>
        <w:tc>
          <w:tcPr>
            <w:tcW w:w="1864" w:type="dxa"/>
            <w:vAlign w:val="center"/>
          </w:tcPr>
          <w:p w14:paraId="75237DFB" w14:textId="247D2C2A" w:rsidR="008B1D9E" w:rsidRPr="005C65F3" w:rsidRDefault="27C55F3B" w:rsidP="27C55F3B">
            <w:pPr>
              <w:pStyle w:val="tabuluteksts"/>
              <w:rPr>
                <w:rFonts w:eastAsia="Times New Roman"/>
              </w:rPr>
            </w:pPr>
            <w:r>
              <w:t>1</w:t>
            </w:r>
            <w:r w:rsidR="0027446A">
              <w:t xml:space="preserve"> </w:t>
            </w:r>
            <w:r>
              <w:t>370 bērnu ar īpašām vajadzībām deinstitucionalizācija no 24 specializētām institūcijām</w:t>
            </w:r>
          </w:p>
        </w:tc>
        <w:tc>
          <w:tcPr>
            <w:tcW w:w="1223" w:type="dxa"/>
            <w:vAlign w:val="center"/>
          </w:tcPr>
          <w:p w14:paraId="6DA50D94" w14:textId="77777777" w:rsidR="008B1D9E" w:rsidRPr="005C65F3" w:rsidRDefault="27C55F3B" w:rsidP="008B1D9E">
            <w:pPr>
              <w:pStyle w:val="tabuluteksts"/>
              <w:jc w:val="center"/>
            </w:pPr>
            <w:r>
              <w:t>37,8 miljoni EUR</w:t>
            </w:r>
          </w:p>
          <w:p w14:paraId="7006C94B" w14:textId="77777777" w:rsidR="008B1D9E" w:rsidRPr="005C65F3" w:rsidRDefault="008B1D9E" w:rsidP="008B1D9E">
            <w:pPr>
              <w:pStyle w:val="tabuluteksts"/>
              <w:jc w:val="center"/>
              <w:rPr>
                <w:rFonts w:eastAsia="Times New Roman"/>
              </w:rPr>
            </w:pPr>
          </w:p>
        </w:tc>
        <w:tc>
          <w:tcPr>
            <w:tcW w:w="1210" w:type="dxa"/>
            <w:vAlign w:val="center"/>
          </w:tcPr>
          <w:p w14:paraId="4F653D0E" w14:textId="77777777" w:rsidR="008B1D9E" w:rsidRPr="005C65F3" w:rsidRDefault="27C55F3B" w:rsidP="27C55F3B">
            <w:pPr>
              <w:pStyle w:val="tabuluteksts"/>
              <w:jc w:val="center"/>
              <w:rPr>
                <w:rFonts w:eastAsia="Times New Roman"/>
              </w:rPr>
            </w:pPr>
            <w:r w:rsidRPr="27C55F3B">
              <w:rPr>
                <w:rFonts w:eastAsia="Times New Roman"/>
              </w:rPr>
              <w:t>2010 - 2014</w:t>
            </w:r>
          </w:p>
        </w:tc>
        <w:tc>
          <w:tcPr>
            <w:tcW w:w="2751" w:type="dxa"/>
            <w:vAlign w:val="center"/>
          </w:tcPr>
          <w:p w14:paraId="79E410D5" w14:textId="2EAC1F9B" w:rsidR="008B1D9E" w:rsidRPr="005C65F3" w:rsidRDefault="27C55F3B" w:rsidP="008B1D9E">
            <w:pPr>
              <w:pStyle w:val="tabuluteksts"/>
            </w:pPr>
            <w:r>
              <w:t>50 bērni atkalapvienoti ar savām ģimenēm; 100 bērni ievietoti specializētajās audžuģimenēs; 1</w:t>
            </w:r>
            <w:r w:rsidR="0027446A">
              <w:t xml:space="preserve"> </w:t>
            </w:r>
            <w:r>
              <w:t>220 bērni ievietoti ģimenes tipa aprūpes centros</w:t>
            </w:r>
          </w:p>
        </w:tc>
      </w:tr>
      <w:tr w:rsidR="008B1D9E" w:rsidRPr="005C65F3" w14:paraId="3A30399A" w14:textId="77777777" w:rsidTr="27C55F3B">
        <w:tc>
          <w:tcPr>
            <w:tcW w:w="810" w:type="dxa"/>
            <w:vAlign w:val="center"/>
          </w:tcPr>
          <w:p w14:paraId="28AA3B4A" w14:textId="77777777" w:rsidR="008B1D9E" w:rsidRPr="00236891" w:rsidRDefault="008B1D9E" w:rsidP="004C7FDA">
            <w:pPr>
              <w:pStyle w:val="ListParagraph"/>
              <w:numPr>
                <w:ilvl w:val="0"/>
                <w:numId w:val="12"/>
              </w:numPr>
              <w:spacing w:before="40" w:after="40"/>
              <w:jc w:val="center"/>
              <w:rPr>
                <w:rFonts w:cs="Arial"/>
                <w:sz w:val="16"/>
                <w:szCs w:val="16"/>
                <w:lang w:val="lv-LV"/>
              </w:rPr>
            </w:pPr>
          </w:p>
        </w:tc>
        <w:tc>
          <w:tcPr>
            <w:tcW w:w="1209" w:type="dxa"/>
            <w:vAlign w:val="center"/>
          </w:tcPr>
          <w:p w14:paraId="25B150F7" w14:textId="77777777" w:rsidR="008B1D9E" w:rsidRPr="005C65F3" w:rsidRDefault="27C55F3B" w:rsidP="27C55F3B">
            <w:pPr>
              <w:pStyle w:val="tabuluteksts"/>
              <w:jc w:val="center"/>
              <w:rPr>
                <w:rFonts w:eastAsia="Times New Roman"/>
              </w:rPr>
            </w:pPr>
            <w:r>
              <w:t>2.projekts “Virziens: ģimene”</w:t>
            </w:r>
          </w:p>
        </w:tc>
        <w:tc>
          <w:tcPr>
            <w:tcW w:w="1864" w:type="dxa"/>
            <w:vAlign w:val="center"/>
          </w:tcPr>
          <w:p w14:paraId="1E7BC75C" w14:textId="77777777" w:rsidR="008B1D9E" w:rsidRPr="005C65F3" w:rsidRDefault="008B1D9E" w:rsidP="008B1D9E">
            <w:pPr>
              <w:pStyle w:val="tabuluteksts"/>
            </w:pPr>
          </w:p>
          <w:p w14:paraId="0D9BCDAC" w14:textId="38695296" w:rsidR="008B1D9E" w:rsidRPr="005C65F3" w:rsidRDefault="27C55F3B" w:rsidP="008B1D9E">
            <w:pPr>
              <w:pStyle w:val="tabuluteksts"/>
            </w:pPr>
            <w:r>
              <w:t>2</w:t>
            </w:r>
            <w:r w:rsidR="0027446A">
              <w:t xml:space="preserve"> </w:t>
            </w:r>
            <w:r>
              <w:t>050 bērnu vecumā no 0 līdz 3 gadiem deinstitucionalizācija no 32 institūcijām zīdaiņiem</w:t>
            </w:r>
          </w:p>
          <w:p w14:paraId="2D2DEA45" w14:textId="77777777" w:rsidR="008B1D9E" w:rsidRPr="005C65F3" w:rsidRDefault="008B1D9E" w:rsidP="008B1D9E">
            <w:pPr>
              <w:pStyle w:val="tabuluteksts"/>
              <w:rPr>
                <w:rFonts w:eastAsia="Times New Roman"/>
              </w:rPr>
            </w:pPr>
          </w:p>
        </w:tc>
        <w:tc>
          <w:tcPr>
            <w:tcW w:w="1223" w:type="dxa"/>
            <w:vAlign w:val="center"/>
          </w:tcPr>
          <w:p w14:paraId="5581280A" w14:textId="77777777" w:rsidR="008B1D9E" w:rsidRPr="005C65F3" w:rsidRDefault="27C55F3B" w:rsidP="27C55F3B">
            <w:pPr>
              <w:pStyle w:val="tabuluteksts"/>
              <w:jc w:val="center"/>
              <w:rPr>
                <w:rFonts w:eastAsia="Times New Roman"/>
              </w:rPr>
            </w:pPr>
            <w:r>
              <w:t>27,5 miljoni EUR</w:t>
            </w:r>
          </w:p>
        </w:tc>
        <w:tc>
          <w:tcPr>
            <w:tcW w:w="1210" w:type="dxa"/>
            <w:vAlign w:val="center"/>
          </w:tcPr>
          <w:p w14:paraId="56E9F2B4" w14:textId="77777777" w:rsidR="008B1D9E" w:rsidRPr="005C65F3" w:rsidRDefault="27C55F3B" w:rsidP="27C55F3B">
            <w:pPr>
              <w:pStyle w:val="tabuluteksts"/>
              <w:jc w:val="center"/>
              <w:rPr>
                <w:rFonts w:eastAsia="Times New Roman"/>
              </w:rPr>
            </w:pPr>
            <w:r w:rsidRPr="27C55F3B">
              <w:rPr>
                <w:rFonts w:eastAsia="Times New Roman"/>
              </w:rPr>
              <w:t>2011 -</w:t>
            </w:r>
          </w:p>
          <w:p w14:paraId="6810D2E2" w14:textId="77777777" w:rsidR="008B1D9E" w:rsidRPr="005C65F3" w:rsidRDefault="27C55F3B" w:rsidP="27C55F3B">
            <w:pPr>
              <w:pStyle w:val="tabuluteksts"/>
              <w:jc w:val="center"/>
              <w:rPr>
                <w:rFonts w:eastAsia="Times New Roman"/>
              </w:rPr>
            </w:pPr>
            <w:r w:rsidRPr="27C55F3B">
              <w:rPr>
                <w:rFonts w:eastAsia="Times New Roman"/>
              </w:rPr>
              <w:t>2017</w:t>
            </w:r>
          </w:p>
        </w:tc>
        <w:tc>
          <w:tcPr>
            <w:tcW w:w="2751" w:type="dxa"/>
            <w:vAlign w:val="center"/>
          </w:tcPr>
          <w:p w14:paraId="68770CBA" w14:textId="77777777" w:rsidR="008B1D9E" w:rsidRPr="005C65F3" w:rsidRDefault="27C55F3B" w:rsidP="008B1D9E">
            <w:pPr>
              <w:pStyle w:val="tabuluteksts"/>
            </w:pPr>
            <w:r>
              <w:t>270 mazuļi ar īpašām vajadzībām un 630 mazuļi bez īpašām vajadzībām atkalapvienoti ar savām ģimenēm; radīti 18 jauni centri mātēm un zīdaiņiem, lai novērstu zīdaiņu pamešanu; radīti 30 jauni dienas aprūpes centri uz vienu reģionu – kopā 840 centri; 630 bērni no audžuģimenēm adoptēti; 360 zīdaiņi ar īpašām vajadzībām ievietoti specializētās audžuģimenēs; 160 zīdaiņi ar īpašām vajadzībām ievietoti ģimenes tipa aprūpes centros; papildus izveidoti 4 krīzes centri</w:t>
            </w:r>
          </w:p>
        </w:tc>
      </w:tr>
      <w:tr w:rsidR="008B1D9E" w:rsidRPr="005C65F3" w14:paraId="1A9097E1" w14:textId="77777777" w:rsidTr="27C55F3B">
        <w:tc>
          <w:tcPr>
            <w:tcW w:w="810" w:type="dxa"/>
            <w:vAlign w:val="center"/>
          </w:tcPr>
          <w:p w14:paraId="671E905A" w14:textId="77777777" w:rsidR="008B1D9E" w:rsidRPr="00236891" w:rsidRDefault="008B1D9E" w:rsidP="004C7FDA">
            <w:pPr>
              <w:pStyle w:val="ListParagraph"/>
              <w:numPr>
                <w:ilvl w:val="0"/>
                <w:numId w:val="12"/>
              </w:numPr>
              <w:spacing w:before="40" w:after="40"/>
              <w:jc w:val="center"/>
              <w:rPr>
                <w:rFonts w:eastAsia="Times New Roman" w:cs="Arial"/>
                <w:sz w:val="16"/>
                <w:szCs w:val="16"/>
                <w:lang w:val="lv-LV"/>
              </w:rPr>
            </w:pPr>
          </w:p>
        </w:tc>
        <w:tc>
          <w:tcPr>
            <w:tcW w:w="1209" w:type="dxa"/>
            <w:vAlign w:val="center"/>
          </w:tcPr>
          <w:p w14:paraId="1A94AA82" w14:textId="77777777" w:rsidR="008B1D9E" w:rsidRPr="005C65F3" w:rsidRDefault="27C55F3B" w:rsidP="27C55F3B">
            <w:pPr>
              <w:pStyle w:val="tabuluteksts"/>
              <w:jc w:val="center"/>
              <w:rPr>
                <w:rFonts w:eastAsia="Times New Roman"/>
              </w:rPr>
            </w:pPr>
            <w:r w:rsidRPr="27C55F3B">
              <w:rPr>
                <w:rFonts w:eastAsia="Times New Roman"/>
              </w:rPr>
              <w:t>3.projekts</w:t>
            </w:r>
          </w:p>
        </w:tc>
        <w:tc>
          <w:tcPr>
            <w:tcW w:w="1864" w:type="dxa"/>
            <w:vAlign w:val="center"/>
          </w:tcPr>
          <w:p w14:paraId="545E0096" w14:textId="6DEF0605" w:rsidR="008B1D9E" w:rsidRPr="005C65F3" w:rsidRDefault="27C55F3B" w:rsidP="008B1D9E">
            <w:pPr>
              <w:pStyle w:val="tabuluteksts"/>
            </w:pPr>
            <w:r>
              <w:t>3</w:t>
            </w:r>
            <w:r w:rsidR="0027446A">
              <w:t xml:space="preserve"> </w:t>
            </w:r>
            <w:r>
              <w:t>050 bērnu deinstitucionalizācija no 74 bērnu aprūpes institūcijām</w:t>
            </w:r>
          </w:p>
        </w:tc>
        <w:tc>
          <w:tcPr>
            <w:tcW w:w="1223" w:type="dxa"/>
            <w:vAlign w:val="center"/>
          </w:tcPr>
          <w:p w14:paraId="35495FA5" w14:textId="77777777" w:rsidR="008B1D9E" w:rsidRPr="005C65F3" w:rsidRDefault="27C55F3B" w:rsidP="27C55F3B">
            <w:pPr>
              <w:pStyle w:val="tabuluteksts"/>
              <w:jc w:val="center"/>
              <w:rPr>
                <w:rFonts w:eastAsia="Times New Roman"/>
              </w:rPr>
            </w:pPr>
            <w:r>
              <w:t>19 miljoni EUR</w:t>
            </w:r>
          </w:p>
        </w:tc>
        <w:tc>
          <w:tcPr>
            <w:tcW w:w="1210" w:type="dxa"/>
            <w:vAlign w:val="center"/>
          </w:tcPr>
          <w:p w14:paraId="5AE71F05" w14:textId="77777777" w:rsidR="008B1D9E" w:rsidRPr="005C65F3" w:rsidRDefault="27C55F3B" w:rsidP="27C55F3B">
            <w:pPr>
              <w:pStyle w:val="tabuluteksts"/>
              <w:jc w:val="center"/>
              <w:rPr>
                <w:rFonts w:eastAsia="Times New Roman"/>
              </w:rPr>
            </w:pPr>
            <w:r w:rsidRPr="27C55F3B">
              <w:rPr>
                <w:rFonts w:eastAsia="Times New Roman"/>
              </w:rPr>
              <w:t>2015 - 2010</w:t>
            </w:r>
          </w:p>
        </w:tc>
        <w:tc>
          <w:tcPr>
            <w:tcW w:w="2751" w:type="dxa"/>
            <w:vAlign w:val="center"/>
          </w:tcPr>
          <w:p w14:paraId="6F9DFA1A" w14:textId="373B39E3" w:rsidR="008B1D9E" w:rsidRPr="005C65F3" w:rsidRDefault="27C55F3B" w:rsidP="008B1D9E">
            <w:pPr>
              <w:pStyle w:val="tabuluteksts"/>
            </w:pPr>
            <w:r>
              <w:t>1</w:t>
            </w:r>
            <w:r w:rsidR="0027446A">
              <w:t xml:space="preserve"> </w:t>
            </w:r>
            <w:r>
              <w:t>700 bērni atkalapvienoti ar savām ģimenēm; sniegts ārpusskolas atbalsts 1</w:t>
            </w:r>
            <w:r w:rsidR="0027446A">
              <w:t xml:space="preserve"> </w:t>
            </w:r>
            <w:r>
              <w:t>680 bērniem; 350 bērni vecumā no 4 līdz 11 gadiem adoptēti vai ievietoti audžuģimenēs; 150 bērni ar īpašām vajadzībām adoptēti vai ievietoti audžuģimenēs</w:t>
            </w:r>
          </w:p>
        </w:tc>
      </w:tr>
      <w:tr w:rsidR="008B1D9E" w:rsidRPr="005C65F3" w14:paraId="1031D083" w14:textId="77777777" w:rsidTr="27C55F3B">
        <w:tc>
          <w:tcPr>
            <w:tcW w:w="810" w:type="dxa"/>
            <w:vAlign w:val="center"/>
          </w:tcPr>
          <w:p w14:paraId="381F63E3" w14:textId="77777777" w:rsidR="008B1D9E" w:rsidRPr="00236891" w:rsidRDefault="008B1D9E" w:rsidP="004C7FDA">
            <w:pPr>
              <w:pStyle w:val="ListParagraph"/>
              <w:numPr>
                <w:ilvl w:val="0"/>
                <w:numId w:val="12"/>
              </w:numPr>
              <w:spacing w:before="40" w:after="40"/>
              <w:jc w:val="center"/>
              <w:rPr>
                <w:rFonts w:cs="Arial"/>
                <w:sz w:val="16"/>
                <w:szCs w:val="16"/>
                <w:lang w:val="lv-LV"/>
              </w:rPr>
            </w:pPr>
          </w:p>
        </w:tc>
        <w:tc>
          <w:tcPr>
            <w:tcW w:w="1209" w:type="dxa"/>
            <w:vAlign w:val="center"/>
          </w:tcPr>
          <w:p w14:paraId="2747CA71" w14:textId="77777777" w:rsidR="008B1D9E" w:rsidRPr="005C65F3" w:rsidRDefault="27C55F3B" w:rsidP="27C55F3B">
            <w:pPr>
              <w:pStyle w:val="tabuluteksts"/>
              <w:jc w:val="center"/>
              <w:rPr>
                <w:rFonts w:eastAsia="Times New Roman"/>
              </w:rPr>
            </w:pPr>
            <w:r>
              <w:t>4.projekts "Man arī ir ģimene"</w:t>
            </w:r>
          </w:p>
        </w:tc>
        <w:tc>
          <w:tcPr>
            <w:tcW w:w="1864" w:type="dxa"/>
            <w:vAlign w:val="center"/>
          </w:tcPr>
          <w:p w14:paraId="082E15C4" w14:textId="77777777" w:rsidR="008B1D9E" w:rsidRPr="005C65F3" w:rsidRDefault="27C55F3B" w:rsidP="27C55F3B">
            <w:pPr>
              <w:pStyle w:val="tabuluteksts"/>
              <w:rPr>
                <w:rFonts w:eastAsia="Times New Roman"/>
              </w:rPr>
            </w:pPr>
            <w:r>
              <w:t>Audžuģimeņu aprūpes sistēmas attīstība</w:t>
            </w:r>
          </w:p>
        </w:tc>
        <w:tc>
          <w:tcPr>
            <w:tcW w:w="1223" w:type="dxa"/>
            <w:vAlign w:val="center"/>
          </w:tcPr>
          <w:p w14:paraId="6B05A2F8" w14:textId="77777777" w:rsidR="008B1D9E" w:rsidRPr="005C65F3" w:rsidRDefault="27C55F3B" w:rsidP="27C55F3B">
            <w:pPr>
              <w:pStyle w:val="tabuluteksts"/>
              <w:jc w:val="center"/>
              <w:rPr>
                <w:rFonts w:eastAsia="Times New Roman"/>
              </w:rPr>
            </w:pPr>
            <w:r>
              <w:t>22,6 miljoni EUR</w:t>
            </w:r>
          </w:p>
        </w:tc>
        <w:tc>
          <w:tcPr>
            <w:tcW w:w="1210" w:type="dxa"/>
            <w:vAlign w:val="center"/>
          </w:tcPr>
          <w:p w14:paraId="5249E8B9" w14:textId="77777777" w:rsidR="008B1D9E" w:rsidRPr="005C65F3" w:rsidRDefault="27C55F3B" w:rsidP="27C55F3B">
            <w:pPr>
              <w:pStyle w:val="tabuluteksts"/>
              <w:jc w:val="center"/>
              <w:rPr>
                <w:rFonts w:eastAsia="Times New Roman"/>
              </w:rPr>
            </w:pPr>
            <w:r w:rsidRPr="27C55F3B">
              <w:rPr>
                <w:rFonts w:eastAsia="Times New Roman"/>
              </w:rPr>
              <w:t>2011 -</w:t>
            </w:r>
          </w:p>
          <w:p w14:paraId="7871D8F2" w14:textId="77777777" w:rsidR="008B1D9E" w:rsidRPr="005C65F3" w:rsidRDefault="27C55F3B" w:rsidP="27C55F3B">
            <w:pPr>
              <w:pStyle w:val="tabuluteksts"/>
              <w:jc w:val="center"/>
              <w:rPr>
                <w:rFonts w:eastAsia="Times New Roman"/>
              </w:rPr>
            </w:pPr>
            <w:r w:rsidRPr="27C55F3B">
              <w:rPr>
                <w:rFonts w:eastAsia="Times New Roman"/>
              </w:rPr>
              <w:t>2013</w:t>
            </w:r>
          </w:p>
        </w:tc>
        <w:tc>
          <w:tcPr>
            <w:tcW w:w="2751" w:type="dxa"/>
            <w:vAlign w:val="center"/>
          </w:tcPr>
          <w:p w14:paraId="429CB0A7" w14:textId="471803BA" w:rsidR="008B1D9E" w:rsidRPr="005C65F3" w:rsidRDefault="27C55F3B" w:rsidP="008B1D9E">
            <w:pPr>
              <w:pStyle w:val="tabuluteksts"/>
            </w:pPr>
            <w:r>
              <w:t>Izveidotas 2</w:t>
            </w:r>
            <w:r w:rsidR="0027446A">
              <w:t xml:space="preserve"> </w:t>
            </w:r>
            <w:r>
              <w:t xml:space="preserve">100 jaunas audžuģimenes ar dažādām specializācijām (zīdaiņu aprūpe, bērnu ar īpašām vajadzībām aprūpe u.tml.); </w:t>
            </w:r>
            <w:r>
              <w:lastRenderedPageBreak/>
              <w:t>papildus 147 sociālie darbinieki audžuģimeņu atbalstam</w:t>
            </w:r>
          </w:p>
        </w:tc>
      </w:tr>
      <w:tr w:rsidR="008B1D9E" w:rsidRPr="005C65F3" w14:paraId="205E6612" w14:textId="77777777" w:rsidTr="27C55F3B">
        <w:tc>
          <w:tcPr>
            <w:tcW w:w="810" w:type="dxa"/>
            <w:vAlign w:val="center"/>
          </w:tcPr>
          <w:p w14:paraId="6218DCE6" w14:textId="77777777" w:rsidR="008B1D9E" w:rsidRPr="00236891" w:rsidRDefault="008B1D9E" w:rsidP="004C7FDA">
            <w:pPr>
              <w:pStyle w:val="ListParagraph"/>
              <w:numPr>
                <w:ilvl w:val="0"/>
                <w:numId w:val="12"/>
              </w:numPr>
              <w:spacing w:before="40" w:after="40"/>
              <w:jc w:val="center"/>
              <w:rPr>
                <w:rFonts w:eastAsia="Times New Roman" w:cs="Arial"/>
                <w:sz w:val="16"/>
                <w:szCs w:val="16"/>
                <w:lang w:val="lv-LV"/>
              </w:rPr>
            </w:pPr>
          </w:p>
        </w:tc>
        <w:tc>
          <w:tcPr>
            <w:tcW w:w="1209" w:type="dxa"/>
            <w:vAlign w:val="center"/>
          </w:tcPr>
          <w:p w14:paraId="6EDF3CF1" w14:textId="77777777" w:rsidR="008B1D9E" w:rsidRPr="005C65F3" w:rsidRDefault="27C55F3B" w:rsidP="27C55F3B">
            <w:pPr>
              <w:pStyle w:val="tabuluteksts"/>
              <w:jc w:val="center"/>
              <w:rPr>
                <w:rFonts w:eastAsia="Times New Roman"/>
              </w:rPr>
            </w:pPr>
            <w:r w:rsidRPr="27C55F3B">
              <w:rPr>
                <w:rFonts w:eastAsia="Times New Roman"/>
              </w:rPr>
              <w:t>5.projekts</w:t>
            </w:r>
          </w:p>
        </w:tc>
        <w:tc>
          <w:tcPr>
            <w:tcW w:w="1864" w:type="dxa"/>
            <w:vAlign w:val="center"/>
          </w:tcPr>
          <w:p w14:paraId="0531DE25" w14:textId="77777777" w:rsidR="008B1D9E" w:rsidRPr="005C65F3" w:rsidRDefault="27C55F3B" w:rsidP="27C55F3B">
            <w:pPr>
              <w:pStyle w:val="tabuluteksts"/>
              <w:rPr>
                <w:rFonts w:eastAsia="Times New Roman"/>
              </w:rPr>
            </w:pPr>
            <w:r>
              <w:t>Sociālo darbinieku profesionālā pilnveide</w:t>
            </w:r>
          </w:p>
        </w:tc>
        <w:tc>
          <w:tcPr>
            <w:tcW w:w="1223" w:type="dxa"/>
            <w:vAlign w:val="center"/>
          </w:tcPr>
          <w:p w14:paraId="6523D6D4" w14:textId="77777777" w:rsidR="008B1D9E" w:rsidRPr="005C65F3" w:rsidRDefault="27C55F3B" w:rsidP="27C55F3B">
            <w:pPr>
              <w:pStyle w:val="tabuluteksts"/>
              <w:jc w:val="center"/>
              <w:rPr>
                <w:rFonts w:eastAsia="Times New Roman"/>
              </w:rPr>
            </w:pPr>
            <w:r>
              <w:t>5 miljoni EUR</w:t>
            </w:r>
          </w:p>
        </w:tc>
        <w:tc>
          <w:tcPr>
            <w:tcW w:w="1210" w:type="dxa"/>
            <w:vAlign w:val="center"/>
          </w:tcPr>
          <w:p w14:paraId="2AF5755C" w14:textId="77777777" w:rsidR="008B1D9E" w:rsidRPr="005C65F3" w:rsidRDefault="27C55F3B" w:rsidP="27C55F3B">
            <w:pPr>
              <w:pStyle w:val="tabuluteksts"/>
              <w:jc w:val="center"/>
              <w:rPr>
                <w:rFonts w:eastAsia="Times New Roman"/>
              </w:rPr>
            </w:pPr>
            <w:r w:rsidRPr="27C55F3B">
              <w:rPr>
                <w:rFonts w:eastAsia="Times New Roman"/>
              </w:rPr>
              <w:t>2010 - 2014</w:t>
            </w:r>
          </w:p>
        </w:tc>
        <w:tc>
          <w:tcPr>
            <w:tcW w:w="2751" w:type="dxa"/>
            <w:vAlign w:val="center"/>
          </w:tcPr>
          <w:p w14:paraId="25A404F1" w14:textId="0D9FDAB0" w:rsidR="008B1D9E" w:rsidRPr="005C65F3" w:rsidRDefault="27C55F3B" w:rsidP="008B1D9E">
            <w:pPr>
              <w:pStyle w:val="tabuluteksts"/>
            </w:pPr>
            <w:r>
              <w:t>Apmācīti 2</w:t>
            </w:r>
            <w:r w:rsidR="0027446A">
              <w:t xml:space="preserve"> </w:t>
            </w:r>
            <w:r>
              <w:t>100 sociālie darbinieki no Bērnu aizsardzības departamenta un Sociālās palīdzības direktorāta</w:t>
            </w:r>
          </w:p>
        </w:tc>
      </w:tr>
      <w:tr w:rsidR="008B1D9E" w:rsidRPr="005C65F3" w14:paraId="2AACA9E9" w14:textId="77777777" w:rsidTr="27C55F3B">
        <w:tc>
          <w:tcPr>
            <w:tcW w:w="810" w:type="dxa"/>
            <w:vAlign w:val="center"/>
          </w:tcPr>
          <w:p w14:paraId="607E962E" w14:textId="77777777" w:rsidR="008B1D9E" w:rsidRPr="00236891" w:rsidRDefault="008B1D9E" w:rsidP="004C7FDA">
            <w:pPr>
              <w:pStyle w:val="ListParagraph"/>
              <w:numPr>
                <w:ilvl w:val="0"/>
                <w:numId w:val="12"/>
              </w:numPr>
              <w:spacing w:before="40" w:after="40"/>
              <w:jc w:val="center"/>
              <w:rPr>
                <w:rFonts w:cs="Arial"/>
                <w:sz w:val="16"/>
                <w:szCs w:val="16"/>
                <w:lang w:val="lv-LV"/>
              </w:rPr>
            </w:pPr>
          </w:p>
        </w:tc>
        <w:tc>
          <w:tcPr>
            <w:tcW w:w="1209" w:type="dxa"/>
            <w:vAlign w:val="center"/>
          </w:tcPr>
          <w:p w14:paraId="73545426" w14:textId="77777777" w:rsidR="008B1D9E" w:rsidRPr="005C65F3" w:rsidRDefault="27C55F3B" w:rsidP="27C55F3B">
            <w:pPr>
              <w:pStyle w:val="tabuluteksts"/>
              <w:jc w:val="center"/>
              <w:rPr>
                <w:rFonts w:eastAsia="Times New Roman"/>
              </w:rPr>
            </w:pPr>
            <w:r>
              <w:t>Reģionālās plānošanas ieviešana</w:t>
            </w:r>
          </w:p>
        </w:tc>
        <w:tc>
          <w:tcPr>
            <w:tcW w:w="1864" w:type="dxa"/>
            <w:vAlign w:val="center"/>
          </w:tcPr>
          <w:p w14:paraId="052D3629" w14:textId="77777777" w:rsidR="008B1D9E" w:rsidRPr="005C65F3" w:rsidRDefault="27C55F3B" w:rsidP="008B1D9E">
            <w:pPr>
              <w:pStyle w:val="tabuluteksts"/>
            </w:pPr>
            <w:r>
              <w:t>Reģionālo pakalpojumu attīstības plānu izstrāde</w:t>
            </w:r>
          </w:p>
        </w:tc>
        <w:tc>
          <w:tcPr>
            <w:tcW w:w="1223" w:type="dxa"/>
            <w:vAlign w:val="center"/>
          </w:tcPr>
          <w:p w14:paraId="32837C37" w14:textId="77777777" w:rsidR="008B1D9E" w:rsidRPr="005C65F3" w:rsidRDefault="27C55F3B" w:rsidP="008B1D9E">
            <w:pPr>
              <w:pStyle w:val="tabuluteksts"/>
              <w:jc w:val="center"/>
            </w:pPr>
            <w:r>
              <w:t>0,28 miljoni EUR</w:t>
            </w:r>
          </w:p>
        </w:tc>
        <w:tc>
          <w:tcPr>
            <w:tcW w:w="1210" w:type="dxa"/>
            <w:vAlign w:val="center"/>
          </w:tcPr>
          <w:p w14:paraId="79412218" w14:textId="77777777" w:rsidR="008B1D9E" w:rsidRPr="005C65F3" w:rsidRDefault="27C55F3B" w:rsidP="27C55F3B">
            <w:pPr>
              <w:pStyle w:val="tabuluteksts"/>
              <w:jc w:val="center"/>
              <w:rPr>
                <w:rFonts w:eastAsia="Times New Roman"/>
              </w:rPr>
            </w:pPr>
            <w:r w:rsidRPr="27C55F3B">
              <w:rPr>
                <w:rFonts w:eastAsia="Times New Roman"/>
              </w:rPr>
              <w:t>2010 -</w:t>
            </w:r>
          </w:p>
          <w:p w14:paraId="52C5E3EF" w14:textId="77777777" w:rsidR="008B1D9E" w:rsidRPr="005C65F3" w:rsidRDefault="27C55F3B" w:rsidP="27C55F3B">
            <w:pPr>
              <w:pStyle w:val="tabuluteksts"/>
              <w:jc w:val="center"/>
              <w:rPr>
                <w:rFonts w:eastAsia="Times New Roman"/>
              </w:rPr>
            </w:pPr>
            <w:r w:rsidRPr="27C55F3B">
              <w:rPr>
                <w:rFonts w:eastAsia="Times New Roman"/>
              </w:rPr>
              <w:t>2011</w:t>
            </w:r>
          </w:p>
        </w:tc>
        <w:tc>
          <w:tcPr>
            <w:tcW w:w="2751" w:type="dxa"/>
            <w:vAlign w:val="center"/>
          </w:tcPr>
          <w:p w14:paraId="0CC6335A" w14:textId="619678C9" w:rsidR="008B1D9E" w:rsidRPr="005C65F3" w:rsidRDefault="27C55F3B" w:rsidP="008B1D9E">
            <w:pPr>
              <w:pStyle w:val="tabuluteksts"/>
            </w:pPr>
            <w:r>
              <w:t>Veikta 28 gadījumu analīze un izstrādāti sociālo pakalpojumu plāni periodam 2011</w:t>
            </w:r>
            <w:r w:rsidR="0027446A">
              <w:t>.</w:t>
            </w:r>
            <w:r>
              <w:t>- 2016</w:t>
            </w:r>
            <w:r w:rsidR="0027446A">
              <w:t>. g.</w:t>
            </w:r>
          </w:p>
        </w:tc>
      </w:tr>
    </w:tbl>
    <w:p w14:paraId="3CFF1B8C" w14:textId="3858CA76" w:rsidR="008B1D9E" w:rsidRPr="003B128C" w:rsidRDefault="27C55F3B" w:rsidP="27C55F3B">
      <w:pPr>
        <w:pStyle w:val="Heading3"/>
        <w:numPr>
          <w:ilvl w:val="2"/>
          <w:numId w:val="1"/>
        </w:numPr>
        <w:ind w:left="851" w:hanging="851"/>
        <w:rPr>
          <w:rFonts w:cs="Arial"/>
          <w:i/>
          <w:iCs/>
          <w:color w:val="7030A0"/>
        </w:rPr>
      </w:pPr>
      <w:bookmarkStart w:id="453" w:name="_Toc495477235"/>
      <w:bookmarkStart w:id="454" w:name="_Toc499268885"/>
      <w:r>
        <w:t>Sabiedrībā balstīti sociālie pakalpojumi bērniem un ģimenēm Bulgārijā</w:t>
      </w:r>
      <w:bookmarkEnd w:id="453"/>
      <w:bookmarkEnd w:id="454"/>
    </w:p>
    <w:p w14:paraId="21D0A3C7" w14:textId="2D4EA338" w:rsidR="008B1D9E" w:rsidRPr="00805598" w:rsidRDefault="27C55F3B" w:rsidP="008B1D9E">
      <w:r>
        <w:t xml:space="preserve">DI process Bulgārijā likumsakarīgi ietver ne tikai institūciju slēgšanu un bērnu pārvietošanu, kas nepārprotami ir viens no DI mērķiem, bet arī jaunu </w:t>
      </w:r>
      <w:r w:rsidR="0027446A">
        <w:t xml:space="preserve">sociālo </w:t>
      </w:r>
      <w:r>
        <w:t xml:space="preserve">pakalpojumu izstrādi, lai nodrošinātu sabiedrības spēju ilgtermiņā apmierināt bērnu un ģimeņu vajadzības un novērstu bērnu turpmāku nokļūšanu institūcijās. </w:t>
      </w:r>
    </w:p>
    <w:p w14:paraId="5C27BB92" w14:textId="03794C5B" w:rsidR="008B1D9E" w:rsidRPr="00805598" w:rsidRDefault="27C55F3B" w:rsidP="27C55F3B">
      <w:pPr>
        <w:rPr>
          <w:rFonts w:eastAsia="Times New Roman"/>
        </w:rPr>
      </w:pPr>
      <w:r w:rsidRPr="27C55F3B">
        <w:rPr>
          <w:rFonts w:eastAsia="Times New Roman"/>
        </w:rPr>
        <w:t xml:space="preserve">Bulgārijā sabiedrībā balstīti </w:t>
      </w:r>
      <w:r w:rsidR="0027446A">
        <w:rPr>
          <w:rFonts w:eastAsia="Times New Roman"/>
        </w:rPr>
        <w:t xml:space="preserve">sociālie </w:t>
      </w:r>
      <w:r w:rsidRPr="27C55F3B">
        <w:rPr>
          <w:rFonts w:eastAsia="Times New Roman"/>
        </w:rPr>
        <w:t xml:space="preserve">pakalpojumi bērniem un ģimenēm vēsturiski tikuši izstrādāti bez skaidras nacionālās stratēģijas vai plāna un balstījās galvenokārt uz katras pašvaldības spēju plānot un īstenot aktivitātes, kā arī pieejamajiem finanšu resursiem. Šī iemesla dēļ sociālo pakalpojumu spektrs un to pieejamība Bulgārijā bija izteikti neviendabīga, tādējādi liedzot Bulgārijas iedzīvotājiem vienlīdzīgas piekļuves iespējas sociālajiem pakalpojumiem. Pakalpojumu reģionālā plānošana Bulgārijā tika ieviesta 2009. gadā, sākotnēji kā izmēģinājuma projekts trīs reģionos, bet kopš 2010. gada visos 28 reģionos. Ar atbilstoša normatīvā ietvara palīdzību šīs plānošanas pieejas mērķis bija uzlabot sadarbību starp sociālajiem dienestiem reģionālā līmenī un veicināt vienmērīgāku pakalpojumu pieejamību, kā arī uzlabot sadarbību starp ieinteresētajām pusēm. Piecu gadu stratēģijas (2011. - 2016. gads) sabiedrībā balstītu pakalpojumu izstrādei tika veidotas, piedaloties galvenajiem valsts un </w:t>
      </w:r>
      <w:r w:rsidR="0027446A">
        <w:rPr>
          <w:rFonts w:eastAsia="Times New Roman"/>
        </w:rPr>
        <w:t>NVO</w:t>
      </w:r>
      <w:r w:rsidRPr="27C55F3B">
        <w:rPr>
          <w:rFonts w:eastAsia="Times New Roman"/>
        </w:rPr>
        <w:t xml:space="preserve"> pārstāvjiem reģionālajā līmenī. Stratēģijas atbilst valsts DI politikai un to pamatā bija konkrētā reģiona vajadzībās un resursos balstīts konteksts.</w:t>
      </w:r>
    </w:p>
    <w:p w14:paraId="7B53A54E" w14:textId="0C8775DD" w:rsidR="008B1D9E" w:rsidRDefault="27C55F3B" w:rsidP="27C55F3B">
      <w:pPr>
        <w:rPr>
          <w:rFonts w:eastAsia="Times New Roman"/>
        </w:rPr>
      </w:pPr>
      <w:r w:rsidRPr="27C55F3B">
        <w:rPr>
          <w:rFonts w:eastAsia="Times New Roman"/>
        </w:rPr>
        <w:t xml:space="preserve">Lai visiem valsts iedzīvotājiem nodrošinātu piekļuvi pilnam sociālo pakalpojumu kompleksam, Bulgārija ir pieņēmusi normatīvo regulējumu par visos reģionos obligāti nodrošināmo pakalpojumu klāstu un finansēšanu saskaņā ar vienotiem nacionālajiem standartiem. Delegējot sociālo pakalpojumu sniegšanu pašvaldībām, valsts joprojām īsteno kontroles funkciju - ar finansējumu, standartiem un licencēšanas procedūrām. Pašvaldības savukārt ir atbildīgas par iedzīvotāju vajadzību izpēti, plānošanu un atbilstošu pakalpojumu izstrādi. Ja </w:t>
      </w:r>
      <w:r w:rsidR="0027446A">
        <w:rPr>
          <w:rFonts w:eastAsia="Times New Roman"/>
        </w:rPr>
        <w:t>NVO</w:t>
      </w:r>
      <w:r w:rsidRPr="27C55F3B">
        <w:rPr>
          <w:rFonts w:eastAsia="Times New Roman"/>
        </w:rPr>
        <w:t xml:space="preserve"> ir saņēmusi Bērnu aizsardzības valsts aģentūras izsniegtu speciālu licenci, tai ir tiesības sniegt valsts un pašvaldību finansētus sociālos pakalpojumus bērniem un ģimenēm. Pašavaldības sociālo pakalpojumu sniedzējus no NVO sektora izraugās konkursa rezultātā. Šāda kārtība sociālo pakalpojumu tirgū ļāva attīstīt virkni jaunu kvalitatīvu un mūsdienīgu pakalpojumu visā valstī, kā arī veicina produktīvu mijiedarbību starp NVO un vietējām pašvaldībām.</w:t>
      </w:r>
    </w:p>
    <w:p w14:paraId="52F9964C" w14:textId="1EE3A0A4" w:rsidR="008B1D9E" w:rsidRDefault="008B1D9E" w:rsidP="27C55F3B">
      <w:pPr>
        <w:rPr>
          <w:rFonts w:eastAsia="Times New Roman"/>
        </w:rPr>
      </w:pPr>
      <w:r w:rsidRPr="00805598">
        <w:rPr>
          <w:rFonts w:eastAsia="Times New Roman"/>
        </w:rPr>
        <w:t xml:space="preserve">Viens no galvenajiem uzdevumiem </w:t>
      </w:r>
      <w:r>
        <w:rPr>
          <w:rFonts w:eastAsia="Times New Roman"/>
        </w:rPr>
        <w:t xml:space="preserve">Bulgārijas </w:t>
      </w:r>
      <w:r w:rsidRPr="00805598">
        <w:rPr>
          <w:rFonts w:eastAsia="Times New Roman"/>
        </w:rPr>
        <w:t xml:space="preserve">DI procesā </w:t>
      </w:r>
      <w:r>
        <w:rPr>
          <w:rFonts w:eastAsia="Times New Roman"/>
        </w:rPr>
        <w:t>bija</w:t>
      </w:r>
      <w:r w:rsidRPr="00805598">
        <w:rPr>
          <w:rFonts w:eastAsia="Times New Roman"/>
        </w:rPr>
        <w:t xml:space="preserve"> novirzīt resursus no vecās institucionālās aprūpes sistēmas uz sabiedrībā balstītiem </w:t>
      </w:r>
      <w:r w:rsidR="0027446A">
        <w:rPr>
          <w:rFonts w:eastAsia="Times New Roman"/>
        </w:rPr>
        <w:t xml:space="preserve">sociālajiem </w:t>
      </w:r>
      <w:r w:rsidRPr="00805598">
        <w:rPr>
          <w:rFonts w:eastAsia="Times New Roman"/>
        </w:rPr>
        <w:t xml:space="preserve">pakalpojumiem, pamatojoties uz principu "nauda seko bērnam", t.i, resursi </w:t>
      </w:r>
      <w:r>
        <w:rPr>
          <w:rFonts w:eastAsia="Times New Roman"/>
        </w:rPr>
        <w:t>tika</w:t>
      </w:r>
      <w:r w:rsidRPr="00805598">
        <w:rPr>
          <w:rFonts w:eastAsia="Times New Roman"/>
        </w:rPr>
        <w:t xml:space="preserve"> novirzīti uz pakalpojumiem, lai apmierinātu bērnu un ģimeņu individuālās vajadzības. DI procesā </w:t>
      </w:r>
      <w:r>
        <w:rPr>
          <w:rFonts w:eastAsia="Times New Roman"/>
        </w:rPr>
        <w:t>tika</w:t>
      </w:r>
      <w:r w:rsidRPr="00805598">
        <w:rPr>
          <w:rFonts w:eastAsia="Times New Roman"/>
        </w:rPr>
        <w:t xml:space="preserve"> izstrādāti un īstenoti 339 jauni sociālie pakalpojumi, tajā skaitā ar izmitināšanu saistīti pakalpojumi; vairāk kā 3 800 bērniem tiek nodrošināti sabiedrībā balstīti </w:t>
      </w:r>
      <w:r w:rsidR="0027446A">
        <w:rPr>
          <w:rFonts w:eastAsia="Times New Roman"/>
        </w:rPr>
        <w:t xml:space="preserve">sociālie </w:t>
      </w:r>
      <w:r w:rsidRPr="00805598">
        <w:rPr>
          <w:rFonts w:eastAsia="Times New Roman"/>
        </w:rPr>
        <w:t>pakalpojumi; ir fiksēti 13 600 veiksmīgas prevencijas gadījumi un vairāk nekā 8 400 veiksmīgas ģimeņu atkalapvienošanas gadījumi; ir notikušas vairāk par 4 200 adopcijām, 6 306 bērni nodoti aizbildnībā (2016.gada jūnijs) un 2 394 bērni atrodas audžuģimenēs (2016.gada jūnijs)</w:t>
      </w:r>
      <w:r w:rsidRPr="27C55F3B">
        <w:rPr>
          <w:rStyle w:val="FootnoteReference"/>
          <w:rFonts w:eastAsia="Times New Roman" w:cs="Arial"/>
        </w:rPr>
        <w:footnoteReference w:id="11"/>
      </w:r>
      <w:r w:rsidRPr="00805598">
        <w:rPr>
          <w:rFonts w:eastAsia="Times New Roman"/>
        </w:rPr>
        <w:t xml:space="preserve">. </w:t>
      </w:r>
    </w:p>
    <w:p w14:paraId="4C07D047" w14:textId="2F5EE52F" w:rsidR="008B1D9E" w:rsidRDefault="27C55F3B" w:rsidP="27C55F3B">
      <w:pPr>
        <w:rPr>
          <w:rFonts w:eastAsia="Times New Roman"/>
        </w:rPr>
      </w:pPr>
      <w:r w:rsidRPr="27C55F3B">
        <w:rPr>
          <w:rFonts w:eastAsia="Times New Roman"/>
        </w:rPr>
        <w:t xml:space="preserve">Sociālās palīdzības pakalpojumi ģimenēm bija paredzēti, lai primāri novērstu bērnu šķiršanu no viņu ģimenēm, kā arī lai atbalstītu bērnu atgriešanos pie viņu bioloģiskajiem vecākiem, ja bērns no ģimenes ir bijis šķirts. Šādi pakalpojumi tika nodrošināti ar sociālās palīdzības, mātes un bērna, dienas aprūpes, kompleksu sociālo pakalpojumu nodrošināšanas, sociālās rehabilitācijas un integrācijas centru palīdzību. Iepriekšminētie centri saņēma valsts finansējumu atkarībā no to pakalpojumu sniegšanas potenciāla, bet sniegto pakalpojumu kvalitātes </w:t>
      </w:r>
      <w:r w:rsidRPr="27C55F3B">
        <w:rPr>
          <w:rFonts w:eastAsia="Times New Roman"/>
        </w:rPr>
        <w:lastRenderedPageBreak/>
        <w:t>un bērnu tiesību ievērošanas kontroli veica Bērnu aizsardzības valsts aģentūra. Lielākākoties šo pakalpojumu sniegšan</w:t>
      </w:r>
      <w:r w:rsidR="00182DBD">
        <w:rPr>
          <w:rFonts w:eastAsia="Times New Roman"/>
        </w:rPr>
        <w:t>a</w:t>
      </w:r>
      <w:r w:rsidRPr="27C55F3B">
        <w:rPr>
          <w:rFonts w:eastAsia="Times New Roman"/>
        </w:rPr>
        <w:t xml:space="preserve"> tika uzticēta NVO sektoram, jo tieši šīm organizācijām bija vislielākā pieredze šada veida pakalpojumu nodrošināšanā.</w:t>
      </w:r>
    </w:p>
    <w:p w14:paraId="62CE187F" w14:textId="5A74726A" w:rsidR="008B1D9E" w:rsidRPr="003B128C" w:rsidRDefault="27C55F3B" w:rsidP="27C55F3B">
      <w:pPr>
        <w:rPr>
          <w:rFonts w:eastAsia="Times New Roman"/>
        </w:rPr>
      </w:pPr>
      <w:r w:rsidRPr="27C55F3B">
        <w:rPr>
          <w:rFonts w:eastAsia="Times New Roman"/>
        </w:rPr>
        <w:t xml:space="preserve">Katra centra sniegto pakalpojumu spektrs atšķīrās atkarībā no reģionālās specifikas, bet lielākoties tie nodrošināja palīdzību un atbalstu gan vecākiem, piemēram, vadot apmācības un konsultācijas vecākiem, organizējot vecāku potenciāla attīstīšanas nodarbības, nodarbības topošajām un jaunajām mātēm, nodarbības jaunajiem tēviem no romu kopienas u.c., gan pašiem bērniem, piemēram, sniedzot palīdzību mācību procesā, atbalstot bērnu interešu izglītības aktivitātes, nodrošinot nepieciešamo atbalstu bērniem ar īpašām vajadzībām, palīdzot atkalapvienošanās procesā ar </w:t>
      </w:r>
      <w:r w:rsidR="0027446A">
        <w:rPr>
          <w:rFonts w:eastAsia="Times New Roman"/>
        </w:rPr>
        <w:t>bioloģisko</w:t>
      </w:r>
      <w:r w:rsidRPr="27C55F3B">
        <w:rPr>
          <w:rFonts w:eastAsia="Times New Roman"/>
        </w:rPr>
        <w:t xml:space="preserve"> ģimeni u.c. Pakalpojumi gan vecākiem, gan bērniem tiek sniegti individuāli vai grupās un tos nodrošina sociālās palīdzības centru ietvaros veidotas starpdisciplināras speciālistu komandas, kuru sastāvā ir sociālie darbinieki, psihologi, pedagogi, mediķi un citi speciālisti.</w:t>
      </w:r>
    </w:p>
    <w:p w14:paraId="178E9EC6" w14:textId="63906297" w:rsidR="008B1D9E" w:rsidRPr="004749D6" w:rsidRDefault="27C55F3B" w:rsidP="004749D6">
      <w:pPr>
        <w:pStyle w:val="Heading3"/>
        <w:numPr>
          <w:ilvl w:val="2"/>
          <w:numId w:val="1"/>
        </w:numPr>
        <w:ind w:left="851" w:hanging="851"/>
      </w:pPr>
      <w:bookmarkStart w:id="455" w:name="_Toc495477236"/>
      <w:bookmarkStart w:id="456" w:name="_Toc499268886"/>
      <w:r>
        <w:t>Bulgārijas bērnu DI procesa rezultāti, pieredze, izaicinājumi un kritika</w:t>
      </w:r>
      <w:bookmarkEnd w:id="455"/>
      <w:bookmarkEnd w:id="456"/>
    </w:p>
    <w:p w14:paraId="556DD537" w14:textId="071EA34D" w:rsidR="008B1D9E" w:rsidRDefault="008B1D9E" w:rsidP="008B1D9E">
      <w:r w:rsidRPr="00805598">
        <w:t xml:space="preserve">Salīdzinājumā ar 2010.gadu </w:t>
      </w:r>
      <w:r>
        <w:t>institūciju</w:t>
      </w:r>
      <w:r w:rsidRPr="00805598">
        <w:t xml:space="preserve"> skaits 2016.gadā ir samazinājies par 65,7%, proti, no 137 institūcijām 2010.gadā līdz 46 institūcijām 2016.gadā. Šajā periodā Bulgārijā ir slēgta 91 institūcija, no kurām 23 institūcijas bērniem vecumā no 3 - 7 gadiem; 28 institūcijas bērniem vecumā no 7 – 18/20 gadiem; 24 institūcijas bērniem ar </w:t>
      </w:r>
      <w:r w:rsidR="0027446A">
        <w:t>GRT</w:t>
      </w:r>
      <w:r w:rsidRPr="00805598">
        <w:t xml:space="preserve">; 1 institūcija bērniem ar </w:t>
      </w:r>
      <w:r w:rsidR="0027446A">
        <w:t>FT</w:t>
      </w:r>
      <w:r w:rsidRPr="00805598">
        <w:t>; 15 institūcijas zīdaiņiem</w:t>
      </w:r>
      <w:r w:rsidRPr="27C55F3B">
        <w:rPr>
          <w:rStyle w:val="FootnoteReference"/>
          <w:rFonts w:eastAsia="Times New Roman" w:cs="Arial"/>
        </w:rPr>
        <w:footnoteReference w:id="12"/>
      </w:r>
      <w:r w:rsidRPr="00805598">
        <w:t xml:space="preserve">. </w:t>
      </w:r>
    </w:p>
    <w:p w14:paraId="71997D2A" w14:textId="6B40AE8E" w:rsidR="008B1D9E" w:rsidRPr="002A5D25" w:rsidRDefault="008B1D9E" w:rsidP="008B1D9E">
      <w:r>
        <w:t xml:space="preserve">Šāds Bulgārijas DI progress ir bijis iespējams arī pateicoties aktīvai valsts politikai attiecībā uz audžuģimeņu sistēmas izveidi. </w:t>
      </w:r>
      <w:r w:rsidRPr="00805598">
        <w:t>Pirms DI Rīcības plāna un tajā ietverto aktivitāšu realizācijas uzsākšanas Bulgārij</w:t>
      </w:r>
      <w:r>
        <w:t>as</w:t>
      </w:r>
      <w:r w:rsidRPr="00805598">
        <w:t xml:space="preserve"> </w:t>
      </w:r>
      <w:r>
        <w:t>audžuģimeņu sistēma bija vāji attīstīta</w:t>
      </w:r>
      <w:r w:rsidRPr="00805598">
        <w:t xml:space="preserve">, bet ES finansētās programmas </w:t>
      </w:r>
      <w:r>
        <w:t>īstenošanas rezultātā</w:t>
      </w:r>
      <w:r w:rsidRPr="00805598">
        <w:t xml:space="preserve"> audžuģimeņu skaits </w:t>
      </w:r>
      <w:r>
        <w:t>pieauga</w:t>
      </w:r>
      <w:r w:rsidRPr="00805598">
        <w:t xml:space="preserve"> par 440%</w:t>
      </w:r>
      <w:r w:rsidRPr="27C55F3B">
        <w:rPr>
          <w:rStyle w:val="FootnoteReference"/>
          <w:rFonts w:eastAsia="Times New Roman" w:cs="Arial"/>
        </w:rPr>
        <w:footnoteReference w:id="13"/>
      </w:r>
      <w:r w:rsidRPr="00805598">
        <w:t>.</w:t>
      </w:r>
      <w:r w:rsidRPr="00DF0494">
        <w:t xml:space="preserve"> Šobrīd audžuģimeņu pakalpojums tiek izmantots kā nākamā ģimenei pietuvināta </w:t>
      </w:r>
      <w:r>
        <w:t xml:space="preserve">ārpusģimenes aprūpes </w:t>
      </w:r>
      <w:r w:rsidRPr="00DF0494">
        <w:t xml:space="preserve">pakalpojuma iespēja, ja bērnam nav izdevies nodibināt radinieku vai ne-radinieku aizbildnību. </w:t>
      </w:r>
      <w:r w:rsidRPr="00805598">
        <w:t>2015. gadā radinieku aizbildnībā atradās 4 663 bērni un audžuģimeņu aprūpē 2 323 bērni</w:t>
      </w:r>
      <w:r w:rsidRPr="27C55F3B">
        <w:rPr>
          <w:rStyle w:val="FootnoteReference"/>
          <w:rFonts w:eastAsia="Times New Roman" w:cs="Arial"/>
        </w:rPr>
        <w:footnoteReference w:id="14"/>
      </w:r>
      <w:r w:rsidRPr="00805598">
        <w:t xml:space="preserve">. Bulgārijā šobrīd ir </w:t>
      </w:r>
      <w:r w:rsidR="0027446A">
        <w:t>vairāki</w:t>
      </w:r>
      <w:r w:rsidRPr="00805598">
        <w:t xml:space="preserve"> audžuģimeņu veidi: brīvprātīgas un profesionālas, īstermiņa un ilgtermiņa, </w:t>
      </w:r>
      <w:r>
        <w:t>kā arī</w:t>
      </w:r>
      <w:r w:rsidRPr="00805598">
        <w:t xml:space="preserve"> aizvietotājģimenes. </w:t>
      </w:r>
    </w:p>
    <w:p w14:paraId="28639A76" w14:textId="77777777" w:rsidR="008B1D9E" w:rsidRPr="00805598" w:rsidRDefault="008B1D9E" w:rsidP="008B1D9E">
      <w:r w:rsidRPr="00805598">
        <w:t xml:space="preserve">Bulgārijā ir ievērojami samazinājies (vairāk nekā 80%) to bērnu skaits, kuri ievietoti </w:t>
      </w:r>
      <w:r>
        <w:t xml:space="preserve">sociālās </w:t>
      </w:r>
      <w:r w:rsidRPr="00805598">
        <w:t xml:space="preserve">aprūpes </w:t>
      </w:r>
      <w:r>
        <w:t xml:space="preserve">institūcijās - </w:t>
      </w:r>
      <w:r w:rsidRPr="00805598">
        <w:t>no 7 587 bērniem 2009. gadā līdz 1 495 bērniem 2016. gada sākumā.</w:t>
      </w:r>
      <w:r>
        <w:t xml:space="preserve"> </w:t>
      </w:r>
      <w:r w:rsidRPr="00805598">
        <w:t>2016.gada vid</w:t>
      </w:r>
      <w:r>
        <w:t xml:space="preserve">ū </w:t>
      </w:r>
      <w:r w:rsidRPr="00805598">
        <w:t>Bulgārijā joprojām bija 27 institūcijas bērniem, kurās dzīvoja 585 bērni, kā arī 17 institūcijas zīdaiņiem, kurās atradās 647 bērni</w:t>
      </w:r>
      <w:r w:rsidRPr="27C55F3B">
        <w:rPr>
          <w:rStyle w:val="FootnoteReference"/>
          <w:rFonts w:eastAsia="Times New Roman" w:cs="Arial"/>
        </w:rPr>
        <w:footnoteReference w:id="15"/>
      </w:r>
      <w:r w:rsidRPr="00805598">
        <w:t xml:space="preserve">. </w:t>
      </w:r>
      <w:r>
        <w:t>No</w:t>
      </w:r>
      <w:r w:rsidRPr="00805598">
        <w:t xml:space="preserve"> 2016. gada ir slēgtas visas specializētās institūcijas bērniem ar īpašām vajadzībām.</w:t>
      </w:r>
    </w:p>
    <w:p w14:paraId="1029716B" w14:textId="42DF9B4E" w:rsidR="008B1D9E" w:rsidRDefault="008B1D9E" w:rsidP="008B1D9E">
      <w:r>
        <w:t xml:space="preserve">Bērnu </w:t>
      </w:r>
      <w:r w:rsidRPr="00805598">
        <w:t>DI panākumi Bulgārijā lielā mērā ir saistīti ar Bulgārijas valdības konceptuāli vērienīgo pieeju DI procesam, kā arī ievērojamo Eiropas Komisijas un pilsoniskās sabiedrības atbalst</w:t>
      </w:r>
      <w:r w:rsidR="0027446A">
        <w:t>u</w:t>
      </w:r>
      <w:r w:rsidRPr="00805598">
        <w:t xml:space="preserve">. Pēc Bērnu aizsardzības valsts aģentūras pasūtījuma 2015.gadā tika veikts pētījums par sabiedrības atbalstu DI procesam Bulgārijā, kurā konstēts, ka 80% sabiedrības atbalsta DI procesa vērtības un 74% atzīst DI procesu par veiksmīgu, savukārt 84% piekrīt, ka jaunie sabiedrībā balstītie </w:t>
      </w:r>
      <w:r w:rsidR="0027446A">
        <w:t xml:space="preserve">sociālie </w:t>
      </w:r>
      <w:r w:rsidRPr="00805598">
        <w:t>pakalpojumi sniedz labākas aprūpes iespējas nekā vecā institūcionālā sistēma</w:t>
      </w:r>
      <w:r w:rsidRPr="27C55F3B">
        <w:rPr>
          <w:rStyle w:val="FootnoteReference"/>
          <w:rFonts w:cs="Arial"/>
        </w:rPr>
        <w:footnoteReference w:id="16"/>
      </w:r>
      <w:r w:rsidRPr="00805598">
        <w:t>.</w:t>
      </w:r>
      <w:r>
        <w:t xml:space="preserve"> Tomēr, n</w:t>
      </w:r>
      <w:r w:rsidRPr="00805598">
        <w:t xml:space="preserve">eskatoties uz plašo un labi finansēto DI procesu, Bulgārijā </w:t>
      </w:r>
      <w:r>
        <w:t xml:space="preserve">joprojām </w:t>
      </w:r>
      <w:r w:rsidRPr="00805598">
        <w:t xml:space="preserve">ik gadus bez vecāku gādības paliek apmēram 2 000 zīdaiņi un vēl vairāk bērnu virs 3 gadu vecumam. Šis fakts galvenokārt ir saistīts ar sabiedrības attieksmes un pārliecību maiņas procesa lēno norisi. </w:t>
      </w:r>
    </w:p>
    <w:p w14:paraId="20F0D377" w14:textId="00A0998D" w:rsidR="008B1D9E" w:rsidRDefault="27C55F3B" w:rsidP="008B1D9E">
      <w:r>
        <w:t>Pie Bulgārijas DI procesa veiksmīgā iznākuma stūrakmeņiem noteikti ir mināmi vairāki būtiski faktori. Pirmkārt, visas Bulgārijas politiskās sistēmas atbalsts DI procesam, plaša starptautiska un nacionāla mēroga partnerība, kā arī bērnu aizsardzības sistēmas kapacitātes stiprināšana. Otrkārt, DI reformas efektīva komunikācija. Un treškārt, vienlaicīgs fokuss gan uz bērnu pārvietošanu no institūcijām u</w:t>
      </w:r>
      <w:r w:rsidR="0027446A">
        <w:t>z</w:t>
      </w:r>
      <w:r>
        <w:t xml:space="preserve"> citām ārpusģimenes aprūpes formām, gan uz sabiedrībai viegli pieejamu preventīvu sociālo pakalpojumu un atbalsta nodrošināšanu ģimenēm.</w:t>
      </w:r>
    </w:p>
    <w:p w14:paraId="51ED3B8B" w14:textId="77777777" w:rsidR="008B1D9E" w:rsidRPr="00687173" w:rsidRDefault="27C55F3B" w:rsidP="008B1D9E">
      <w:r>
        <w:lastRenderedPageBreak/>
        <w:t>Galvenie DI procesa izaicinājumi Bulgārijā:</w:t>
      </w:r>
    </w:p>
    <w:p w14:paraId="15122FFF" w14:textId="77777777" w:rsidR="008B1D9E" w:rsidRPr="00B2757A" w:rsidRDefault="27C55F3B" w:rsidP="008B1D9E">
      <w:pPr>
        <w:pStyle w:val="1stlevelbulet"/>
      </w:pPr>
      <w:r>
        <w:t>Grūtības izveidot audžuģimeņu sistēmu un palielināt audžuģimeņu skaitu, lai audžuģimeņu sistēmai būtu pietiekama kapacitāte uzņemt bērnus no DI procesā slēgtajām institūcijām;</w:t>
      </w:r>
    </w:p>
    <w:p w14:paraId="75C7FDB5" w14:textId="77777777" w:rsidR="008B1D9E" w:rsidRPr="00B2757A" w:rsidRDefault="27C55F3B" w:rsidP="008B1D9E">
      <w:pPr>
        <w:pStyle w:val="1stlevelbulet"/>
      </w:pPr>
      <w:r w:rsidRPr="27C55F3B">
        <w:rPr>
          <w:rFonts w:eastAsia="Times New Roman"/>
        </w:rPr>
        <w:t>Nepietiekama, nevienmērīga un vajadzībām neatbilstoša sociālo pakalpojumu bērniem un ģimenēm pieejamība valstī;</w:t>
      </w:r>
    </w:p>
    <w:p w14:paraId="145D122D" w14:textId="13144CF8" w:rsidR="008B1D9E" w:rsidRPr="00B2757A" w:rsidRDefault="27C55F3B" w:rsidP="008B1D9E">
      <w:pPr>
        <w:pStyle w:val="1stlevelbulet"/>
      </w:pPr>
      <w:r>
        <w:t xml:space="preserve">Sabiedrības sākotnējais viedoklis, ka DI reforma ir pārāk dārga un valsts nevar atļauties uzturēt sabiedrībā balstītu </w:t>
      </w:r>
      <w:r w:rsidR="00393A52">
        <w:t xml:space="preserve">sociālo </w:t>
      </w:r>
      <w:r>
        <w:t>pakalpojumu sistēmu. Sabiedrībā pastāvēja aplama pārliecība, ka bērnu apvienošana lielās grupās institūcijās ir finansiāli efektīvākais bērnu aprūpes modelis;</w:t>
      </w:r>
    </w:p>
    <w:p w14:paraId="518F00EB" w14:textId="1D49FD71" w:rsidR="008B1D9E" w:rsidRPr="00B2757A" w:rsidRDefault="27C55F3B" w:rsidP="008B1D9E">
      <w:pPr>
        <w:pStyle w:val="1stlevelbulet"/>
      </w:pPr>
      <w:r w:rsidRPr="27C55F3B">
        <w:rPr>
          <w:rFonts w:eastAsia="Times New Roman"/>
        </w:rPr>
        <w:t>Dominējošā medicīniskā attieksme pret bērniem ar īpašām vajadzībām, balstoties uz pieņēmumu, ka tikai institūcija nodrošin</w:t>
      </w:r>
      <w:r w:rsidR="00393A52">
        <w:rPr>
          <w:rFonts w:eastAsia="Times New Roman"/>
        </w:rPr>
        <w:t>a</w:t>
      </w:r>
      <w:r w:rsidRPr="27C55F3B">
        <w:rPr>
          <w:rFonts w:eastAsia="Times New Roman"/>
        </w:rPr>
        <w:t xml:space="preserve"> vislabāko iespējamo aprūpi šiem bērniem;</w:t>
      </w:r>
    </w:p>
    <w:p w14:paraId="76231687" w14:textId="2462943B" w:rsidR="008B1D9E" w:rsidRPr="00B2757A" w:rsidRDefault="27C55F3B" w:rsidP="008B1D9E">
      <w:pPr>
        <w:pStyle w:val="1stlevelbulet"/>
      </w:pPr>
      <w:r w:rsidRPr="27C55F3B">
        <w:rPr>
          <w:rFonts w:eastAsia="Times New Roman"/>
        </w:rPr>
        <w:t xml:space="preserve">Personāla apmācība, sagatavošana un atbalsts, lai efektīvi pārvaldītu </w:t>
      </w:r>
      <w:r w:rsidR="00393A52">
        <w:rPr>
          <w:rFonts w:eastAsia="Times New Roman"/>
        </w:rPr>
        <w:t>DI</w:t>
      </w:r>
      <w:r w:rsidRPr="27C55F3B">
        <w:rPr>
          <w:rFonts w:eastAsia="Times New Roman"/>
        </w:rPr>
        <w:t xml:space="preserve"> procesu un mazinātu riskus lielas noslodzes apsākļos, kad īsā laika posmā ir jānodrošina liela bērnu skaita pārvietošanu no institucionālās aprūpes uz alternatīviem sociāliem pakalpojumiem.</w:t>
      </w:r>
    </w:p>
    <w:p w14:paraId="3B242D1C" w14:textId="77777777" w:rsidR="008B1D9E" w:rsidRPr="00805598" w:rsidRDefault="27C55F3B" w:rsidP="00C24D9A">
      <w:r>
        <w:t>DI process Bulgārijā nav izticis arī bez kritikas, īpaši no NVO puses. Galvenie kritikas aspekti:</w:t>
      </w:r>
    </w:p>
    <w:p w14:paraId="340702AE" w14:textId="77777777" w:rsidR="00393A52" w:rsidRPr="00B2757A" w:rsidRDefault="00393A52" w:rsidP="00393A52">
      <w:pPr>
        <w:pStyle w:val="1stlevelbulet"/>
      </w:pPr>
      <w:r w:rsidRPr="27C55F3B">
        <w:rPr>
          <w:rFonts w:eastAsia="Times New Roman"/>
        </w:rPr>
        <w:t xml:space="preserve">Lai arī </w:t>
      </w:r>
      <w:r>
        <w:t>DI uzstādījums bija lielo institūciju slēgšana, tādējādi novēršot bērnu segregāciju, virkne DI procesā izstrādāto alternatīvo pakalpojumu bērniem, piemēram, ģimenes tipa aprūpes centri, krīzes centri, pusceļa mājokļi u.c., patiesībā aizstāja lielo institūciju struktūru, tikai padarot to mazāku. Šīs iestādes tik un tā vada direktors un personāla sastāvā ir izglītības darbinieks un sociālais darbinieks. Vienīgā mainītā lieta ir mazāks tur dzīvojošo bērnu skaits un iekārtojums, kas atgādina ģimenes mājokli, kas tomēr nenovērš bērnu segregāciju</w:t>
      </w:r>
      <w:r>
        <w:rPr>
          <w:rStyle w:val="FootnoteReference"/>
        </w:rPr>
        <w:footnoteReference w:id="17"/>
      </w:r>
      <w:r>
        <w:t>;</w:t>
      </w:r>
    </w:p>
    <w:p w14:paraId="0BFEA9C0" w14:textId="77777777" w:rsidR="00393A52" w:rsidRPr="00B2757A" w:rsidRDefault="00393A52" w:rsidP="00393A52">
      <w:pPr>
        <w:pStyle w:val="1stlevelbulet"/>
      </w:pPr>
      <w:r>
        <w:t>Ģimenes tipa aprūpes centri bērniem</w:t>
      </w:r>
      <w:r w:rsidRPr="27C55F3B">
        <w:rPr>
          <w:rFonts w:eastAsia="Times New Roman"/>
        </w:rPr>
        <w:t xml:space="preserve"> galvenokārt tiek uzskatīti par pastāvīgu alternatīvu lielām iestādēm, nevis pagaidu risinājumu. Darbinieki nav pietiekami apmācīti un uzraudzīti, kā arī viņiem ir zems atalgojums. Šie faktori, kā arī lielā </w:t>
      </w:r>
      <w:r>
        <w:t xml:space="preserve">ģimenes tipa aprūpes centru </w:t>
      </w:r>
      <w:r w:rsidRPr="27C55F3B">
        <w:rPr>
          <w:rFonts w:eastAsia="Times New Roman"/>
        </w:rPr>
        <w:t>noslodze (15 jaunieši un bērni vienā mājā) rada draudus sniegtās aprūpes kvalitātei. Turklāt bērniem netiek sniegts atbilstošs atbalsts, lai palīdzētu pāriet uz pastāvīgu dzīvi;</w:t>
      </w:r>
    </w:p>
    <w:p w14:paraId="43C2EABD" w14:textId="77777777" w:rsidR="00393A52" w:rsidRPr="00B2757A" w:rsidRDefault="00393A52" w:rsidP="00393A52">
      <w:pPr>
        <w:pStyle w:val="1stlevelbulet"/>
      </w:pPr>
      <w:r w:rsidRPr="27C55F3B">
        <w:rPr>
          <w:rFonts w:eastAsia="Times New Roman"/>
        </w:rPr>
        <w:t xml:space="preserve">Dažkārt bērnu pārvietošana no institūcijām uz </w:t>
      </w:r>
      <w:r>
        <w:rPr>
          <w:rFonts w:eastAsia="Times New Roman"/>
        </w:rPr>
        <w:t>ģimeniskai videi pietuvinātiem pakalpojumiem</w:t>
      </w:r>
      <w:r w:rsidRPr="27C55F3B">
        <w:rPr>
          <w:rFonts w:eastAsia="Times New Roman"/>
        </w:rPr>
        <w:t xml:space="preserve"> ir bijusi sasteigta un nav atbildusi konkrētā bērna labākajām interesēm un individuālajām vajadzībām - bērni tikuši pārvietoti bez aktualizēta novērtējuma vai bez sagatavošanas;</w:t>
      </w:r>
    </w:p>
    <w:p w14:paraId="27B43326" w14:textId="77777777" w:rsidR="00393A52" w:rsidRPr="00B2757A" w:rsidRDefault="00393A52" w:rsidP="00393A52">
      <w:pPr>
        <w:pStyle w:val="1stlevelbulet"/>
      </w:pPr>
      <w:r w:rsidRPr="27C55F3B">
        <w:rPr>
          <w:rFonts w:eastAsia="Times New Roman"/>
        </w:rPr>
        <w:t>Sabiedrībā ir valdījušas bažas par to, ka bērnu pārvietošanu no institūcijām uz citiem pakalpojumiem notiek nevis bērnu interesēs, bet gan saistībā ar nepieciešamību aizpildīt vietas jaunizveidotajos pakalpojumos. Pakalpojumu finansēšanas metodika, pamatojoties tikai uz ievietoto bērnu skaitu, rada atkarību un vēlmi nod</w:t>
      </w:r>
      <w:r>
        <w:rPr>
          <w:rFonts w:eastAsia="Times New Roman"/>
        </w:rPr>
        <w:t>r</w:t>
      </w:r>
      <w:r w:rsidRPr="27C55F3B">
        <w:rPr>
          <w:rFonts w:eastAsia="Times New Roman"/>
        </w:rPr>
        <w:t xml:space="preserve">ošināt vietu aizpildīšanu, lai saņemtu finansējumu; </w:t>
      </w:r>
    </w:p>
    <w:p w14:paraId="471AEE27" w14:textId="77777777" w:rsidR="00393A52" w:rsidRPr="00B2757A" w:rsidRDefault="00393A52" w:rsidP="00393A52">
      <w:pPr>
        <w:pStyle w:val="1stlevelbulet"/>
      </w:pPr>
      <w:r w:rsidRPr="27C55F3B">
        <w:rPr>
          <w:rFonts w:eastAsia="Times New Roman"/>
        </w:rPr>
        <w:t>Ir konstatētas problēmas saistībā ar informācijas nodošanu no "vecā" uz "jaunajiem" pakalpojumiem, kā arī informācijas trūkums par bērnu dzīvi pēc pārvietošanas;</w:t>
      </w:r>
    </w:p>
    <w:p w14:paraId="6F2F3498" w14:textId="77777777" w:rsidR="00393A52" w:rsidRPr="00B2757A" w:rsidRDefault="00393A52" w:rsidP="00393A52">
      <w:pPr>
        <w:pStyle w:val="1stlevelbulet"/>
      </w:pPr>
      <w:r w:rsidRPr="27C55F3B">
        <w:rPr>
          <w:rFonts w:eastAsia="Times New Roman"/>
        </w:rPr>
        <w:t>Pārskatāma un efektīva finanšu mehānisma trūkums, lai nodrošinātu resursu novirzīšanu no slēgtajām institūcijām uz jauno pakalpojumu finansēšanu bērniem un ģimenēm;</w:t>
      </w:r>
    </w:p>
    <w:p w14:paraId="010190AD" w14:textId="77777777" w:rsidR="00393A52" w:rsidRPr="00B2757A" w:rsidRDefault="00393A52" w:rsidP="00393A52">
      <w:pPr>
        <w:pStyle w:val="1stlevelbulet"/>
      </w:pPr>
      <w:r w:rsidRPr="27C55F3B">
        <w:rPr>
          <w:rFonts w:eastAsia="Times New Roman"/>
        </w:rPr>
        <w:t xml:space="preserve">Nereti ir izskanējušas bažas, ka DI procesā galvenā uzmanība tiek pievērsta infrastruktūras uzlabošanai, nevis sistēmas darbinieku kapacitātes stiprināšanai; </w:t>
      </w:r>
    </w:p>
    <w:p w14:paraId="0693989D" w14:textId="3417EE3A" w:rsidR="008B1D9E" w:rsidRDefault="00393A52" w:rsidP="00393A52">
      <w:pPr>
        <w:pStyle w:val="1stlevelbulet"/>
      </w:pPr>
      <w:r w:rsidRPr="27C55F3B">
        <w:rPr>
          <w:lang w:val="en-US"/>
        </w:rPr>
        <w:t>Ir augsts sociālo darbinieku mainības līmenis un personāla motivācijas trūkums, kas saistīts ar zemu darba samaksu.</w:t>
      </w:r>
      <w:r w:rsidRPr="27C55F3B">
        <w:rPr>
          <w:rFonts w:eastAsia="Times New Roman"/>
        </w:rPr>
        <w:t xml:space="preserve"> </w:t>
      </w:r>
      <w:r>
        <w:t>Vienotu standartu, adekvāta atbalsta, uzraudzības, aprīkojuma un darbinieku apmācību un sagatavošanas trūkums, lai strādātu ar individuālām lietām.</w:t>
      </w:r>
    </w:p>
    <w:p w14:paraId="6752816B" w14:textId="035D4CC1" w:rsidR="008B1D9E" w:rsidRPr="003B128C" w:rsidRDefault="27C55F3B" w:rsidP="27C55F3B">
      <w:pPr>
        <w:pStyle w:val="Heading3"/>
        <w:numPr>
          <w:ilvl w:val="2"/>
          <w:numId w:val="1"/>
        </w:numPr>
        <w:ind w:left="851" w:hanging="851"/>
        <w:rPr>
          <w:rFonts w:cs="Arial"/>
          <w:i/>
          <w:iCs/>
          <w:color w:val="7030A0"/>
        </w:rPr>
      </w:pPr>
      <w:bookmarkStart w:id="457" w:name="_Toc495477237"/>
      <w:bookmarkStart w:id="458" w:name="_Toc499268887"/>
      <w:r>
        <w:t>Bulgārijas DI procesa nākotnes virzība</w:t>
      </w:r>
      <w:bookmarkEnd w:id="457"/>
      <w:bookmarkEnd w:id="458"/>
    </w:p>
    <w:p w14:paraId="633BE386" w14:textId="008D9DBF" w:rsidR="008B1D9E" w:rsidRPr="00805598" w:rsidRDefault="27C55F3B" w:rsidP="008B1D9E">
      <w:r>
        <w:t>2016. gada oktobrī Bulgārijas Ministru Padomes pieņemtais rīcības plāns 2016.-2020.</w:t>
      </w:r>
      <w:r w:rsidR="00393A52">
        <w:t xml:space="preserve"> </w:t>
      </w:r>
      <w:r>
        <w:t>g</w:t>
      </w:r>
      <w:r w:rsidR="00393A52">
        <w:t>.</w:t>
      </w:r>
      <w:r>
        <w:t xml:space="preserve"> nacionālās stratēģijas "Redzējumu par bērnu deinstitucionalizāciju Bulgārijā " ieviešanai bija vēl viens būtisks solis Bulgārijas DI procesā. Šajā dokumentā tika noteikta šādu aktivitāšu prioritāte - prevencijas pakalpojumi; ģimenes vides aprūpe bērniem, kuri palikuši bez vecāku gādības; visu atlikušo bērnu institūciju slēgšana; jauniešu sekmīgas pārejas nodrošināšana uz patstāvīgu dzīvi; sociālo un medicīnisko pakalpojumu nodrošināšana bērniem ar īpašām vajadzībām; sistēmas efektivitātes uzlabošana, lai garantētu bērnu tiesības; pasākumu īstenošana, lai izveidotu infrastruktūru, kas nepieciešama pakalpojumu sniegšanai.</w:t>
      </w:r>
    </w:p>
    <w:p w14:paraId="24EA200C" w14:textId="77777777" w:rsidR="00393A52" w:rsidRDefault="00393A52" w:rsidP="008B1D9E"/>
    <w:p w14:paraId="6873C712" w14:textId="55FDF669" w:rsidR="00393A52" w:rsidRPr="00805598" w:rsidRDefault="00393A52" w:rsidP="00393A52">
      <w:r>
        <w:lastRenderedPageBreak/>
        <w:t>Bulgārija DI procesā jau sākotnēji par prioritāti bija izvirzījusi bērnu institūciju slēgšanu un šis process Bulgārijā lielā mērā ir uzskatāms par veiksmīgu, tādējādi padarot Bulgāriju šajā jomā par labas prakses piemēru. Tomēr paralēli bērnu DI procesam vairāk kā pirms desmit gadiem Bulgārija apņēmās arī sākt deinstitucionalizēt personas ar GRT. Šī procesa mērķis bija samazināt vietu skaitu institūcijās pieaugušajiem ar GRT, kā arī pārtraukt cilvēku uzņemšanu un pakāpeniski slēgt institūcijas, atgriežot personas ar GRT atpakaļ dzīvē sabiedrībā, kur viņi ar atbilstošu speciālistu atbalstu, varētu dzīvot patstāvīgu dzīvi. Tomēr 2016. gadā Bulgārijas Helsinku komiteja sagatavoja ziņojumu, kurā secināts, ka DI process Bulgārijā personām ar GRT pat nav sācies. Lai arī dažas specializētās institūcijas ir tikušas veiksmīgi slēgtas, tomēr pēdējo 12 gadu laikā to kopējais skaits nav mainījies, jo to vietā ir tikušas atvērtas jaunas. Šobrīd Bulgārijā kopumā ir 54 specializētās institūcijas personām ar GRT un gandrīz visas no tām ir izolētas, atrodas tālu no lielajām pilsētām, nepieejamās kalnu teritorijās vai pierobežas apgabalos. Šo iestāžu atrašanās vieta nedod iespēju tajās dzīvojošajiem saņemt pienācīgu medicīnisko aprūpi un piekļuvi sociālajiem pakalpojumiem. Iestāžu infrastruktūra un aprīkojums ir ārkārtīgi nolietots un tām ir nepieciešami steidzami uzlabojumi. Kvalificētu darbinieku piesaiste ir liels izaicinājums zemā atalgojuma dēļ. Personu ar GRT deinstitucionalizācija lielākoties tiek uzskatīta par procesu, kas dod iespēju pārvietot cilvēkus no institūcijām uz alternatīviem sociālajiem pakalpojumiem, kas tomēr pēc būtības dublē institucionālo modeli tikai mazākā mērogā. Līdz 2016. gada aprīlim Bulgārijā bija izveidoti 128 grupu mājokļi pieaugušajiem ar GRT, 11 pusceļa mājas un 54 ģimenes tipa dzīvokļu centri (24 personām ar GRT, 22 personām ar intelektuāla rakstura traucējumiem un 8 personām ar demenci). Tomēr praksē šie sabiedrībā balstītie sociālie pakalpojumi ir kļuvuši par mikro-institūcijām - tajos ir atjaunota lielajās institūcijās iepriekš valdošā atmosfēra, kurā cilvēki tā arī nespēj attīstīt spēju iekļauties sabiedrībā un iegūt nepieciešamās prasmes patstāvīgai dzīvei. Neskatoties uz uzlabotajiem materiālajiem apstākļiem, daudzās no šīm institūcijām tās klientu aprūpe un institucionālā kultūra pēdējās divās dekādēs nav uzlabojusies</w:t>
      </w:r>
      <w:r>
        <w:rPr>
          <w:rStyle w:val="FootnoteReference"/>
        </w:rPr>
        <w:footnoteReference w:id="18"/>
      </w:r>
      <w:r w:rsidR="00935C57">
        <w:t>.</w:t>
      </w:r>
    </w:p>
    <w:p w14:paraId="5A8B2882" w14:textId="3CA8EF0E" w:rsidR="008B1D9E" w:rsidRDefault="00393A52" w:rsidP="00393A52">
      <w:r>
        <w:t>Svarīgākais Bulgārijas veicamais pasākums, lai uzsāktu personu ar GRT deinstitucionalizācijas procesu - jāaptur jaunu klientu uzņemšana specializētās institūcijās, tā vietā potenciālajiem klientiem piedāvājot individuālus, ar izmitināšanu nesaistītus sociālos pakalpojumus, kā arī jānodrošina to pieejamība. Tomēr šobrīd Bulgārijas lēmējvaras dienas kārtība liecina, ka šim jautājumam trūkst īstas politiskās gribas veikt kardinālas reformas attiecībā uz personām ar GRT. Līdz ar jaunā rīcības plāna pieņemšanu, bērnu DI process Bulgārijā saglabā tā dinamiku, tomēr DI process joprojām atpaliek attiecībā uz institūcijās mītošajiem pieaugušajiem ar GRT.</w:t>
      </w:r>
    </w:p>
    <w:p w14:paraId="6062DE9D" w14:textId="77777777" w:rsidR="00935C57" w:rsidRPr="00113842" w:rsidRDefault="00935C57" w:rsidP="00935C57">
      <w:pPr>
        <w:pStyle w:val="Heading2"/>
        <w:numPr>
          <w:ilvl w:val="1"/>
          <w:numId w:val="1"/>
        </w:numPr>
        <w:ind w:left="851" w:hanging="851"/>
      </w:pPr>
      <w:bookmarkStart w:id="459" w:name="_Toc495477238"/>
      <w:bookmarkStart w:id="460" w:name="_Toc498003000"/>
      <w:bookmarkStart w:id="461" w:name="_Toc499268888"/>
      <w:r>
        <w:t>Itālijas DI pieredze</w:t>
      </w:r>
      <w:bookmarkEnd w:id="459"/>
      <w:bookmarkEnd w:id="460"/>
      <w:bookmarkEnd w:id="461"/>
    </w:p>
    <w:p w14:paraId="4C0312B6" w14:textId="77777777" w:rsidR="00935C57" w:rsidRPr="00C9293A" w:rsidRDefault="00935C57" w:rsidP="00935C57">
      <w:r>
        <w:t xml:space="preserve">Mūsdienās Itālija tiek uzskatīta par pasaules mēroga labās prakses piemēru attiecībā uz personu ar GRT aprūpi. Tomēr tā tas nav bijis vienmēr. Pavērsiena punkts šajā jomā bija 1978. gadā, kad Itālija radikāli un drosmīgi mainīja valsts garīgās veselības politiku, tādējādi kļūstot par garīgās veselības un aprūpes DI pionieri pasaulē un Eiropā, deklarējot, ka personu ar GRT ilgstoša atrašanās specializētās aprūpes institūcijās ir pretēja šo personu cilvēktiesībām, rada sociālo atstumtību un segregāciju. </w:t>
      </w:r>
    </w:p>
    <w:p w14:paraId="2CF1BC9D" w14:textId="77777777" w:rsidR="00935C57" w:rsidRPr="008A4082" w:rsidRDefault="00935C57" w:rsidP="00935C57">
      <w:r>
        <w:t xml:space="preserve">Institūciju slēgšana likumsakarīgi bija saisīta ar sabiedrībā balstītu sociālo pakalpojumu izveides un attīstīšanas nepieciešamību, lai nodrošinātu personu ar GRT cieņpilnu aprūpi, brīvību un tiesības pilnvērtīgi dzīvot sabiedrībā, vēršot uzmanību nevis uz personas GRT diagnozi, bet gan uz viņa vajadzībām un tiesībām, spējām un resursiem, individuāliem un personai piemērotiem sabiedrībā balstītiem risinājumiem. Tādējādi sākotnējais Itālijas politiskais lēmums par institūciju personām ar GRT slēgšanu radīja nepieciešamību reformēt visu garīgās veselības sistēmu, meklēt un ieviest jaunus pakalpojumus, pielāgot administratīvo strukturu un pārveidot finansēšanas kārtību. </w:t>
      </w:r>
    </w:p>
    <w:p w14:paraId="50DDAD79" w14:textId="77777777" w:rsidR="00935C57" w:rsidRPr="00687173" w:rsidRDefault="00935C57" w:rsidP="00935C57">
      <w:r>
        <w:t>Lai arī Itālijas 1978. gada DI reforma starptautiskajā kontekstā nav unikāla, jo deinstitucionalizācija un vienlaicīga sabiedrībā balstītu sociālo pakalpojumu paplašināšana ir neizbēgams process visās attīstītajās valstīs, tas tomēr ir bijis viens no visradikālākajiem DI procesiem pasaulē, jo paredzēja psihiatrisko slimnīcu un ilgstošas uzturēšanās aprūpes iestāžu personām ar GRT pilnīgu slēgšanu. Šobrīd, kad kopš DI reformas sākuma ir pagājuši gandrīz 40 gadi, Itālija ir pierādījusi, ka institucionālās aprūpes pilnīga aizstāšana ar sabiedrībā balstītiem sociālajiem pakalpojumiem personām ar GRT ir iespējama.</w:t>
      </w:r>
    </w:p>
    <w:p w14:paraId="6354DE03" w14:textId="77777777" w:rsidR="00935C57" w:rsidRPr="00687173" w:rsidRDefault="00935C57" w:rsidP="00935C57">
      <w:pPr>
        <w:pStyle w:val="Heading3"/>
        <w:numPr>
          <w:ilvl w:val="2"/>
          <w:numId w:val="1"/>
        </w:numPr>
        <w:ind w:left="851" w:hanging="851"/>
        <w:rPr>
          <w:rFonts w:cs="Arial"/>
          <w:i/>
          <w:iCs/>
          <w:color w:val="7030A0"/>
        </w:rPr>
      </w:pPr>
      <w:bookmarkStart w:id="462" w:name="_Toc495477239"/>
      <w:bookmarkStart w:id="463" w:name="_Toc498003001"/>
      <w:bookmarkStart w:id="464" w:name="_Toc499268889"/>
      <w:r>
        <w:lastRenderedPageBreak/>
        <w:t>Itālijas DI reformas personām ar GRT vēsturiskais konteksts un normatīvais ietvars</w:t>
      </w:r>
      <w:bookmarkEnd w:id="462"/>
      <w:bookmarkEnd w:id="463"/>
      <w:bookmarkEnd w:id="464"/>
    </w:p>
    <w:p w14:paraId="49D5F7E0" w14:textId="77777777" w:rsidR="00935C57" w:rsidRDefault="00935C57" w:rsidP="00935C57">
      <w:r>
        <w:t xml:space="preserve">Itālijas DI procesa iniciators un virzītājs bija itāliešu psihiatrs un neirologs Franko Basaglia, kurš, 1961. gadā kļūstot par nelielas Itālijas ziemeļaustrumu pilsētiņas Gorīzijas psihiatriskās slimnīcas direktoru, kopā ar kolēģiem pāris gadu laikā pilnībā pārveidoja šo institūciju, eksperimentālā kārtā praksē īstenojot DI ideju, kas vēlāk DI reformu veidā tika iedzīvināta Itālijas normatīvajā regulējumā. Gorīzijas psihiatriskās slimnīcas pacientiem pakāpeniski tika atļauts brīvi pārvietoties pa slimnīcu un doties uz pilsētu, personālam tika aizliegts pielietot personu brīvību ierobežojošas darbības, kā arī tika krasi mainītas aprūpes metodes. Sākotnējais Gorīzijā izmēģinātais modelis vēlāk tika atkārtots citās Itālijas pilsētās. Būtiska loma šajā procesā bija arī straujajām pārmaiņām psihofarmakoloģijas jomā, kas uzlaboja ārstēšanas efektivitāti, ļaujot daudzām personām ar GRT atgriezties dzīvē sabiedrībā. F. Basaglia pieeja bija krasi atšķirīga no iepriekšējām Itālijā praktizētām aprūpes metodēm, kas paredzēja personu ar GRT izolāciju, jo viņi tika uzskatīti par potenciāliem draudiem sabiedrībai, tāpēc ilgstoši dzīvoja psihiatriskajās slimnīcās, kur faktiski nesaņēma atbilstošus rehabilitācijas pakalpojumus, tādējādi perspektīvā viņiem tika liegta iespēja no jauna integrēties sabiedrībā. </w:t>
      </w:r>
    </w:p>
    <w:p w14:paraId="30931D99" w14:textId="77777777" w:rsidR="00935C57" w:rsidRDefault="00935C57" w:rsidP="00935C57">
      <w:r>
        <w:t xml:space="preserve">F. Basaglia un viņa kolēģu eksperimentālajam aprūpes modelim bija daudz atbalstītāju no mediķu, inteliģences pārstāvju un politiķu puses, jo īpaši Komunistiskās partijas un Kristīgo demokrātu partijas līderiem. Atbalsts reformām vainagojās ar 1978. gadā pieņemto Psihiatriskās aprūpes reformas likumu (dēvēts arī kā Likums 180 vai Legge Basaglia), kas noteica galvenos personu ar GRT DI procesa mērķus un vadlīnijas. Likums savā būtībā bija ļoti radikāls un kategoriski aizliedza jaunu institūciju izveidi, kā arī noteica nepieciešamību pēc iespējas ātrāk rast risinājumus, lai pārtrauktu institucionālo aprūpi personām ar GRT, pirmkārt, maksimāli ierobežojot personu turpmāku uzņemšanu institūcijās, kā arī paralēli izveidot visaptverošu, integrētu un atbildīgu sabiedrībā balstītu sociālo pakalpojumu sistēmu, kas dotu iespēju personām ar GRT dzīvot sociālā vidē sabiedrībā. Jaunais likums noteica arī pienākumu veidot nelielas psihiatrijas nodaļas vispārēja profila slimnīcās, kurās personas ar GRT būtu ārstējamas akūtos gadījumos un kurās būtu ne vairāk par 15 gultasvietām. </w:t>
      </w:r>
    </w:p>
    <w:p w14:paraId="16E34C87" w14:textId="77777777" w:rsidR="00935C57" w:rsidRPr="00687173" w:rsidRDefault="00935C57" w:rsidP="00935C57">
      <w:r>
        <w:t>1978. gadā nosprausto DI mērķu sasniegšanai Itālijai bija nepieciešami vairāk kā 30 gadi, kuru laikā pakāpeniski tika slēgtas institūcijas personām ar GRT. Kaut arī Itālijas veselības ministrs 1998.gadā paziņoja, ka Itālija ir pabeigusi DI procesu - pēdējās institūcijas ir tikušas slēgtas un visas personas ar GRT ir atgriezušās dzīvē sabiedrībā, tomēr pēdējā institūciju forma - tiesu psihiatriskās slimnīcas, tika slēgtas laika periodā līdz pat 2015. gadam.</w:t>
      </w:r>
      <w:r>
        <w:rPr>
          <w:rStyle w:val="FootnoteReference"/>
        </w:rPr>
        <w:footnoteReference w:id="19"/>
      </w:r>
      <w:r>
        <w:t xml:space="preserve"> Tādējādi DI reforma prasīja krietni ilgāku laiku nekā to sākotnēji bija predzējis tās idejas autors F. Basaglia.</w:t>
      </w:r>
    </w:p>
    <w:p w14:paraId="28FB97A2" w14:textId="77777777" w:rsidR="00935C57" w:rsidRPr="00687173" w:rsidRDefault="00935C57" w:rsidP="00935C57">
      <w:pPr>
        <w:pStyle w:val="Heading3"/>
        <w:numPr>
          <w:ilvl w:val="2"/>
          <w:numId w:val="1"/>
        </w:numPr>
        <w:ind w:left="851" w:hanging="851"/>
        <w:rPr>
          <w:rFonts w:cs="Arial"/>
          <w:i/>
          <w:iCs/>
          <w:color w:val="7030A0"/>
        </w:rPr>
      </w:pPr>
      <w:bookmarkStart w:id="465" w:name="_Toc495477240"/>
      <w:bookmarkStart w:id="466" w:name="_Toc498003002"/>
      <w:bookmarkStart w:id="467" w:name="_Toc499268890"/>
      <w:r>
        <w:t>Itālijas DI reformas reģionālais konteksts</w:t>
      </w:r>
      <w:bookmarkEnd w:id="465"/>
      <w:bookmarkEnd w:id="466"/>
      <w:bookmarkEnd w:id="467"/>
      <w:r>
        <w:t xml:space="preserve"> </w:t>
      </w:r>
    </w:p>
    <w:p w14:paraId="56F4EB5B" w14:textId="77777777" w:rsidR="00935C57" w:rsidRPr="00CF68B6" w:rsidRDefault="00935C57" w:rsidP="00935C57">
      <w:r>
        <w:t>Administratīvi Itālija sastāv no 20 reģioniem, kuru ekonomiskā attīstība ir ievērojami atšķirīga un šai atšķirībai bija tieša ietekme uz Itālijas DI procesa virzību. DI īstenošanas gaitu noteica gan reģiona labklājība un finansiālās iespējas, gan arī reģionālās pārvaldes ieinteresētība reformas norisē, jo tieši reģionālās pārvaldes struktūras bija atbildīgas par attiecīgu DI procesu virzošo reģionālo tiesību aktu pieņemšanu un valsts finansējuma sadali sabiedrībā balstītu sociālo pakalpojumu nodrošināšanai. Tādējādi DI process Itālijā daudzu gadu garumā noritēja ārkārtīgi nevienmērīgi un personām ar GRT pieejamo sabiedrībā balstīto sociālo pakalpojumu spektrs un kvalitāte dažādos reģionos būtiski atšķirās. Šī nevienlīdzība šobīd ir ievērojami mazinājusies un personām ar GRT visā Itālijā ir pieejams plašs sabiedrībā balstītu sociālo pakalpojumu klāsts.</w:t>
      </w:r>
    </w:p>
    <w:p w14:paraId="0CF5E32B" w14:textId="77777777" w:rsidR="00935C57" w:rsidRPr="002B6EC2" w:rsidRDefault="00935C57" w:rsidP="00935C57">
      <w:r>
        <w:t xml:space="preserve">Progresīvākos Itālijas reģionos visaptverošas reformas DI procesa ietvaros tika īstenotas pēc būtības, saprātīgos termiņos un sasniedzot labus ilgtermiņa rezultātus (piemēram, Trieste, Arrezzo) – institūcijas tika pilnībā slēgtas, personas ar GRT tika pārvietotas uz mazajām grupu mājvietām vai atgriezās pie savām ģimenēm. Vienlaicīgi tika radīti plaša spektra sabiedībā balstīti sociālie pakalpojumi, lai apmierinātu personu ar GRP individuālās vajadzības dzīvei sabiedrībā. Būtiska loma bija reģiona veselības sistēmas spējai vajadzības gadījumā nodrošināt personu ar GRT efektīvu ārstēšanu bez ilgstošas ievietošanas stacionārā. Savukārt citos reģionos reformas bija daudz pakāpeniskākas un jauni sabiedrībā balstīti sociālie pakalpojumi tika veidoti, reaģējot uz tiesisko regulējumu, kas noteica aizliegumu no jauna uzņemt institūcijās personas ar GRT, tomēr daudz mazāka uzmanība tika pievērsta institūcijās esošo personu ar GRT atgriešanai dzīvē sabiedrībā (piemēram, Dienvidveronā). Šādos gadījumos institūcijās mītošo personu ar GRT skaits ilgtermiņā tomēr mazinājās uz novecojošo personu nāves rēķina. Tomēr </w:t>
      </w:r>
      <w:r>
        <w:lastRenderedPageBreak/>
        <w:t>bija arī reģioni, kuri neatbalstija Itālijas nacionālo DI reformu politiku un tāpēc novilcināja tās realizāciju, piemēram, formāli pārdēvējot esošās institūcijas par rehabilitācijas centriem un turpinot tajos uzņemt personas ar GRT.</w:t>
      </w:r>
      <w:r>
        <w:rPr>
          <w:rStyle w:val="FootnoteReference"/>
        </w:rPr>
        <w:footnoteReference w:id="20"/>
      </w:r>
    </w:p>
    <w:p w14:paraId="5018ABAE" w14:textId="77777777" w:rsidR="00935C57" w:rsidRDefault="00935C57" w:rsidP="00935C57">
      <w:r>
        <w:t>20 gadus pēc reformas sākuma Itālijas Veselības ministrija beidzot noteica DI īstenošanas nacionālos standartus un vienlaicīgi ekonomiskās sankcijas tiem reģioniem, kuri kavēja DI reformas pabeigšanu vai arī neievēroja DI pamatnosacījums, piemēram, joprojām turpināja personu ar GRT uzņemšanu institūcijās. 21. gadsimta pirmajā desmitgadē valsts noteiktās ekonomiskās sankcijas piespieda reģionālās varas iestādes tomēr slēgt lielāko daļu institūciju. Praksē tas nereti nozīmēja tikai nominālas izmaiņas, lai būtu atbilstība juridiskajām prasībām, bet institūcijas joprojām turpināja darboties tajās pašās telpās, ar to pašu personālu, tikai nomainot nosaukumu un pārdēvējot pacientus, piemēram, par viesiem.</w:t>
      </w:r>
    </w:p>
    <w:p w14:paraId="5D7F21DA" w14:textId="77777777" w:rsidR="00935C57" w:rsidRPr="00687173" w:rsidRDefault="00935C57" w:rsidP="00935C57">
      <w:pPr>
        <w:pStyle w:val="Heading3"/>
        <w:numPr>
          <w:ilvl w:val="2"/>
          <w:numId w:val="1"/>
        </w:numPr>
        <w:ind w:left="851" w:hanging="851"/>
        <w:rPr>
          <w:rFonts w:cs="Arial"/>
          <w:i/>
          <w:iCs/>
          <w:color w:val="7030A0"/>
        </w:rPr>
      </w:pPr>
      <w:bookmarkStart w:id="468" w:name="_Toc495477241"/>
      <w:bookmarkStart w:id="469" w:name="_Toc498003003"/>
      <w:bookmarkStart w:id="470" w:name="_Toc499268891"/>
      <w:r>
        <w:t>Itālijas sabiedrībā balstīti sociālie pakalpojumi personām ar GRT</w:t>
      </w:r>
      <w:bookmarkEnd w:id="468"/>
      <w:bookmarkEnd w:id="469"/>
      <w:bookmarkEnd w:id="470"/>
      <w:r>
        <w:t xml:space="preserve"> </w:t>
      </w:r>
    </w:p>
    <w:p w14:paraId="71429AC2" w14:textId="77777777" w:rsidR="00935C57" w:rsidRPr="002B6EC2" w:rsidRDefault="00935C57" w:rsidP="00935C57">
      <w:r>
        <w:t xml:space="preserve">Itālijas DI procesa atšķirību no citu valstu, piemēram, ASV un Lielbritānijas, prakses noteica atšķirīgā pieeja sabiedrībā balstītai garīgās veselības sistēmai. Ja ASV un Lielbritānija veidoja sabiedrībā balstītu sociālo pakalpojumu sistēmu, kā alternatīvu institucionālajai aprūpei, tad Itālijas radikālā pieeja noteica, ka sabiedrībā balstītiem sociālajiem pakalpojumiem ir pilnībā jāaizstāj institucionālā aprūpe. Tāpēc kvalitatīvas sabiedrībā balstītu sociālo pakalpojumu sistēmas izveidošana personām ar GRT bija Itālijas DI procesa veiksmes stūrakmens. Šajā procesā uzsvars tika likts uz personu ar GRT integrāciju sabiedrībā, piedāvājot viņiem sociāli stimulējošu vidi un cieņpilnu, individuālu atbalstu. </w:t>
      </w:r>
    </w:p>
    <w:p w14:paraId="2337FA44" w14:textId="77777777" w:rsidR="00935C57" w:rsidRPr="002B6EC2" w:rsidRDefault="00935C57" w:rsidP="00935C57">
      <w:r>
        <w:t xml:space="preserve">Par sabiedrībā balstītu pakalpojumu nodrošināšanu saviem iedzīvotājiem bija atbildīgi reģioni un vietējās pašvaldības, kurām bija pienākums rast risinājumus personu ar GRT izmitināšanai kopienā, materiālās palīdzības nodrošināšanai, nodarbinātības iespēju radīšanai, piekļuvei izglītībai, apmācībām, informācijai, iespējai piedalīties dažādās sabiedriskajās un brīvā laika pavadīšanas aktivitātēs. </w:t>
      </w:r>
    </w:p>
    <w:p w14:paraId="3588CADC" w14:textId="77777777" w:rsidR="00935C57" w:rsidRPr="002B6EC2" w:rsidRDefault="00935C57" w:rsidP="00935C57">
      <w:r>
        <w:t xml:space="preserve">Sabiedrībā balstītas garīgās veselības sistēmas izveide noteica nepieciešamību mainīt pienākumu un atbildības sadalījumu starp dažādu nozaru mediķiem, kā arī veicināja starpnozaru speciālistu sadarbību konkrētu gadījumu vadībā. Reformētajā sistēmā psihiatru loma mazinājās un arvien lielāks uzsvars personu ar GRT ikdienas veselības aprūpē tika pārnests uz ģimenes ārstiem. Ģimenes ārsti regulāri organizēja tikšanās ar konsultējošiem psihiatriem, lai apspriestu un kopīgi pieņemtu lēmumus par sarežģītu gadījumu vadību. Jaunā pieeja radīja nepieciešamību ģimenes ārstiem pilnveidot savas zināšanas un prasmes darbam ar personām ar GRT, kas kopumā cēla ģimenes ārstu vispārējo kvalifikāciju. </w:t>
      </w:r>
    </w:p>
    <w:p w14:paraId="5BDB30B0" w14:textId="77777777" w:rsidR="00935C57" w:rsidRPr="002B6EC2" w:rsidRDefault="00935C57" w:rsidP="00935C57">
      <w:r>
        <w:t>DI reformas rezultātā 1981. gadā Itālijā, pamatojoties uz ģeogrāfisko sadalījumu, tika izveidots Garīgās veselības nodaļu tīkls ar ievērojamu autonomiju administratīvos, finanšu un medicīnas jautājumos, kas nodrošina garīgās veselības jomas koordinēšanu noteiktā reģionā. Garīgās veselības nodaļa ir vadības centrs reģiona profilakses, diagnostikas, ārstēšanas un rehabilitācijas pakalpojumu nodrošināšanai. Nodaļu atbildības jomā ietilpst arī sabiedrības izglītošanas pasākumi, lai novērstu personu ar GRT jebkāda veida diskriminācijas, stigmatizācijas un sociālās izslēgšanas riskus. Garīgās veselības nodaļas arī kontrolē personu ar GRT cilvēktiesību ievērošanas praksi reģionā, nodrošina, lai garīgās veselības pakalpojumi reģionā būtu ikvienam pieejami un veidotu vienotu koordinētu sistēmu, kā arī organizē specialziētas apmācību un kvalifikācijas celšanas kursus profesionāļiem, vietējiem uzņēmējiem un citiem speciālistiem. Garīgās veselības nodaļas arī veido un uztur sadarbību ar NVO sektoru, kas darbojas personu ar GRT un viņu ģimeņu atbalsta jomā. Uz līgumu pamata NVO sniedz reģiona apmaksātus sabiedrībā balstītus sociālos pakalpojumus personām ar GRT un viņu ģimenes locekļiem, piemēram, organizē brīvā laika pavadīšanas aktivitātes (sporta, mūzikas, mākslas, teātra nodarbības, ekskursijas dažāda vecuma grupām), nodrošina diennakts palīdzības tālruņa pakalpojumu, nodrošina izmitināšanas, apmācības, rehabilitācijas un citus pakalpojumus.</w:t>
      </w:r>
    </w:p>
    <w:p w14:paraId="02E7B6D1" w14:textId="77777777" w:rsidR="00935C57" w:rsidRPr="00687173" w:rsidRDefault="00935C57" w:rsidP="00935C57">
      <w:r>
        <w:t>Reformētajā garīgās veselības aprūpes sistēmā pakalpojumus personām ar GRT reģionos nodrošina:</w:t>
      </w:r>
    </w:p>
    <w:p w14:paraId="0E5D3277" w14:textId="77777777" w:rsidR="00935C57" w:rsidRDefault="00935C57" w:rsidP="00935C57">
      <w:pPr>
        <w:pStyle w:val="1stlevelbulet"/>
      </w:pPr>
      <w:r>
        <w:t>Psihiatrijas nodaļas vispārējā profila slimnīcās. Tās galvenokārt paredzētas akūtu gadījumu ārstēšanai - nelielas nodaļas ar vidēji 13 gultasvietām (maksimums 15), līdz 10 istabām, nelielu personāla skaitu, gatavas uzņemt pacientus akūtos gadījumos diennakts režīmā. Obligātie personu ar GRT stacionēšanas gadījumi psihiatrijas nodaļās ir uzskatāmi par izņēmuma gadījumiem, turklāt ir ierobežoti laika ziņā un pieļaujami tikai tad, ja ambulatorā iejaukšanā ir bijusi neefektīva;</w:t>
      </w:r>
    </w:p>
    <w:p w14:paraId="2865BE19" w14:textId="77777777" w:rsidR="00935C57" w:rsidRPr="00BE2998" w:rsidRDefault="00935C57" w:rsidP="00935C57">
      <w:pPr>
        <w:pStyle w:val="1stlevelbulet"/>
      </w:pPr>
      <w:r>
        <w:t xml:space="preserve">Garīgās veselības centri. Vietēja mēroga sociālo pakalpojumu plānošanas un nodrošināšanas centri personām ar GRT. Centru darbs koncentrējas uz terapeitisku un rehabilitācijas pakalpojumu </w:t>
      </w:r>
      <w:r>
        <w:lastRenderedPageBreak/>
        <w:t xml:space="preserve">nepārtrauktību. Centru darbu 5 - 6 dienas nedēļā un 12 stundas dienā nodrošina daudznozaru komanda, tajā skaitā, psihiatri, psihologi, sociālie darbinieki, medicīnas māsas un pedagogi, kas organizē un sniedz atbalstu, konsultācijas, krīzes intervenci un palīdzību personām ar GRT gan centra telpās, gan pie personas mājās. Garīgās veselības centru raksturīgākie pakalpojumi Itālijā (tomēr jāņem vērā, ka to spektrs dažādos reģionos ir atšķirīgs): </w:t>
      </w:r>
    </w:p>
    <w:p w14:paraId="623A9EC5" w14:textId="77777777" w:rsidR="00935C57" w:rsidRPr="002B6EC2" w:rsidRDefault="00935C57" w:rsidP="00935C57">
      <w:pPr>
        <w:pStyle w:val="2ndlevelbulet"/>
      </w:pPr>
      <w:r>
        <w:t xml:space="preserve">izmitināšanas pakalpojums personām ar GRT uz dažādiem laika periodiem gan krīzes situācijās, gan arī lai sniegtu atelpu personas ģimenei; </w:t>
      </w:r>
    </w:p>
    <w:p w14:paraId="7DE9D5A9" w14:textId="77777777" w:rsidR="00935C57" w:rsidRPr="002B6EC2" w:rsidRDefault="00935C57" w:rsidP="00935C57">
      <w:pPr>
        <w:pStyle w:val="2ndlevelbulet"/>
      </w:pPr>
      <w:r>
        <w:t xml:space="preserve">dienas centra pakalpojums, lai nodrošinātu aizsardzību krīzes un spriedzes situācijās, lai nodrošinātu farmakoloģisko terapiju un psihoterapeitisko atbalstu, lai veicinātu līdzdalību reintegrācijas procesā; </w:t>
      </w:r>
    </w:p>
    <w:p w14:paraId="0EB6BC65" w14:textId="77777777" w:rsidR="00935C57" w:rsidRPr="002B6EC2" w:rsidRDefault="00935C57" w:rsidP="00935C57">
      <w:pPr>
        <w:pStyle w:val="2ndlevelbulet"/>
      </w:pPr>
      <w:r>
        <w:t xml:space="preserve">ambulatorie pakalpojumi, lai sniegtu konsultācijas un nodrošinātu ārstēšanas programmu un novērošanu; </w:t>
      </w:r>
    </w:p>
    <w:p w14:paraId="136615E2" w14:textId="77777777" w:rsidR="00935C57" w:rsidRPr="002B6EC2" w:rsidRDefault="00935C57" w:rsidP="00935C57">
      <w:pPr>
        <w:pStyle w:val="2ndlevelbulet"/>
      </w:pPr>
      <w:r>
        <w:t xml:space="preserve">asistenta pakalpojums mājās, lai palīdzētu risināt konfliktus krīzes situācijās, palīdzētu organizēt atbilstošu medikamentu lietošanu, pavadītu personas uz slimnīcu, valsts iestādēm, darbu u.tml.; </w:t>
      </w:r>
    </w:p>
    <w:p w14:paraId="4E623280" w14:textId="77777777" w:rsidR="00935C57" w:rsidRDefault="00935C57" w:rsidP="00935C57">
      <w:pPr>
        <w:pStyle w:val="2ndlevelbulet"/>
      </w:pPr>
      <w:r>
        <w:t xml:space="preserve">individuāls terapeitiskais darbs, lai izpētes rezultātā piemeklētu personai visatbilstošākos pakalpojumus un metodes; </w:t>
      </w:r>
    </w:p>
    <w:p w14:paraId="28384992" w14:textId="77777777" w:rsidR="00935C57" w:rsidRPr="002B6EC2" w:rsidRDefault="00935C57" w:rsidP="00935C57">
      <w:pPr>
        <w:pStyle w:val="2ndlevelbulet"/>
      </w:pPr>
      <w:r>
        <w:t xml:space="preserve">terapeitiskais darbs ar ģimeni, lai sekotu līdzi attiecību dinamikai un konfliktiem, veicinātu iespējamās izmaiņas, veidotu sadarbību terapeitiskās programmas ietvaros; </w:t>
      </w:r>
    </w:p>
    <w:p w14:paraId="126B1D30" w14:textId="77777777" w:rsidR="00935C57" w:rsidRDefault="00935C57" w:rsidP="00935C57">
      <w:pPr>
        <w:pStyle w:val="2ndlevelbulet"/>
      </w:pPr>
      <w:r>
        <w:t>grupas aktivitātes, kurās iesaistītas ne tikai pašas personas ar GRT, bet arī sabiedrības pārstāvji - uzņēmēji, brīvprātīgie, ģimenes, lai maksimāli aktivizētu personu ar GRT sociālo tīklu, kam ir svarīga loma terapeitiskajos procesos un sociālajā reintegrācijā;</w:t>
      </w:r>
    </w:p>
    <w:p w14:paraId="324B884A" w14:textId="77777777" w:rsidR="00935C57" w:rsidRPr="002B6EC2" w:rsidRDefault="00935C57" w:rsidP="00935C57">
      <w:pPr>
        <w:pStyle w:val="2ndlevelbulet"/>
      </w:pPr>
      <w:r>
        <w:t>rehabilitācija un profilakse, izmantojot sociālo kooperatīvu, skolu, sporta un izklaides pasākumu, pašpalīdzības grupu sniegtās iespējas;</w:t>
      </w:r>
    </w:p>
    <w:p w14:paraId="16B84E29" w14:textId="77777777" w:rsidR="00935C57" w:rsidRPr="002B6EC2" w:rsidRDefault="00935C57" w:rsidP="00935C57">
      <w:pPr>
        <w:pStyle w:val="2ndlevelbulet"/>
      </w:pPr>
      <w:r>
        <w:t>atbalsta pakalpojumi rehabilitācijai mājās un grupu mājokļos, sniedzot personai individuāli pielāgotu palīdzību un atbalstu;</w:t>
      </w:r>
    </w:p>
    <w:p w14:paraId="379B351D" w14:textId="77777777" w:rsidR="00935C57" w:rsidRPr="002B6EC2" w:rsidRDefault="00935C57" w:rsidP="00935C57">
      <w:pPr>
        <w:pStyle w:val="2ndlevelbulet"/>
      </w:pPr>
      <w:r>
        <w:t>veselības aprūpes konsultācijas, diagnostika un ārstēšana;</w:t>
      </w:r>
    </w:p>
    <w:p w14:paraId="5851788B" w14:textId="77777777" w:rsidR="00935C57" w:rsidRPr="002B6EC2" w:rsidRDefault="00935C57" w:rsidP="00935C57">
      <w:pPr>
        <w:pStyle w:val="2ndlevelbulet"/>
      </w:pPr>
      <w:r>
        <w:t>ātrās reaģēšanas pakalpojums ārkārtas situācijās, sniedzot palīdzību un konsultācijas;</w:t>
      </w:r>
    </w:p>
    <w:p w14:paraId="488A52A0" w14:textId="77777777" w:rsidR="00935C57" w:rsidRPr="002B6EC2" w:rsidRDefault="00935C57" w:rsidP="00935C57">
      <w:pPr>
        <w:pStyle w:val="2ndlevelbulet"/>
      </w:pPr>
      <w:r>
        <w:t>diennakts tālrunis personām ar GRT, kas galvenokārt paredzēts, lai mazinātu sociālās izolētības un vientulības sajūtu, kura nereti piemeklē personas ar GRT un dažkārt var novest pie pašnāvības;</w:t>
      </w:r>
    </w:p>
    <w:p w14:paraId="7D908DB3" w14:textId="77777777" w:rsidR="00935C57" w:rsidRPr="00BE2998" w:rsidRDefault="00935C57" w:rsidP="00A42861">
      <w:pPr>
        <w:pStyle w:val="2ndlevelbulet"/>
      </w:pPr>
      <w:r>
        <w:t>Sociālās aprūpes centri. Koncentrējas uz darba terapiju, palīdz personām ar GRT atrast jaunas darba vietas, uztur ciešu saikni ar sociālajiem kooperatīviem un veicina personu ar GRT profesionālo prasmju apguvi.</w:t>
      </w:r>
      <w:r>
        <w:rPr>
          <w:rStyle w:val="FootnoteReference"/>
        </w:rPr>
        <w:footnoteReference w:id="21"/>
      </w:r>
    </w:p>
    <w:p w14:paraId="2D991A78" w14:textId="77777777" w:rsidR="00935C57" w:rsidRPr="002B6EC2" w:rsidRDefault="00935C57" w:rsidP="00935C57">
      <w:r>
        <w:t>DI reformas ietvaros, speciālistu komandas, kas strādāja ar personu ar GRT individuālajiem DI plāniem, pirmkārt, koncentrējās uz personu ar GRT individuālo vajadzību izvērtēšanu un personīgās dzīves maksimālu atjaunošanu. Kā pirmā iespēja katrai personai vispirms tika vērtēta viņa iespēja  atgriezties savā ģimenē un izcelsmes vietā. Ja šādas iespējas nebija, vai pret to iebilda personas radinieki, personai tika nodrošināts mājoklis sabiedrībā, vienlaicīgi individuāli izvērtējot papildus atbalsta pakalpojumu nepieciešamību. Savukārt, ja personas garīgā rakstura traucējumi nepieļāva iespēju personai dzīvot patstāvīgi, persona tika pārvietota uz grupu mājokli, kur saņēma personāla palīdzību ikdienas dzīvē, maksimāli saglabājot personas pašnoteikšanās un autonomijas tiesības. Grupu mājokļiem Itālijā nav noteikts vienots nacionālais standarts un šajā ziņā reģionu pašvaldības var pieņemt savus standartus. Tomēr veiktie pētījumi liecina, ka grupu mājokļi Itālijā lielākoties ir labi aprīkoti un tajos ir mājīga atmosfēra, vidējā telpu platība uz vienu iemītnieku ir aptuveni 36 kvadrātmetri, bieži vien ir pieejams dārzs, un personas parasti dzīvo divvietīgās istabās.</w:t>
      </w:r>
      <w:r>
        <w:rPr>
          <w:rStyle w:val="FootnoteReference"/>
        </w:rPr>
        <w:footnoteReference w:id="22"/>
      </w:r>
      <w:r>
        <w:t xml:space="preserve"> Daudzi reģioni īstenoja praksi, ka sākotnēji grupu mājokļi tika veidoti institūcijas telpās vai teritorijā, tādējādi radot pārejas posmu uz vēlāku dzīvi grupu mājoklī pilsētā.</w:t>
      </w:r>
    </w:p>
    <w:p w14:paraId="65992C9B" w14:textId="77777777" w:rsidR="00935C57" w:rsidRPr="002B6EC2" w:rsidRDefault="00935C57" w:rsidP="00935C57">
      <w:r>
        <w:t xml:space="preserve">DI reforma Itālijā ir vērtējama arī no personu ar GRT ģimeņu un tām pieejamo pakalpojumu skatu punkta. Pētījumi par personu ar GRT dzīves kvalitāti Itālijā liecina par samērā augstu apmierinātības pakāpi, bet nereti tas vienlaicīgi </w:t>
      </w:r>
      <w:r>
        <w:lastRenderedPageBreak/>
        <w:t>ir smags slogs personu ar GRT ģimenēm. Tāpēc šīm ģimenēm tiek nodrošināti pakalpojumi, kas palīdz tām risināt emocionālas problēmas un ikdienas dzīves grūtības ar radinieku, kuram ir GRT diagnoze. Tiek organizētas pašpalīdzības grupas, speciālistu atbalsts un atelpas brīžu pakalpojumi.</w:t>
      </w:r>
    </w:p>
    <w:p w14:paraId="40512D4C" w14:textId="77777777" w:rsidR="00935C57" w:rsidRPr="002B6EC2" w:rsidRDefault="00935C57" w:rsidP="00935C57">
      <w:r>
        <w:t>Līdztekus institūciju slēgšanai DI procesa ietvaros Itālijā sāka veidoties sociālie kooperatīvi (sociālie uzņēmumi), radot risinājumu personu ar GRT nodarbinātības problēmai. F. Basaglia reformas ietvaros deklarēja, ka institūcijās dzīvojošo personu nodarbinātība bez atlīdzības ir uzskatāma par ekonomisko ekspluatāciju un ir cilvēktiesību pārkāpums. Pamatojoties uz šo uzstādījumu, sākotnēji eksperimentālā kārtā tika izveidota sociālo kooperatīvu sistēma, kas veicināja personu ar GRT profesionālo aktivizēšanos, pašrealizāciju un izaugsmi, kā arī daļēji noņēma slogu no valsts sociālā budžeta, jo sociālo kooperatīvu sistēma deva iespēju personām ar GRT pašām nodrošināt savu iztiku. Pirmie sociālie kooperatīvi 1980. gadā tika izveidoti un veiksmīgi darbojās Triestē. 1991.gadā, ņemot vērā sociālo kooperatīvu pozitīvo pieredzi, Itālijas valdība pieņēma likumu, kas speciāli reglamentēja sociālo kooperatīvu statusu un darbības īpašos juridiskos un ekonomiskos apstākļus. Likums noteica, ka vismaz 30% no sociālo kooperatīvu darbiniekiem ir jābūt personām, kas ir sociāli īpaši neaizsargātas, tajā skaitā arī personas ar GRT. Sociālie kooperatīvi Itālijā joprojām veiksmīgi darbojas visdažādākajās uzņēmējdarbības jomās – ražošanā, lauksaimniecībā, transporta, ēdināšanas, uzkopšanas un citu pakalpojumu sniegšanā.</w:t>
      </w:r>
      <w:r>
        <w:rPr>
          <w:rStyle w:val="FootnoteReference"/>
        </w:rPr>
        <w:footnoteReference w:id="23"/>
      </w:r>
    </w:p>
    <w:p w14:paraId="0543812C" w14:textId="77777777" w:rsidR="00935C57" w:rsidRDefault="00935C57" w:rsidP="00935C57">
      <w:r>
        <w:t>Kopumā vērtējot, Itālija, 40 gadu laikā izejot caur dažādiem sabiedrībā balstītu sociālo pakalpojumu attīstības posmiem, izturot kritiku un laika gaitā kļūdas pārvēršot par mācībām, sadarbojoties ar NVO sektoru un pārņemot citu valstu un reģionu pieredzi, ir izveidojusi gana viendabīgu un individuālās vajadzībās bāzētu sabiedrībā balstītu sociālo pakalpojumu tīklu personām ar GRT un viņu ģimeņu locekļiem. Tomēr neviena sistēma nav vērtējam par tik pilnīgu, lai tai nebūtu nepieciešami nepārtraukti uzlabojumi un pilnveide – tas attiecas arī uz Itālijas sabiedrībā balstītu sociālo pakalpojumu sistēmas kvalitāti. Itālija atzīst, ka ir jāturpina darbs pie arvien efektīvākas integrētas sabiedrībā balstītu sociālo pakalpojumu sistēmas izveides, koncentrējoties uz kvalitātes uzlabošanu, efektīvāku valsts un privātā sektora sadarbību, kā arī labāku resursu un iesaistīto pušu darba koordināciju.</w:t>
      </w:r>
    </w:p>
    <w:p w14:paraId="09BF302E" w14:textId="77777777" w:rsidR="00935C57" w:rsidRPr="00F0437D" w:rsidRDefault="00935C57" w:rsidP="00935C57">
      <w:pPr>
        <w:pStyle w:val="Heading3"/>
        <w:numPr>
          <w:ilvl w:val="2"/>
          <w:numId w:val="1"/>
        </w:numPr>
        <w:ind w:left="851" w:hanging="851"/>
        <w:rPr>
          <w:rFonts w:cs="Arial"/>
          <w:i/>
          <w:iCs/>
          <w:color w:val="7030A0"/>
        </w:rPr>
      </w:pPr>
      <w:bookmarkStart w:id="471" w:name="_Toc495477242"/>
      <w:bookmarkStart w:id="472" w:name="_Toc498003004"/>
      <w:bookmarkStart w:id="473" w:name="_Toc499268892"/>
      <w:r>
        <w:t>Galvenie secinājumi no Itālijas DI procesa</w:t>
      </w:r>
      <w:bookmarkEnd w:id="471"/>
      <w:bookmarkEnd w:id="472"/>
      <w:bookmarkEnd w:id="473"/>
      <w:r>
        <w:t xml:space="preserve"> </w:t>
      </w:r>
    </w:p>
    <w:p w14:paraId="06A81B39" w14:textId="77777777" w:rsidR="00935C57" w:rsidRPr="002B6EC2" w:rsidRDefault="00935C57" w:rsidP="00935C57">
      <w:r>
        <w:t>Tā kā Itālijas DI process attiecībā uz personām ar GRT ir uzskatāms par pabeigtu, ar ievērojamu laika distanci no Itālijas DI procesa ir iespējams izdarīt virkni būtisku secinājumu:</w:t>
      </w:r>
    </w:p>
    <w:p w14:paraId="7A290A42" w14:textId="77777777" w:rsidR="00935C57" w:rsidRPr="00B2757A" w:rsidRDefault="00935C57" w:rsidP="00935C57">
      <w:pPr>
        <w:pStyle w:val="1stlevelbulet"/>
      </w:pPr>
      <w:r>
        <w:t>Institūciju slēgšanai jānotiek tikai tad, kad ir izveidota pieejama sabiedrībā balstītu sociālo pakalpojumu sistēma personām ar GRT, kas garantē reformas ilgtspēju un efektivitāti;</w:t>
      </w:r>
    </w:p>
    <w:p w14:paraId="137B7ACB" w14:textId="77777777" w:rsidR="00935C57" w:rsidRPr="00B2757A" w:rsidRDefault="00935C57" w:rsidP="00935C57">
      <w:pPr>
        <w:pStyle w:val="1stlevelbulet"/>
      </w:pPr>
      <w:r>
        <w:t>Politiskai gribai jābūt ne tikai attiecībā uz institūciju slēgšanu, bet tik pat aktīvai politiskai gribai un tai sekojošai administratīvai kapacitātei jābūt arī attiecībā uz sabiedrībā balstītu sociālo pakalpojumu sistēmas izveidi, tajā skaitā arī attiecībā uz nepieciešamā finasējuma piešķiršanu infrastruktūras attīstībai un personāla kompetenču pilnveidei;</w:t>
      </w:r>
    </w:p>
    <w:p w14:paraId="0322781F" w14:textId="77777777" w:rsidR="00935C57" w:rsidRPr="00B2757A" w:rsidRDefault="00935C57" w:rsidP="00935C57">
      <w:pPr>
        <w:pStyle w:val="1stlevelbulet"/>
      </w:pPr>
      <w:r>
        <w:t>DI procesa sistēmiskai plānošanai, vadībai un uzraudzībai jāiet roku rokā. DI procesa decentralizācijas gadījumā valstij jānosaka ne tikai sasniedzamie mērķi, bet arī jāuzrauga to izpilde noteiktā laika rāmī, lai nepieļautu reģionālo varas struktūru apzinātu reformu novilcināšanu vai pat boikotu;</w:t>
      </w:r>
    </w:p>
    <w:p w14:paraId="5C66DD7B" w14:textId="77777777" w:rsidR="00935C57" w:rsidRPr="00B2757A" w:rsidRDefault="00935C57" w:rsidP="00935C57">
      <w:pPr>
        <w:pStyle w:val="1stlevelbulet"/>
      </w:pPr>
      <w:r>
        <w:t>Lai nodrošinātu reformas kontroli un kvalitātes salīdzināšanas iespējas, nacionālajam DI likumam nebūtu ieteicams vispārīgu vadlīniju formāts, bet gan konkrētu minimālo standartu apkopojums attiecībā uz: sabiedrībā balstītu sociālo pakalpojumu pieejamību, spektru un kvalitāti; obligātiem reformas īstenošanas termiņiem un reformas īstenošanas uzraudzības strukturu. Šada pieeja ievērojami mazinātu vietējā līmenī sniegto sabiedrībā balstīto sociālo pakalpojumu pieejamības nevienlīdzību, kas bija raksturīga Itālijas DI reformai;</w:t>
      </w:r>
    </w:p>
    <w:p w14:paraId="714B9592" w14:textId="77777777" w:rsidR="00935C57" w:rsidRPr="00B2757A" w:rsidRDefault="00935C57" w:rsidP="00935C57">
      <w:pPr>
        <w:pStyle w:val="1stlevelbulet"/>
      </w:pPr>
      <w:r>
        <w:t>Lai DI reforma noritētu viendabīgi visā valstī, valstij ir jānodrošina pietiekams finansējums un adekvāts tā sadalījums starp reģioniem;</w:t>
      </w:r>
    </w:p>
    <w:p w14:paraId="7BB5E35E" w14:textId="77777777" w:rsidR="00935C57" w:rsidRPr="00B2757A" w:rsidRDefault="00935C57" w:rsidP="00935C57">
      <w:pPr>
        <w:pStyle w:val="1stlevelbulet"/>
      </w:pPr>
      <w:r>
        <w:t>Pretēji reformas oponentu prognozēm, reforma, pateicoties sabiedrībā balstītu sociālo pakalpojumu sniegtajiem risinājumiem, nepalielināja personu ar GRT stacionēšanās biežumu un pašnāvību skaitu, kā arī neradīja noziedzības pieaugumu. Tāpat arī nenotika iepriekš progrozētā personu ar GRT masveida pārvešana uz privātajām institūcijām, kuru slēgšanu DI process neaptvēra;</w:t>
      </w:r>
    </w:p>
    <w:p w14:paraId="0BE08B8E" w14:textId="77777777" w:rsidR="00935C57" w:rsidRPr="00B2757A" w:rsidRDefault="00935C57" w:rsidP="00935C57">
      <w:pPr>
        <w:pStyle w:val="1stlevelbulet"/>
      </w:pPr>
      <w:r>
        <w:t xml:space="preserve">Sabiedrībā balstīti pakalpojumi Itālijā nav lētāki par iepriekš pastāvējušo institucionālo aprūpi – šis fakts ir jāpieņem un jārēķinās ar to humānas sabiedrības un cilvēktiesību pilnīgas īstenošanas nolūkos. </w:t>
      </w:r>
      <w:r>
        <w:lastRenderedPageBreak/>
        <w:t>Turklāt šis aspekts liek mobilizēties un meklēt dažādas sadarbības iespējas arī ārpus valsts, reģionu un pašvaldību sektora;</w:t>
      </w:r>
    </w:p>
    <w:p w14:paraId="40568A8C" w14:textId="77777777" w:rsidR="00935C57" w:rsidRPr="00B2757A" w:rsidRDefault="00935C57" w:rsidP="00935C57">
      <w:pPr>
        <w:pStyle w:val="1stlevelbulet"/>
      </w:pPr>
      <w:r>
        <w:t>Institūciju slēgšana radīja apstākļus, kuros rūpes par personām ar GRT no institūcijām tika lielā mērā novirzītas uz ģimenes locekļiem, ne vienmēr nodrošinot atbilstošu atbalstu. 20. gadsimta astoņdesmitajos gados tas radīja ģimeņu kustību, kas iebilda pret DI reformu un pieprasīja institucionālās sistēmas atjaunošanu. Lai izvairītos no šādas situācijas, būtiski ir attīstīt pietiekamu sociālo pakalpojumu klāstu, kas nodrošina palīdzību un atbalstu ģimēnēm, kas ikdienā rūpējas par personām ar GRT;</w:t>
      </w:r>
    </w:p>
    <w:p w14:paraId="530DED08" w14:textId="77777777" w:rsidR="00935C57" w:rsidRPr="00B2757A" w:rsidRDefault="00935C57" w:rsidP="00935C57">
      <w:pPr>
        <w:pStyle w:val="1stlevelbulet"/>
      </w:pPr>
      <w:r>
        <w:t>Itālijas DI reformas rezultātā daudzi speciālisti atteicās pāriet no vecās sistēmas uz jaunajiem pakalpojumiem, kā arī daļa no viņiem nebija piemēroti darbam jaunajos apstākļos. Visā valstī tika slēgtas lielās specializētās institūcijas, kas radīja bezdarbnieku skaita pieaugumu. Daļa no viņiem pārprofilējās, lai spētu turpināt darbu nu jau reformētajā sistēmā, tajā skaitā, sniedzot sabiedrībā balstītus sociālos pakalpojumus personām ar GRT. Tomēr Itālijas garīgās veselības aprūpes sistēmā bija posms, kad sabiedrībā balstīto pakalpojumu nodrošināšanai nepietika cilvēkresursu – iepriekšējo sistēmas darbinieku kompetences un motivācija neatbilda reformētās sistēmas uzstādījumiem, bet jauni piemēroti darbinieki sistēmai vēl nebija sagatavoti. Tādējādi reformas procesā reģioniem vienlaicīgi bija jārisina gan bezdarba problēma, gan arī jaunajai sistēmai piemērota kompetenta darbaspēka trūkuma problēma;</w:t>
      </w:r>
    </w:p>
    <w:p w14:paraId="584B3362" w14:textId="77777777" w:rsidR="00935C57" w:rsidRPr="00B2757A" w:rsidRDefault="00935C57" w:rsidP="00935C57">
      <w:pPr>
        <w:pStyle w:val="1stlevelbulet"/>
      </w:pPr>
      <w:r>
        <w:t>DI reformu veiksmīgam iznākumam ir būtiska ilgtermiņa sadarbības veidošana un atbalsts no ieinteresētajām pusēm – dažādu jomu profesionāļiem, akadēmiskā personāla, pētniecības institūcijām, NVO sektora;</w:t>
      </w:r>
    </w:p>
    <w:p w14:paraId="57FF0A85" w14:textId="77777777" w:rsidR="00935C57" w:rsidRDefault="00935C57" w:rsidP="00935C57">
      <w:pPr>
        <w:pStyle w:val="1stlevelbulet"/>
      </w:pPr>
      <w:r>
        <w:t>DI reformas būtisks aspekts ir sabiedrības informēšanas darbs, lai mainītu sabiedrības attieksmi un mazinātu personu ar GRT stigmatizāciju. Jārēķinās, ka sabiedriskās domas maiņas process ir garš un visai sarežģīts, jo sabiedrībai ir jātiek pāri iesīkstējušiem aizspriedumiem un bailēm, kā arī uzskatam, ka personas ar GRT apdraud ne tikai paši sevi, bet arī līdzcilvēkus. Bet tieši izglītoti, atvērti un pieņemoši līdzcilvēki ir personu ar GRT viens no būtiskajiem veiksmīgas iekļaušanās un dzīves kvalitātes sabiedrībā priekšnosacījumiem.</w:t>
      </w:r>
    </w:p>
    <w:p w14:paraId="6E437AF0" w14:textId="77777777" w:rsidR="00935C57" w:rsidRPr="00113842" w:rsidRDefault="00935C57" w:rsidP="00935C57">
      <w:pPr>
        <w:pStyle w:val="Heading2"/>
        <w:numPr>
          <w:ilvl w:val="1"/>
          <w:numId w:val="1"/>
        </w:numPr>
        <w:ind w:left="851" w:hanging="851"/>
      </w:pPr>
      <w:bookmarkStart w:id="474" w:name="_Toc495477243"/>
      <w:bookmarkStart w:id="475" w:name="_Toc498003005"/>
      <w:bookmarkStart w:id="476" w:name="_Toc499268893"/>
      <w:r>
        <w:t>Somijas DI pieredze</w:t>
      </w:r>
      <w:bookmarkEnd w:id="474"/>
      <w:bookmarkEnd w:id="475"/>
      <w:bookmarkEnd w:id="476"/>
    </w:p>
    <w:p w14:paraId="2DD0353C" w14:textId="77777777" w:rsidR="00935C57" w:rsidRDefault="00935C57" w:rsidP="00935C57">
      <w:pPr>
        <w:rPr>
          <w:rFonts w:eastAsia="Times New Roman"/>
        </w:rPr>
      </w:pPr>
      <w:r>
        <w:t xml:space="preserve">Somija atšķirībā no daudzām citām Eiropas valstīm DI nav akcentējusi kā atsevišķu procesu. Tomēr, ņemot vērā pasaulē valdošās tendences un nostiprinātās atziņas par </w:t>
      </w:r>
      <w:r w:rsidRPr="27C55F3B">
        <w:rPr>
          <w:rFonts w:eastAsia="Times New Roman"/>
        </w:rPr>
        <w:t xml:space="preserve">lielo institūciju negatīvo ietekmi uz jebkuru personu neatkarīgi no vecuma, cilvēktiesību apsvērumus, ekonomiskos apstākļus, kā arī medicīnas nozares attīstību un jaunu darba metožu izstrādi, Somija, </w:t>
      </w:r>
      <w:r>
        <w:t>20. gadsimta astoņdesmitajos gados aktīvi uzsāka jaunu sabiedrībā balstītu risinājumu izstrādi, individuāli pielāgojot sociālos pakalpojumus atbilstoši personu vajadzībām. Izstrādātie sociālie pakalpojumi nodrošināja iespēju dabiski un pakāpeniski samazināt gan institūcijās mītošo bērnu, gan arī personu ar īpašām vajadzībām un personu ar GRT skaitu institūcijās. Turklāt Somijas īpašais uzsvars uz viegli pieejamu preventīvo pasākumu kopumu ģimenēm ar bērniem ilgtermiņā atvieglo ārpusģimenes aprūpes sistēmu un vairo sabiedrības kopējo sociālo labklājību. Somijas sociālo pakalpojumu sistēma starptautiski tiek uzskatīta par veiksmes stāstu, pateicoties plašajai pieejamībai, augstajiem kvalitātes standartiem, novatoriskiem risinājumiem, minimizētai birokrātijai un sadarbībai starp indivīdu un valsti, kas balstīta uz savstarpēju uzticēšanos un cieņu pret personas un ģimenes privātumu. Tomēr arī Somija šajā jomā turpina reformas, lai elastīgi pielāgotu piedāvātos sistēmas risinājumus mainīgajām norisēm sabiedrībā. Somijas prakse sociālo pakalpojumu organizēšanā un nodrošināšanā ir vērtējama, kā labās prakses piemērs ilgtermiņa valstiskai pieejai iedzīvotāju sociālai labklājībai.</w:t>
      </w:r>
    </w:p>
    <w:p w14:paraId="279715F1" w14:textId="77777777" w:rsidR="00935C57" w:rsidRPr="004749D6" w:rsidRDefault="00935C57" w:rsidP="00935C57">
      <w:pPr>
        <w:pStyle w:val="Heading3"/>
        <w:numPr>
          <w:ilvl w:val="2"/>
          <w:numId w:val="1"/>
        </w:numPr>
        <w:ind w:left="851" w:hanging="851"/>
      </w:pPr>
      <w:bookmarkStart w:id="477" w:name="_Toc495477244"/>
      <w:bookmarkStart w:id="478" w:name="_Toc498003006"/>
      <w:bookmarkStart w:id="479" w:name="_Toc499268894"/>
      <w:r>
        <w:t>Somijas sociālo pakalpojumu nodrošināšanas struktūra</w:t>
      </w:r>
      <w:bookmarkEnd w:id="477"/>
      <w:bookmarkEnd w:id="478"/>
      <w:bookmarkEnd w:id="479"/>
      <w:r>
        <w:t xml:space="preserve"> </w:t>
      </w:r>
    </w:p>
    <w:p w14:paraId="6A317B8A" w14:textId="77777777" w:rsidR="00935C57" w:rsidRDefault="00935C57" w:rsidP="00935C57">
      <w:pPr>
        <w:rPr>
          <w:b/>
          <w:bCs/>
          <w:u w:val="single"/>
        </w:rPr>
      </w:pPr>
      <w:r w:rsidRPr="004A1798">
        <w:rPr>
          <w:shd w:val="clear" w:color="auto" w:fill="FFFFFF"/>
        </w:rPr>
        <w:t xml:space="preserve">Somija šobrīd administratīvi ir iedalīta 20 reģionos, kuri dalās vēl 74 apakšreģionos, kurus veido kopumā 348 pašvaldības. Somijas pašvaldības atšķiras viena no otras pēc iedzīvotāju blīvuma, teritorijas platības, urbanizācijas u.c. būtiskiem faktoriem, kas ietekmē arī sociālo pakalpojumu nodrošināšanu. </w:t>
      </w:r>
      <w:r w:rsidRPr="004A1798">
        <w:t xml:space="preserve">Lai gan Somijas vispārējais normatīvais regulējums paredz pašvaldību atbildību par veselības un sociālās aprūpes pakalpojumu organizēšanu un nodrošināšanu atbilstoši iedzīvotāju vajadzībām, tas nenosaka konkrētu pakalpojumu apjomu, saturu vai sniegšanas veidu, tādējādi atstājot pašvaldībām plašu rīcības brīvību gandrīz visu sociālo pakalpojumu plānošanas un nodrošināšanas jomā. Tomēr attiecībā uz dažām mērķa grupām, piemēram, bērniem, personām ar īpašām vajadzībām un personām ar GRT, sociālo pakalpojumu nacionālais regulējums ir detalizēts un ietverts speciālajos normatīvajos aktos. </w:t>
      </w:r>
    </w:p>
    <w:p w14:paraId="075D57CB" w14:textId="77777777" w:rsidR="00935C57" w:rsidRDefault="00935C57" w:rsidP="00935C57">
      <w:pPr>
        <w:rPr>
          <w:b/>
          <w:bCs/>
          <w:u w:val="single"/>
        </w:rPr>
      </w:pPr>
      <w:r>
        <w:lastRenderedPageBreak/>
        <w:t>Somijas Sociālās labklājības likums nosaka, ka pašvaldībām ir jāorganizē sociālie pakalpojumi, kas vērsti uz: atbalsta sniegšanu personām ikdienas dzīvē, mājokļa jautājumos, finansiālu grūtību gadījumos; sociālās atstumtības novēršanu un sociālās iekļaušanās veicināšanu; palīdzību vardarbības gadījumos starp personām, ģimenē, pret bērniem; palīdzību akūtas krīzes gadījumos; bērnu līdzsvarotas attīstības un labklājības nodrošināšanu; palīdzības un atbalsta sniegšanu personām alkohola vai narkotisko vielu atkarības, GRT, invaliditātes, novecošanas vai slimības gadījumos; atbalstīta sniegšanu un konsultācijas ģimenēm un bērniem u.tml.</w:t>
      </w:r>
    </w:p>
    <w:p w14:paraId="22FDC77C" w14:textId="77777777" w:rsidR="00935C57" w:rsidRDefault="00935C57" w:rsidP="00935C57">
      <w:pPr>
        <w:rPr>
          <w:b/>
          <w:bCs/>
          <w:u w:val="single"/>
        </w:rPr>
      </w:pPr>
      <w:r>
        <w:t xml:space="preserve">Pašvaldība var sniegt sociālos pakalpojumus pati, apvienojoties ar citām pašvaldībām, pērkot pakalpojumu no citām pašvaldībām vai arī pērkot pakalpojumus no privātā sektora, tajā skaitā no NVO. Somijā arvien lielāku daļu no pašvaldības apmaksātajiem sociālajiem un veselības aprūpes pakalpojumiem sniedz NVO, privātie uzņēmumi un luterāņu baznīca. Somijas pašvaldības arī praktizē sociālo pakalpojumu kuponu sistēmu, kurus personas var izmantot dažādu sociālo pakalpojumu iegādei. Somijas pašvaldībās ar zemu iedzīvotāju blīvumu labā prakse ir reģionālu integrēto sociālo un veselības pakalpojumu centru izveide, kuros integrēti vairāku blakus esošo pašvaldību pakalpojumi primārās un sekundārās veselības aprūpes un sociālās aprūpes jomā, tādējādi palielinot darba produktivitāti un rentabilitāti, vienlaicīgi nemazinot aprūpes kvalitāti un pieejamību. </w:t>
      </w:r>
    </w:p>
    <w:p w14:paraId="7CDAB77C" w14:textId="77777777" w:rsidR="00935C57" w:rsidRDefault="00935C57" w:rsidP="00935C57">
      <w:pPr>
        <w:rPr>
          <w:b/>
          <w:bCs/>
          <w:u w:val="single"/>
        </w:rPr>
      </w:pPr>
      <w:r>
        <w:t>Somijas sociālās aizsardzības, labklājības un veselības aprūpes galvenais pamatprincips ir tās universālums, kas nozīmē universālu pakalpojumu pārklājumu, pieejamību un kvalitāti katram Somijas iedzīvotājam jebkurā dzīves posmā ikvienā Somijas pašvaldībā. Lai gan Somijā iedzīvotāji sociālos pakalpojumus saņem savas dzīvesvietas pašvaldībā, ārkārtas gadījumos, ņemot vērā personas individuālās vajadzības un ievērojot tiesības uz sociālo pakalpojumu saņemšanu, personai sociālie pakalpojumi bez papildus birokrātiskiem šķēršļiem var tikt sniegti arī tajā pašvaldībā, kurā persona konkrētajā brīdī uzturas.</w:t>
      </w:r>
    </w:p>
    <w:p w14:paraId="6DBE0F46" w14:textId="77777777" w:rsidR="00935C57" w:rsidRPr="00F0437D" w:rsidRDefault="00935C57" w:rsidP="00935C57">
      <w:pPr>
        <w:rPr>
          <w:b/>
          <w:bCs/>
          <w:u w:val="single"/>
        </w:rPr>
      </w:pPr>
      <w:r>
        <w:t>Somijas sociālo pakalpojumu sistēma tiek finansēta gan no pašvaldības saņemtajiem nodokļiem, gan speciāla valsts finansējuma. Pašvaldību sociālie un veselības izdevumi veido apmēram 55% no kopējiem pašvaldību izdevumiem.</w:t>
      </w:r>
      <w:r>
        <w:rPr>
          <w:rStyle w:val="FootnoteReference"/>
        </w:rPr>
        <w:footnoteReference w:id="24"/>
      </w:r>
      <w:r>
        <w:t xml:space="preserve"> </w:t>
      </w:r>
    </w:p>
    <w:p w14:paraId="2F5CDAC1" w14:textId="77777777" w:rsidR="00935C57" w:rsidRPr="004749D6" w:rsidRDefault="00935C57" w:rsidP="00935C57">
      <w:pPr>
        <w:pStyle w:val="Heading3"/>
        <w:numPr>
          <w:ilvl w:val="2"/>
          <w:numId w:val="1"/>
        </w:numPr>
        <w:ind w:left="851" w:hanging="851"/>
      </w:pPr>
      <w:bookmarkStart w:id="480" w:name="_Toc495477245"/>
      <w:bookmarkStart w:id="481" w:name="_Toc498003007"/>
      <w:bookmarkStart w:id="482" w:name="_Toc499268895"/>
      <w:r>
        <w:t>Reformu procesi Somijā</w:t>
      </w:r>
      <w:bookmarkEnd w:id="480"/>
      <w:bookmarkEnd w:id="481"/>
      <w:bookmarkEnd w:id="482"/>
    </w:p>
    <w:p w14:paraId="1840EE5D" w14:textId="77777777" w:rsidR="00935C57" w:rsidRDefault="00935C57" w:rsidP="00935C57">
      <w:r w:rsidRPr="00491816">
        <w:t>Somijā pagājušā gadsimta deviņdesmito gadu ekonomiskās krīzes laikā samazinoties sociālajam budžetam, būtiski tika samazināts iedzīvotājiem piedāvāto sociālo pakalpojumu klāsts. Tā tiešā cēloņseku sakarībā būtiski pieauga Bērnu tiesību aizsardzības inspekcijas (turpmāk - BTAI), kas ir pašvaldības struktūra atbalsta pakalpojumu nodrošināšanai ģimenēm ar bērniem, redzeslokā nonākušo bērnu skaits. Šobrīd statistika liecina, ka Somijā ir apmēram 1 miljons nepilngadīgu bērnu, no kuriem 18 tūkstoši dzīvo ārpus savas bioloģiskās ģimenes, bet vēl 100 tūkstoši bērnu atrodas BTAI uzskaitē</w:t>
      </w:r>
      <w:r>
        <w:t>.</w:t>
      </w:r>
      <w:r w:rsidRPr="27C55F3B">
        <w:rPr>
          <w:rStyle w:val="FootnoteReference"/>
          <w:rFonts w:cs="Arial"/>
        </w:rPr>
        <w:footnoteReference w:id="25"/>
      </w:r>
      <w:r w:rsidRPr="00491816">
        <w:t xml:space="preserve"> Šie </w:t>
      </w:r>
      <w:r>
        <w:t>rādītāji</w:t>
      </w:r>
      <w:r w:rsidRPr="00491816">
        <w:t xml:space="preserve"> ir bijuši konstanti kopš ekonomiskās krīzes perioda. Valstij audžuģimeņu sistēmas uzturēšana vien ik gadu izmaksā aptuveni 6,5 miljonus EUR</w:t>
      </w:r>
      <w:r>
        <w:t>.</w:t>
      </w:r>
      <w:r w:rsidRPr="27C55F3B">
        <w:rPr>
          <w:rStyle w:val="FootnoteReference"/>
          <w:rFonts w:cs="Arial"/>
        </w:rPr>
        <w:footnoteReference w:id="26"/>
      </w:r>
      <w:r>
        <w:t xml:space="preserve"> </w:t>
      </w:r>
      <w:r w:rsidRPr="00491816">
        <w:t>Tāpēc Somijas valdībā šobrīd norit aktīvs darbs pie vērienīgu reformu īstenošanas, kas primāri vērstas uz prevencijas darba metožu izstrādi un plaša spektra sociālo pakalpojumu nodrošināšanu tieši ģimenēm ar bērniem, lai ilgtermiņā samazinātu ārpusģimenes aprūpē nonākošo bērnu skaitu un tādējādi arī mazinātu šai jomai novirzamās izmaksas.</w:t>
      </w:r>
    </w:p>
    <w:p w14:paraId="0E052DDF" w14:textId="77777777" w:rsidR="00935C57" w:rsidRPr="000872B1" w:rsidRDefault="00935C57" w:rsidP="00935C57">
      <w:pPr>
        <w:ind w:firstLine="284"/>
      </w:pPr>
      <w:r>
        <w:t xml:space="preserve">Somijā arvien aktuālāks kļūst jautājums iedzīvotājus straujo novecošanos un pieaugošo pensionēto iedzīvotāju īpatsvaru, kas ilgtermiņā var radīt problēmas ar pašreizējās sociālās labklājības un veselības sistēmas finansēšanu. Tāpēc Somija ir uzsākusi gan vērienīgu teritoriālo, gan arī sociālās labklājības un veselības aprūpes sistēmas reformu, kuras mērķis ir nodrošināt ikvienam iedzīvotājam vienlīdzīgu piekļuvi integrētiem kvalitatīviem sociālajiem un veselības pakalpojumiem visā valstī, mazināt pakalpojumu pieejamības un kvalitātes atšķirības un samazināt pakalpojumu sniegšanas izmaksas. Somijas teritoriālās reformas rezultātā 2019. gadā Somija tiks sadalīta 18 novados. Jaunajā administratīvi teritoriālajā sistēmā paredzēts, ka visa atbildība par bērnu tiesību aizsardzību būs pašvaldībām un valsts slēgs ar novadiem līgumus, uz kuru pamata pilnībā finansēs visus novadu nodrošinātos sociālos pakalpojumus. Vēl viens reformas mērķis ir radīt labvēlīgus priekšnoteikumus, lai valsts izdevumi bērnu ārpusģimenes aprūpei samazinātos un šos līdzekļus būtu iespējams novirzīt prevencijai un sabiedrībā balstītiem pakalpojumiem. Valsts kopā ar pašvaldībām strādā arī pie izmaiņām pakalpojumu klāstā, kas tiek piedāvāti bērniem </w:t>
      </w:r>
      <w:r>
        <w:lastRenderedPageBreak/>
        <w:t>un ģimenēm. Tiek strādāts pie „zemā sliekšņa“ principa ieviešanas, kas nosaka, ka jebkurš var saņemt sociālos pakalpojumus ar vismazākajiem šķēršļiem visīsākajā laikā jebkurā vietā Somijā.</w:t>
      </w:r>
    </w:p>
    <w:p w14:paraId="77BD6D72" w14:textId="77777777" w:rsidR="00935C57" w:rsidRPr="004749D6" w:rsidRDefault="00935C57" w:rsidP="00935C57">
      <w:pPr>
        <w:pStyle w:val="Heading3"/>
        <w:numPr>
          <w:ilvl w:val="2"/>
          <w:numId w:val="1"/>
        </w:numPr>
        <w:ind w:left="851" w:hanging="851"/>
      </w:pPr>
      <w:bookmarkStart w:id="483" w:name="_Toc495477246"/>
      <w:bookmarkStart w:id="484" w:name="_Toc498003008"/>
      <w:bookmarkStart w:id="485" w:name="_Toc499268896"/>
      <w:r>
        <w:t>Sabiedrībā balstīti pakalpojumi personām ar īpašām vajadzībām un GRT</w:t>
      </w:r>
      <w:bookmarkEnd w:id="483"/>
      <w:bookmarkEnd w:id="484"/>
      <w:bookmarkEnd w:id="485"/>
    </w:p>
    <w:p w14:paraId="391C996A" w14:textId="77777777" w:rsidR="00935C57" w:rsidRPr="00076C74" w:rsidRDefault="00935C57" w:rsidP="00935C57">
      <w:pPr>
        <w:ind w:firstLine="567"/>
        <w:rPr>
          <w:rFonts w:cs="Arial"/>
        </w:rPr>
      </w:pPr>
      <w:r w:rsidRPr="27C55F3B">
        <w:rPr>
          <w:rFonts w:cs="Arial"/>
        </w:rPr>
        <w:t>Somijas normatīvais regulējums nosaka pakalpojumu klāstu, kuru pašvaldībām ir pienākums nodrošināt personām ar īpašām vajadzībām. Šo pakalpojumu saņemšana ir personas subjektīvās tiesības un paredz, ka pašvaldībai ir pienākums sniegt personai pakalpojumu tiklīdz ir iestājušies normatīvajos aktos definētie kritēriji neatkarīgi no pašvaldības finansiālajām iespējām. Pirmkārt, pašvaldībai ir pienākums novērtēt personas nepieciešamību pēc pakalpojumiem un izstrādāt individuālu pakalpojumu plānu, otrkārt, sniegt pakalpojumus, lai atbalstītu personas funkcionālās spējas, darba spējas un patstāvīgu dzīvi sabiedrībā. Atsevišķos likumā noteiktos gadījumos pašvaldībai ir jānodrošina šīm personām mājoklis, asistenta pakalpojums, palīdzība mājās, transporta pakalpojumi, mājokļa pielāgošanas pakalpojumi un nepieciešamās palīgierīces. Personiskā palīdzība hobiju, sociālās līdzdalības un sociālās mijiedarbības veicināšanai ir jānodrošina vismaz 30 stundu apjomā mēnesī. Šo pakalpojumu saņemšanai personām vecuma ierobežojums nav noteikts, bet daži pakalpojumi ir īpaši paredzēti bērniem un jauniešiem ar īpašām vajadzībām.</w:t>
      </w:r>
      <w:r>
        <w:rPr>
          <w:rStyle w:val="FootnoteReference"/>
        </w:rPr>
        <w:footnoteReference w:id="27"/>
      </w:r>
    </w:p>
    <w:p w14:paraId="193639AC" w14:textId="77777777" w:rsidR="00935C57" w:rsidRPr="000872B1" w:rsidRDefault="00935C57" w:rsidP="00935C57">
      <w:pPr>
        <w:ind w:firstLine="567"/>
        <w:rPr>
          <w:rFonts w:cs="Arial"/>
        </w:rPr>
      </w:pPr>
      <w:r w:rsidRPr="27C55F3B">
        <w:rPr>
          <w:rFonts w:cs="Arial"/>
        </w:rPr>
        <w:t xml:space="preserve">Tradicionāli Somijas garīgās veselības aprūpes sistēma ir balstīta uz slimnīcu sistēmu un </w:t>
      </w:r>
      <w:r>
        <w:rPr>
          <w:rFonts w:cs="Arial"/>
        </w:rPr>
        <w:t>DI</w:t>
      </w:r>
      <w:r w:rsidRPr="27C55F3B">
        <w:rPr>
          <w:rFonts w:cs="Arial"/>
        </w:rPr>
        <w:t xml:space="preserve"> process Somijā sākās vēlāk nekā daudzās citās attīstītajās valstīs. Somijas pašreizējā garīgās veselības politikas īstenošana balstās uz trīs stūrakmeņiem – pirmkārt, labi attīstītiem, plaši pieejamiem, elastīgiem un daudzveidīgiem sabiedrībā balstītiem </w:t>
      </w:r>
      <w:r>
        <w:rPr>
          <w:rFonts w:cs="Arial"/>
        </w:rPr>
        <w:t xml:space="preserve">sociālajiem </w:t>
      </w:r>
      <w:r w:rsidRPr="27C55F3B">
        <w:rPr>
          <w:rFonts w:cs="Arial"/>
        </w:rPr>
        <w:t xml:space="preserve">pakalpojumiem, otrkārt, personu ar GRT ambulatoro veselības aprūpi un, treškārt, aprūpi vispārēja profila slimnīcu nelielās psihiatriskās aprūpes nodaļās. Personas ar GRT Somijā saņem īpašus sabiedrībā balstītus pakalpojumus, tajā skaitā pielāgotu mājokli, atbalstītu aprūpi ģimenes vidē, nodrošinātas nodarbinātības iespējas. Nacionālās politikas ietvaros personas ar GRT Somijā arvien vairāk pāriet no institucionālās aprūpes uz individualizētiem sabiedrībā balstītiem </w:t>
      </w:r>
      <w:r>
        <w:rPr>
          <w:rFonts w:cs="Arial"/>
        </w:rPr>
        <w:t xml:space="preserve">sociālajiem </w:t>
      </w:r>
      <w:r w:rsidRPr="27C55F3B">
        <w:rPr>
          <w:rFonts w:cs="Arial"/>
        </w:rPr>
        <w:t xml:space="preserve">pakalpojumiem. Šo procesu veicināja Somijas Sociālo lietu un veselības ministrijas un Vides ministrijas kopīgi īstenotais valdības lēmums par mājokļu un ar to saistīto pakalpojumu organizēšanu personām ar GRT 2010-2015, galveno uzmanību pievēršot jaunu mājokļu izveidošanai. Šīs iniciatīvas mērķis bija nodrošināt, </w:t>
      </w:r>
      <w:r>
        <w:rPr>
          <w:rFonts w:cs="Arial"/>
        </w:rPr>
        <w:t xml:space="preserve">ka </w:t>
      </w:r>
      <w:r w:rsidRPr="27C55F3B">
        <w:rPr>
          <w:rFonts w:cs="Arial"/>
        </w:rPr>
        <w:t>pēc 2020. gada Somijā institucionālā aprūpē neatrodas neviena persona ar GRT.</w:t>
      </w:r>
      <w:r>
        <w:rPr>
          <w:rStyle w:val="FootnoteReference"/>
        </w:rPr>
        <w:footnoteReference w:id="28"/>
      </w:r>
    </w:p>
    <w:p w14:paraId="504F3DDF" w14:textId="77777777" w:rsidR="00935C57" w:rsidRPr="004749D6" w:rsidRDefault="00935C57" w:rsidP="00935C57">
      <w:pPr>
        <w:pStyle w:val="Heading3"/>
        <w:numPr>
          <w:ilvl w:val="2"/>
          <w:numId w:val="1"/>
        </w:numPr>
        <w:ind w:left="851" w:hanging="851"/>
      </w:pPr>
      <w:bookmarkStart w:id="486" w:name="_Toc495477247"/>
      <w:bookmarkStart w:id="487" w:name="_Toc498003009"/>
      <w:bookmarkStart w:id="488" w:name="_Toc499268897"/>
      <w:r>
        <w:t>Preventīvie sociālie pakalpojumi ģimenēm un ārpusģimenes aprūpes sistēma Somijā</w:t>
      </w:r>
      <w:bookmarkEnd w:id="486"/>
      <w:bookmarkEnd w:id="487"/>
      <w:bookmarkEnd w:id="488"/>
    </w:p>
    <w:p w14:paraId="0B056B4F" w14:textId="77777777" w:rsidR="00935C57" w:rsidRPr="00424BEB" w:rsidRDefault="00935C57" w:rsidP="00935C57">
      <w:r>
        <w:t xml:space="preserve">2014. gadā tika veikti būtiski grozījumi Sociālās aprūpe likumā, kas šobrīd īpaši uzsver pašvaldību pienākumu koncentrēt resursus un primāri nodrošināt preventīvu pasākumu spektru ģimenēm ar bērniem, lai ikviens bērns varētu uzaugt savās mājās kopā ar savu ģimeni. Likums arī nosaka, ka palīdzība ģimenēm pēc iespējas ir jāsniedz pie viņiem mājās. Sociālā darbinieka pienākums ir noskaidrot visus apstākļus par bērnu un sadarboties ar citiem speciālistiem, tādējādi ap bērnu pulcējot speciālistu loku, kas katrs savas kompetences ietvaros sniedz bērnam un ģimenei nepieciešamo palīdzību un atbalstu. Prevencijas un atbalsta pakalpojumi ģimenēm ar bērniem no ģimenes puses ir brīvprātīgi un balstās uz ģimenes sadarbību ar sociālās aprūpes jomas speciālistiem. Šādi pasākumi var būt, piemēram, palīdzība ģimenei mājās; atbalsta sniegšana bērnam un ģimenei; brīvdienu un izklaides pasākumi; finansiāls atbalsts; bērnu vienaudžu grupu aktivitātes; dažādu terapiju pakalpojumi; ģimenes ar bērniem kopīga ievietošana institūcijā vai ģimenē, kur palīdzība ir pieejama 24/7 režīmā (šo pakalpojumu parasti izmanto ģimenes, kuru problēmas ir dziļas, tāpēc nepieciešamā atbalsta stundu skaits ir liels, kā arī šīs ģimenes ir nepieciešams īpaši uzraudzīt). </w:t>
      </w:r>
    </w:p>
    <w:p w14:paraId="69F25A43" w14:textId="77777777" w:rsidR="00935C57" w:rsidRPr="00076C74" w:rsidRDefault="00935C57" w:rsidP="00935C57">
      <w:r>
        <w:t xml:space="preserve">Tomēr ilgstošam sociālajam darbam ar ģimeni ir arī sava ēnas puse, proti, laikā, kamēr ģimenei tiek sniegti dažādi sociālie pakalpojumu, bērns, kurš turpinā dzīvot vāji funkcionējošā ģimenē, nereti tiek ļoti traumatizēts. Atkarībā no bērnu traumatizācijas pakāpes viņiem piemērotas ārpusģimenes aprūpes nodrošināšana kļūst īpaši sarežģīta, tāpēc šiem bērniem bieži vien nav iespējams  nodrošināt aprūpi audžuģimenēs un bērni tiek ievietoti institūcijās. Lai risinātu šo problēmu, Somijā tiek attīstīti pakalpojumi audžuģimeņu kapacitātes stiprināšanai, lai tās varētu veiksmīgāk strādāt ar dažādā veidā traumatizētiem bērniem. </w:t>
      </w:r>
    </w:p>
    <w:p w14:paraId="117DAEC2" w14:textId="77777777" w:rsidR="00935C57" w:rsidRDefault="00935C57" w:rsidP="00935C57">
      <w:r>
        <w:lastRenderedPageBreak/>
        <w:t xml:space="preserve">Bērna šķiršana no ģimenes ir pats pēdējais ārkārtas risinājums, kas tiek piemērots tikai pēc tam, kad visi iespējamie preventīvie pasākumi un sociālie pakalpojumi ģimenei ir sniegti un tie nav devuši pozitīvus rezultātus. Bērna šķiršana no ģimenes Somijā var notikt divējādi: vai nu tas ir ārkārtas risinājums krīzes situācijās, kad bērna dzīvībai, veselībai vai labklājībai pastāv apdraudējums, vai arī bērna nodošana ārpusģimenes aprūpei tiek plānota un gatavota kopā ar bērna vecākiem. </w:t>
      </w:r>
    </w:p>
    <w:p w14:paraId="1DA609F7" w14:textId="77777777" w:rsidR="00935C57" w:rsidRPr="00E7078D" w:rsidRDefault="00935C57" w:rsidP="00935C57">
      <w:r>
        <w:t xml:space="preserve">Pašvaldībām ir pienākums nodrošināt bez vecāku gādības palikuša bērna ārpusģimenes aprūpi pie aizbildņa, audžuģimenē vai institūcijā. Ikvienā gadījumā bērna ārpusģimenes aprūpe tiek uzskatīta par īstermiņa risinājumu līdz brīdim, kamēr situācija bērna bioloģiskajā ģimenē normalizējas un vecāki paši var parūpēties par bērnu. Bērna atrašanās ārpusģimenes aprūpē iespēju robežās ir saīsināma līdz minimumam. Laikā, kad bērns ir ievietots ārpusģimenes aprūpē, sociālajam darbiniekam ir pienākums strādāt gan ar bērna bioloģiskajiem vecākiem, lai palīdzētu viņiem pēc iespējas ātrāk atjaunot ģimenes sociālas funkcionēšanas spējas, kas dotu iespēju bērnam atgriezties mājās, gan sadarboties ar ārpusģimenes aprūpes pakalpojuma sniedzēju, lai nodrošinātu bērnu labklājību. </w:t>
      </w:r>
    </w:p>
    <w:p w14:paraId="05D91922" w14:textId="77777777" w:rsidR="00935C57" w:rsidRDefault="00935C57" w:rsidP="00935C57">
      <w:r w:rsidRPr="00076C74">
        <w:t xml:space="preserve">Par bērna ievietošanu ārpusģimenes aprūpē lemj </w:t>
      </w:r>
      <w:r>
        <w:t>pašvaldība</w:t>
      </w:r>
      <w:r w:rsidRPr="00076C74">
        <w:t xml:space="preserve">, prioritāri izskatot ģimeniskas vides aprūpi, bet netiek izslēgta arī iespēja izņēmuma gadījumos ievietot bērnu institūcijā, ja tas ir bērna interesēs. Somijā </w:t>
      </w:r>
      <w:r>
        <w:t xml:space="preserve">pastāv samērā neliels skaits mazo ģimeniskai videi pietuvinātu institūciju bērniem, kurās var vienlaicīgi uzturēties ne vairāk kā 7 bērni. Somijā </w:t>
      </w:r>
      <w:r w:rsidRPr="00076C74">
        <w:t xml:space="preserve">zīdaiņi </w:t>
      </w:r>
      <w:r>
        <w:t xml:space="preserve">netiek ievietoti institūcijās, </w:t>
      </w:r>
      <w:r w:rsidRPr="00076C74">
        <w:t xml:space="preserve">ja vien nav gadījums, ka vairāki brāļi un māsas vienlaicīgi tiek ievietoti institūcijā, jo viņu šķiršana ir </w:t>
      </w:r>
      <w:r>
        <w:t>šo bērnu labākajām interesēm neatbilstošāka</w:t>
      </w:r>
      <w:r w:rsidRPr="00076C74">
        <w:t xml:space="preserve">, nekā viņu ievietošana institūcijā. Pieņemot lēmumu par bērna ievietošanu konkrēta veida </w:t>
      </w:r>
      <w:r>
        <w:t xml:space="preserve">ārpusģimenes </w:t>
      </w:r>
      <w:r w:rsidRPr="00076C74">
        <w:t>aprūpē, tiek individuāli izvērtētas bērna vajadzības un situācija. Piemeklējot bērnam piemērotu ārpusģimenes aprūpes risinājumu, tiek ņemti vērā ar likumu noteiktie kritēriji – bērna dzimtā valoda, kultūras un reliģiskā piederība</w:t>
      </w:r>
      <w:r>
        <w:t xml:space="preserve">. </w:t>
      </w:r>
      <w:r w:rsidRPr="00076C74">
        <w:t>2015.</w:t>
      </w:r>
      <w:r>
        <w:t xml:space="preserve"> </w:t>
      </w:r>
      <w:r w:rsidRPr="00076C74">
        <w:t xml:space="preserve">gadā </w:t>
      </w:r>
      <w:r>
        <w:t>i</w:t>
      </w:r>
      <w:r w:rsidRPr="00076C74">
        <w:t xml:space="preserve">nstitucionālajā aprūpē </w:t>
      </w:r>
      <w:r>
        <w:t xml:space="preserve">Somijā atradās 6 500 bērni, bet </w:t>
      </w:r>
      <w:r w:rsidRPr="00076C74">
        <w:t>17 500 bērni tika ievietoti audžuģimenēs</w:t>
      </w:r>
      <w:r>
        <w:t>, t.i.</w:t>
      </w:r>
      <w:r w:rsidRPr="00076C74">
        <w:t xml:space="preserve"> 56% no visiem </w:t>
      </w:r>
      <w:r>
        <w:t xml:space="preserve">gada laikā no ģimenēm šķirtajiem </w:t>
      </w:r>
      <w:r w:rsidRPr="00076C74">
        <w:t>bērniem</w:t>
      </w:r>
      <w:r>
        <w:t xml:space="preserve"> dzīvoja </w:t>
      </w:r>
      <w:r w:rsidRPr="00076C74">
        <w:t>audžuģimenēs</w:t>
      </w:r>
      <w:r w:rsidRPr="27C55F3B">
        <w:rPr>
          <w:rStyle w:val="FootnoteReference"/>
          <w:rFonts w:cs="Arial"/>
        </w:rPr>
        <w:footnoteReference w:id="29"/>
      </w:r>
      <w:r>
        <w:t>.</w:t>
      </w:r>
    </w:p>
    <w:p w14:paraId="74A5DD01" w14:textId="77777777" w:rsidR="00935C57" w:rsidRPr="00076C74" w:rsidRDefault="00935C57" w:rsidP="00935C57">
      <w:r>
        <w:t xml:space="preserve">Ja bērns tiek šķirts no ģimenes, viņa bioloģiskajiem vecākiem juridiskās tiesības uz bērnu saglabājas un praksē aizgādības tiesības uz bērnu vecākiem pavisam atņemt ir ļoti grūti pat pēc daudziem gadiem, kurus bērns ir pavadījis ārpusģimenes aprūpē. Šī iemesla dēļ Somijā ir niecīgs adoptējamo bērnu skaits. Lai arī Somijas normatīvais regulējums šobrīd pieļauj atvērto adopciju, kad arī pēc adopcijas procesa pabeigšanas bērna bioloģiskajiem vecākiem saglabājas tiesības satikties ar bērnu, šis risinājums Somijas sabiedrībā nav guvis popularitāti. Adopcija no Somijas uz ārvalstīm nenotiek vispār. </w:t>
      </w:r>
    </w:p>
    <w:p w14:paraId="1A1C5D49" w14:textId="77777777" w:rsidR="00935C57" w:rsidRDefault="00935C57" w:rsidP="00935C57">
      <w:r>
        <w:t xml:space="preserve">Apzinoties audžuģimeņu sistēmas būtisko lomu bērnu ārpusģimenes aprūpē, Somijā 2015. gadā tika pieņemts speciāls likums par bērnu aprūpi audžuģimenēs, kas viena normatīvā akta ietvaros regulē visu audžuģimeņu jomu, kas līdz tam tika regulēta dažādu likumu ietvaros. </w:t>
      </w:r>
    </w:p>
    <w:p w14:paraId="4D337EFA" w14:textId="77777777" w:rsidR="00935C57" w:rsidRDefault="00935C57" w:rsidP="00935C57">
      <w:r>
        <w:t>Somijā tiek izšķirti šādi audžuģimeņu veidi:</w:t>
      </w:r>
    </w:p>
    <w:p w14:paraId="4B9B2545" w14:textId="77777777" w:rsidR="00935C57" w:rsidRPr="00B2757A" w:rsidRDefault="00935C57" w:rsidP="00935C57">
      <w:pPr>
        <w:pStyle w:val="1stlevelbulet"/>
      </w:pPr>
      <w:r>
        <w:t>„Parastās“ audžuģimenes, kurām vienīgais ar likumu noteiktais kritērijs ir sākotnējā sagatavošana. Šajās audžuģimenēs var būt ne vairāk par 4 aprūpējamiem, ieskaitot audžuvecāku pirmsskolas vecuma bērnus, kā arī citas aprūpējamas personas;</w:t>
      </w:r>
    </w:p>
    <w:p w14:paraId="19F1A9DA" w14:textId="77777777" w:rsidR="00935C57" w:rsidRPr="00B2757A" w:rsidRDefault="00935C57" w:rsidP="00935C57">
      <w:pPr>
        <w:pStyle w:val="1stlevelbulet"/>
      </w:pPr>
      <w:r>
        <w:t>Specializētās (vai profesionālās) audžuģimenes - tām jābūt saņēmušām īpašu licencei, kuru izsniedz pašvaldības vai valsts, izvērtējot visus likumā noteiktos atbilstības kritērijus. Šīm audžuģimenēm ir jāatbilst šādiem kritērijiem: vismaz 2 pilngadīgām personām tas ir pilnas slodzes pienākums un vismaz vienam no viņiem ir atbilstoša izglītība un pietiekoša pieredze, kā arī ir obligāta speciāla sagatavošana. Likums neprecizē atbilstošas izglītības jomas, bet pašvaldības par tādām parasti uzskata izglītību pedagoģijā, psiholoģijā, sociālajā darbā vai medicīnā. Šajās audžuģimenēs var būt ne vairāk par 7 aprūpējamiem, ja ar viņiem visu laiku strādā vismaz 2 cilvēki, kas dzīvo ar tiem kopā. Specializētās audžuģimenes ir visdārgākais pakalpojums un tajās parasti ievieto bērnus ar visnopietnākajiem traucējumiem;</w:t>
      </w:r>
    </w:p>
    <w:p w14:paraId="670DC53E" w14:textId="77777777" w:rsidR="00935C57" w:rsidRPr="00B2757A" w:rsidRDefault="00935C57" w:rsidP="00935C57">
      <w:pPr>
        <w:pStyle w:val="1stlevelbulet"/>
      </w:pPr>
      <w:r>
        <w:t xml:space="preserve">Krīzes un atbalsta audžuģimenes. Somijā ļoti pieprasīts ir atbalsta audžuģimeņu pakalpojums – tās ir ģimenes, kurp bērns var doties uz nedēļas nogali vai citu samērā īsu brīdi dažādās dzīves situācijās. Krīzes audžuģimenes lielākoties ir pašas pašvaldības sagatavotās audžuģimenes, jo tajā laikā, kad bērns ir krīzes audžuģimenē, notiek situācijas izvērtēšana un šo izvērtēšanas procesu pašvaldības vienmēr grib paturēt savās rokās. Krīzes audžuģimenēm ir papildus pienākums – tām ir jāpiedalās bērna situācijas izvērtēšanā saskaņā ar bērna sociālā darbinieka norādījumiem, lai palīdzētu sociālajam </w:t>
      </w:r>
      <w:r>
        <w:lastRenderedPageBreak/>
        <w:t>darbiniekam iegūt faktus motivēta lēmuma pieņemšanai. Kamēr bērns atrodas krīzes audžuģimenē, pašvaldības sociālais darbinieks kopā ar krīzes audžuģimeni izvērtē tālāko risinājumu iespējas – vai nu bērna atgriešanos bioloģiskajā ģimenē vai pāreju uz pastāvīgu audžuģimeni.</w:t>
      </w:r>
    </w:p>
    <w:p w14:paraId="1654CC71" w14:textId="77777777" w:rsidR="00935C57" w:rsidRPr="00076C74" w:rsidRDefault="00935C57" w:rsidP="00935C57">
      <w:r>
        <w:t>Likums nosaka, ka pašvaldības pienākums ir nodrošināt tiem cilvēkiem, kas vēlas kļūt par audžuvecākiem, atbilstošu sagatavošanu, kā arī turpmākajā periodā atbalstu un nepieciešamos pakalpojumus, tajā skaitā sociālā darbinieka pakalpojumus, kas vajadzības gadījumā sniedz palīdzību audžuģimenei.</w:t>
      </w:r>
    </w:p>
    <w:p w14:paraId="4E33DAA0" w14:textId="77777777" w:rsidR="00935C57" w:rsidRDefault="00935C57" w:rsidP="00935C57">
      <w:r>
        <w:t>Pašvaldības gan sagatavo un uztur savu audžuģimeņu sistēmu, gan pērk audžuģimeņu pakalpojumu no ārējiem pakalpojuma sniedzējiem. Šādā gadījumā pašvaldība pērk jau gatavu audžuģimenes aprūpes komplektu konkrētam bērnam – atbilstoši sagatavotu audžuģimeni ar jau nodrošinātu atbalsta sistēmu. Audžuģimeņu pakalpojumus no privātā sektora pašvaldības iepērk konkursa rezultātā. Pašvaldība nosaka obligātos kritērijus attiecībā uz pakalpojuma kvalitāti, bet parasti par konkursa uzvarētāju tiek atzīts zemākās cenas piedāvātājs. Atkarībā no pašvaldības var atšķirties arī izvirzītie kritēriji. Tomēr visas Somijas pašvaldības prasa, lai audžuģimenes atrastos teritoriāli maksimāli tuvu bērna bioloģiskajai ģimenei. Konkursa noteikumos tiek noteikts, ka audžuģimenei jāatrodas maksimums 200 km attālumā no bērna bioloģiskās ģimenes vai arī ir jābūt labai transporta sistēmai.</w:t>
      </w:r>
    </w:p>
    <w:p w14:paraId="36570238" w14:textId="77777777" w:rsidR="00935C57" w:rsidRDefault="00935C57" w:rsidP="00935C57">
      <w:r>
        <w:t>Lai gan Somijas ārpusģimenes aprūpes sistēma ir veidota, centrā liekot bērna labākās intereses, tā tomēr respektē un vienlīdz augstu vērtē arī pārējo sistēmas dalībnieku cilvēktiesības, atzīstot, ka svarīgas ir ne tikai bērna tiesības un vajadzības, bet arī audžuģimeņu tiesības. Lai saglabātu līdzsvaru starp ārpusģimenes pakalpojumu saņēmēju un sniedzēju tiesībām, Somijā joprojām pastāv mazās institūcijas bērniem un jauniešiem. Somijas normatīvais regulējums paredz, ka audžuģimenes nevar izmantot piespiedu līdzekļus pret bērniem. Ja kādam bērniem viņa paša drošības nolūkos šādi piespiedu līdzekļi ir nepieciešami, tad šie bērni audžuģimenēs ievietoti netiek. Cienot un ievērojot audžuģimeņu tiesības uz drošību un neaizskaramību, audžuģimenēs parasti netiek ievietoti bērni, kuriem raksturīga tendence bēgt prom no mājām, uzbrukt, lietot smagi apreibinošas vielas u.tml. Piespiedu līdzekļus pret bērniem (piespiedu pārbaudes, pārvietošanās brīvības ierobežošana) drīkst izmantot tikai institūcijas, tāpēc bērni ar iepriekšminētajām nosliecēm tiek ievietoti institūcijās, kur saņem īpašus sociālās rehabilitācijas pakalpojumus pēc nepieciešamības.</w:t>
      </w:r>
    </w:p>
    <w:p w14:paraId="42FCECDE" w14:textId="77777777" w:rsidR="00935C57" w:rsidRPr="00113842" w:rsidRDefault="00935C57" w:rsidP="00935C57">
      <w:pPr>
        <w:pStyle w:val="Heading2"/>
        <w:numPr>
          <w:ilvl w:val="1"/>
          <w:numId w:val="1"/>
        </w:numPr>
        <w:ind w:left="851" w:hanging="851"/>
      </w:pPr>
      <w:bookmarkStart w:id="489" w:name="_Toc499268898"/>
      <w:r>
        <w:t>Kopsavilkums un secinājumi</w:t>
      </w:r>
      <w:bookmarkEnd w:id="489"/>
    </w:p>
    <w:p w14:paraId="7C17E845" w14:textId="003A7348" w:rsidR="00935C57" w:rsidRPr="00935C57" w:rsidRDefault="00935C57" w:rsidP="00935C57">
      <w:pPr>
        <w:pStyle w:val="ListParagraph"/>
        <w:numPr>
          <w:ilvl w:val="0"/>
          <w:numId w:val="39"/>
        </w:numPr>
        <w:contextualSpacing w:val="0"/>
        <w:rPr>
          <w:color w:val="auto"/>
        </w:rPr>
      </w:pPr>
      <w:r w:rsidRPr="00935C57">
        <w:rPr>
          <w:color w:val="auto"/>
        </w:rPr>
        <w:t xml:space="preserve">DI </w:t>
      </w:r>
      <w:r w:rsidR="00AC4B2B">
        <w:rPr>
          <w:color w:val="auto"/>
        </w:rPr>
        <w:t>rezultātu</w:t>
      </w:r>
      <w:r w:rsidRPr="00935C57">
        <w:rPr>
          <w:color w:val="auto"/>
        </w:rPr>
        <w:t xml:space="preserve"> ilgtspējas nodrošināšanas viens no būtiskākajiem pamatelementiem ir plaša spektra preventīvo pakalpojumu pieejamība ģimenēm ar bērniem, lai savlaicīgi identificētu un novērstu problēmsituācijas un tādējādi ilgtermiņā samazinātu ārpusģimenes aprūpē nonākošo bērnu skaitu;</w:t>
      </w:r>
    </w:p>
    <w:p w14:paraId="3C36A749" w14:textId="77777777" w:rsidR="00935C57" w:rsidRPr="00935C57" w:rsidRDefault="00935C57" w:rsidP="00935C57">
      <w:pPr>
        <w:pStyle w:val="ListParagraph"/>
        <w:numPr>
          <w:ilvl w:val="0"/>
          <w:numId w:val="39"/>
        </w:numPr>
        <w:contextualSpacing w:val="0"/>
        <w:rPr>
          <w:color w:val="auto"/>
        </w:rPr>
      </w:pPr>
      <w:r w:rsidRPr="00935C57">
        <w:rPr>
          <w:color w:val="auto"/>
        </w:rPr>
        <w:t>Kvalitatīvu un personas individuālām vajadzībām piemērotu SBSP pieejamība ar vismazākajiem šķēršļiem visīsākajā laikā visā valsts teritorijā ir īstenojama, normatīvajos aktos nosakot pietiekamu minimāli nodrošināmo SBSP klāstu, kura finansējums ir no valsts budžeta līdzekļiem, kas garantē ikvienam iedzīvotājam vienlīdzīgu piekļuvi vienlīdz kvalitatīviem SBSP visā valsts teritorijā;</w:t>
      </w:r>
    </w:p>
    <w:p w14:paraId="17BC7E0E" w14:textId="77777777" w:rsidR="00935C57" w:rsidRPr="00935C57" w:rsidRDefault="00935C57" w:rsidP="00935C57">
      <w:pPr>
        <w:pStyle w:val="ListParagraph"/>
        <w:numPr>
          <w:ilvl w:val="0"/>
          <w:numId w:val="39"/>
        </w:numPr>
        <w:contextualSpacing w:val="0"/>
        <w:rPr>
          <w:color w:val="auto"/>
        </w:rPr>
      </w:pPr>
      <w:r w:rsidRPr="00935C57">
        <w:rPr>
          <w:color w:val="auto"/>
        </w:rPr>
        <w:t xml:space="preserve">Tā kā pašvaldības </w:t>
      </w:r>
      <w:r w:rsidRPr="00935C57">
        <w:rPr>
          <w:color w:val="auto"/>
          <w:shd w:val="clear" w:color="auto" w:fill="FFFFFF"/>
        </w:rPr>
        <w:t xml:space="preserve">savā starpā ir ļoti atšķirīgas gan pēc iedzīvotāju skaita un blīvuma, gan teritorijas, gan ekonomiskajiem faktoriem, pašvaldības, lai nodrošinātu SBSP </w:t>
      </w:r>
      <w:r w:rsidRPr="00935C57">
        <w:rPr>
          <w:color w:val="auto"/>
        </w:rPr>
        <w:t xml:space="preserve">kvalitāti un pieejamību, kā arī palielinātu darba produktivitāti un rentabilitāti, var nodrošināt </w:t>
      </w:r>
      <w:r w:rsidRPr="00935C57">
        <w:rPr>
          <w:color w:val="auto"/>
          <w:shd w:val="clear" w:color="auto" w:fill="FFFFFF"/>
        </w:rPr>
        <w:t>SBSP</w:t>
      </w:r>
      <w:r w:rsidRPr="00935C57">
        <w:rPr>
          <w:color w:val="auto"/>
        </w:rPr>
        <w:t xml:space="preserve"> ne tikai pašas, bet arī apvienojoties ar citām pašvaldībām vai pērkot pakalpojumu no citām pašvaldībām, privātiem komersantiem vai NVO. Turklāt pašvaldību sadarbība ar NVO SBSP jomā dod iespēju izstrādāt un piedāvāt mērķgrupām arvien </w:t>
      </w:r>
      <w:r w:rsidRPr="00935C57">
        <w:rPr>
          <w:rFonts w:eastAsia="Times New Roman"/>
          <w:color w:val="auto"/>
        </w:rPr>
        <w:t>jaunu kvalitatīvu un mūsdienīgu pakalpojumu klāstu;</w:t>
      </w:r>
    </w:p>
    <w:p w14:paraId="353C8D18" w14:textId="77777777" w:rsidR="00935C57" w:rsidRPr="00935C57" w:rsidRDefault="00935C57" w:rsidP="00935C57">
      <w:pPr>
        <w:pStyle w:val="ListParagraph"/>
        <w:numPr>
          <w:ilvl w:val="0"/>
          <w:numId w:val="39"/>
        </w:numPr>
        <w:contextualSpacing w:val="0"/>
        <w:rPr>
          <w:color w:val="auto"/>
        </w:rPr>
      </w:pPr>
      <w:r w:rsidRPr="00935C57">
        <w:rPr>
          <w:rFonts w:eastAsia="Times New Roman"/>
          <w:color w:val="auto"/>
        </w:rPr>
        <w:t>Būtisks aspekts DI procesa veiksmīgai norisei attiecībā uz institucionālajā aprūpē esošiem bērniem ir labi funkcionējoša audžuģimeņu sistēma ar pieprasījumam atbilstošu audžuģimeņu skaitu, kvalitatīvu audžuģimeņu sagatavošanas un izvērtēšanas sistēmu, pieejamu un individuāli pielāgotu audžuģimeņu atbalsta pakalpojumu klāstu;</w:t>
      </w:r>
    </w:p>
    <w:p w14:paraId="6EFD996C" w14:textId="77777777" w:rsidR="00935C57" w:rsidRPr="00935C57" w:rsidRDefault="00935C57" w:rsidP="00935C57">
      <w:pPr>
        <w:pStyle w:val="1stlevelbulet"/>
        <w:numPr>
          <w:ilvl w:val="0"/>
          <w:numId w:val="39"/>
        </w:numPr>
        <w:spacing w:before="120" w:after="120"/>
        <w:rPr>
          <w:color w:val="auto"/>
        </w:rPr>
      </w:pPr>
      <w:r w:rsidRPr="00935C57">
        <w:rPr>
          <w:rFonts w:eastAsia="Times New Roman"/>
          <w:color w:val="auto"/>
        </w:rPr>
        <w:t>Bulgārijas pieredze liecina, ja galvenā uzmanība DI procesā tiek pievērsta infrastruktūras uzlabošanai, nevis sociālo pakalpojumu sistēmā strādājošo darbinieku kapacitātes stiprināšanai un prasmju attīstīšanai</w:t>
      </w:r>
      <w:r w:rsidRPr="00935C57">
        <w:rPr>
          <w:color w:val="auto"/>
        </w:rPr>
        <w:t>, pastāv risks, ka virkne DI procesā izstrādāto SBSP, piemēram, ģimenes tipa aprūpes centri, krīzes centri, pusceļa mājokļi u.c., patiesībā aizstāj lielo institūciju struktūru, tikai padarot to mazāku;</w:t>
      </w:r>
    </w:p>
    <w:p w14:paraId="11F3BDEC" w14:textId="77777777" w:rsidR="00935C57" w:rsidRPr="00935C57" w:rsidRDefault="00935C57" w:rsidP="00935C57">
      <w:pPr>
        <w:pStyle w:val="1stlevelbulet"/>
        <w:numPr>
          <w:ilvl w:val="0"/>
          <w:numId w:val="39"/>
        </w:numPr>
        <w:spacing w:before="120" w:after="120"/>
        <w:rPr>
          <w:rFonts w:eastAsia="Times New Roman"/>
          <w:color w:val="auto"/>
        </w:rPr>
      </w:pPr>
      <w:r w:rsidRPr="00935C57">
        <w:rPr>
          <w:color w:val="auto"/>
        </w:rPr>
        <w:t>Bulgārijas prakse arī izgaismo problēmu, ka ģimenes tipa aprūpes centri bērniem</w:t>
      </w:r>
      <w:r w:rsidRPr="00935C57">
        <w:rPr>
          <w:rFonts w:eastAsia="Times New Roman"/>
          <w:color w:val="auto"/>
        </w:rPr>
        <w:t xml:space="preserve"> galvenokārt tiek uzskatīti par pastāvīgu alternatīvu lielām iestādēm, nevis pagaidu risinājumu. Pakalpojumu finansēšanas metodika, </w:t>
      </w:r>
      <w:r w:rsidRPr="00935C57">
        <w:rPr>
          <w:rFonts w:eastAsia="Times New Roman"/>
          <w:color w:val="auto"/>
        </w:rPr>
        <w:lastRenderedPageBreak/>
        <w:t>pamatojoties tikai uz ievietoto bērnu skaitu, rada atkarību un vēlmi nodrošināt vietu aizpildīšanu, lai saņemtu finansējumu, tādējādi radot draudus bērnu labāko interešu nodrošināšanai;</w:t>
      </w:r>
    </w:p>
    <w:p w14:paraId="4EC9B99C" w14:textId="6B12CC22" w:rsidR="00935C57" w:rsidRPr="00935C57" w:rsidRDefault="00935C57" w:rsidP="00935C57">
      <w:pPr>
        <w:pStyle w:val="1stlevelbulet"/>
        <w:numPr>
          <w:ilvl w:val="0"/>
          <w:numId w:val="39"/>
        </w:numPr>
        <w:spacing w:before="120" w:after="120"/>
        <w:rPr>
          <w:color w:val="auto"/>
        </w:rPr>
      </w:pPr>
      <w:r w:rsidRPr="00935C57">
        <w:rPr>
          <w:color w:val="auto"/>
        </w:rPr>
        <w:t xml:space="preserve">Ārvalstu praksē DI īstenošanas </w:t>
      </w:r>
      <w:r w:rsidR="00AC4B2B">
        <w:rPr>
          <w:color w:val="auto"/>
        </w:rPr>
        <w:t>process visos gadījumos ir bijis saistīts ar</w:t>
      </w:r>
      <w:r w:rsidRPr="00935C57">
        <w:rPr>
          <w:color w:val="auto"/>
        </w:rPr>
        <w:t xml:space="preserve"> situāciju, </w:t>
      </w:r>
      <w:r w:rsidR="00AC4B2B">
        <w:rPr>
          <w:color w:val="auto"/>
        </w:rPr>
        <w:t>kurā</w:t>
      </w:r>
      <w:r w:rsidRPr="00935C57">
        <w:rPr>
          <w:color w:val="auto"/>
        </w:rPr>
        <w:t xml:space="preserve"> SBSP nodrošināšanai </w:t>
      </w:r>
      <w:r w:rsidR="00AC4B2B">
        <w:rPr>
          <w:color w:val="auto"/>
        </w:rPr>
        <w:t xml:space="preserve">pieejamie </w:t>
      </w:r>
      <w:r w:rsidRPr="00935C57">
        <w:rPr>
          <w:color w:val="auto"/>
        </w:rPr>
        <w:t>cilvēkresurs</w:t>
      </w:r>
      <w:r w:rsidR="00AC4B2B">
        <w:rPr>
          <w:color w:val="auto"/>
        </w:rPr>
        <w:t xml:space="preserve">i ir nepietiekami, jo </w:t>
      </w:r>
      <w:r w:rsidRPr="00935C57">
        <w:rPr>
          <w:color w:val="auto"/>
        </w:rPr>
        <w:t>iepriekšējo sistēmas darbinieku kompetences un motivācija neatbil</w:t>
      </w:r>
      <w:r w:rsidR="00AC4B2B">
        <w:rPr>
          <w:color w:val="auto"/>
        </w:rPr>
        <w:t>st</w:t>
      </w:r>
      <w:r w:rsidRPr="00935C57">
        <w:rPr>
          <w:color w:val="auto"/>
        </w:rPr>
        <w:t xml:space="preserve"> jaunās sistēmas uzstādījumiem, bet jauni </w:t>
      </w:r>
      <w:r w:rsidR="00AC4B2B">
        <w:rPr>
          <w:color w:val="auto"/>
        </w:rPr>
        <w:t xml:space="preserve">un </w:t>
      </w:r>
      <w:r w:rsidRPr="00935C57">
        <w:rPr>
          <w:color w:val="auto"/>
        </w:rPr>
        <w:t>piemēroti darbinieki vēl n</w:t>
      </w:r>
      <w:r w:rsidR="00AC4B2B">
        <w:rPr>
          <w:color w:val="auto"/>
        </w:rPr>
        <w:t>av</w:t>
      </w:r>
      <w:r w:rsidRPr="00935C57">
        <w:rPr>
          <w:color w:val="auto"/>
        </w:rPr>
        <w:t xml:space="preserve"> sagatavoti. Tādējādi pašvaldībām vienlaicīgi </w:t>
      </w:r>
      <w:r w:rsidR="00AC4B2B">
        <w:rPr>
          <w:color w:val="auto"/>
        </w:rPr>
        <w:t>ir</w:t>
      </w:r>
      <w:r w:rsidRPr="00935C57">
        <w:rPr>
          <w:color w:val="auto"/>
        </w:rPr>
        <w:t xml:space="preserve"> jārisina gan bezdarba problēma, gan arī jaunaj</w:t>
      </w:r>
      <w:r w:rsidR="00AC4B2B">
        <w:rPr>
          <w:color w:val="auto"/>
        </w:rPr>
        <w:t>iem</w:t>
      </w:r>
      <w:r w:rsidRPr="00935C57">
        <w:rPr>
          <w:color w:val="auto"/>
        </w:rPr>
        <w:t xml:space="preserve"> SBSP </w:t>
      </w:r>
      <w:r w:rsidR="00AC4B2B">
        <w:rPr>
          <w:color w:val="auto"/>
        </w:rPr>
        <w:t xml:space="preserve">pakalpojumiem </w:t>
      </w:r>
      <w:r w:rsidRPr="00935C57">
        <w:rPr>
          <w:color w:val="auto"/>
        </w:rPr>
        <w:t xml:space="preserve">piemērota kompetenta darbaspēka trūkuma problēma; </w:t>
      </w:r>
    </w:p>
    <w:p w14:paraId="385322FE" w14:textId="6691553C" w:rsidR="008B1D9E" w:rsidRPr="00935C57" w:rsidRDefault="00935C57" w:rsidP="00935C57">
      <w:pPr>
        <w:pStyle w:val="ListParagraph"/>
        <w:numPr>
          <w:ilvl w:val="0"/>
          <w:numId w:val="39"/>
        </w:numPr>
        <w:rPr>
          <w:color w:val="auto"/>
        </w:rPr>
      </w:pPr>
      <w:r w:rsidRPr="00935C57">
        <w:rPr>
          <w:color w:val="auto"/>
        </w:rPr>
        <w:t>DI reformas neatņemama daļa un ļoti būtisks veiksmīga rezultāta priekšnoteikums ir sabiedrības informēšanas darbs, lai mainītu sabiedrības attieksmi un mazinātu mērķgrupu stigmatizāciju.</w:t>
      </w:r>
    </w:p>
    <w:p w14:paraId="687241B6" w14:textId="0F817A9D" w:rsidR="00935C57" w:rsidRDefault="00935C57">
      <w:pPr>
        <w:spacing w:before="0" w:after="160" w:line="259" w:lineRule="auto"/>
        <w:jc w:val="left"/>
      </w:pPr>
      <w:r>
        <w:br w:type="page"/>
      </w:r>
    </w:p>
    <w:p w14:paraId="5A5732EC" w14:textId="36BD4D6C" w:rsidR="00E10317" w:rsidRPr="00515450" w:rsidRDefault="27C55F3B" w:rsidP="27C55F3B">
      <w:pPr>
        <w:pStyle w:val="Heading1"/>
        <w:numPr>
          <w:ilvl w:val="0"/>
          <w:numId w:val="1"/>
        </w:numPr>
        <w:ind w:left="851" w:hanging="851"/>
        <w:jc w:val="left"/>
        <w:rPr>
          <w:lang w:eastAsia="lv-LV"/>
        </w:rPr>
      </w:pPr>
      <w:bookmarkStart w:id="490" w:name="_Toc495477248"/>
      <w:bookmarkStart w:id="491" w:name="_Toc499268899"/>
      <w:r>
        <w:lastRenderedPageBreak/>
        <w:t>Pašreizējās situācijas raksturojums un analīze</w:t>
      </w:r>
      <w:bookmarkEnd w:id="442"/>
      <w:bookmarkEnd w:id="490"/>
      <w:bookmarkEnd w:id="491"/>
    </w:p>
    <w:p w14:paraId="31CAB56C" w14:textId="48992AC9" w:rsidR="008D3672" w:rsidRPr="000553BB" w:rsidRDefault="27C55F3B" w:rsidP="008D3672">
      <w:bookmarkStart w:id="492" w:name="_Toc482180247"/>
      <w:bookmarkStart w:id="493" w:name="_Toc482180438"/>
      <w:bookmarkStart w:id="494" w:name="_Toc482366215"/>
      <w:bookmarkStart w:id="495" w:name="_Toc482442600"/>
      <w:bookmarkStart w:id="496" w:name="_Toc483934526"/>
      <w:bookmarkStart w:id="497" w:name="_Toc483935037"/>
      <w:bookmarkStart w:id="498" w:name="_Toc483935734"/>
      <w:bookmarkStart w:id="499" w:name="_Toc484011133"/>
      <w:r>
        <w:t>Šī nodaļa apkopo datus par Vidzemes plānošanas reģionā dzīvojošām DI mērķa grupas personām un to vajadzībām, reģionā esošajām ilgstošas sociālās aprūpes un sociālās rehabilitācijas institūcijām, kā arī vispārējo un sabiedrībā balstītu sociālo pakalpojumu pieejamību DI mērķa grupām VPR pašvaldībās. Galvenie datu avoti mērķa grupas raksturošanai ir projekta “Vidzeme iekļauj!” ietvaros gūtie dati, kā arī pašvaldību sniegtā informācija un pieejamā statistika.</w:t>
      </w:r>
      <w:bookmarkEnd w:id="492"/>
      <w:bookmarkEnd w:id="493"/>
      <w:bookmarkEnd w:id="494"/>
      <w:bookmarkEnd w:id="495"/>
      <w:bookmarkEnd w:id="496"/>
      <w:bookmarkEnd w:id="497"/>
      <w:bookmarkEnd w:id="498"/>
      <w:bookmarkEnd w:id="499"/>
    </w:p>
    <w:p w14:paraId="489EC055" w14:textId="77777777" w:rsidR="008D3672" w:rsidRPr="00515450" w:rsidRDefault="27C55F3B" w:rsidP="008D3672">
      <w:pPr>
        <w:pStyle w:val="Heading2"/>
        <w:numPr>
          <w:ilvl w:val="1"/>
          <w:numId w:val="1"/>
        </w:numPr>
        <w:ind w:left="851" w:hanging="851"/>
      </w:pPr>
      <w:bookmarkStart w:id="500" w:name="_Toc492024465"/>
      <w:bookmarkStart w:id="501" w:name="_Toc493482992"/>
      <w:bookmarkStart w:id="502" w:name="_Toc495477249"/>
      <w:bookmarkStart w:id="503" w:name="_Toc499268900"/>
      <w:r>
        <w:t>Vidzemes plānošanas reģiona vizītkarte</w:t>
      </w:r>
      <w:bookmarkEnd w:id="500"/>
      <w:bookmarkEnd w:id="501"/>
      <w:bookmarkEnd w:id="502"/>
      <w:bookmarkEnd w:id="503"/>
    </w:p>
    <w:p w14:paraId="417ABCDC" w14:textId="2F01B1B6" w:rsidR="000E3F81" w:rsidRPr="00DD255D" w:rsidRDefault="008D3672" w:rsidP="00F939CF">
      <w:r w:rsidRPr="000E3F81">
        <w:rPr>
          <w:lang w:eastAsia="lv-LV"/>
        </w:rPr>
        <w:t xml:space="preserve">Vidzemes reģions ir </w:t>
      </w:r>
      <w:r w:rsidR="000E3F81" w:rsidRPr="000E3F81">
        <w:rPr>
          <w:lang w:eastAsia="lv-LV"/>
        </w:rPr>
        <w:t xml:space="preserve">teritoriāli lielākais </w:t>
      </w:r>
      <w:r w:rsidRPr="000E3F81">
        <w:rPr>
          <w:lang w:eastAsia="lv-LV"/>
        </w:rPr>
        <w:t>no 5 plānošanas reģioniem</w:t>
      </w:r>
      <w:r w:rsidR="000E3F81" w:rsidRPr="000E3F81">
        <w:rPr>
          <w:lang w:eastAsia="lv-LV"/>
        </w:rPr>
        <w:t xml:space="preserve"> Latvijā, un tas</w:t>
      </w:r>
      <w:r w:rsidRPr="000E3F81">
        <w:rPr>
          <w:lang w:eastAsia="lv-LV"/>
        </w:rPr>
        <w:t xml:space="preserve"> aizņem</w:t>
      </w:r>
      <w:r w:rsidR="000E3F81" w:rsidRPr="000E3F81">
        <w:rPr>
          <w:lang w:eastAsia="lv-LV"/>
        </w:rPr>
        <w:t xml:space="preserve"> 23.</w:t>
      </w:r>
      <w:r w:rsidRPr="000E3F81">
        <w:rPr>
          <w:lang w:eastAsia="lv-LV"/>
        </w:rPr>
        <w:t>6 % valsts teritorijas</w:t>
      </w:r>
      <w:r w:rsidR="000E3F81" w:rsidRPr="000E3F81">
        <w:rPr>
          <w:lang w:eastAsia="lv-LV"/>
        </w:rPr>
        <w:t xml:space="preserve">. Vienlaikus to raksturo arī zemākais iedzīvotāju blīvums, liels attālums starp apdzīvotām vietām, aizvien sarūkošs iedzīvotāju skaits un </w:t>
      </w:r>
      <w:r w:rsidR="000E3F81" w:rsidRPr="000E3F81">
        <w:t>policentriska funkcionālā struktūra</w:t>
      </w:r>
      <w:r w:rsidR="000E3F81" w:rsidRPr="000E3F81">
        <w:rPr>
          <w:rStyle w:val="FootnoteReference"/>
        </w:rPr>
        <w:footnoteReference w:id="30"/>
      </w:r>
      <w:r w:rsidR="000E3F81" w:rsidRPr="000E3F81">
        <w:t xml:space="preserve">. </w:t>
      </w:r>
      <w:r w:rsidR="004C7B26">
        <w:t xml:space="preserve">VPR </w:t>
      </w:r>
      <w:r w:rsidR="00F939CF">
        <w:t>i</w:t>
      </w:r>
      <w:r w:rsidR="00F939CF" w:rsidRPr="00C47FEC">
        <w:t>etver</w:t>
      </w:r>
      <w:r w:rsidR="00F939CF">
        <w:t xml:space="preserve"> 26 pašvaldības, un tajā atrodas viena republikas nozīmes pilsēta (</w:t>
      </w:r>
      <w:r w:rsidR="00F939CF" w:rsidRPr="00C47FEC">
        <w:t>Valmiera</w:t>
      </w:r>
      <w:r w:rsidR="00F939CF">
        <w:t>)</w:t>
      </w:r>
      <w:r w:rsidR="00F939CF" w:rsidRPr="00C47FEC">
        <w:t xml:space="preserve"> un </w:t>
      </w:r>
      <w:r w:rsidR="00F939CF">
        <w:t xml:space="preserve">seši </w:t>
      </w:r>
      <w:r w:rsidR="00F939CF" w:rsidRPr="00C47FEC">
        <w:t xml:space="preserve">reģiona nozīmes attīstības centri </w:t>
      </w:r>
      <w:r w:rsidR="00F939CF">
        <w:t>(</w:t>
      </w:r>
      <w:r w:rsidR="00F939CF" w:rsidRPr="00C47FEC">
        <w:t>Cēsis, Smiltene, Valka, Alūksne, Gulbene, Madona</w:t>
      </w:r>
      <w:r w:rsidR="00F939CF">
        <w:t xml:space="preserve">). Lielu lomu </w:t>
      </w:r>
      <w:r w:rsidR="000E3F81" w:rsidRPr="000E3F81">
        <w:t>pakalpojumu nodrošināšanā un nodarbinātības veicināšanā spēlē mazās un vidējās pilsētas.</w:t>
      </w:r>
      <w:r w:rsidR="009B4D50">
        <w:t xml:space="preserve"> </w:t>
      </w:r>
      <w:r w:rsidR="009B4D50" w:rsidRPr="009B4D50">
        <w:t>V</w:t>
      </w:r>
      <w:r w:rsidR="009B4D50">
        <w:t>PR</w:t>
      </w:r>
      <w:r w:rsidR="009B4D50" w:rsidRPr="009B4D50">
        <w:t xml:space="preserve"> salīdzinot ar citiem reģioniem ir maz iedzīvotāju darbspējas vecumā (62,8%), arī nākotnes darbaspēka - b</w:t>
      </w:r>
      <w:r w:rsidR="009B4D50">
        <w:t>ērnu un jauniešu ir maz (14,0%); r</w:t>
      </w:r>
      <w:r w:rsidR="009B4D50" w:rsidRPr="009B4D50">
        <w:t>eģionā ir salīdzinoši augsta vecāka gadagājuma iedzīvotāju daļa</w:t>
      </w:r>
      <w:r w:rsidR="009B4D50">
        <w:rPr>
          <w:rStyle w:val="FootnoteReference"/>
        </w:rPr>
        <w:footnoteReference w:id="31"/>
      </w:r>
      <w:r w:rsidR="009B4D50" w:rsidRPr="009B4D50">
        <w:t>.</w:t>
      </w:r>
    </w:p>
    <w:p w14:paraId="391C7702" w14:textId="32B487F1" w:rsidR="008D3672" w:rsidRPr="00817C04" w:rsidRDefault="00817C04" w:rsidP="00817C04">
      <w:pPr>
        <w:pStyle w:val="Caption"/>
        <w:jc w:val="right"/>
        <w:rPr>
          <w:rFonts w:ascii="Arial" w:hAnsi="Arial" w:cs="Arial"/>
          <w:b w:val="0"/>
          <w:color w:val="auto"/>
        </w:rPr>
      </w:pPr>
      <w:r w:rsidRPr="00817C04">
        <w:rPr>
          <w:rFonts w:ascii="Arial" w:hAnsi="Arial" w:cs="Arial"/>
          <w:b w:val="0"/>
          <w:i/>
          <w:iCs/>
          <w:color w:val="auto"/>
        </w:rPr>
        <w:fldChar w:fldCharType="begin"/>
      </w:r>
      <w:r w:rsidRPr="00817C04">
        <w:rPr>
          <w:rFonts w:ascii="Arial" w:hAnsi="Arial" w:cs="Arial"/>
          <w:b w:val="0"/>
          <w:i/>
          <w:iCs/>
          <w:color w:val="auto"/>
        </w:rPr>
        <w:instrText xml:space="preserve"> SEQ Tabula \* ARABIC </w:instrText>
      </w:r>
      <w:r w:rsidRPr="00817C04">
        <w:rPr>
          <w:rFonts w:ascii="Arial" w:hAnsi="Arial" w:cs="Arial"/>
          <w:b w:val="0"/>
          <w:i/>
          <w:iCs/>
          <w:color w:val="auto"/>
        </w:rPr>
        <w:fldChar w:fldCharType="separate"/>
      </w:r>
      <w:bookmarkStart w:id="504" w:name="_Toc499269115"/>
      <w:r w:rsidR="00A7555E">
        <w:rPr>
          <w:rFonts w:ascii="Arial" w:hAnsi="Arial" w:cs="Arial"/>
          <w:b w:val="0"/>
          <w:i/>
          <w:iCs/>
          <w:noProof/>
          <w:color w:val="auto"/>
        </w:rPr>
        <w:t>5</w:t>
      </w:r>
      <w:r w:rsidRPr="00817C04">
        <w:rPr>
          <w:rFonts w:ascii="Arial" w:hAnsi="Arial" w:cs="Arial"/>
          <w:b w:val="0"/>
          <w:i/>
          <w:iCs/>
          <w:color w:val="auto"/>
        </w:rPr>
        <w:fldChar w:fldCharType="end"/>
      </w:r>
      <w:r w:rsidR="27C55F3B" w:rsidRPr="00817C04">
        <w:rPr>
          <w:rFonts w:ascii="Arial" w:hAnsi="Arial" w:cs="Arial"/>
          <w:b w:val="0"/>
          <w:i/>
          <w:iCs/>
          <w:color w:val="auto"/>
        </w:rPr>
        <w:t>. tabula:</w:t>
      </w:r>
      <w:r w:rsidR="27C55F3B" w:rsidRPr="00817C04">
        <w:rPr>
          <w:rFonts w:ascii="Arial" w:hAnsi="Arial" w:cs="Arial"/>
          <w:b w:val="0"/>
          <w:color w:val="auto"/>
        </w:rPr>
        <w:t xml:space="preserve"> </w:t>
      </w:r>
      <w:r w:rsidR="27C55F3B" w:rsidRPr="00817C04">
        <w:rPr>
          <w:rFonts w:ascii="Arial" w:hAnsi="Arial" w:cs="Arial"/>
          <w:color w:val="auto"/>
        </w:rPr>
        <w:t>VPR raksturojoši rādītāji.</w:t>
      </w:r>
      <w:r w:rsidR="00470AB7" w:rsidRPr="00817C04">
        <w:rPr>
          <w:rFonts w:ascii="Arial" w:hAnsi="Arial" w:cs="Arial"/>
          <w:b w:val="0"/>
          <w:color w:val="auto"/>
        </w:rPr>
        <w:br/>
      </w:r>
      <w:r w:rsidR="27C55F3B" w:rsidRPr="00817C04">
        <w:rPr>
          <w:rFonts w:ascii="Arial" w:hAnsi="Arial" w:cs="Arial"/>
          <w:b w:val="0"/>
          <w:color w:val="auto"/>
        </w:rPr>
        <w:t xml:space="preserve">(Avots: </w:t>
      </w:r>
      <w:r w:rsidR="0097335D" w:rsidRPr="00817C04">
        <w:rPr>
          <w:rFonts w:ascii="Arial" w:hAnsi="Arial" w:cs="Arial"/>
          <w:b w:val="0"/>
          <w:color w:val="auto"/>
        </w:rPr>
        <w:t>RAIM, CSP</w:t>
      </w:r>
      <w:r w:rsidR="27C55F3B" w:rsidRPr="00817C04">
        <w:rPr>
          <w:rFonts w:ascii="Arial" w:hAnsi="Arial" w:cs="Arial"/>
          <w:b w:val="0"/>
          <w:color w:val="auto"/>
        </w:rPr>
        <w:t>)</w:t>
      </w:r>
      <w:bookmarkEnd w:id="504"/>
    </w:p>
    <w:tbl>
      <w:tblPr>
        <w:tblStyle w:val="TableGrid"/>
        <w:tblW w:w="908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942"/>
        <w:gridCol w:w="6396"/>
      </w:tblGrid>
      <w:tr w:rsidR="008D3672" w:rsidRPr="00C96023" w14:paraId="66D9A005" w14:textId="77777777" w:rsidTr="27C55F3B">
        <w:trPr>
          <w:tblHeader/>
        </w:trPr>
        <w:tc>
          <w:tcPr>
            <w:tcW w:w="747" w:type="dxa"/>
            <w:tcBorders>
              <w:right w:val="single" w:sz="4" w:space="0" w:color="FFFFFF" w:themeColor="background1"/>
            </w:tcBorders>
            <w:shd w:val="clear" w:color="auto" w:fill="652D90"/>
            <w:vAlign w:val="center"/>
          </w:tcPr>
          <w:p w14:paraId="140E4B9D" w14:textId="77777777" w:rsidR="008D3672" w:rsidRPr="00FA1211" w:rsidRDefault="27C55F3B" w:rsidP="27C55F3B">
            <w:pPr>
              <w:jc w:val="center"/>
              <w:rPr>
                <w:rFonts w:cs="Arial"/>
                <w:color w:val="FFFFFF" w:themeColor="background1"/>
              </w:rPr>
            </w:pPr>
            <w:bookmarkStart w:id="505" w:name="_Hlk493368944"/>
            <w:r w:rsidRPr="27C55F3B">
              <w:rPr>
                <w:rFonts w:cs="Arial"/>
                <w:color w:val="FFFFFF" w:themeColor="background1"/>
              </w:rPr>
              <w:t>Nr.p.k.</w:t>
            </w:r>
          </w:p>
        </w:tc>
        <w:tc>
          <w:tcPr>
            <w:tcW w:w="1942" w:type="dxa"/>
            <w:tcBorders>
              <w:left w:val="single" w:sz="4" w:space="0" w:color="FFFFFF" w:themeColor="background1"/>
              <w:right w:val="single" w:sz="4" w:space="0" w:color="FFFFFF" w:themeColor="background1"/>
            </w:tcBorders>
            <w:shd w:val="clear" w:color="auto" w:fill="652D90"/>
            <w:vAlign w:val="center"/>
          </w:tcPr>
          <w:p w14:paraId="03778F3E" w14:textId="77777777" w:rsidR="008D3672" w:rsidRPr="00FA1211" w:rsidRDefault="27C55F3B" w:rsidP="27C55F3B">
            <w:pPr>
              <w:jc w:val="center"/>
              <w:rPr>
                <w:rFonts w:cs="Arial"/>
                <w:color w:val="FFFFFF" w:themeColor="background1"/>
              </w:rPr>
            </w:pPr>
            <w:r w:rsidRPr="27C55F3B">
              <w:rPr>
                <w:rFonts w:cs="Arial"/>
                <w:color w:val="FFFFFF" w:themeColor="background1"/>
              </w:rPr>
              <w:t>ASPEKTS</w:t>
            </w:r>
          </w:p>
        </w:tc>
        <w:tc>
          <w:tcPr>
            <w:tcW w:w="6396" w:type="dxa"/>
            <w:tcBorders>
              <w:left w:val="single" w:sz="4" w:space="0" w:color="FFFFFF" w:themeColor="background1"/>
              <w:right w:val="single" w:sz="4" w:space="0" w:color="652D90"/>
            </w:tcBorders>
            <w:shd w:val="clear" w:color="auto" w:fill="652D90"/>
            <w:vAlign w:val="center"/>
          </w:tcPr>
          <w:p w14:paraId="1CBF02C2" w14:textId="77777777" w:rsidR="008D3672" w:rsidRDefault="27C55F3B" w:rsidP="27C55F3B">
            <w:pPr>
              <w:jc w:val="center"/>
              <w:rPr>
                <w:rFonts w:cs="Arial"/>
                <w:color w:val="FFFFFF" w:themeColor="background1"/>
              </w:rPr>
            </w:pPr>
            <w:r w:rsidRPr="27C55F3B">
              <w:rPr>
                <w:rFonts w:cs="Arial"/>
                <w:color w:val="FFFFFF" w:themeColor="background1"/>
              </w:rPr>
              <w:t>RĀDĪTĀJI</w:t>
            </w:r>
          </w:p>
        </w:tc>
      </w:tr>
      <w:tr w:rsidR="008D3672" w:rsidRPr="00C96023" w14:paraId="07C902D6" w14:textId="77777777" w:rsidTr="27C55F3B">
        <w:trPr>
          <w:trHeight w:val="82"/>
        </w:trPr>
        <w:tc>
          <w:tcPr>
            <w:tcW w:w="747" w:type="dxa"/>
            <w:shd w:val="clear" w:color="auto" w:fill="E7E6E6" w:themeFill="background2"/>
            <w:vAlign w:val="center"/>
          </w:tcPr>
          <w:p w14:paraId="45DCCDF6"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1942" w:type="dxa"/>
            <w:shd w:val="clear" w:color="auto" w:fill="E7E6E6" w:themeFill="background2"/>
            <w:vAlign w:val="center"/>
          </w:tcPr>
          <w:p w14:paraId="42D630A8"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6396" w:type="dxa"/>
            <w:shd w:val="clear" w:color="auto" w:fill="E7E6E6" w:themeFill="background2"/>
          </w:tcPr>
          <w:p w14:paraId="2E157227" w14:textId="77777777" w:rsidR="008D3672"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r>
      <w:tr w:rsidR="008D3672" w:rsidRPr="00C96023" w14:paraId="49C78B4C" w14:textId="77777777" w:rsidTr="27C55F3B">
        <w:tc>
          <w:tcPr>
            <w:tcW w:w="747" w:type="dxa"/>
            <w:vAlign w:val="center"/>
          </w:tcPr>
          <w:p w14:paraId="457E75DA" w14:textId="739C50AE" w:rsidR="008D3672" w:rsidRPr="00DD255D" w:rsidRDefault="27C55F3B" w:rsidP="27C55F3B">
            <w:pPr>
              <w:spacing w:before="40" w:after="40"/>
              <w:jc w:val="center"/>
              <w:rPr>
                <w:rFonts w:cs="Arial"/>
                <w:color w:val="auto"/>
              </w:rPr>
            </w:pPr>
            <w:r w:rsidRPr="27C55F3B">
              <w:rPr>
                <w:rFonts w:cs="Arial"/>
                <w:color w:val="auto"/>
              </w:rPr>
              <w:t>1.</w:t>
            </w:r>
          </w:p>
        </w:tc>
        <w:tc>
          <w:tcPr>
            <w:tcW w:w="1942" w:type="dxa"/>
            <w:vAlign w:val="center"/>
          </w:tcPr>
          <w:p w14:paraId="74791382" w14:textId="1F170BD9" w:rsidR="008D3672" w:rsidRPr="0091638E" w:rsidRDefault="27C55F3B" w:rsidP="27C55F3B">
            <w:pPr>
              <w:tabs>
                <w:tab w:val="left" w:pos="1650"/>
              </w:tabs>
              <w:spacing w:before="40" w:after="40"/>
              <w:rPr>
                <w:color w:val="auto"/>
              </w:rPr>
            </w:pPr>
            <w:r w:rsidRPr="27C55F3B">
              <w:rPr>
                <w:color w:val="auto"/>
              </w:rPr>
              <w:t>TERITORIJA</w:t>
            </w:r>
          </w:p>
        </w:tc>
        <w:tc>
          <w:tcPr>
            <w:tcW w:w="6396" w:type="dxa"/>
            <w:vAlign w:val="center"/>
          </w:tcPr>
          <w:p w14:paraId="6F091069" w14:textId="536E3377" w:rsidR="008D3672" w:rsidRPr="0091638E" w:rsidRDefault="27C55F3B" w:rsidP="27C55F3B">
            <w:pPr>
              <w:tabs>
                <w:tab w:val="left" w:pos="1650"/>
              </w:tabs>
              <w:spacing w:before="40" w:after="40"/>
              <w:rPr>
                <w:color w:val="auto"/>
              </w:rPr>
            </w:pPr>
            <w:r w:rsidRPr="27C55F3B">
              <w:rPr>
                <w:color w:val="auto"/>
              </w:rPr>
              <w:t>Platība: 15 245,43 km2</w:t>
            </w:r>
          </w:p>
        </w:tc>
      </w:tr>
      <w:tr w:rsidR="008D3672" w:rsidRPr="00C96023" w14:paraId="2F656A67" w14:textId="77777777" w:rsidTr="27C55F3B">
        <w:tc>
          <w:tcPr>
            <w:tcW w:w="747" w:type="dxa"/>
            <w:vAlign w:val="center"/>
          </w:tcPr>
          <w:p w14:paraId="0737C5E5" w14:textId="6C119115" w:rsidR="008D3672" w:rsidRPr="00DD255D" w:rsidRDefault="27C55F3B" w:rsidP="27C55F3B">
            <w:pPr>
              <w:spacing w:before="40" w:after="40"/>
              <w:jc w:val="center"/>
              <w:rPr>
                <w:rFonts w:cs="Arial"/>
                <w:color w:val="auto"/>
              </w:rPr>
            </w:pPr>
            <w:r w:rsidRPr="27C55F3B">
              <w:rPr>
                <w:rFonts w:cs="Arial"/>
                <w:color w:val="auto"/>
              </w:rPr>
              <w:t>2.</w:t>
            </w:r>
          </w:p>
        </w:tc>
        <w:tc>
          <w:tcPr>
            <w:tcW w:w="1942" w:type="dxa"/>
            <w:vAlign w:val="center"/>
          </w:tcPr>
          <w:p w14:paraId="01AF8929" w14:textId="529752C8" w:rsidR="008D3672" w:rsidRPr="0091638E" w:rsidRDefault="27C55F3B" w:rsidP="27C55F3B">
            <w:pPr>
              <w:spacing w:before="40" w:after="40"/>
              <w:jc w:val="left"/>
              <w:rPr>
                <w:rFonts w:cs="Arial"/>
                <w:color w:val="auto"/>
              </w:rPr>
            </w:pPr>
            <w:r w:rsidRPr="27C55F3B">
              <w:rPr>
                <w:color w:val="auto"/>
              </w:rPr>
              <w:t>IEDZĪVOTĀJI</w:t>
            </w:r>
          </w:p>
        </w:tc>
        <w:tc>
          <w:tcPr>
            <w:tcW w:w="6396" w:type="dxa"/>
            <w:vAlign w:val="center"/>
          </w:tcPr>
          <w:p w14:paraId="124FB1C7" w14:textId="77777777" w:rsidR="0097335D" w:rsidRPr="0091638E" w:rsidRDefault="0097335D" w:rsidP="0097335D">
            <w:pPr>
              <w:pStyle w:val="Table1stlevelbulet"/>
            </w:pPr>
            <w:r>
              <w:t>Iedzīvotāju skaits (2016.g).: 213 438</w:t>
            </w:r>
          </w:p>
          <w:p w14:paraId="1663E115" w14:textId="77777777" w:rsidR="0097335D" w:rsidRPr="0091638E" w:rsidRDefault="0097335D" w:rsidP="0097335D">
            <w:pPr>
              <w:pStyle w:val="Table1stlevelbulet"/>
            </w:pPr>
            <w:r>
              <w:t>Iedzīvotāju skaita izmaiņas (2016./2008.g.): -10,4%</w:t>
            </w:r>
          </w:p>
          <w:p w14:paraId="10BEA88A" w14:textId="77777777" w:rsidR="0097335D" w:rsidRDefault="0097335D" w:rsidP="0097335D">
            <w:pPr>
              <w:pStyle w:val="Table1stlevelbulet"/>
            </w:pPr>
            <w:r>
              <w:t xml:space="preserve">Iedzīvotāju blīvums reģionā (2014.g.): 14,4 cilvēki/km2 </w:t>
            </w:r>
          </w:p>
          <w:p w14:paraId="07C86F60" w14:textId="7D547BAA" w:rsidR="008D3672" w:rsidRPr="0091638E" w:rsidRDefault="00F5464F" w:rsidP="005A4D66">
            <w:pPr>
              <w:pStyle w:val="Table1stlevelbulet"/>
            </w:pPr>
            <w:r w:rsidRPr="00300F25">
              <w:t>Iedzīvotāju ilgtermiņa migrācijas saldo</w:t>
            </w:r>
            <w:r>
              <w:t xml:space="preserve"> </w:t>
            </w:r>
            <w:r w:rsidR="0097335D">
              <w:t>(</w:t>
            </w:r>
            <w:r>
              <w:t>2016.g</w:t>
            </w:r>
            <w:r w:rsidR="0097335D">
              <w:t>).:</w:t>
            </w:r>
            <w:r>
              <w:t xml:space="preserve"> </w:t>
            </w:r>
            <w:r>
              <w:rPr>
                <w:rFonts w:ascii="Verdana" w:hAnsi="Verdana"/>
                <w:szCs w:val="18"/>
                <w:shd w:val="clear" w:color="auto" w:fill="FFFFFF"/>
              </w:rPr>
              <w:t>-3 188</w:t>
            </w:r>
          </w:p>
        </w:tc>
      </w:tr>
      <w:tr w:rsidR="008D3672" w:rsidRPr="00C96023" w14:paraId="448E4E57" w14:textId="77777777" w:rsidTr="27C55F3B">
        <w:tc>
          <w:tcPr>
            <w:tcW w:w="747" w:type="dxa"/>
            <w:vAlign w:val="center"/>
          </w:tcPr>
          <w:p w14:paraId="60AFB18E" w14:textId="36C15415" w:rsidR="008D3672" w:rsidRDefault="27C55F3B" w:rsidP="27C55F3B">
            <w:pPr>
              <w:spacing w:before="40" w:after="40"/>
              <w:jc w:val="center"/>
              <w:rPr>
                <w:rFonts w:cs="Arial"/>
                <w:color w:val="auto"/>
              </w:rPr>
            </w:pPr>
            <w:r w:rsidRPr="27C55F3B">
              <w:rPr>
                <w:rFonts w:cs="Arial"/>
                <w:color w:val="auto"/>
              </w:rPr>
              <w:t>3.</w:t>
            </w:r>
          </w:p>
        </w:tc>
        <w:tc>
          <w:tcPr>
            <w:tcW w:w="1942" w:type="dxa"/>
            <w:vAlign w:val="center"/>
          </w:tcPr>
          <w:p w14:paraId="4F3B8102" w14:textId="35ED74E0" w:rsidR="008D3672" w:rsidRPr="0091638E" w:rsidRDefault="27C55F3B" w:rsidP="27C55F3B">
            <w:pPr>
              <w:spacing w:before="40" w:after="40"/>
              <w:jc w:val="left"/>
              <w:rPr>
                <w:color w:val="auto"/>
              </w:rPr>
            </w:pPr>
            <w:r w:rsidRPr="27C55F3B">
              <w:rPr>
                <w:color w:val="auto"/>
              </w:rPr>
              <w:t>EKONOMIKA</w:t>
            </w:r>
          </w:p>
        </w:tc>
        <w:tc>
          <w:tcPr>
            <w:tcW w:w="6396" w:type="dxa"/>
            <w:vAlign w:val="center"/>
          </w:tcPr>
          <w:p w14:paraId="1215D514" w14:textId="77777777" w:rsidR="0097335D" w:rsidRPr="0091638E" w:rsidRDefault="0097335D" w:rsidP="0097335D">
            <w:pPr>
              <w:pStyle w:val="Table1stlevelbulet"/>
            </w:pPr>
            <w:r>
              <w:t>Bezdarba līmenis (2016.g.): 6,1%</w:t>
            </w:r>
          </w:p>
          <w:p w14:paraId="6A9C08A6" w14:textId="77777777" w:rsidR="0097335D" w:rsidRDefault="27C55F3B" w:rsidP="0097335D">
            <w:pPr>
              <w:pStyle w:val="Table1stlevelbulet"/>
            </w:pPr>
            <w:r w:rsidRPr="001F6D02">
              <w:t>IKP uz 1 iedz</w:t>
            </w:r>
            <w:r w:rsidR="0097335D">
              <w:t>.</w:t>
            </w:r>
            <w:r w:rsidR="0097335D" w:rsidRPr="001F6D02">
              <w:t xml:space="preserve"> </w:t>
            </w:r>
            <w:r w:rsidR="002347DA" w:rsidRPr="001F6D02">
              <w:t>faktiskajās cenās</w:t>
            </w:r>
            <w:r w:rsidR="0097335D">
              <w:t xml:space="preserve"> </w:t>
            </w:r>
            <w:r w:rsidR="0097335D" w:rsidRPr="001F6D02">
              <w:t>(</w:t>
            </w:r>
            <w:r w:rsidR="002347DA" w:rsidRPr="001F6D02">
              <w:t>2014.</w:t>
            </w:r>
            <w:r w:rsidR="0097335D" w:rsidRPr="001F6D02">
              <w:t>g</w:t>
            </w:r>
            <w:r w:rsidR="0097335D">
              <w:t>.</w:t>
            </w:r>
            <w:r w:rsidR="0097335D" w:rsidRPr="001F6D02">
              <w:t>):</w:t>
            </w:r>
            <w:r w:rsidR="001F6D02" w:rsidRPr="001F6D02">
              <w:t xml:space="preserve"> 7 517 EUR</w:t>
            </w:r>
          </w:p>
          <w:p w14:paraId="38D0FD33" w14:textId="7F04C4D5" w:rsidR="00F939CF" w:rsidRPr="0091638E" w:rsidRDefault="0097335D" w:rsidP="005A4D66">
            <w:pPr>
              <w:pStyle w:val="Table1stlevelbulet"/>
            </w:pPr>
            <w:r>
              <w:t>Mājsaimniecību rīcībā esošie ienākumi vidēji uz vienu mājsaimniecību (2015.g.): 831,30 EUR/mēn.</w:t>
            </w:r>
          </w:p>
        </w:tc>
      </w:tr>
      <w:tr w:rsidR="008D3672" w:rsidRPr="00C96023" w14:paraId="13936448" w14:textId="77777777" w:rsidTr="27C55F3B">
        <w:tc>
          <w:tcPr>
            <w:tcW w:w="747" w:type="dxa"/>
            <w:vAlign w:val="center"/>
          </w:tcPr>
          <w:p w14:paraId="22603E04" w14:textId="2021B061" w:rsidR="008D3672" w:rsidRPr="00DD255D" w:rsidRDefault="27C55F3B" w:rsidP="27C55F3B">
            <w:pPr>
              <w:spacing w:before="40" w:after="40"/>
              <w:jc w:val="center"/>
              <w:rPr>
                <w:rFonts w:cs="Arial"/>
                <w:color w:val="auto"/>
              </w:rPr>
            </w:pPr>
            <w:r w:rsidRPr="27C55F3B">
              <w:rPr>
                <w:rFonts w:cs="Arial"/>
                <w:color w:val="auto"/>
              </w:rPr>
              <w:t>4.</w:t>
            </w:r>
          </w:p>
        </w:tc>
        <w:tc>
          <w:tcPr>
            <w:tcW w:w="1942" w:type="dxa"/>
            <w:vAlign w:val="center"/>
          </w:tcPr>
          <w:p w14:paraId="6137F432" w14:textId="6AA85F82" w:rsidR="008D3672" w:rsidRPr="0091638E" w:rsidRDefault="27C55F3B" w:rsidP="27C55F3B">
            <w:pPr>
              <w:spacing w:before="40" w:after="40"/>
              <w:jc w:val="left"/>
              <w:rPr>
                <w:rFonts w:cs="Arial"/>
                <w:color w:val="auto"/>
              </w:rPr>
            </w:pPr>
            <w:r w:rsidRPr="27C55F3B">
              <w:rPr>
                <w:color w:val="auto"/>
              </w:rPr>
              <w:t>SOCIĀLĀ VIDE</w:t>
            </w:r>
          </w:p>
        </w:tc>
        <w:tc>
          <w:tcPr>
            <w:tcW w:w="6396" w:type="dxa"/>
            <w:vAlign w:val="center"/>
          </w:tcPr>
          <w:p w14:paraId="34B29CF2" w14:textId="77777777" w:rsidR="0097335D" w:rsidRDefault="0097335D" w:rsidP="0097335D">
            <w:pPr>
              <w:pStyle w:val="Table1stlevelbulet"/>
            </w:pPr>
            <w:r>
              <w:t>Sociālo transfertu procentuālā daļa, vidēji uz vienas mājsaimniecības rīcībā esošajiem ienākumiem (2015.g.): 28,6% jeb 98,10 EUR/mēn. no rīcībā esošajiem ienākumiem</w:t>
            </w:r>
          </w:p>
          <w:p w14:paraId="433BBF1D" w14:textId="77777777" w:rsidR="0097335D" w:rsidRDefault="0097335D" w:rsidP="0097335D">
            <w:pPr>
              <w:pStyle w:val="Table1stlevelbulet"/>
            </w:pPr>
            <w:r>
              <w:t>Pašvaldības budžeta izdevumu sociālā atbalsta pasākumiem uz 1 iedzīvotāju diapazons reģionā (2016.g.): 6,46-40,89 EUR/1 iedz.</w:t>
            </w:r>
          </w:p>
          <w:p w14:paraId="661F9526" w14:textId="77777777" w:rsidR="0097335D" w:rsidRPr="0091638E" w:rsidRDefault="0097335D" w:rsidP="0097335D">
            <w:pPr>
              <w:pStyle w:val="Table1stlevelbulet"/>
            </w:pPr>
            <w:r>
              <w:t>Pašvaldības budžeta izdevumu sociālā atbalsta pasākumiem uz 1 iedzīvotāju vidēji reģionā (2016.g.): 24,17 EUR/1 iedz.</w:t>
            </w:r>
          </w:p>
          <w:p w14:paraId="29148732" w14:textId="64A9B5EF" w:rsidR="008D3672" w:rsidRPr="0091638E" w:rsidRDefault="27C55F3B" w:rsidP="005A4D66">
            <w:pPr>
              <w:pStyle w:val="Table1stlevelbulet"/>
            </w:pPr>
            <w:r>
              <w:t xml:space="preserve">Pašvaldības budžeta izdevumu sociālā atbalsta pasākumiem uz 1 iedzīvotāju izmaiņas </w:t>
            </w:r>
            <w:r w:rsidR="0097335D">
              <w:t>(</w:t>
            </w:r>
            <w:r>
              <w:t>2016./2014.g</w:t>
            </w:r>
            <w:r w:rsidR="0097335D">
              <w:t>.):</w:t>
            </w:r>
            <w:r>
              <w:t xml:space="preserve"> - 13,3%</w:t>
            </w:r>
          </w:p>
        </w:tc>
      </w:tr>
    </w:tbl>
    <w:bookmarkStart w:id="506" w:name="_Toc493482993"/>
    <w:bookmarkEnd w:id="505"/>
    <w:p w14:paraId="32F830AE" w14:textId="25FF2898" w:rsidR="00013238" w:rsidRPr="0069533C" w:rsidRDefault="0069533C" w:rsidP="0069533C">
      <w:pPr>
        <w:pStyle w:val="Caption"/>
        <w:jc w:val="right"/>
        <w:rPr>
          <w:rFonts w:ascii="Arial" w:hAnsi="Arial" w:cs="Arial"/>
          <w:b w:val="0"/>
          <w:color w:val="auto"/>
        </w:rPr>
      </w:pPr>
      <w:r w:rsidRPr="0069533C">
        <w:rPr>
          <w:rFonts w:ascii="Arial" w:hAnsi="Arial" w:cs="Arial"/>
          <w:b w:val="0"/>
          <w:i/>
          <w:iCs/>
          <w:color w:val="auto"/>
        </w:rPr>
        <w:lastRenderedPageBreak/>
        <w:fldChar w:fldCharType="begin"/>
      </w:r>
      <w:r w:rsidRPr="0069533C">
        <w:rPr>
          <w:rFonts w:ascii="Arial" w:hAnsi="Arial" w:cs="Arial"/>
          <w:b w:val="0"/>
          <w:i/>
          <w:iCs/>
          <w:color w:val="auto"/>
        </w:rPr>
        <w:instrText xml:space="preserve"> SEQ Ilustrācija \* ARABIC </w:instrText>
      </w:r>
      <w:r w:rsidRPr="0069533C">
        <w:rPr>
          <w:rFonts w:ascii="Arial" w:hAnsi="Arial" w:cs="Arial"/>
          <w:b w:val="0"/>
          <w:i/>
          <w:iCs/>
          <w:color w:val="auto"/>
        </w:rPr>
        <w:fldChar w:fldCharType="separate"/>
      </w:r>
      <w:bookmarkStart w:id="507" w:name="_Toc499269012"/>
      <w:r w:rsidR="00B41B5C">
        <w:rPr>
          <w:rFonts w:ascii="Arial" w:hAnsi="Arial" w:cs="Arial"/>
          <w:b w:val="0"/>
          <w:i/>
          <w:iCs/>
          <w:noProof/>
          <w:color w:val="auto"/>
        </w:rPr>
        <w:t>1</w:t>
      </w:r>
      <w:r w:rsidRPr="0069533C">
        <w:rPr>
          <w:rFonts w:ascii="Arial" w:hAnsi="Arial" w:cs="Arial"/>
          <w:b w:val="0"/>
          <w:i/>
          <w:iCs/>
          <w:color w:val="auto"/>
        </w:rPr>
        <w:fldChar w:fldCharType="end"/>
      </w:r>
      <w:r w:rsidR="00BB321B" w:rsidRPr="0069533C">
        <w:rPr>
          <w:rFonts w:ascii="Arial" w:hAnsi="Arial" w:cs="Arial"/>
          <w:b w:val="0"/>
          <w:noProof/>
          <w:color w:val="auto"/>
        </w:rPr>
        <w:drawing>
          <wp:anchor distT="0" distB="0" distL="114300" distR="114300" simplePos="0" relativeHeight="251700736" behindDoc="0" locked="0" layoutInCell="1" allowOverlap="1" wp14:anchorId="364E9FDB" wp14:editId="0D497C72">
            <wp:simplePos x="0" y="0"/>
            <wp:positionH relativeFrom="column">
              <wp:posOffset>74422</wp:posOffset>
            </wp:positionH>
            <wp:positionV relativeFrom="paragraph">
              <wp:posOffset>414528</wp:posOffset>
            </wp:positionV>
            <wp:extent cx="5759450" cy="7447321"/>
            <wp:effectExtent l="0" t="0" r="0" b="1270"/>
            <wp:wrapTopAndBottom/>
            <wp:docPr id="59" name="Picture 59" descr="C:\Users\User 1\AppData\Local\Microsoft\Windows\INetCache\Content.Word\GIS-V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INetCache\Content.Word\GIS-V_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447321"/>
                    </a:xfrm>
                    <a:prstGeom prst="rect">
                      <a:avLst/>
                    </a:prstGeom>
                    <a:noFill/>
                    <a:ln>
                      <a:noFill/>
                    </a:ln>
                  </pic:spPr>
                </pic:pic>
              </a:graphicData>
            </a:graphic>
          </wp:anchor>
        </w:drawing>
      </w:r>
      <w:r w:rsidR="00695775" w:rsidRPr="0069533C">
        <w:rPr>
          <w:rFonts w:ascii="Arial" w:hAnsi="Arial" w:cs="Arial"/>
          <w:b w:val="0"/>
          <w:i/>
          <w:iCs/>
          <w:color w:val="auto"/>
        </w:rPr>
        <w:t>.</w:t>
      </w:r>
      <w:r w:rsidR="00013238" w:rsidRPr="0069533C">
        <w:rPr>
          <w:rFonts w:ascii="Arial" w:hAnsi="Arial" w:cs="Arial"/>
          <w:b w:val="0"/>
          <w:i/>
          <w:iCs/>
          <w:color w:val="auto"/>
        </w:rPr>
        <w:t>attēls:</w:t>
      </w:r>
      <w:r w:rsidR="00013238" w:rsidRPr="0069533C">
        <w:rPr>
          <w:rFonts w:ascii="Arial" w:hAnsi="Arial" w:cs="Arial"/>
          <w:b w:val="0"/>
          <w:color w:val="auto"/>
        </w:rPr>
        <w:t xml:space="preserve"> </w:t>
      </w:r>
      <w:r w:rsidR="00181BBB" w:rsidRPr="0069533C">
        <w:rPr>
          <w:rFonts w:ascii="Arial" w:hAnsi="Arial" w:cs="Arial"/>
          <w:color w:val="auto"/>
        </w:rPr>
        <w:t>VPR pašvaldību teritoriālās robežas un iedzīvotāju skaits VPR tajās</w:t>
      </w:r>
      <w:r w:rsidR="00013238" w:rsidRPr="0069533C">
        <w:rPr>
          <w:rFonts w:ascii="Arial" w:hAnsi="Arial" w:cs="Arial"/>
          <w:color w:val="auto"/>
        </w:rPr>
        <w:t>.</w:t>
      </w:r>
      <w:r w:rsidR="00013238" w:rsidRPr="0069533C">
        <w:rPr>
          <w:rFonts w:ascii="Arial" w:hAnsi="Arial" w:cs="Arial"/>
          <w:b w:val="0"/>
          <w:color w:val="auto"/>
        </w:rPr>
        <w:br/>
      </w:r>
      <w:r w:rsidR="00D83B9D" w:rsidRPr="0069533C">
        <w:rPr>
          <w:rFonts w:ascii="Arial" w:hAnsi="Arial" w:cs="Arial"/>
          <w:b w:val="0"/>
          <w:color w:val="auto"/>
        </w:rPr>
        <w:t xml:space="preserve"> </w:t>
      </w:r>
      <w:r w:rsidR="00013238" w:rsidRPr="0069533C">
        <w:rPr>
          <w:rFonts w:ascii="Arial" w:hAnsi="Arial" w:cs="Arial"/>
          <w:b w:val="0"/>
          <w:color w:val="auto"/>
        </w:rPr>
        <w:t xml:space="preserve">(Avots: </w:t>
      </w:r>
      <w:r w:rsidR="00AB616F" w:rsidRPr="0069533C">
        <w:rPr>
          <w:rFonts w:ascii="Arial" w:hAnsi="Arial" w:cs="Arial"/>
          <w:b w:val="0"/>
          <w:color w:val="auto"/>
        </w:rPr>
        <w:t>Autoru izstrādāts</w:t>
      </w:r>
      <w:r w:rsidR="00013238" w:rsidRPr="0069533C">
        <w:rPr>
          <w:rFonts w:ascii="Arial" w:hAnsi="Arial" w:cs="Arial"/>
          <w:b w:val="0"/>
          <w:color w:val="auto"/>
        </w:rPr>
        <w:t>)</w:t>
      </w:r>
      <w:bookmarkEnd w:id="507"/>
    </w:p>
    <w:p w14:paraId="681B6123" w14:textId="38B59FA3" w:rsidR="00B528A5" w:rsidRPr="00515450" w:rsidRDefault="27C55F3B" w:rsidP="0063554B">
      <w:pPr>
        <w:pStyle w:val="Heading2"/>
        <w:numPr>
          <w:ilvl w:val="1"/>
          <w:numId w:val="1"/>
        </w:numPr>
        <w:ind w:left="851" w:hanging="851"/>
      </w:pPr>
      <w:bookmarkStart w:id="508" w:name="_Toc495477250"/>
      <w:bookmarkStart w:id="509" w:name="_Toc499268901"/>
      <w:r>
        <w:t>Reģionā dzīvojošie mērķgrupu pārstāvji</w:t>
      </w:r>
      <w:bookmarkEnd w:id="506"/>
      <w:bookmarkEnd w:id="508"/>
      <w:bookmarkEnd w:id="509"/>
    </w:p>
    <w:p w14:paraId="7216BC13" w14:textId="668C0B03" w:rsidR="00EB7042" w:rsidRPr="00515450" w:rsidRDefault="27C55F3B" w:rsidP="00385E96">
      <w:r>
        <w:t xml:space="preserve">Šajā sadaļā ir apkopota informācija par </w:t>
      </w:r>
      <w:r w:rsidR="008805A2">
        <w:t xml:space="preserve">DI </w:t>
      </w:r>
      <w:r>
        <w:t xml:space="preserve">projekta </w:t>
      </w:r>
      <w:r w:rsidR="008805A2">
        <w:t xml:space="preserve">mērķagrupas apjomu un raksturojumu Vidzemes plānošanas reģionā. </w:t>
      </w:r>
      <w:r w:rsidR="00E926FE">
        <w:t xml:space="preserve">Nodaļa iekļauj ne vien datus par projekta </w:t>
      </w:r>
      <w:r>
        <w:t xml:space="preserve">“Vidzeme iekļauj!” ietvaros </w:t>
      </w:r>
      <w:r w:rsidR="00DF4F65">
        <w:t xml:space="preserve">identificētajām un </w:t>
      </w:r>
      <w:r>
        <w:t xml:space="preserve">izvērtētajām </w:t>
      </w:r>
      <w:r>
        <w:lastRenderedPageBreak/>
        <w:t xml:space="preserve">personām, </w:t>
      </w:r>
      <w:r w:rsidR="00E926FE">
        <w:t>bet aplūko</w:t>
      </w:r>
      <w:r w:rsidR="00DF4F65">
        <w:t xml:space="preserve"> </w:t>
      </w:r>
      <w:r>
        <w:t>mērķgrupas potenciālu</w:t>
      </w:r>
      <w:r w:rsidR="00E926FE">
        <w:t xml:space="preserve"> tā plašākajā nozīmē, ņemot vērā arī </w:t>
      </w:r>
      <w:r w:rsidR="00D440D2">
        <w:t>projektā neiesaistītās personas</w:t>
      </w:r>
      <w:r>
        <w:t xml:space="preserve">, </w:t>
      </w:r>
      <w:r w:rsidR="00D440D2">
        <w:t>jo tas</w:t>
      </w:r>
      <w:r>
        <w:t xml:space="preserve"> ir būtiski, prognozējot attīstāmo atbalsta pakalpojumu apjomu un ilgtspēju. </w:t>
      </w:r>
    </w:p>
    <w:p w14:paraId="26DB6B64" w14:textId="77777777" w:rsidR="00AD592C" w:rsidRDefault="27C55F3B" w:rsidP="00AD592C">
      <w:pPr>
        <w:pStyle w:val="Heading3"/>
        <w:numPr>
          <w:ilvl w:val="2"/>
          <w:numId w:val="1"/>
        </w:numPr>
        <w:ind w:left="851" w:hanging="851"/>
      </w:pPr>
      <w:bookmarkStart w:id="510" w:name="_Toc493482994"/>
      <w:bookmarkStart w:id="511" w:name="_Toc495477251"/>
      <w:bookmarkStart w:id="512" w:name="_Toc499268902"/>
      <w:r>
        <w:t>Bērni BSAC</w:t>
      </w:r>
      <w:bookmarkEnd w:id="510"/>
      <w:bookmarkEnd w:id="511"/>
      <w:bookmarkEnd w:id="512"/>
    </w:p>
    <w:p w14:paraId="4AB39A31" w14:textId="77777777" w:rsidR="00B879A8" w:rsidRPr="001D2743" w:rsidRDefault="27C55F3B" w:rsidP="004C7FDA">
      <w:pPr>
        <w:pStyle w:val="ListParagraph"/>
        <w:numPr>
          <w:ilvl w:val="0"/>
          <w:numId w:val="6"/>
        </w:numPr>
        <w:rPr>
          <w:rFonts w:cs="Arial"/>
          <w:i/>
          <w:iCs/>
          <w:color w:val="000000" w:themeColor="text1"/>
          <w:lang w:val="lv-LV"/>
        </w:rPr>
      </w:pPr>
      <w:r w:rsidRPr="27C55F3B">
        <w:rPr>
          <w:rFonts w:cs="Arial"/>
          <w:i/>
          <w:iCs/>
          <w:color w:val="7030A0"/>
          <w:lang w:val="lv-LV"/>
        </w:rPr>
        <w:t xml:space="preserve">DI </w:t>
      </w:r>
      <w:r w:rsidR="004D5144">
        <w:rPr>
          <w:rFonts w:cs="Arial"/>
          <w:i/>
          <w:iCs/>
          <w:color w:val="7030A0"/>
          <w:lang w:val="lv-LV"/>
        </w:rPr>
        <w:t>PROJEKTĀ IEKĻAUTIE</w:t>
      </w:r>
      <w:r w:rsidRPr="27C55F3B">
        <w:rPr>
          <w:rFonts w:cs="Arial"/>
          <w:i/>
          <w:iCs/>
          <w:color w:val="7030A0"/>
          <w:lang w:val="lv-LV"/>
        </w:rPr>
        <w:t xml:space="preserve"> BĒRNI BSAC</w:t>
      </w:r>
    </w:p>
    <w:p w14:paraId="672F32D9" w14:textId="77777777" w:rsidR="00F83629" w:rsidRDefault="27C55F3B" w:rsidP="00AD592C">
      <w:r>
        <w:t xml:space="preserve">Projekta “Vidzeme iekļauj!” ietvaros tikuši izvērtēti </w:t>
      </w:r>
      <w:r w:rsidRPr="00CD7EB2">
        <w:t xml:space="preserve">156 bērni, kas dzīvo 9 VPR teritorijā novietotajos bērnu ilgstošas sociālās aprūpes un sociālās rehabilitācijas iestādēs </w:t>
      </w:r>
      <w:r w:rsidR="00CD7EB2" w:rsidRPr="00CD7EB2">
        <w:t>(skat. 2.</w:t>
      </w:r>
      <w:r w:rsidRPr="00CD7EB2">
        <w:t xml:space="preserve"> attēlu</w:t>
      </w:r>
      <w:r w:rsidR="00C054D2" w:rsidRPr="00CD7EB2">
        <w:t>).</w:t>
      </w:r>
      <w:r>
        <w:t xml:space="preserve"> </w:t>
      </w:r>
      <w:r w:rsidR="00385E96" w:rsidRPr="00ED1625">
        <w:rPr>
          <w:b/>
        </w:rPr>
        <w:t>Detalizēti dati par</w:t>
      </w:r>
      <w:r w:rsidR="003D0DC8">
        <w:rPr>
          <w:b/>
        </w:rPr>
        <w:t xml:space="preserve"> projektā “Vidzeme iekļauj!” izvērtētajiem “b</w:t>
      </w:r>
      <w:r w:rsidR="00385E96" w:rsidRPr="00ED1625">
        <w:rPr>
          <w:b/>
        </w:rPr>
        <w:t>ērniem</w:t>
      </w:r>
      <w:r w:rsidR="003D0DC8">
        <w:rPr>
          <w:b/>
        </w:rPr>
        <w:t xml:space="preserve"> BSAC” un</w:t>
      </w:r>
      <w:r w:rsidR="00385E96" w:rsidRPr="00ED1625">
        <w:rPr>
          <w:b/>
        </w:rPr>
        <w:t xml:space="preserve"> </w:t>
      </w:r>
      <w:r w:rsidR="00ED1625">
        <w:rPr>
          <w:b/>
        </w:rPr>
        <w:t>par situāciju ārpusģimenes aprūpē</w:t>
      </w:r>
      <w:r w:rsidR="00385E96" w:rsidRPr="00ED1625">
        <w:rPr>
          <w:b/>
        </w:rPr>
        <w:t xml:space="preserve"> </w:t>
      </w:r>
      <w:r w:rsidR="00ED1625">
        <w:rPr>
          <w:b/>
        </w:rPr>
        <w:t xml:space="preserve">VPR </w:t>
      </w:r>
      <w:r w:rsidR="00385E96" w:rsidRPr="00ED1625">
        <w:rPr>
          <w:b/>
        </w:rPr>
        <w:t xml:space="preserve">pašvaldību griezumā ir </w:t>
      </w:r>
      <w:r w:rsidR="00ED1625">
        <w:rPr>
          <w:b/>
        </w:rPr>
        <w:t xml:space="preserve">pieejami </w:t>
      </w:r>
      <w:r w:rsidR="00385E96" w:rsidRPr="00ED1625">
        <w:rPr>
          <w:b/>
        </w:rPr>
        <w:t>1. pielikumā.</w:t>
      </w:r>
    </w:p>
    <w:p w14:paraId="18BEA200" w14:textId="050FCC37" w:rsidR="00F83629" w:rsidRPr="0069533C" w:rsidRDefault="00E21341" w:rsidP="0069533C">
      <w:pPr>
        <w:pStyle w:val="Caption"/>
        <w:jc w:val="right"/>
        <w:rPr>
          <w:rFonts w:ascii="Arial" w:hAnsi="Arial" w:cs="Arial"/>
          <w:b w:val="0"/>
          <w:color w:val="auto"/>
        </w:rPr>
      </w:pPr>
      <w:bookmarkStart w:id="513" w:name="_Toc499269013"/>
      <w:r w:rsidRPr="0069533C">
        <w:rPr>
          <w:rFonts w:ascii="Arial" w:hAnsi="Arial" w:cs="Arial"/>
          <w:b w:val="0"/>
          <w:i/>
          <w:noProof/>
          <w:color w:val="auto"/>
        </w:rPr>
        <w:drawing>
          <wp:anchor distT="0" distB="0" distL="114300" distR="114300" simplePos="0" relativeHeight="251729408" behindDoc="0" locked="0" layoutInCell="1" allowOverlap="1" wp14:anchorId="3F023F4D" wp14:editId="544338A6">
            <wp:simplePos x="0" y="0"/>
            <wp:positionH relativeFrom="column">
              <wp:posOffset>271145</wp:posOffset>
            </wp:positionH>
            <wp:positionV relativeFrom="paragraph">
              <wp:posOffset>423545</wp:posOffset>
            </wp:positionV>
            <wp:extent cx="5276850" cy="6000750"/>
            <wp:effectExtent l="0" t="0" r="0" b="0"/>
            <wp:wrapTopAndBottom/>
            <wp:docPr id="44" name="Picture 44" descr="C:\Users\User 1\AppData\Local\Microsoft\Windows\INetCache\Content.Word\GIS-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INetCache\Content.Word\GIS-V_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13" t="806" r="1740" b="14524"/>
                    <a:stretch/>
                  </pic:blipFill>
                  <pic:spPr bwMode="auto">
                    <a:xfrm>
                      <a:off x="0" y="0"/>
                      <a:ext cx="5276850"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33C" w:rsidRPr="0069533C">
        <w:rPr>
          <w:rFonts w:ascii="Arial" w:hAnsi="Arial" w:cs="Arial"/>
          <w:b w:val="0"/>
          <w:i/>
          <w:color w:val="auto"/>
        </w:rPr>
        <w:fldChar w:fldCharType="begin"/>
      </w:r>
      <w:r w:rsidR="0069533C" w:rsidRPr="0069533C">
        <w:rPr>
          <w:rFonts w:ascii="Arial" w:hAnsi="Arial" w:cs="Arial"/>
          <w:b w:val="0"/>
          <w:i/>
          <w:color w:val="auto"/>
        </w:rPr>
        <w:instrText xml:space="preserve"> SEQ Ilustrācija \* ARABIC </w:instrText>
      </w:r>
      <w:r w:rsidR="0069533C" w:rsidRPr="0069533C">
        <w:rPr>
          <w:rFonts w:ascii="Arial" w:hAnsi="Arial" w:cs="Arial"/>
          <w:b w:val="0"/>
          <w:i/>
          <w:color w:val="auto"/>
        </w:rPr>
        <w:fldChar w:fldCharType="separate"/>
      </w:r>
      <w:r w:rsidR="00B41B5C">
        <w:rPr>
          <w:rFonts w:ascii="Arial" w:hAnsi="Arial" w:cs="Arial"/>
          <w:b w:val="0"/>
          <w:i/>
          <w:noProof/>
          <w:color w:val="auto"/>
        </w:rPr>
        <w:t>2</w:t>
      </w:r>
      <w:r w:rsidR="0069533C" w:rsidRPr="0069533C">
        <w:rPr>
          <w:rFonts w:ascii="Arial" w:hAnsi="Arial" w:cs="Arial"/>
          <w:b w:val="0"/>
          <w:i/>
          <w:color w:val="auto"/>
        </w:rPr>
        <w:fldChar w:fldCharType="end"/>
      </w:r>
      <w:r w:rsidR="00F83629" w:rsidRPr="0069533C">
        <w:rPr>
          <w:rFonts w:ascii="Arial" w:hAnsi="Arial" w:cs="Arial"/>
          <w:b w:val="0"/>
          <w:i/>
          <w:color w:val="auto"/>
        </w:rPr>
        <w:t>.</w:t>
      </w:r>
      <w:r w:rsidR="007A53DF" w:rsidRPr="0069533C">
        <w:rPr>
          <w:rFonts w:ascii="Arial" w:hAnsi="Arial" w:cs="Arial"/>
          <w:b w:val="0"/>
          <w:i/>
          <w:color w:val="auto"/>
        </w:rPr>
        <w:t xml:space="preserve"> </w:t>
      </w:r>
      <w:r w:rsidR="00F83629" w:rsidRPr="0069533C">
        <w:rPr>
          <w:rFonts w:ascii="Arial" w:hAnsi="Arial" w:cs="Arial"/>
          <w:b w:val="0"/>
          <w:i/>
          <w:color w:val="auto"/>
        </w:rPr>
        <w:t>attēls:</w:t>
      </w:r>
      <w:r w:rsidR="00F83629" w:rsidRPr="0069533C">
        <w:rPr>
          <w:rFonts w:ascii="Arial" w:hAnsi="Arial" w:cs="Arial"/>
          <w:b w:val="0"/>
          <w:color w:val="auto"/>
        </w:rPr>
        <w:t xml:space="preserve"> </w:t>
      </w:r>
      <w:r w:rsidR="00F83629" w:rsidRPr="0069533C">
        <w:rPr>
          <w:rFonts w:ascii="Arial" w:hAnsi="Arial" w:cs="Arial"/>
          <w:color w:val="auto"/>
        </w:rPr>
        <w:t>Ārpusģimenes aprūpē un institūcijās esošo bērnu skaits un novietojums VPR pašvaldībās.</w:t>
      </w:r>
      <w:r w:rsidR="00F83629" w:rsidRPr="0069533C">
        <w:rPr>
          <w:rFonts w:ascii="Arial" w:hAnsi="Arial" w:cs="Arial"/>
          <w:b w:val="0"/>
          <w:color w:val="auto"/>
        </w:rPr>
        <w:br/>
        <w:t>(Avots: VPR</w:t>
      </w:r>
      <w:r w:rsidR="005F1295" w:rsidRPr="0069533C">
        <w:rPr>
          <w:rFonts w:ascii="Arial" w:hAnsi="Arial" w:cs="Arial"/>
          <w:b w:val="0"/>
          <w:color w:val="auto"/>
        </w:rPr>
        <w:t>; VBTAI</w:t>
      </w:r>
      <w:r w:rsidR="00F83629" w:rsidRPr="0069533C">
        <w:rPr>
          <w:rFonts w:ascii="Arial" w:hAnsi="Arial" w:cs="Arial"/>
          <w:b w:val="0"/>
          <w:color w:val="auto"/>
        </w:rPr>
        <w:t>)</w:t>
      </w:r>
      <w:bookmarkEnd w:id="513"/>
    </w:p>
    <w:p w14:paraId="64599471" w14:textId="77777777" w:rsidR="00692BF3" w:rsidRDefault="27C55F3B" w:rsidP="00AD592C">
      <w:r>
        <w:t xml:space="preserve">Tikai 54 no 156 jeb 35% izvērtēto bērnu ir no VPR pašvaldībām; skaitliski daudz bērnu VPR BSAC ir ievietoti no Rīgas plānošanas </w:t>
      </w:r>
      <w:r w:rsidR="00896B38">
        <w:t>reģiona pašvaldībām (47</w:t>
      </w:r>
      <w:r>
        <w:t>%)</w:t>
      </w:r>
      <w:r w:rsidR="00896B38">
        <w:t xml:space="preserve"> </w:t>
      </w:r>
      <w:r w:rsidR="008457B8">
        <w:t>(skat. 3</w:t>
      </w:r>
      <w:r>
        <w:t xml:space="preserve">. attēlu). </w:t>
      </w:r>
      <w:r w:rsidR="00692BF3" w:rsidRPr="003D0DC8">
        <w:rPr>
          <w:b/>
        </w:rPr>
        <w:t xml:space="preserve">Detalizēti dati par izvērtēto “bērnu BSAC” izcelsmi pašvaldību griezumā ir apkopoti </w:t>
      </w:r>
      <w:r w:rsidR="003D0DC8" w:rsidRPr="003D0DC8">
        <w:rPr>
          <w:b/>
        </w:rPr>
        <w:t>4. pielikumā.</w:t>
      </w:r>
    </w:p>
    <w:p w14:paraId="5BA0A6F7" w14:textId="3009467B" w:rsidR="00AD592C" w:rsidRPr="0069533C" w:rsidRDefault="00E21341" w:rsidP="0069533C">
      <w:pPr>
        <w:pStyle w:val="Caption"/>
        <w:jc w:val="right"/>
        <w:rPr>
          <w:rFonts w:ascii="Arial" w:hAnsi="Arial" w:cs="Arial"/>
          <w:b w:val="0"/>
          <w:color w:val="auto"/>
        </w:rPr>
      </w:pPr>
      <w:bookmarkStart w:id="514" w:name="_Toc499269014"/>
      <w:r w:rsidRPr="0069533C">
        <w:rPr>
          <w:rFonts w:ascii="Arial" w:hAnsi="Arial" w:cs="Arial"/>
          <w:b w:val="0"/>
          <w:noProof/>
          <w:color w:val="auto"/>
        </w:rPr>
        <w:lastRenderedPageBreak/>
        <w:drawing>
          <wp:anchor distT="0" distB="0" distL="114300" distR="114300" simplePos="0" relativeHeight="251733504" behindDoc="0" locked="0" layoutInCell="1" allowOverlap="1" wp14:anchorId="31E123AE" wp14:editId="252288DA">
            <wp:simplePos x="0" y="0"/>
            <wp:positionH relativeFrom="column">
              <wp:posOffset>814070</wp:posOffset>
            </wp:positionH>
            <wp:positionV relativeFrom="paragraph">
              <wp:posOffset>438150</wp:posOffset>
            </wp:positionV>
            <wp:extent cx="4210050" cy="2257425"/>
            <wp:effectExtent l="0" t="0" r="0" b="0"/>
            <wp:wrapTopAndBottom/>
            <wp:docPr id="50" name="Chart 50">
              <a:extLst xmlns:a="http://schemas.openxmlformats.org/drawingml/2006/main">
                <a:ext uri="{FF2B5EF4-FFF2-40B4-BE49-F238E27FC236}">
                  <a16:creationId xmlns:a16="http://schemas.microsoft.com/office/drawing/2014/main" id="{3A726DF7-E717-4CF4-BA74-A58A22677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9533C" w:rsidRPr="0069533C">
        <w:rPr>
          <w:rFonts w:ascii="Arial" w:hAnsi="Arial" w:cs="Arial"/>
          <w:b w:val="0"/>
          <w:i/>
          <w:iCs/>
          <w:color w:val="auto"/>
        </w:rPr>
        <w:fldChar w:fldCharType="begin"/>
      </w:r>
      <w:r w:rsidR="0069533C" w:rsidRPr="0069533C">
        <w:rPr>
          <w:rFonts w:ascii="Arial" w:hAnsi="Arial" w:cs="Arial"/>
          <w:b w:val="0"/>
          <w:i/>
          <w:iCs/>
          <w:color w:val="auto"/>
        </w:rPr>
        <w:instrText xml:space="preserve"> SEQ Ilustrācija \* ARABIC </w:instrText>
      </w:r>
      <w:r w:rsidR="0069533C" w:rsidRPr="0069533C">
        <w:rPr>
          <w:rFonts w:ascii="Arial" w:hAnsi="Arial" w:cs="Arial"/>
          <w:b w:val="0"/>
          <w:i/>
          <w:iCs/>
          <w:color w:val="auto"/>
        </w:rPr>
        <w:fldChar w:fldCharType="separate"/>
      </w:r>
      <w:r w:rsidR="00B41B5C">
        <w:rPr>
          <w:rFonts w:ascii="Arial" w:hAnsi="Arial" w:cs="Arial"/>
          <w:b w:val="0"/>
          <w:i/>
          <w:iCs/>
          <w:noProof/>
          <w:color w:val="auto"/>
        </w:rPr>
        <w:t>3</w:t>
      </w:r>
      <w:r w:rsidR="0069533C" w:rsidRPr="0069533C">
        <w:rPr>
          <w:rFonts w:ascii="Arial" w:hAnsi="Arial" w:cs="Arial"/>
          <w:b w:val="0"/>
          <w:i/>
          <w:iCs/>
          <w:color w:val="auto"/>
        </w:rPr>
        <w:fldChar w:fldCharType="end"/>
      </w:r>
      <w:r w:rsidR="00AD592C" w:rsidRPr="0069533C">
        <w:rPr>
          <w:rFonts w:ascii="Arial" w:hAnsi="Arial" w:cs="Arial"/>
          <w:b w:val="0"/>
          <w:i/>
          <w:iCs/>
          <w:color w:val="auto"/>
        </w:rPr>
        <w:t>. attēls:</w:t>
      </w:r>
      <w:r w:rsidR="00AD592C" w:rsidRPr="0069533C">
        <w:rPr>
          <w:rFonts w:ascii="Arial" w:hAnsi="Arial" w:cs="Arial"/>
          <w:b w:val="0"/>
          <w:color w:val="auto"/>
        </w:rPr>
        <w:t xml:space="preserve"> </w:t>
      </w:r>
      <w:r w:rsidR="00AD592C" w:rsidRPr="0069533C">
        <w:rPr>
          <w:rFonts w:ascii="Arial" w:hAnsi="Arial" w:cs="Arial"/>
          <w:color w:val="auto"/>
        </w:rPr>
        <w:t xml:space="preserve">Projektā “Vidzeme iekļauj!” izvērtēto </w:t>
      </w:r>
      <w:r w:rsidR="000F48D6" w:rsidRPr="0069533C">
        <w:rPr>
          <w:rFonts w:ascii="Arial" w:hAnsi="Arial" w:cs="Arial"/>
          <w:color w:val="auto"/>
        </w:rPr>
        <w:t>“</w:t>
      </w:r>
      <w:r w:rsidR="00AD592C" w:rsidRPr="0069533C">
        <w:rPr>
          <w:rFonts w:ascii="Arial" w:hAnsi="Arial" w:cs="Arial"/>
          <w:color w:val="auto"/>
        </w:rPr>
        <w:t>bērnu BSAC</w:t>
      </w:r>
      <w:r w:rsidR="000F48D6" w:rsidRPr="0069533C">
        <w:rPr>
          <w:rFonts w:ascii="Arial" w:hAnsi="Arial" w:cs="Arial"/>
          <w:color w:val="auto"/>
        </w:rPr>
        <w:t>”</w:t>
      </w:r>
      <w:r w:rsidR="00AD592C" w:rsidRPr="0069533C">
        <w:rPr>
          <w:rFonts w:ascii="Arial" w:hAnsi="Arial" w:cs="Arial"/>
          <w:color w:val="auto"/>
        </w:rPr>
        <w:t xml:space="preserve"> reģionālā piederība.</w:t>
      </w:r>
      <w:r w:rsidR="00AD592C" w:rsidRPr="0069533C">
        <w:rPr>
          <w:rFonts w:ascii="Arial" w:hAnsi="Arial" w:cs="Arial"/>
          <w:b w:val="0"/>
          <w:color w:val="auto"/>
        </w:rPr>
        <w:br/>
        <w:t>(Avots: VPR dati)</w:t>
      </w:r>
      <w:bookmarkEnd w:id="514"/>
    </w:p>
    <w:p w14:paraId="3D322B7F" w14:textId="01C30931" w:rsidR="00AD592C" w:rsidRPr="00A63C07" w:rsidRDefault="27C55F3B" w:rsidP="003019FF">
      <w:pPr>
        <w:rPr>
          <w:rFonts w:cs="Arial"/>
          <w:color w:val="auto"/>
        </w:rPr>
      </w:pPr>
      <w:r>
        <w:t xml:space="preserve">Projekta “Vidzeme iekļauj!” ietvaros tikušas izvērtētas 70 meitenes un 86 zēni. Analizējot VPR BSAC ievietoto bērnu vecuma struktūru, visplašāk pārstāvētā vecuma grupa ir 12-17 gadi, kas </w:t>
      </w:r>
      <w:r w:rsidR="00D00CFF">
        <w:t>ir</w:t>
      </w:r>
      <w:r>
        <w:t xml:space="preserve"> 67% no kopējā izvē</w:t>
      </w:r>
      <w:r w:rsidR="008457B8">
        <w:t>rtēto bērnu skaita (skat. 4</w:t>
      </w:r>
      <w:r>
        <w:t xml:space="preserve">. attēlu). Tikai 7 bērni jeb 4% Projektā izvērtēto bērnu ir vecumā no 0 līdz 3 gadiem, 7% bērnu ir 4-6 gadus </w:t>
      </w:r>
      <w:r w:rsidRPr="00A63C07">
        <w:rPr>
          <w:rFonts w:cs="Arial"/>
          <w:color w:val="auto"/>
        </w:rPr>
        <w:t xml:space="preserve">veci, 21% bērnu - 7-11 gadus veci. </w:t>
      </w:r>
      <w:r w:rsidR="00770B98">
        <w:rPr>
          <w:rFonts w:cs="Arial"/>
          <w:color w:val="auto"/>
        </w:rPr>
        <w:t>Analizējot BSAC ievietoto bērnu vecuma struktūru atbilstoši aprūpes veidiem, 8 bērni jeb 5% ir vecumā 0-3 gadi (bērnu ievietošana institūcijās saskaņā ar starptautiskiem normatīviem nav atbalstāma), 55% jeb 86 bērni ir vecumā 4-14 gadi (šiem bērniem atbilstošākā ārpusģimenes aprūpes forma ir ĢVPP bērniem), bet 40% jeb 62 jaunieši ir vecumā 15-17 gadi (jauniešiem kā piemērotāko ārpusģimenes aprūpes veidu var izskatīt jauniešu mājas pakalpojumu).</w:t>
      </w:r>
    </w:p>
    <w:p w14:paraId="48BB71D7" w14:textId="599B0928" w:rsidR="00F73B05" w:rsidRPr="00A63C07" w:rsidRDefault="00E21341" w:rsidP="0069533C">
      <w:pPr>
        <w:pStyle w:val="Caption"/>
        <w:jc w:val="right"/>
        <w:rPr>
          <w:rFonts w:ascii="Arial" w:hAnsi="Arial" w:cs="Arial"/>
          <w:b w:val="0"/>
          <w:color w:val="auto"/>
        </w:rPr>
      </w:pPr>
      <w:bookmarkStart w:id="515" w:name="_Toc499269015"/>
      <w:r w:rsidRPr="00A63C07">
        <w:rPr>
          <w:rFonts w:ascii="Arial" w:hAnsi="Arial" w:cs="Arial"/>
          <w:b w:val="0"/>
          <w:noProof/>
          <w:color w:val="auto"/>
        </w:rPr>
        <w:drawing>
          <wp:anchor distT="0" distB="0" distL="114300" distR="114300" simplePos="0" relativeHeight="251725312" behindDoc="0" locked="0" layoutInCell="1" allowOverlap="1" wp14:anchorId="38E8E757" wp14:editId="59FFCDC5">
            <wp:simplePos x="0" y="0"/>
            <wp:positionH relativeFrom="column">
              <wp:posOffset>337820</wp:posOffset>
            </wp:positionH>
            <wp:positionV relativeFrom="paragraph">
              <wp:posOffset>406400</wp:posOffset>
            </wp:positionV>
            <wp:extent cx="5133975" cy="2200275"/>
            <wp:effectExtent l="0" t="0" r="0" b="0"/>
            <wp:wrapTopAndBottom/>
            <wp:docPr id="14" name="Chart 14">
              <a:extLst xmlns:a="http://schemas.openxmlformats.org/drawingml/2006/main">
                <a:ext uri="{FF2B5EF4-FFF2-40B4-BE49-F238E27FC236}">
                  <a16:creationId xmlns:a16="http://schemas.microsoft.com/office/drawing/2014/main" id="{89F9B342-FE42-4AE3-B989-BD766B34F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9533C" w:rsidRPr="00A63C07">
        <w:rPr>
          <w:rFonts w:ascii="Arial" w:hAnsi="Arial" w:cs="Arial"/>
          <w:b w:val="0"/>
          <w:i/>
          <w:iCs/>
          <w:color w:val="auto"/>
        </w:rPr>
        <w:fldChar w:fldCharType="begin"/>
      </w:r>
      <w:r w:rsidR="0069533C" w:rsidRPr="00A63C07">
        <w:rPr>
          <w:rFonts w:ascii="Arial" w:hAnsi="Arial" w:cs="Arial"/>
          <w:b w:val="0"/>
          <w:i/>
          <w:iCs/>
          <w:color w:val="auto"/>
        </w:rPr>
        <w:instrText xml:space="preserve"> SEQ Ilustrācija \* ARABIC </w:instrText>
      </w:r>
      <w:r w:rsidR="0069533C" w:rsidRPr="00A63C07">
        <w:rPr>
          <w:rFonts w:ascii="Arial" w:hAnsi="Arial" w:cs="Arial"/>
          <w:b w:val="0"/>
          <w:i/>
          <w:iCs/>
          <w:color w:val="auto"/>
        </w:rPr>
        <w:fldChar w:fldCharType="separate"/>
      </w:r>
      <w:r w:rsidR="00B41B5C">
        <w:rPr>
          <w:rFonts w:ascii="Arial" w:hAnsi="Arial" w:cs="Arial"/>
          <w:b w:val="0"/>
          <w:i/>
          <w:iCs/>
          <w:noProof/>
          <w:color w:val="auto"/>
        </w:rPr>
        <w:t>4</w:t>
      </w:r>
      <w:r w:rsidR="0069533C" w:rsidRPr="00A63C07">
        <w:rPr>
          <w:rFonts w:ascii="Arial" w:hAnsi="Arial" w:cs="Arial"/>
          <w:b w:val="0"/>
          <w:i/>
          <w:iCs/>
          <w:color w:val="auto"/>
        </w:rPr>
        <w:fldChar w:fldCharType="end"/>
      </w:r>
      <w:r w:rsidR="00AD592C" w:rsidRPr="00A63C07">
        <w:rPr>
          <w:rFonts w:ascii="Arial" w:hAnsi="Arial" w:cs="Arial"/>
          <w:b w:val="0"/>
          <w:i/>
          <w:iCs/>
          <w:color w:val="auto"/>
        </w:rPr>
        <w:t>. attēls:</w:t>
      </w:r>
      <w:r w:rsidR="00AD592C" w:rsidRPr="00A63C07">
        <w:rPr>
          <w:rFonts w:ascii="Arial" w:hAnsi="Arial" w:cs="Arial"/>
          <w:b w:val="0"/>
          <w:color w:val="auto"/>
        </w:rPr>
        <w:t xml:space="preserve"> </w:t>
      </w:r>
      <w:r w:rsidR="00AD592C" w:rsidRPr="00A63C07">
        <w:rPr>
          <w:rFonts w:ascii="Arial" w:hAnsi="Arial" w:cs="Arial"/>
          <w:color w:val="auto"/>
        </w:rPr>
        <w:t xml:space="preserve">Projekta “Vidzeme iekļauj!” izvērtēto bērnu </w:t>
      </w:r>
      <w:r w:rsidR="00BF5679" w:rsidRPr="00A63C07">
        <w:rPr>
          <w:rFonts w:ascii="Arial" w:hAnsi="Arial" w:cs="Arial"/>
          <w:color w:val="auto"/>
        </w:rPr>
        <w:t xml:space="preserve">BSAC </w:t>
      </w:r>
      <w:r w:rsidR="00AD592C" w:rsidRPr="00A63C07">
        <w:rPr>
          <w:rFonts w:ascii="Arial" w:hAnsi="Arial" w:cs="Arial"/>
          <w:color w:val="auto"/>
        </w:rPr>
        <w:t>dalījums p</w:t>
      </w:r>
      <w:r w:rsidR="00BF5679" w:rsidRPr="00A63C07">
        <w:rPr>
          <w:rFonts w:ascii="Arial" w:hAnsi="Arial" w:cs="Arial"/>
          <w:color w:val="auto"/>
        </w:rPr>
        <w:t xml:space="preserve">ēc </w:t>
      </w:r>
      <w:r w:rsidR="00AD592C" w:rsidRPr="00A63C07">
        <w:rPr>
          <w:rFonts w:ascii="Arial" w:hAnsi="Arial" w:cs="Arial"/>
          <w:color w:val="auto"/>
        </w:rPr>
        <w:t xml:space="preserve">vecuma </w:t>
      </w:r>
      <w:r w:rsidR="00BF5679" w:rsidRPr="00A63C07">
        <w:rPr>
          <w:rFonts w:ascii="Arial" w:hAnsi="Arial" w:cs="Arial"/>
          <w:color w:val="auto"/>
        </w:rPr>
        <w:t>(mēnešos, gados)</w:t>
      </w:r>
      <w:r w:rsidR="00AD592C" w:rsidRPr="00A63C07">
        <w:rPr>
          <w:rFonts w:ascii="Arial" w:hAnsi="Arial" w:cs="Arial"/>
          <w:color w:val="auto"/>
        </w:rPr>
        <w:t>.</w:t>
      </w:r>
      <w:r w:rsidR="00AD592C" w:rsidRPr="00A63C07">
        <w:rPr>
          <w:rFonts w:ascii="Arial" w:hAnsi="Arial" w:cs="Arial"/>
          <w:b w:val="0"/>
          <w:color w:val="auto"/>
        </w:rPr>
        <w:br/>
        <w:t>(Avots: VPR sniegtie dati)</w:t>
      </w:r>
      <w:bookmarkEnd w:id="515"/>
    </w:p>
    <w:p w14:paraId="5A0B229D" w14:textId="77777777" w:rsidR="00A929B1" w:rsidRDefault="27C55F3B" w:rsidP="27C55F3B">
      <w:r>
        <w:t xml:space="preserve">Individuālo izvērtējumu dati, kas apkopoti citos </w:t>
      </w:r>
      <w:r w:rsidR="00385E96">
        <w:t>plānošanas</w:t>
      </w:r>
      <w:r>
        <w:t xml:space="preserve"> reģionos, liecina, ka 26 </w:t>
      </w:r>
      <w:r w:rsidR="00385E96">
        <w:t xml:space="preserve">bērni ar </w:t>
      </w:r>
      <w:r>
        <w:t>VPR izcelsm</w:t>
      </w:r>
      <w:r w:rsidR="00385E96">
        <w:t>i</w:t>
      </w:r>
      <w:r>
        <w:t xml:space="preserve"> ir ievietoti BSAC citos Latvijas reģionos. </w:t>
      </w:r>
      <w:r w:rsidR="00385E96">
        <w:t>Skaitliski v</w:t>
      </w:r>
      <w:r>
        <w:t xml:space="preserve">isvairāk </w:t>
      </w:r>
      <w:r w:rsidR="00385E96">
        <w:t>jeb 15</w:t>
      </w:r>
      <w:r>
        <w:t xml:space="preserve"> bērni </w:t>
      </w:r>
      <w:r w:rsidR="00385E96">
        <w:t>ir ievietoti</w:t>
      </w:r>
      <w:r>
        <w:t xml:space="preserve"> R</w:t>
      </w:r>
      <w:r w:rsidR="00385E96">
        <w:t>īgas plānošanas reģiona</w:t>
      </w:r>
      <w:r w:rsidR="00581CB6">
        <w:t xml:space="preserve"> </w:t>
      </w:r>
      <w:r w:rsidR="00385E96">
        <w:t>valsts sociālās aprūpes centros jeb VSAC (</w:t>
      </w:r>
      <w:r w:rsidR="00581CB6">
        <w:t>t.sk. 4</w:t>
      </w:r>
      <w:r w:rsidR="00581CB6" w:rsidRPr="00581CB6">
        <w:t xml:space="preserve"> </w:t>
      </w:r>
      <w:r w:rsidR="00385E96">
        <w:t>bērni atrodas VSAC</w:t>
      </w:r>
      <w:r w:rsidR="00581CB6">
        <w:t xml:space="preserve"> Limbažu novadā</w:t>
      </w:r>
      <w:r w:rsidR="00385E96">
        <w:t>), 8 bērni ir sastopami dažādās Zemgales plānošanas reģiona institūcijās (4 bērni – Jelgavas SOS jauniešu māja, 3 – Kokneses novada “Dzeguzīte”, 1 – SAC “Tērvete”)</w:t>
      </w:r>
      <w:r>
        <w:t xml:space="preserve">, </w:t>
      </w:r>
      <w:r w:rsidR="00385E96">
        <w:t xml:space="preserve">bet </w:t>
      </w:r>
      <w:r>
        <w:t xml:space="preserve">3 bērni </w:t>
      </w:r>
      <w:r w:rsidR="00385E96">
        <w:t xml:space="preserve">ir ievietoti VSAC “Kalkūni” </w:t>
      </w:r>
      <w:r w:rsidR="00F05EAB">
        <w:t>Latgales plānošanas reģion</w:t>
      </w:r>
      <w:r w:rsidR="00385E96">
        <w:t>ā</w:t>
      </w:r>
      <w:r w:rsidR="00581CB6">
        <w:t>.</w:t>
      </w:r>
      <w:r>
        <w:t xml:space="preserve"> </w:t>
      </w:r>
    </w:p>
    <w:p w14:paraId="783BD53F" w14:textId="77777777" w:rsidR="00A929B1" w:rsidRDefault="00A929B1">
      <w:pPr>
        <w:spacing w:before="0" w:after="160" w:line="259" w:lineRule="auto"/>
        <w:jc w:val="left"/>
      </w:pPr>
      <w:r>
        <w:br w:type="page"/>
      </w:r>
    </w:p>
    <w:p w14:paraId="2A70C787" w14:textId="77777777" w:rsidR="003D0DC8" w:rsidRDefault="003D0DC8" w:rsidP="27C55F3B"/>
    <w:p w14:paraId="43A3406A" w14:textId="430601A0" w:rsidR="003D0DC8" w:rsidRPr="00A63C07" w:rsidRDefault="00E21341" w:rsidP="00A63C07">
      <w:pPr>
        <w:pStyle w:val="Caption"/>
        <w:jc w:val="right"/>
        <w:rPr>
          <w:rFonts w:ascii="Arial" w:hAnsi="Arial" w:cs="Arial"/>
          <w:b w:val="0"/>
          <w:bCs w:val="0"/>
          <w:color w:val="auto"/>
        </w:rPr>
      </w:pPr>
      <w:bookmarkStart w:id="516" w:name="_Toc499269016"/>
      <w:r w:rsidRPr="00A63C07">
        <w:rPr>
          <w:rFonts w:ascii="Arial" w:hAnsi="Arial" w:cs="Arial"/>
          <w:b w:val="0"/>
          <w:noProof/>
          <w:color w:val="auto"/>
        </w:rPr>
        <w:drawing>
          <wp:anchor distT="0" distB="0" distL="114300" distR="114300" simplePos="0" relativeHeight="251737600" behindDoc="0" locked="0" layoutInCell="1" allowOverlap="1" wp14:anchorId="4585DE40" wp14:editId="3BAC155E">
            <wp:simplePos x="0" y="0"/>
            <wp:positionH relativeFrom="margin">
              <wp:posOffset>1590260</wp:posOffset>
            </wp:positionH>
            <wp:positionV relativeFrom="paragraph">
              <wp:posOffset>552644</wp:posOffset>
            </wp:positionV>
            <wp:extent cx="3276600" cy="1999615"/>
            <wp:effectExtent l="0" t="0" r="0" b="635"/>
            <wp:wrapTopAndBottom/>
            <wp:docPr id="45" name="Picture 45" descr="C:\Users\User 1\AppData\Local\Microsoft\Windows\INetCache\Content.Word\VPR_ber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INetCache\Content.Word\VPR_berni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C07" w:rsidRPr="00A63C07">
        <w:rPr>
          <w:rFonts w:ascii="Arial" w:hAnsi="Arial" w:cs="Arial"/>
          <w:b w:val="0"/>
          <w:i/>
          <w:iCs/>
          <w:color w:val="auto"/>
        </w:rPr>
        <w:fldChar w:fldCharType="begin"/>
      </w:r>
      <w:r w:rsidR="00A63C07" w:rsidRPr="00A63C07">
        <w:rPr>
          <w:rFonts w:ascii="Arial" w:hAnsi="Arial" w:cs="Arial"/>
          <w:b w:val="0"/>
          <w:i/>
          <w:iCs/>
          <w:color w:val="auto"/>
        </w:rPr>
        <w:instrText xml:space="preserve"> SEQ Ilustrācija \* ARABIC </w:instrText>
      </w:r>
      <w:r w:rsidR="00A63C07" w:rsidRPr="00A63C07">
        <w:rPr>
          <w:rFonts w:ascii="Arial" w:hAnsi="Arial" w:cs="Arial"/>
          <w:b w:val="0"/>
          <w:i/>
          <w:iCs/>
          <w:color w:val="auto"/>
        </w:rPr>
        <w:fldChar w:fldCharType="separate"/>
      </w:r>
      <w:r w:rsidR="00B41B5C">
        <w:rPr>
          <w:rFonts w:ascii="Arial" w:hAnsi="Arial" w:cs="Arial"/>
          <w:b w:val="0"/>
          <w:i/>
          <w:iCs/>
          <w:noProof/>
          <w:color w:val="auto"/>
        </w:rPr>
        <w:t>5</w:t>
      </w:r>
      <w:r w:rsidR="00A63C07" w:rsidRPr="00A63C07">
        <w:rPr>
          <w:rFonts w:ascii="Arial" w:hAnsi="Arial" w:cs="Arial"/>
          <w:b w:val="0"/>
          <w:i/>
          <w:iCs/>
          <w:color w:val="auto"/>
        </w:rPr>
        <w:fldChar w:fldCharType="end"/>
      </w:r>
      <w:r w:rsidR="003D0DC8" w:rsidRPr="00A63C07">
        <w:rPr>
          <w:rFonts w:ascii="Arial" w:hAnsi="Arial" w:cs="Arial"/>
          <w:b w:val="0"/>
          <w:i/>
          <w:iCs/>
          <w:color w:val="auto"/>
        </w:rPr>
        <w:t>. attēls:</w:t>
      </w:r>
      <w:r w:rsidR="003D0DC8" w:rsidRPr="00A63C07">
        <w:rPr>
          <w:rFonts w:ascii="Arial" w:hAnsi="Arial" w:cs="Arial"/>
          <w:b w:val="0"/>
          <w:color w:val="auto"/>
        </w:rPr>
        <w:t xml:space="preserve"> </w:t>
      </w:r>
      <w:r w:rsidR="003D0DC8" w:rsidRPr="00A63C07">
        <w:rPr>
          <w:rFonts w:ascii="Arial" w:hAnsi="Arial" w:cs="Arial"/>
          <w:color w:val="auto"/>
        </w:rPr>
        <w:t>VPR BSAC ievietotie bērni no citiem plānošanas reģioniem un citu reģionu BSAC ievietotie bērni no VPR pašvaldībām.</w:t>
      </w:r>
      <w:r w:rsidR="003D0DC8" w:rsidRPr="00A63C07">
        <w:rPr>
          <w:rFonts w:ascii="Arial" w:hAnsi="Arial" w:cs="Arial"/>
          <w:b w:val="0"/>
          <w:color w:val="auto"/>
        </w:rPr>
        <w:br/>
        <w:t>(Avots: VPR dati)</w:t>
      </w:r>
      <w:bookmarkEnd w:id="516"/>
    </w:p>
    <w:p w14:paraId="68EAE917" w14:textId="77777777" w:rsidR="003D0DC8" w:rsidRDefault="003D0DC8" w:rsidP="27C55F3B"/>
    <w:p w14:paraId="16FCF53E" w14:textId="77777777" w:rsidR="00AD592C" w:rsidRPr="00581CB6" w:rsidRDefault="004D3040" w:rsidP="27C55F3B">
      <w:r>
        <w:t>6</w:t>
      </w:r>
      <w:r w:rsidR="004D5144">
        <w:t>. attēlā ir sniegti dati</w:t>
      </w:r>
      <w:r w:rsidR="00385E96">
        <w:t xml:space="preserve"> par DI ietvaros izvērtētajiem bērniem</w:t>
      </w:r>
      <w:r w:rsidR="004D5144">
        <w:t xml:space="preserve"> ar VPR pašvaldību izcelsmi, kas atrodas BSAC gan VPR, gan citos reģionos</w:t>
      </w:r>
      <w:r w:rsidR="00385E96">
        <w:t>. Tie liecina, ka k</w:t>
      </w:r>
      <w:r w:rsidR="27C55F3B">
        <w:t>opumā DI procesā izvērtēto bērnu BSAC ar VPR izcelsmi skaits, ieskaitot arī citu reģionu BSAC novietot</w:t>
      </w:r>
      <w:r w:rsidR="008457B8">
        <w:t>ies bērnus, sasniedz 80 (skat. 5</w:t>
      </w:r>
      <w:r w:rsidR="27C55F3B">
        <w:t xml:space="preserve">. attēlu). </w:t>
      </w:r>
      <w:r w:rsidR="00385E96">
        <w:t>Skaitliski visvairāk izvērtēto bērnu institūcijās ir</w:t>
      </w:r>
      <w:r w:rsidR="27C55F3B">
        <w:t xml:space="preserve"> no Madonas (15 bērni), Valmieras (12), Gulbenes (10) un Alūksnes</w:t>
      </w:r>
      <w:r w:rsidR="00385E96">
        <w:t xml:space="preserve"> </w:t>
      </w:r>
      <w:r w:rsidR="27C55F3B">
        <w:t xml:space="preserve"> (7) </w:t>
      </w:r>
      <w:r w:rsidR="00385E96">
        <w:t xml:space="preserve">novadu </w:t>
      </w:r>
      <w:r w:rsidR="27C55F3B">
        <w:t>pašvaldībām.</w:t>
      </w:r>
      <w:r w:rsidR="009D042C" w:rsidRPr="009D042C">
        <w:t xml:space="preserve"> </w:t>
      </w:r>
    </w:p>
    <w:p w14:paraId="015915DB" w14:textId="5F0E6AE5" w:rsidR="00401E3F" w:rsidRPr="000E60AB" w:rsidRDefault="00E21341" w:rsidP="00A63C07">
      <w:pPr>
        <w:pStyle w:val="Caption"/>
        <w:jc w:val="right"/>
        <w:rPr>
          <w:rFonts w:ascii="Arial" w:hAnsi="Arial" w:cs="Arial"/>
          <w:b w:val="0"/>
          <w:color w:val="auto"/>
        </w:rPr>
      </w:pPr>
      <w:bookmarkStart w:id="517" w:name="_Toc499269017"/>
      <w:r w:rsidRPr="000E60AB">
        <w:rPr>
          <w:rFonts w:ascii="Arial" w:hAnsi="Arial" w:cs="Arial"/>
          <w:b w:val="0"/>
          <w:noProof/>
          <w:color w:val="auto"/>
        </w:rPr>
        <w:drawing>
          <wp:anchor distT="0" distB="0" distL="114300" distR="114300" simplePos="0" relativeHeight="251721216" behindDoc="0" locked="0" layoutInCell="1" allowOverlap="1" wp14:anchorId="53BC8200" wp14:editId="01D42574">
            <wp:simplePos x="0" y="0"/>
            <wp:positionH relativeFrom="margin">
              <wp:align>right</wp:align>
            </wp:positionH>
            <wp:positionV relativeFrom="paragraph">
              <wp:posOffset>363855</wp:posOffset>
            </wp:positionV>
            <wp:extent cx="5746750" cy="4392930"/>
            <wp:effectExtent l="0" t="0" r="6350" b="7620"/>
            <wp:wrapTopAndBottom/>
            <wp:docPr id="31" name="Chart 31">
              <a:extLst xmlns:a="http://schemas.openxmlformats.org/drawingml/2006/main">
                <a:ext uri="{FF2B5EF4-FFF2-40B4-BE49-F238E27FC236}">
                  <a16:creationId xmlns:a16="http://schemas.microsoft.com/office/drawing/2014/main" id="{800B392C-A80C-4EDF-B072-CFDDDB7C8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A63C07" w:rsidRPr="000E60AB">
        <w:rPr>
          <w:rFonts w:ascii="Arial" w:hAnsi="Arial" w:cs="Arial"/>
          <w:b w:val="0"/>
          <w:i/>
          <w:iCs/>
          <w:color w:val="auto"/>
        </w:rPr>
        <w:fldChar w:fldCharType="begin"/>
      </w:r>
      <w:r w:rsidR="00A63C07" w:rsidRPr="000E60AB">
        <w:rPr>
          <w:rFonts w:ascii="Arial" w:hAnsi="Arial" w:cs="Arial"/>
          <w:b w:val="0"/>
          <w:i/>
          <w:iCs/>
          <w:color w:val="auto"/>
        </w:rPr>
        <w:instrText xml:space="preserve"> SEQ Ilustrācija \* ARABIC </w:instrText>
      </w:r>
      <w:r w:rsidR="00A63C07" w:rsidRPr="000E60AB">
        <w:rPr>
          <w:rFonts w:ascii="Arial" w:hAnsi="Arial" w:cs="Arial"/>
          <w:b w:val="0"/>
          <w:i/>
          <w:iCs/>
          <w:color w:val="auto"/>
        </w:rPr>
        <w:fldChar w:fldCharType="separate"/>
      </w:r>
      <w:r w:rsidR="00B41B5C">
        <w:rPr>
          <w:rFonts w:ascii="Arial" w:hAnsi="Arial" w:cs="Arial"/>
          <w:b w:val="0"/>
          <w:i/>
          <w:iCs/>
          <w:noProof/>
          <w:color w:val="auto"/>
        </w:rPr>
        <w:t>6</w:t>
      </w:r>
      <w:r w:rsidR="00A63C07" w:rsidRPr="000E60AB">
        <w:rPr>
          <w:rFonts w:ascii="Arial" w:hAnsi="Arial" w:cs="Arial"/>
          <w:b w:val="0"/>
          <w:i/>
          <w:iCs/>
          <w:color w:val="auto"/>
        </w:rPr>
        <w:fldChar w:fldCharType="end"/>
      </w:r>
      <w:r w:rsidR="00AD592C" w:rsidRPr="000E60AB">
        <w:rPr>
          <w:rFonts w:ascii="Arial" w:hAnsi="Arial" w:cs="Arial"/>
          <w:b w:val="0"/>
          <w:i/>
          <w:iCs/>
          <w:color w:val="auto"/>
        </w:rPr>
        <w:t>. attēls:</w:t>
      </w:r>
      <w:r w:rsidR="00AD592C" w:rsidRPr="000E60AB">
        <w:rPr>
          <w:rFonts w:ascii="Arial" w:hAnsi="Arial" w:cs="Arial"/>
          <w:b w:val="0"/>
          <w:color w:val="auto"/>
        </w:rPr>
        <w:t xml:space="preserve"> </w:t>
      </w:r>
      <w:r w:rsidR="00AD592C" w:rsidRPr="000E60AB">
        <w:rPr>
          <w:rFonts w:ascii="Arial" w:hAnsi="Arial" w:cs="Arial"/>
          <w:color w:val="auto"/>
        </w:rPr>
        <w:t>DI procesā izvērtētie bērni BSAC ar izcelsmi no dažādām VPR pašvaldībām.</w:t>
      </w:r>
      <w:r w:rsidR="00AD592C" w:rsidRPr="000E60AB">
        <w:rPr>
          <w:rFonts w:ascii="Arial" w:hAnsi="Arial" w:cs="Arial"/>
          <w:b w:val="0"/>
          <w:color w:val="auto"/>
        </w:rPr>
        <w:br/>
        <w:t>(Avots: VPR dati)</w:t>
      </w:r>
      <w:bookmarkEnd w:id="517"/>
    </w:p>
    <w:p w14:paraId="51A82D3A" w14:textId="77777777" w:rsidR="00A929B1" w:rsidRDefault="00A929B1">
      <w:pPr>
        <w:spacing w:before="0" w:after="160" w:line="259" w:lineRule="auto"/>
        <w:jc w:val="left"/>
        <w:rPr>
          <w:rFonts w:cs="Arial"/>
          <w:i/>
          <w:iCs/>
          <w:color w:val="7030A0"/>
        </w:rPr>
      </w:pPr>
      <w:r>
        <w:rPr>
          <w:rFonts w:cs="Arial"/>
          <w:i/>
          <w:iCs/>
          <w:color w:val="7030A0"/>
        </w:rPr>
        <w:br w:type="page"/>
      </w:r>
    </w:p>
    <w:p w14:paraId="3BDBEC87" w14:textId="77777777" w:rsidR="00A24445" w:rsidRPr="00A24445" w:rsidRDefault="27C55F3B" w:rsidP="004C7FDA">
      <w:pPr>
        <w:pStyle w:val="ListParagraph"/>
        <w:numPr>
          <w:ilvl w:val="0"/>
          <w:numId w:val="6"/>
        </w:numPr>
        <w:rPr>
          <w:rFonts w:cs="Arial"/>
          <w:i/>
          <w:iCs/>
          <w:color w:val="7030A0"/>
          <w:lang w:val="lv-LV"/>
        </w:rPr>
      </w:pPr>
      <w:r w:rsidRPr="27C55F3B">
        <w:rPr>
          <w:rFonts w:cs="Arial"/>
          <w:i/>
          <w:iCs/>
          <w:color w:val="7030A0"/>
          <w:lang w:val="lv-LV"/>
        </w:rPr>
        <w:lastRenderedPageBreak/>
        <w:t>ĀRPUSĢIMENES APRŪPĒ ESOŠIE BĒRNI VPR</w:t>
      </w:r>
    </w:p>
    <w:p w14:paraId="7F0DCFE8" w14:textId="77777777" w:rsidR="009D042C" w:rsidRDefault="00385E96" w:rsidP="00AD592C">
      <w:r>
        <w:t>Lai gūtu pilnīgāku ieskatu par institucionālo aprūpi ārpusģimenes aprūpē esošiem bērniem VPR, šajā sadaļā tiks apkopoti un analizēti VBTAI dati par situāciju Vidzemes reģionā</w:t>
      </w:r>
      <w:r w:rsidR="003D0DC8">
        <w:t xml:space="preserve"> (</w:t>
      </w:r>
      <w:r w:rsidR="003D0DC8" w:rsidRPr="003D0DC8">
        <w:rPr>
          <w:b/>
        </w:rPr>
        <w:t>dati pašvaldību griezumā ir pieejami 1. pielikumā</w:t>
      </w:r>
      <w:r w:rsidR="003D0DC8">
        <w:t>)</w:t>
      </w:r>
      <w:r>
        <w:t xml:space="preserve">. </w:t>
      </w:r>
      <w:r w:rsidR="27C55F3B">
        <w:t>B</w:t>
      </w:r>
      <w:r w:rsidR="001700FE">
        <w:t xml:space="preserve">āriņtiesu apkopotā statistika </w:t>
      </w:r>
      <w:r w:rsidR="27C55F3B">
        <w:t xml:space="preserve">rāda, ka </w:t>
      </w:r>
      <w:r w:rsidR="00B52307">
        <w:t xml:space="preserve">pēdējo trīs gadu laikā </w:t>
      </w:r>
      <w:r w:rsidR="27C55F3B">
        <w:t xml:space="preserve">vidēji ~60% ārpusģimenes aprūpē esošie un VPR dzīvojošie bērni </w:t>
      </w:r>
      <w:r w:rsidR="00B52307">
        <w:t xml:space="preserve">ir </w:t>
      </w:r>
      <w:r w:rsidR="00307ED5">
        <w:t>atra</w:t>
      </w:r>
      <w:r w:rsidR="27C55F3B">
        <w:t>d</w:t>
      </w:r>
      <w:r w:rsidR="00B52307">
        <w:t>udšies</w:t>
      </w:r>
      <w:r w:rsidR="27C55F3B">
        <w:t xml:space="preserve"> aizbildniecībā, ~25% audžuģimenēs, bet </w:t>
      </w:r>
      <w:r w:rsidR="001700FE">
        <w:t xml:space="preserve">~15% </w:t>
      </w:r>
      <w:r w:rsidR="00B52307">
        <w:t>tikuši</w:t>
      </w:r>
      <w:r w:rsidR="001700FE">
        <w:t xml:space="preserve"> ievietoti </w:t>
      </w:r>
      <w:r w:rsidR="27C55F3B">
        <w:t xml:space="preserve">ilgstošas sociālās aprūpes un sociālās rehabilitācijas institūcijās. 2016. gadā ārpusģimenes aprūpē esošo bērnu </w:t>
      </w:r>
      <w:r w:rsidR="00B52307">
        <w:t xml:space="preserve">kopējais </w:t>
      </w:r>
      <w:r w:rsidR="27C55F3B">
        <w:t xml:space="preserve">skaits visās VPR pašvaldībās </w:t>
      </w:r>
      <w:r w:rsidR="00D00CFF">
        <w:t>bija</w:t>
      </w:r>
      <w:r w:rsidR="27C55F3B">
        <w:t xml:space="preserve"> 736 bērn</w:t>
      </w:r>
      <w:r w:rsidR="00D00CFF">
        <w:t>i</w:t>
      </w:r>
      <w:r w:rsidR="27C55F3B">
        <w:t xml:space="preserve"> jeb 2.1% no kopējā bērnu skaita reģionā</w:t>
      </w:r>
      <w:r w:rsidR="004035D3">
        <w:t>. Salīdzinoši ar 2014. gadu</w:t>
      </w:r>
      <w:r w:rsidR="27C55F3B">
        <w:t xml:space="preserve">, </w:t>
      </w:r>
      <w:r w:rsidR="004035D3">
        <w:t xml:space="preserve">ārpusģimenes aprūpē esošo bērnu skaits VPR ir samazinājies par </w:t>
      </w:r>
      <w:r w:rsidR="27C55F3B">
        <w:t>10%</w:t>
      </w:r>
      <w:r w:rsidR="008457B8">
        <w:t xml:space="preserve"> (</w:t>
      </w:r>
      <w:r w:rsidR="004D3040">
        <w:t>skat. 7</w:t>
      </w:r>
      <w:r w:rsidR="27C55F3B">
        <w:t>. attēlu)</w:t>
      </w:r>
      <w:r w:rsidR="004035D3">
        <w:t>, tomēr</w:t>
      </w:r>
      <w:r w:rsidR="27C55F3B">
        <w:t xml:space="preserve"> </w:t>
      </w:r>
      <w:r w:rsidR="004035D3">
        <w:t>kritumu</w:t>
      </w:r>
      <w:r w:rsidR="27C55F3B">
        <w:t xml:space="preserve"> </w:t>
      </w:r>
      <w:r w:rsidR="004035D3">
        <w:t>drīzāk izskaidro negatīvās demogrāfijas tendences</w:t>
      </w:r>
      <w:r w:rsidR="27C55F3B">
        <w:t>, nevis būtiski uzlabojumi sociālajā jomā. To pamato arī rādītājs par bērnu skait</w:t>
      </w:r>
      <w:r w:rsidR="00DB0C41">
        <w:t>u</w:t>
      </w:r>
      <w:r w:rsidR="27C55F3B">
        <w:t xml:space="preserve"> ģimenēs, kurās netiek pietiekami nodrošināta bērna attīstība un audzināšana un par kurām bāriņtiesa pārskata gadā informējusi pašvaldības sociālo dienestu vai citu atbildīgo institūciju, kas šajā pat laik</w:t>
      </w:r>
      <w:r w:rsidR="004035D3">
        <w:t>a posmā ir krities tikai par 4% (</w:t>
      </w:r>
      <w:r w:rsidR="27C55F3B">
        <w:t xml:space="preserve">2016. gadā </w:t>
      </w:r>
      <w:r w:rsidR="004035D3">
        <w:t>šādu bērnu skaits sasniedza</w:t>
      </w:r>
      <w:r w:rsidR="27C55F3B">
        <w:t xml:space="preserve"> 658</w:t>
      </w:r>
      <w:r w:rsidR="004035D3">
        <w:t>)</w:t>
      </w:r>
      <w:r w:rsidR="27C55F3B">
        <w:t xml:space="preserve">. </w:t>
      </w:r>
      <w:r w:rsidR="009D042C">
        <w:t>Saskaņā ar VPR pašvaldību sociālo dienestu sniegtajiem datiem 2016. gadā pašvaldību redzeslokā bija 568 bērni, kuriem ir risks nonākt ārpusģimenes aprūpē. Tomēr jā</w:t>
      </w:r>
      <w:r w:rsidR="004E5453">
        <w:t>atzīmē</w:t>
      </w:r>
      <w:r w:rsidR="009D042C">
        <w:t xml:space="preserve">, ka šis rādītājs ir </w:t>
      </w:r>
      <w:r w:rsidR="004E5453">
        <w:t xml:space="preserve">tieši atkarīgs no sociālā dienesta aktivitātes un informācijas apkopošanas par mērķgrupu. </w:t>
      </w:r>
    </w:p>
    <w:p w14:paraId="4FEDE174" w14:textId="77777777" w:rsidR="00AD592C" w:rsidRDefault="004E5453" w:rsidP="00AD592C">
      <w:r>
        <w:t>Analizējot ārpusģimenes aprūpes formu attīstības tendences, laika posmā no</w:t>
      </w:r>
      <w:r w:rsidR="27C55F3B">
        <w:t xml:space="preserve"> 2014. </w:t>
      </w:r>
      <w:r>
        <w:t>līdz 2016. gadam</w:t>
      </w:r>
      <w:r w:rsidR="27C55F3B">
        <w:t xml:space="preserve">, </w:t>
      </w:r>
      <w:bookmarkStart w:id="518" w:name="_Hlk497369496"/>
      <w:r w:rsidR="27C55F3B">
        <w:t xml:space="preserve">viskrasāk ir samazinājies tieši bērnu skaits institūcijās (-30%), </w:t>
      </w:r>
      <w:bookmarkEnd w:id="518"/>
      <w:r w:rsidR="27C55F3B">
        <w:t>kamēr aizbildniecībā esošo bērnu skaits ir krities tikai par 7%, savukārt audžuģimenēs ievietoto bērnu skaits saglabājies nemainīgs. Vienlaikus jāuzsver, ka BSAC ievietotu bērn</w:t>
      </w:r>
      <w:r w:rsidR="00B52307">
        <w:t xml:space="preserve">u skaits un proporcija </w:t>
      </w:r>
      <w:r w:rsidR="27C55F3B">
        <w:t xml:space="preserve">VPR pašvaldībās </w:t>
      </w:r>
      <w:r w:rsidR="00B52307">
        <w:t>būtiski atšķira</w:t>
      </w:r>
      <w:r w:rsidR="27C55F3B">
        <w:t>s,</w:t>
      </w:r>
      <w:r w:rsidR="00B52307">
        <w:t xml:space="preserve"> piemēram,</w:t>
      </w:r>
      <w:r w:rsidR="27C55F3B">
        <w:t xml:space="preserve"> institūcijās ievietoto bērnu īpatsvara</w:t>
      </w:r>
      <w:r w:rsidR="00B52307">
        <w:t>m esot</w:t>
      </w:r>
      <w:r w:rsidR="27C55F3B">
        <w:t xml:space="preserve"> 0% līdz pat 44.4% </w:t>
      </w:r>
      <w:r w:rsidR="00B52307">
        <w:t xml:space="preserve">diapazonā </w:t>
      </w:r>
      <w:r w:rsidR="27C55F3B">
        <w:t>no kopējā ārpusģimenes aprūpē esošo bērnu skaita. Krasas atšķirības pašvaldību griezumā ir vērojamas arī aizbildņu un audžuģimeņu skaita un īpatsvara ziņā (skat. 1. pielikums). Aizbildņu skaits VPR pašvaldībās laika posmā no 2014. līdz 2016. gadam ir samazinājies par 10%. Lai arī reģistrēto audžuģimeņu kopējais skaits minētajā laika posmā ir palicis nemainīgs, aktīvo jeb to audžuģimeņu, kurās ir ievietoti bērni, skaits ir samazinājies par 7%. Kopējais adoptētāju skaits VPR pašvaldībās laikā no 2014.-2016. gadam ir gandrīz divkāršojies.</w:t>
      </w:r>
    </w:p>
    <w:p w14:paraId="73EF07D0" w14:textId="64E63F98" w:rsidR="00AD592C" w:rsidRPr="0077223F" w:rsidRDefault="00E21341" w:rsidP="000E60AB">
      <w:pPr>
        <w:pStyle w:val="Caption"/>
        <w:jc w:val="right"/>
        <w:rPr>
          <w:rFonts w:ascii="Arial" w:hAnsi="Arial" w:cs="Arial"/>
          <w:b w:val="0"/>
          <w:color w:val="auto"/>
        </w:rPr>
      </w:pPr>
      <w:bookmarkStart w:id="519" w:name="_Toc499269018"/>
      <w:r w:rsidRPr="0077223F">
        <w:rPr>
          <w:rFonts w:ascii="Arial" w:hAnsi="Arial" w:cs="Arial"/>
          <w:b w:val="0"/>
          <w:noProof/>
          <w:color w:val="auto"/>
        </w:rPr>
        <w:drawing>
          <wp:anchor distT="0" distB="0" distL="114300" distR="114300" simplePos="0" relativeHeight="251717120" behindDoc="0" locked="0" layoutInCell="1" allowOverlap="1" wp14:anchorId="42AD7263" wp14:editId="130A0FFE">
            <wp:simplePos x="0" y="0"/>
            <wp:positionH relativeFrom="margin">
              <wp:posOffset>-24130</wp:posOffset>
            </wp:positionH>
            <wp:positionV relativeFrom="paragraph">
              <wp:posOffset>390525</wp:posOffset>
            </wp:positionV>
            <wp:extent cx="5819775" cy="2609850"/>
            <wp:effectExtent l="0" t="0" r="0" b="0"/>
            <wp:wrapTopAndBottom/>
            <wp:docPr id="19" name="Chart 19">
              <a:extLst xmlns:a="http://schemas.openxmlformats.org/drawingml/2006/main">
                <a:ext uri="{FF2B5EF4-FFF2-40B4-BE49-F238E27FC236}">
                  <a16:creationId xmlns:a16="http://schemas.microsoft.com/office/drawing/2014/main" id="{DA6700CE-AD04-452D-B5DE-777C290EA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E60AB" w:rsidRPr="0077223F">
        <w:rPr>
          <w:rFonts w:ascii="Arial" w:hAnsi="Arial" w:cs="Arial"/>
          <w:b w:val="0"/>
          <w:i/>
          <w:iCs/>
          <w:color w:val="auto"/>
        </w:rPr>
        <w:fldChar w:fldCharType="begin"/>
      </w:r>
      <w:r w:rsidR="000E60AB" w:rsidRPr="0077223F">
        <w:rPr>
          <w:rFonts w:ascii="Arial" w:hAnsi="Arial" w:cs="Arial"/>
          <w:b w:val="0"/>
          <w:i/>
          <w:iCs/>
          <w:color w:val="auto"/>
        </w:rPr>
        <w:instrText xml:space="preserve"> SEQ Ilustrācija \* ARABIC </w:instrText>
      </w:r>
      <w:r w:rsidR="000E60AB" w:rsidRPr="0077223F">
        <w:rPr>
          <w:rFonts w:ascii="Arial" w:hAnsi="Arial" w:cs="Arial"/>
          <w:b w:val="0"/>
          <w:i/>
          <w:iCs/>
          <w:color w:val="auto"/>
        </w:rPr>
        <w:fldChar w:fldCharType="separate"/>
      </w:r>
      <w:r w:rsidR="00B41B5C">
        <w:rPr>
          <w:rFonts w:ascii="Arial" w:hAnsi="Arial" w:cs="Arial"/>
          <w:b w:val="0"/>
          <w:i/>
          <w:iCs/>
          <w:noProof/>
          <w:color w:val="auto"/>
        </w:rPr>
        <w:t>7</w:t>
      </w:r>
      <w:r w:rsidR="000E60AB" w:rsidRPr="0077223F">
        <w:rPr>
          <w:rFonts w:ascii="Arial" w:hAnsi="Arial" w:cs="Arial"/>
          <w:b w:val="0"/>
          <w:i/>
          <w:iCs/>
          <w:color w:val="auto"/>
        </w:rPr>
        <w:fldChar w:fldCharType="end"/>
      </w:r>
      <w:r w:rsidR="00AD592C" w:rsidRPr="0077223F">
        <w:rPr>
          <w:rFonts w:ascii="Arial" w:hAnsi="Arial" w:cs="Arial"/>
          <w:b w:val="0"/>
          <w:i/>
          <w:iCs/>
          <w:color w:val="auto"/>
        </w:rPr>
        <w:t>. attēls:</w:t>
      </w:r>
      <w:r w:rsidR="00AD592C" w:rsidRPr="0077223F">
        <w:rPr>
          <w:rFonts w:ascii="Arial" w:hAnsi="Arial" w:cs="Arial"/>
          <w:b w:val="0"/>
          <w:color w:val="auto"/>
        </w:rPr>
        <w:t xml:space="preserve"> </w:t>
      </w:r>
      <w:r w:rsidR="00AD592C" w:rsidRPr="0077223F">
        <w:rPr>
          <w:rFonts w:ascii="Arial" w:hAnsi="Arial" w:cs="Arial"/>
          <w:color w:val="auto"/>
        </w:rPr>
        <w:t>Ārpusģimenes aprūpes situācija VPR 2014.-2016. g.</w:t>
      </w:r>
      <w:r w:rsidR="00AD592C" w:rsidRPr="0077223F">
        <w:rPr>
          <w:rFonts w:ascii="Arial" w:hAnsi="Arial" w:cs="Arial"/>
          <w:b w:val="0"/>
          <w:color w:val="auto"/>
        </w:rPr>
        <w:br/>
        <w:t xml:space="preserve">(Avots: </w:t>
      </w:r>
      <w:r w:rsidR="006C1568" w:rsidRPr="0077223F">
        <w:rPr>
          <w:rFonts w:ascii="Arial" w:hAnsi="Arial" w:cs="Arial"/>
          <w:b w:val="0"/>
          <w:color w:val="auto"/>
        </w:rPr>
        <w:t>V</w:t>
      </w:r>
      <w:r w:rsidR="00AD592C" w:rsidRPr="0077223F">
        <w:rPr>
          <w:rFonts w:ascii="Arial" w:hAnsi="Arial" w:cs="Arial"/>
          <w:b w:val="0"/>
          <w:color w:val="auto"/>
        </w:rPr>
        <w:t>BT</w:t>
      </w:r>
      <w:r w:rsidR="006C1568" w:rsidRPr="0077223F">
        <w:rPr>
          <w:rFonts w:ascii="Arial" w:hAnsi="Arial" w:cs="Arial"/>
          <w:b w:val="0"/>
          <w:color w:val="auto"/>
        </w:rPr>
        <w:t>AI</w:t>
      </w:r>
      <w:r w:rsidR="00AD592C" w:rsidRPr="0077223F">
        <w:rPr>
          <w:rFonts w:ascii="Arial" w:hAnsi="Arial" w:cs="Arial"/>
          <w:b w:val="0"/>
          <w:color w:val="auto"/>
        </w:rPr>
        <w:t xml:space="preserve"> dati)</w:t>
      </w:r>
      <w:bookmarkEnd w:id="519"/>
    </w:p>
    <w:p w14:paraId="340BAD40" w14:textId="77777777" w:rsidR="00AD592C" w:rsidRPr="00620FB4" w:rsidRDefault="001700FE" w:rsidP="00B52307">
      <w:r>
        <w:t>Saskaņā ar VBTAI datiem 2016. gadā 87 bērni no VPR atradās ilgstošas sociālās aprūpes un sociālās rehabilitācijas institūcijās, kas ir tikai par 7 bērniem vairāk, nekā DI projekta ietvaros izvērtētie bērni BSAC ar VPR izcelsmi.</w:t>
      </w:r>
      <w:r w:rsidR="00B52307">
        <w:t xml:space="preserve"> </w:t>
      </w:r>
      <w:r w:rsidR="27C55F3B">
        <w:t xml:space="preserve">Tāpat kā projekta “Vidzeme iekļauj!” izvērtētajiem bērniem BSAC, arī bērniem, kurus VPR esošās pašvaldības ievietojušas ilgstošas sociālās aprūpes un sociālās rehabilitācijas iestādēs, vecuma struktūrā dominē 13-17 g.v. bērni un jaunieši (68%), kamēr 0-3 g.v. bērni </w:t>
      </w:r>
      <w:r w:rsidR="00D00CFF">
        <w:t>ir</w:t>
      </w:r>
      <w:r w:rsidR="27C55F3B">
        <w:t xml:space="preserve"> tikai 7%, bet 4-12 g.v. bērni - 25%. Tātad, ilgstošas sociālās aprūpes institūcijās VPR pašvaldībās visbiežāk uzturas tieši </w:t>
      </w:r>
      <w:r w:rsidR="00896B38">
        <w:t xml:space="preserve">bērni un </w:t>
      </w:r>
      <w:r w:rsidR="27C55F3B">
        <w:t xml:space="preserve">jaunieši vecumā no 13-17 gadiem. Analizējot visu ārpusģimenes aprūpē esošo bērnu vecuma struktūru VPR, 13-17 g.v. bērni un jaunieši </w:t>
      </w:r>
      <w:r w:rsidR="00D00CFF">
        <w:t>ir tikai 45% un tik pat lielā mērā ir</w:t>
      </w:r>
      <w:r w:rsidR="27C55F3B">
        <w:t xml:space="preserve"> pārstāvēta vecuma grupa 4-12 gadi (45%), bet 0-3 g.v. bērni </w:t>
      </w:r>
      <w:r w:rsidR="00D00CFF">
        <w:t xml:space="preserve">– </w:t>
      </w:r>
      <w:r w:rsidR="27C55F3B">
        <w:t xml:space="preserve">10% no kopējā ārpusģimenes aprūpē esošo bērnu skaita. </w:t>
      </w:r>
    </w:p>
    <w:p w14:paraId="7B4AC23D" w14:textId="77777777" w:rsidR="00AD592C" w:rsidRDefault="27C55F3B" w:rsidP="00AD592C">
      <w:pPr>
        <w:pStyle w:val="Heading3"/>
        <w:numPr>
          <w:ilvl w:val="2"/>
          <w:numId w:val="1"/>
        </w:numPr>
        <w:ind w:left="851" w:hanging="851"/>
      </w:pPr>
      <w:bookmarkStart w:id="520" w:name="_Toc493482995"/>
      <w:bookmarkStart w:id="521" w:name="_Toc495477252"/>
      <w:bookmarkStart w:id="522" w:name="_Toc499268903"/>
      <w:r>
        <w:lastRenderedPageBreak/>
        <w:t>Bērni ar FT</w:t>
      </w:r>
      <w:bookmarkEnd w:id="520"/>
      <w:bookmarkEnd w:id="521"/>
      <w:bookmarkEnd w:id="522"/>
    </w:p>
    <w:p w14:paraId="2044FA10" w14:textId="6CD09D7D" w:rsidR="00A24445" w:rsidRPr="00B879A8" w:rsidRDefault="27C55F3B" w:rsidP="004C7FDA">
      <w:pPr>
        <w:pStyle w:val="ListParagraph"/>
        <w:numPr>
          <w:ilvl w:val="0"/>
          <w:numId w:val="6"/>
        </w:numPr>
        <w:rPr>
          <w:rFonts w:cs="Arial"/>
          <w:i/>
          <w:iCs/>
          <w:color w:val="000000" w:themeColor="text1"/>
          <w:lang w:val="lv-LV"/>
        </w:rPr>
      </w:pPr>
      <w:r w:rsidRPr="27C55F3B">
        <w:rPr>
          <w:rFonts w:cs="Arial"/>
          <w:i/>
          <w:iCs/>
          <w:color w:val="7030A0"/>
          <w:lang w:val="lv-LV"/>
        </w:rPr>
        <w:t xml:space="preserve">DI </w:t>
      </w:r>
      <w:r w:rsidR="004D5144">
        <w:rPr>
          <w:rFonts w:cs="Arial"/>
          <w:i/>
          <w:iCs/>
          <w:color w:val="7030A0"/>
          <w:lang w:val="lv-LV"/>
        </w:rPr>
        <w:t>PROJEKTĀ IEKĻAUTIE</w:t>
      </w:r>
      <w:r w:rsidRPr="27C55F3B">
        <w:rPr>
          <w:rFonts w:cs="Arial"/>
          <w:i/>
          <w:iCs/>
          <w:color w:val="7030A0"/>
          <w:lang w:val="lv-LV"/>
        </w:rPr>
        <w:t xml:space="preserve"> BĒRNI AR FT</w:t>
      </w:r>
    </w:p>
    <w:p w14:paraId="551DF516" w14:textId="0BB45CBA" w:rsidR="00C054D2" w:rsidRPr="004D5144" w:rsidRDefault="004D5144" w:rsidP="004D5144">
      <w:r>
        <w:t xml:space="preserve">Saskaņā ar 18.10.2017. LM </w:t>
      </w:r>
      <w:r w:rsidRPr="004D5144">
        <w:rPr>
          <w:rFonts w:cs="Arial"/>
        </w:rPr>
        <w:t>precizēt</w:t>
      </w:r>
      <w:r>
        <w:rPr>
          <w:rFonts w:cs="Arial"/>
        </w:rPr>
        <w:t>ajiem</w:t>
      </w:r>
      <w:r w:rsidRPr="004D5144">
        <w:rPr>
          <w:rFonts w:cs="Arial"/>
        </w:rPr>
        <w:t xml:space="preserve"> 9.2.2.1. pasākuma iznākuma</w:t>
      </w:r>
      <w:r>
        <w:rPr>
          <w:rFonts w:cs="Arial"/>
        </w:rPr>
        <w:t xml:space="preserve"> rādītājiem, DI projektā tiks iekļauti kopskaitā </w:t>
      </w:r>
      <w:r w:rsidR="00B673C2">
        <w:rPr>
          <w:rFonts w:cs="Arial"/>
        </w:rPr>
        <w:t>420</w:t>
      </w:r>
      <w:r>
        <w:rPr>
          <w:rFonts w:cs="Arial"/>
        </w:rPr>
        <w:t xml:space="preserve"> bērni ar FT. </w:t>
      </w:r>
      <w:r>
        <w:t>DI projektā iekļauto personu skaita prognoze un</w:t>
      </w:r>
      <w:r w:rsidR="27C55F3B">
        <w:t xml:space="preserve"> izvietojums </w:t>
      </w:r>
      <w:r>
        <w:t xml:space="preserve">VPR </w:t>
      </w:r>
      <w:r w:rsidR="27C55F3B">
        <w:t>pašvaldīb</w:t>
      </w:r>
      <w:r>
        <w:t>u griezumā</w:t>
      </w:r>
      <w:r w:rsidR="27C55F3B">
        <w:t xml:space="preserve"> ir </w:t>
      </w:r>
      <w:r w:rsidR="00C054D2">
        <w:t xml:space="preserve">parādīts </w:t>
      </w:r>
      <w:r w:rsidR="004D3040">
        <w:t>8</w:t>
      </w:r>
      <w:r w:rsidR="00C054D2">
        <w:t xml:space="preserve">. </w:t>
      </w:r>
      <w:r w:rsidR="00C054D2" w:rsidRPr="00C054D2">
        <w:t>attēlā</w:t>
      </w:r>
      <w:r w:rsidR="27C55F3B">
        <w:t xml:space="preserve">. </w:t>
      </w:r>
      <w:bookmarkStart w:id="523" w:name="_Hlk494693732"/>
      <w:r w:rsidR="009F1A80">
        <w:t xml:space="preserve">Skaitliski visvairāk </w:t>
      </w:r>
      <w:r>
        <w:t xml:space="preserve">projektā pieteikto </w:t>
      </w:r>
      <w:r w:rsidR="009F1A80">
        <w:t xml:space="preserve">bērnu ar FT ir </w:t>
      </w:r>
      <w:r>
        <w:t>Valmieras pilsētā (64), Cēsu (57), Alūksnes (45), Gulbenes (28) un Smiltenes (28</w:t>
      </w:r>
      <w:r w:rsidR="009F1A80">
        <w:t>) novados.</w:t>
      </w:r>
      <w:r w:rsidR="00692BF3">
        <w:t xml:space="preserve"> </w:t>
      </w:r>
      <w:r w:rsidR="00692BF3" w:rsidRPr="00692BF3">
        <w:rPr>
          <w:rFonts w:cs="Arial"/>
          <w:b/>
        </w:rPr>
        <w:t>Detalizēti dati par mērķgrupu “bērni ar FT” VPR pašvaldību griezumā ir apkopoti 2. pielikumā.</w:t>
      </w:r>
      <w:r w:rsidR="00692BF3">
        <w:rPr>
          <w:rFonts w:cs="Arial"/>
        </w:rPr>
        <w:t xml:space="preserve"> </w:t>
      </w:r>
    </w:p>
    <w:p w14:paraId="5018D6D4" w14:textId="55724C0F" w:rsidR="00AD592C" w:rsidRPr="0077223F" w:rsidRDefault="00634363" w:rsidP="0077223F">
      <w:pPr>
        <w:pStyle w:val="Caption"/>
        <w:jc w:val="right"/>
        <w:rPr>
          <w:rFonts w:ascii="Arial" w:hAnsi="Arial" w:cs="Arial"/>
          <w:b w:val="0"/>
          <w:color w:val="auto"/>
        </w:rPr>
      </w:pPr>
      <w:bookmarkStart w:id="524" w:name="_Toc499269019"/>
      <w:r w:rsidRPr="0077223F">
        <w:rPr>
          <w:rFonts w:ascii="Arial" w:hAnsi="Arial" w:cs="Arial"/>
          <w:b w:val="0"/>
          <w:noProof/>
          <w:color w:val="auto"/>
        </w:rPr>
        <w:drawing>
          <wp:anchor distT="0" distB="0" distL="114300" distR="114300" simplePos="0" relativeHeight="251704832" behindDoc="0" locked="0" layoutInCell="1" allowOverlap="1" wp14:anchorId="1273BFFB" wp14:editId="1BC54CAA">
            <wp:simplePos x="0" y="0"/>
            <wp:positionH relativeFrom="margin">
              <wp:align>right</wp:align>
            </wp:positionH>
            <wp:positionV relativeFrom="paragraph">
              <wp:posOffset>417195</wp:posOffset>
            </wp:positionV>
            <wp:extent cx="5758180" cy="6907530"/>
            <wp:effectExtent l="0" t="0" r="0" b="7620"/>
            <wp:wrapTopAndBottom/>
            <wp:docPr id="60" name="Picture 60" descr="C:\Users\User 1\AppData\Local\Microsoft\Windows\INetCache\Content.Word\GIS-V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INetCache\Content.Word\GIS-V_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5443" cy="6916094"/>
                    </a:xfrm>
                    <a:prstGeom prst="rect">
                      <a:avLst/>
                    </a:prstGeom>
                    <a:noFill/>
                    <a:ln>
                      <a:noFill/>
                    </a:ln>
                  </pic:spPr>
                </pic:pic>
              </a:graphicData>
            </a:graphic>
            <wp14:sizeRelV relativeFrom="margin">
              <wp14:pctHeight>0</wp14:pctHeight>
            </wp14:sizeRelV>
          </wp:anchor>
        </w:drawing>
      </w:r>
      <w:r w:rsidR="0077223F" w:rsidRPr="0077223F">
        <w:rPr>
          <w:rFonts w:ascii="Arial" w:hAnsi="Arial" w:cs="Arial"/>
          <w:b w:val="0"/>
          <w:i/>
          <w:iCs/>
          <w:color w:val="auto"/>
        </w:rPr>
        <w:fldChar w:fldCharType="begin"/>
      </w:r>
      <w:r w:rsidR="0077223F" w:rsidRPr="0077223F">
        <w:rPr>
          <w:rFonts w:ascii="Arial" w:hAnsi="Arial" w:cs="Arial"/>
          <w:b w:val="0"/>
          <w:i/>
          <w:iCs/>
          <w:color w:val="auto"/>
        </w:rPr>
        <w:instrText xml:space="preserve"> SEQ Ilustrācija \* ARABIC </w:instrText>
      </w:r>
      <w:r w:rsidR="0077223F" w:rsidRPr="0077223F">
        <w:rPr>
          <w:rFonts w:ascii="Arial" w:hAnsi="Arial" w:cs="Arial"/>
          <w:b w:val="0"/>
          <w:i/>
          <w:iCs/>
          <w:color w:val="auto"/>
        </w:rPr>
        <w:fldChar w:fldCharType="separate"/>
      </w:r>
      <w:r w:rsidR="00B41B5C">
        <w:rPr>
          <w:rFonts w:ascii="Arial" w:hAnsi="Arial" w:cs="Arial"/>
          <w:b w:val="0"/>
          <w:i/>
          <w:iCs/>
          <w:noProof/>
          <w:color w:val="auto"/>
        </w:rPr>
        <w:t>8</w:t>
      </w:r>
      <w:r w:rsidR="0077223F" w:rsidRPr="0077223F">
        <w:rPr>
          <w:rFonts w:ascii="Arial" w:hAnsi="Arial" w:cs="Arial"/>
          <w:b w:val="0"/>
          <w:i/>
          <w:iCs/>
          <w:color w:val="auto"/>
        </w:rPr>
        <w:fldChar w:fldCharType="end"/>
      </w:r>
      <w:r w:rsidR="00C054D2" w:rsidRPr="0077223F">
        <w:rPr>
          <w:rFonts w:ascii="Arial" w:hAnsi="Arial" w:cs="Arial"/>
          <w:b w:val="0"/>
          <w:i/>
          <w:iCs/>
          <w:color w:val="auto"/>
        </w:rPr>
        <w:t>.</w:t>
      </w:r>
      <w:r w:rsidR="00AD592C" w:rsidRPr="0077223F">
        <w:rPr>
          <w:rFonts w:ascii="Arial" w:hAnsi="Arial" w:cs="Arial"/>
          <w:b w:val="0"/>
          <w:i/>
          <w:iCs/>
          <w:color w:val="auto"/>
        </w:rPr>
        <w:t>attēls:</w:t>
      </w:r>
      <w:r w:rsidR="00AD592C" w:rsidRPr="0077223F">
        <w:rPr>
          <w:rFonts w:ascii="Arial" w:hAnsi="Arial" w:cs="Arial"/>
          <w:b w:val="0"/>
          <w:color w:val="auto"/>
        </w:rPr>
        <w:t xml:space="preserve"> </w:t>
      </w:r>
      <w:r w:rsidR="005F1295" w:rsidRPr="0077223F">
        <w:rPr>
          <w:rFonts w:ascii="Arial" w:hAnsi="Arial" w:cs="Arial"/>
          <w:color w:val="auto"/>
        </w:rPr>
        <w:t>B</w:t>
      </w:r>
      <w:r w:rsidR="00AF03F9" w:rsidRPr="0077223F">
        <w:rPr>
          <w:rFonts w:ascii="Arial" w:hAnsi="Arial" w:cs="Arial"/>
          <w:color w:val="auto"/>
        </w:rPr>
        <w:t xml:space="preserve">ērnu ar </w:t>
      </w:r>
      <w:r w:rsidR="005F1295" w:rsidRPr="0077223F">
        <w:rPr>
          <w:rFonts w:ascii="Arial" w:hAnsi="Arial" w:cs="Arial"/>
          <w:color w:val="auto"/>
        </w:rPr>
        <w:t>invaliditāti</w:t>
      </w:r>
      <w:r w:rsidR="00AF03F9" w:rsidRPr="0077223F">
        <w:rPr>
          <w:rFonts w:ascii="Arial" w:hAnsi="Arial" w:cs="Arial"/>
          <w:color w:val="auto"/>
        </w:rPr>
        <w:t xml:space="preserve"> skaits</w:t>
      </w:r>
      <w:r w:rsidR="00AD592C" w:rsidRPr="0077223F">
        <w:rPr>
          <w:rFonts w:ascii="Arial" w:hAnsi="Arial" w:cs="Arial"/>
          <w:color w:val="auto"/>
        </w:rPr>
        <w:t xml:space="preserve"> </w:t>
      </w:r>
      <w:r w:rsidR="005F1295" w:rsidRPr="0077223F">
        <w:rPr>
          <w:rFonts w:ascii="Arial" w:hAnsi="Arial" w:cs="Arial"/>
          <w:color w:val="auto"/>
        </w:rPr>
        <w:t>un</w:t>
      </w:r>
      <w:r w:rsidR="00AD592C" w:rsidRPr="0077223F">
        <w:rPr>
          <w:rFonts w:ascii="Arial" w:hAnsi="Arial" w:cs="Arial"/>
          <w:color w:val="auto"/>
        </w:rPr>
        <w:t xml:space="preserve"> novietojums VPR pašvaldībās.</w:t>
      </w:r>
      <w:r w:rsidR="00AD592C" w:rsidRPr="0077223F">
        <w:rPr>
          <w:rFonts w:ascii="Arial" w:hAnsi="Arial" w:cs="Arial"/>
          <w:b w:val="0"/>
          <w:color w:val="auto"/>
        </w:rPr>
        <w:br/>
      </w:r>
      <w:bookmarkEnd w:id="523"/>
      <w:r w:rsidR="00AD592C" w:rsidRPr="0077223F">
        <w:rPr>
          <w:rFonts w:ascii="Arial" w:hAnsi="Arial" w:cs="Arial"/>
          <w:b w:val="0"/>
          <w:color w:val="auto"/>
        </w:rPr>
        <w:t>(Avots: VPR</w:t>
      </w:r>
      <w:r w:rsidR="005F1295" w:rsidRPr="0077223F">
        <w:rPr>
          <w:rFonts w:ascii="Arial" w:hAnsi="Arial" w:cs="Arial"/>
          <w:b w:val="0"/>
          <w:color w:val="auto"/>
        </w:rPr>
        <w:t>; VDEĀVK</w:t>
      </w:r>
      <w:r w:rsidR="00AD592C" w:rsidRPr="0077223F">
        <w:rPr>
          <w:rFonts w:ascii="Arial" w:hAnsi="Arial" w:cs="Arial"/>
          <w:b w:val="0"/>
          <w:color w:val="auto"/>
        </w:rPr>
        <w:t>)</w:t>
      </w:r>
      <w:bookmarkEnd w:id="524"/>
    </w:p>
    <w:p w14:paraId="73B31738" w14:textId="08BB9287" w:rsidR="00C10FDE" w:rsidRPr="003D0DC8" w:rsidRDefault="004D5144" w:rsidP="004D5144">
      <w:pPr>
        <w:rPr>
          <w:b/>
        </w:rPr>
      </w:pPr>
      <w:r>
        <w:lastRenderedPageBreak/>
        <w:t xml:space="preserve">Projekta “Vidzeme iekļauj!” ietvaros </w:t>
      </w:r>
      <w:r w:rsidRPr="27C55F3B">
        <w:rPr>
          <w:rFonts w:cs="Arial"/>
        </w:rPr>
        <w:t>laika posmā no 01.11.2016. līdz 12.04.2017</w:t>
      </w:r>
      <w:r>
        <w:rPr>
          <w:rFonts w:cs="Arial"/>
        </w:rPr>
        <w:t>. tikuši</w:t>
      </w:r>
      <w:r>
        <w:t xml:space="preserve"> izvērtēti kopskaitā 296 bērni ar FT no VPR pašvaldībām. </w:t>
      </w:r>
      <w:r w:rsidR="27C55F3B">
        <w:t xml:space="preserve">39% no VPR izvērtētajiem bērniem ar FT ir meitenes, bet 61% - zēni. Izvērtētās personas visplašāk pārstāv vecuma grupas 8-12 un 13-17 gadi, savukārt skaitliski vismazāk pārstāvēti ir bērni ar FT vecumā līdz 3 gadiem (ieskaitot) (skat. </w:t>
      </w:r>
      <w:r w:rsidR="004D3040">
        <w:t>9</w:t>
      </w:r>
      <w:r w:rsidR="27C55F3B">
        <w:t xml:space="preserve">. attēlu). </w:t>
      </w:r>
      <w:r w:rsidR="27C55F3B" w:rsidRPr="003D0DC8">
        <w:rPr>
          <w:b/>
        </w:rPr>
        <w:t>Detalizēti dati par projektā “Vidzeme iekļauj!” izvērtēto bērnu ar FT dalījumu pa vecuma grupām un dzimumu pašvaldību griezumā ir pieejama 5. pielikumā.</w:t>
      </w:r>
    </w:p>
    <w:p w14:paraId="004E70F9" w14:textId="598CB751" w:rsidR="00C10FDE" w:rsidRPr="0077223F" w:rsidRDefault="009F7A8B" w:rsidP="0077223F">
      <w:pPr>
        <w:pStyle w:val="Caption"/>
        <w:jc w:val="right"/>
        <w:rPr>
          <w:rFonts w:ascii="Arial" w:hAnsi="Arial" w:cs="Arial"/>
          <w:b w:val="0"/>
          <w:color w:val="auto"/>
        </w:rPr>
      </w:pPr>
      <w:bookmarkStart w:id="525" w:name="_Toc499269020"/>
      <w:r w:rsidRPr="0077223F">
        <w:rPr>
          <w:rFonts w:ascii="Arial" w:hAnsi="Arial" w:cs="Arial"/>
          <w:b w:val="0"/>
          <w:noProof/>
          <w:color w:val="auto"/>
        </w:rPr>
        <w:drawing>
          <wp:anchor distT="0" distB="0" distL="114300" distR="114300" simplePos="0" relativeHeight="251627008" behindDoc="0" locked="0" layoutInCell="1" allowOverlap="1" wp14:anchorId="477EB398" wp14:editId="2BE4544A">
            <wp:simplePos x="0" y="0"/>
            <wp:positionH relativeFrom="column">
              <wp:posOffset>490220</wp:posOffset>
            </wp:positionH>
            <wp:positionV relativeFrom="paragraph">
              <wp:posOffset>414655</wp:posOffset>
            </wp:positionV>
            <wp:extent cx="4886325" cy="1790065"/>
            <wp:effectExtent l="0" t="0" r="0" b="635"/>
            <wp:wrapTopAndBottom/>
            <wp:docPr id="37" name="Chart 37">
              <a:extLst xmlns:a="http://schemas.openxmlformats.org/drawingml/2006/main">
                <a:ext uri="{FF2B5EF4-FFF2-40B4-BE49-F238E27FC236}">
                  <a16:creationId xmlns:a16="http://schemas.microsoft.com/office/drawing/2014/main" id="{BDF03D6F-8AB3-4B6C-A1CC-A43CA9F40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77223F" w:rsidRPr="0077223F">
        <w:rPr>
          <w:rFonts w:ascii="Arial" w:hAnsi="Arial" w:cs="Arial"/>
          <w:b w:val="0"/>
          <w:i/>
          <w:iCs/>
          <w:color w:val="auto"/>
        </w:rPr>
        <w:fldChar w:fldCharType="begin"/>
      </w:r>
      <w:r w:rsidR="0077223F" w:rsidRPr="0077223F">
        <w:rPr>
          <w:rFonts w:ascii="Arial" w:hAnsi="Arial" w:cs="Arial"/>
          <w:b w:val="0"/>
          <w:i/>
          <w:iCs/>
          <w:color w:val="auto"/>
        </w:rPr>
        <w:instrText xml:space="preserve"> SEQ Ilustrācija \* ARABIC </w:instrText>
      </w:r>
      <w:r w:rsidR="0077223F" w:rsidRPr="0077223F">
        <w:rPr>
          <w:rFonts w:ascii="Arial" w:hAnsi="Arial" w:cs="Arial"/>
          <w:b w:val="0"/>
          <w:i/>
          <w:iCs/>
          <w:color w:val="auto"/>
        </w:rPr>
        <w:fldChar w:fldCharType="separate"/>
      </w:r>
      <w:r w:rsidR="00B41B5C">
        <w:rPr>
          <w:rFonts w:ascii="Arial" w:hAnsi="Arial" w:cs="Arial"/>
          <w:b w:val="0"/>
          <w:i/>
          <w:iCs/>
          <w:noProof/>
          <w:color w:val="auto"/>
        </w:rPr>
        <w:t>9</w:t>
      </w:r>
      <w:r w:rsidR="0077223F" w:rsidRPr="0077223F">
        <w:rPr>
          <w:rFonts w:ascii="Arial" w:hAnsi="Arial" w:cs="Arial"/>
          <w:b w:val="0"/>
          <w:i/>
          <w:iCs/>
          <w:color w:val="auto"/>
        </w:rPr>
        <w:fldChar w:fldCharType="end"/>
      </w:r>
      <w:r w:rsidR="00C10FDE" w:rsidRPr="0077223F">
        <w:rPr>
          <w:rFonts w:ascii="Arial" w:hAnsi="Arial" w:cs="Arial"/>
          <w:b w:val="0"/>
          <w:i/>
          <w:iCs/>
          <w:color w:val="auto"/>
        </w:rPr>
        <w:t>. attēls:</w:t>
      </w:r>
      <w:r w:rsidR="00C10FDE" w:rsidRPr="0077223F">
        <w:rPr>
          <w:rFonts w:ascii="Arial" w:hAnsi="Arial" w:cs="Arial"/>
          <w:b w:val="0"/>
          <w:color w:val="auto"/>
        </w:rPr>
        <w:t xml:space="preserve"> </w:t>
      </w:r>
      <w:r w:rsidR="00C10FDE" w:rsidRPr="0077223F">
        <w:rPr>
          <w:rFonts w:ascii="Arial" w:hAnsi="Arial" w:cs="Arial"/>
          <w:color w:val="auto"/>
        </w:rPr>
        <w:t>Projekta “Vidzeme iekļauj!” izvērtēto bērnu ar FT dalījums pa vecuma grupām.</w:t>
      </w:r>
      <w:r w:rsidR="00C10FDE" w:rsidRPr="0077223F">
        <w:rPr>
          <w:rFonts w:ascii="Arial" w:hAnsi="Arial" w:cs="Arial"/>
          <w:b w:val="0"/>
          <w:color w:val="auto"/>
        </w:rPr>
        <w:br/>
        <w:t>(Avots: VPR sniegtie dati)</w:t>
      </w:r>
      <w:bookmarkEnd w:id="525"/>
    </w:p>
    <w:p w14:paraId="7A63FF3C" w14:textId="0095D7E8" w:rsidR="00A24445" w:rsidRPr="00A24445" w:rsidRDefault="27C55F3B" w:rsidP="004C7FDA">
      <w:pPr>
        <w:pStyle w:val="ListParagraph"/>
        <w:numPr>
          <w:ilvl w:val="0"/>
          <w:numId w:val="6"/>
        </w:numPr>
        <w:rPr>
          <w:rFonts w:cs="Arial"/>
          <w:i/>
          <w:iCs/>
          <w:color w:val="7030A0"/>
          <w:lang w:val="lv-LV"/>
        </w:rPr>
      </w:pPr>
      <w:r w:rsidRPr="27C55F3B">
        <w:rPr>
          <w:rFonts w:cs="Arial"/>
          <w:i/>
          <w:iCs/>
          <w:color w:val="7030A0"/>
          <w:lang w:val="lv-LV"/>
        </w:rPr>
        <w:t>BĒRNI AR FT VPR</w:t>
      </w:r>
    </w:p>
    <w:p w14:paraId="00296EA5" w14:textId="0BF21F3D" w:rsidR="00AD592C" w:rsidRPr="00184DAD" w:rsidRDefault="27C55F3B" w:rsidP="00AD592C">
      <w:r>
        <w:t xml:space="preserve">Saskaņā ar VDEĀVK datiem 2016. gadā VPR pašvaldībās dzīvoja kopskaitā 917 bērni </w:t>
      </w:r>
      <w:r w:rsidR="00D357A7">
        <w:t xml:space="preserve">ar </w:t>
      </w:r>
      <w:r w:rsidR="007A53DF">
        <w:t>invaliditāti</w:t>
      </w:r>
      <w:r>
        <w:t xml:space="preserve">. </w:t>
      </w:r>
      <w:r w:rsidR="00181BBB">
        <w:t xml:space="preserve">Tas liecina, ka 32% VPR dzīvojošo bērnu ar invaliditāti ir tikuši izvērtēti, un vēl </w:t>
      </w:r>
      <w:r w:rsidR="00627C79">
        <w:t>8</w:t>
      </w:r>
      <w:r w:rsidR="00181BBB">
        <w:t xml:space="preserve">% bērnu ar invaliditāti ir pieteikti papildus izvērtēšanai, iesaistot VPR DI projektā gandrīz 40% VPR pašvaldībās dzīvojošos bērnus ar invaliditāti. </w:t>
      </w:r>
      <w:r>
        <w:t xml:space="preserve">Salīdzinot ar 2015. gadu, bērnu </w:t>
      </w:r>
      <w:r w:rsidR="00D357A7">
        <w:t xml:space="preserve">ar </w:t>
      </w:r>
      <w:r w:rsidR="009E23BB">
        <w:t xml:space="preserve">invaliditāti </w:t>
      </w:r>
      <w:r>
        <w:t xml:space="preserve">kopējais skaits VPR ir pieaudzis par 2.3%. Nedaudz mazāk kā pusei </w:t>
      </w:r>
      <w:r w:rsidR="00F761CF">
        <w:t xml:space="preserve">– </w:t>
      </w:r>
      <w:r>
        <w:t>404</w:t>
      </w:r>
      <w:r w:rsidR="00F761CF">
        <w:t xml:space="preserve"> </w:t>
      </w:r>
      <w:r>
        <w:t xml:space="preserve">jeb 44% bērnu </w:t>
      </w:r>
      <w:r w:rsidR="00D357A7">
        <w:t xml:space="preserve">ar </w:t>
      </w:r>
      <w:r w:rsidR="00F761CF">
        <w:t xml:space="preserve">invaliditāti </w:t>
      </w:r>
      <w:r>
        <w:t xml:space="preserve">ir konstatēti funkcionēšanas traucējumi. Bērnu </w:t>
      </w:r>
      <w:r w:rsidR="00D357A7">
        <w:t xml:space="preserve">ar </w:t>
      </w:r>
      <w:r w:rsidR="00181BBB">
        <w:t xml:space="preserve">invaliditāti </w:t>
      </w:r>
      <w:r>
        <w:t>izvietojums pašvaldīb</w:t>
      </w:r>
      <w:r w:rsidR="00181BBB">
        <w:t xml:space="preserve">u griezumā </w:t>
      </w:r>
      <w:r>
        <w:t xml:space="preserve">atbilst iedzīvotāju un bērnu skaitam tajās, bērnu </w:t>
      </w:r>
      <w:r w:rsidR="00D357A7">
        <w:t xml:space="preserve">ar </w:t>
      </w:r>
      <w:r w:rsidR="00181BBB">
        <w:t xml:space="preserve">invaliditāti </w:t>
      </w:r>
      <w:r>
        <w:t>proporcija</w:t>
      </w:r>
      <w:r w:rsidR="00181BBB">
        <w:t>i</w:t>
      </w:r>
      <w:r>
        <w:t xml:space="preserve"> attiecībā pret kopējo bērnu skaitu </w:t>
      </w:r>
      <w:r w:rsidR="00181BBB">
        <w:t>esot</w:t>
      </w:r>
      <w:r>
        <w:t xml:space="preserve"> 1.1-4.6% diapazonā. </w:t>
      </w:r>
      <w:r w:rsidR="007234D8">
        <w:t>No 2016. gadā VPR dzīvojošajiem bērniem ar i</w:t>
      </w:r>
      <w:r w:rsidR="00C35899">
        <w:t>n</w:t>
      </w:r>
      <w:r w:rsidR="007234D8">
        <w:t xml:space="preserve">validitāti aptuveni 60% ir zēni un 40% - meitenes. </w:t>
      </w:r>
      <w:r>
        <w:t xml:space="preserve">VPR pašvaldību redzeslokā kopskaitā ir 154 bērni ar </w:t>
      </w:r>
      <w:r w:rsidR="00181BBB">
        <w:t>FT</w:t>
      </w:r>
      <w:r>
        <w:t>, kuriem saskaņā ar sociālā dienesta novērtējumu pastāv risks nonākt ilgstošas aprūpes institūcijās.</w:t>
      </w:r>
    </w:p>
    <w:p w14:paraId="50866045" w14:textId="77777777" w:rsidR="00AD592C" w:rsidRPr="00DA034A" w:rsidRDefault="27C55F3B" w:rsidP="00AD592C">
      <w:pPr>
        <w:pStyle w:val="Heading3"/>
        <w:numPr>
          <w:ilvl w:val="2"/>
          <w:numId w:val="1"/>
        </w:numPr>
        <w:ind w:left="851" w:hanging="851"/>
      </w:pPr>
      <w:bookmarkStart w:id="526" w:name="_Toc493482996"/>
      <w:bookmarkStart w:id="527" w:name="_Toc495477253"/>
      <w:bookmarkStart w:id="528" w:name="_Toc499268904"/>
      <w:r>
        <w:t>Pilngadīgas personas ar GRT</w:t>
      </w:r>
      <w:bookmarkEnd w:id="526"/>
      <w:bookmarkEnd w:id="527"/>
      <w:bookmarkEnd w:id="528"/>
    </w:p>
    <w:p w14:paraId="78BC448D" w14:textId="452AD7F4" w:rsidR="00A24445" w:rsidRPr="001C01E9" w:rsidRDefault="27C55F3B" w:rsidP="004C7FDA">
      <w:pPr>
        <w:pStyle w:val="ListParagraph"/>
        <w:numPr>
          <w:ilvl w:val="0"/>
          <w:numId w:val="6"/>
        </w:numPr>
        <w:rPr>
          <w:rFonts w:cs="Arial"/>
          <w:i/>
          <w:iCs/>
          <w:color w:val="000000" w:themeColor="text1"/>
          <w:lang w:val="lv-LV"/>
        </w:rPr>
      </w:pPr>
      <w:r w:rsidRPr="27C55F3B">
        <w:rPr>
          <w:rFonts w:cs="Arial"/>
          <w:i/>
          <w:iCs/>
          <w:color w:val="7030A0"/>
          <w:lang w:val="lv-LV"/>
        </w:rPr>
        <w:t xml:space="preserve">DI </w:t>
      </w:r>
      <w:r w:rsidR="00627C79">
        <w:rPr>
          <w:rFonts w:cs="Arial"/>
          <w:i/>
          <w:iCs/>
          <w:color w:val="7030A0"/>
          <w:lang w:val="lv-LV"/>
        </w:rPr>
        <w:t>PROJEKTĀ IEKĻAUTĀS</w:t>
      </w:r>
      <w:r w:rsidRPr="27C55F3B">
        <w:rPr>
          <w:rFonts w:cs="Arial"/>
          <w:i/>
          <w:iCs/>
          <w:color w:val="7030A0"/>
          <w:lang w:val="lv-LV"/>
        </w:rPr>
        <w:t xml:space="preserve"> </w:t>
      </w:r>
      <w:r w:rsidR="00627C79">
        <w:rPr>
          <w:rFonts w:cs="Arial"/>
          <w:i/>
          <w:iCs/>
          <w:color w:val="7030A0"/>
          <w:lang w:val="lv-LV"/>
        </w:rPr>
        <w:t>PILNGADĪGĀ</w:t>
      </w:r>
      <w:r w:rsidRPr="27C55F3B">
        <w:rPr>
          <w:rFonts w:cs="Arial"/>
          <w:i/>
          <w:iCs/>
          <w:color w:val="7030A0"/>
          <w:lang w:val="lv-LV"/>
        </w:rPr>
        <w:t>S PERSONAS AR GRT</w:t>
      </w:r>
    </w:p>
    <w:p w14:paraId="041ABE26" w14:textId="24E27244" w:rsidR="005E07EB" w:rsidRDefault="00627C79" w:rsidP="00627C79">
      <w:r>
        <w:t xml:space="preserve">Saskaņā ar 18.10.2017. LM </w:t>
      </w:r>
      <w:r w:rsidRPr="004D5144">
        <w:rPr>
          <w:rFonts w:cs="Arial"/>
        </w:rPr>
        <w:t>precizēt</w:t>
      </w:r>
      <w:r>
        <w:rPr>
          <w:rFonts w:cs="Arial"/>
        </w:rPr>
        <w:t>ajiem</w:t>
      </w:r>
      <w:r w:rsidRPr="004D5144">
        <w:rPr>
          <w:rFonts w:cs="Arial"/>
        </w:rPr>
        <w:t xml:space="preserve"> 9.2.2.1. pasākuma iznākuma</w:t>
      </w:r>
      <w:r>
        <w:rPr>
          <w:rFonts w:cs="Arial"/>
        </w:rPr>
        <w:t xml:space="preserve"> rādītājiem, DI projektā tiks iekļautas 476 pilngadīgas personas ar GRT.</w:t>
      </w:r>
      <w:r>
        <w:t xml:space="preserve"> Projekta “Vidzeme iekļauj!” ietvaros </w:t>
      </w:r>
      <w:r w:rsidRPr="27C55F3B">
        <w:rPr>
          <w:rFonts w:cs="Arial"/>
        </w:rPr>
        <w:t>laika posmā no 01.11.2016. līdz 12.04.2017</w:t>
      </w:r>
      <w:r>
        <w:rPr>
          <w:rFonts w:cs="Arial"/>
        </w:rPr>
        <w:t xml:space="preserve">. </w:t>
      </w:r>
      <w:r>
        <w:t>tikušas</w:t>
      </w:r>
      <w:r w:rsidR="27C55F3B">
        <w:t xml:space="preserve"> izvērtētās kopskaitā 208 pilngadīgas </w:t>
      </w:r>
      <w:r w:rsidR="27C55F3B" w:rsidRPr="003B2F1D">
        <w:t>personas ar GRT</w:t>
      </w:r>
      <w:r w:rsidR="00BC28D5">
        <w:t xml:space="preserve"> </w:t>
      </w:r>
      <w:r w:rsidR="00F46EF1">
        <w:t>(skat. 10</w:t>
      </w:r>
      <w:r w:rsidR="00BC28D5" w:rsidRPr="003B2F1D">
        <w:t>. attēlu)</w:t>
      </w:r>
      <w:r>
        <w:t>, no kurām</w:t>
      </w:r>
      <w:r w:rsidR="27C55F3B">
        <w:t xml:space="preserve"> </w:t>
      </w:r>
      <w:r w:rsidR="00BC28D5">
        <w:t>147 jeb 71% izvērtētā</w:t>
      </w:r>
      <w:r>
        <w:t xml:space="preserve"> persona ar GRT š</w:t>
      </w:r>
      <w:r w:rsidR="00BC28D5">
        <w:t>obrīd dzīvo sabiedrībā</w:t>
      </w:r>
      <w:r>
        <w:t>, bet pārējās - institūcijās</w:t>
      </w:r>
      <w:r w:rsidR="00BC28D5">
        <w:t>.</w:t>
      </w:r>
      <w:r w:rsidR="00692BF3">
        <w:t xml:space="preserve"> </w:t>
      </w:r>
      <w:r w:rsidR="00692BF3" w:rsidRPr="00692BF3">
        <w:rPr>
          <w:b/>
        </w:rPr>
        <w:t>Detalizēti dati par mērķgrupu “pilngadīgas personas ar GRT” VPR pašvaldību griezumā ir pieejami 3. pielikumā.</w:t>
      </w:r>
      <w:r w:rsidR="00692BF3">
        <w:t xml:space="preserve"> </w:t>
      </w:r>
    </w:p>
    <w:p w14:paraId="6FC8EDA5" w14:textId="164C5645" w:rsidR="00C054D2" w:rsidRDefault="00C054D2">
      <w:pPr>
        <w:spacing w:before="0" w:after="160" w:line="259" w:lineRule="auto"/>
        <w:jc w:val="left"/>
      </w:pPr>
      <w:r>
        <w:br w:type="page"/>
      </w:r>
    </w:p>
    <w:p w14:paraId="099654E9" w14:textId="12DE06CB" w:rsidR="00C054D2" w:rsidRPr="0077223F" w:rsidRDefault="00B03D9B" w:rsidP="0077223F">
      <w:pPr>
        <w:pStyle w:val="Caption"/>
        <w:jc w:val="right"/>
        <w:rPr>
          <w:rFonts w:ascii="Arial" w:hAnsi="Arial" w:cs="Arial"/>
          <w:b w:val="0"/>
          <w:color w:val="auto"/>
        </w:rPr>
      </w:pPr>
      <w:bookmarkStart w:id="529" w:name="_Toc499269021"/>
      <w:r w:rsidRPr="0077223F">
        <w:rPr>
          <w:rFonts w:ascii="Arial" w:hAnsi="Arial" w:cs="Arial"/>
          <w:b w:val="0"/>
          <w:noProof/>
          <w:color w:val="auto"/>
        </w:rPr>
        <w:lastRenderedPageBreak/>
        <w:drawing>
          <wp:anchor distT="0" distB="0" distL="114300" distR="114300" simplePos="0" relativeHeight="251708928" behindDoc="0" locked="0" layoutInCell="1" allowOverlap="1" wp14:anchorId="317E9045" wp14:editId="269CA958">
            <wp:simplePos x="0" y="0"/>
            <wp:positionH relativeFrom="column">
              <wp:posOffset>1302</wp:posOffset>
            </wp:positionH>
            <wp:positionV relativeFrom="paragraph">
              <wp:posOffset>426720</wp:posOffset>
            </wp:positionV>
            <wp:extent cx="5759450" cy="7447321"/>
            <wp:effectExtent l="0" t="0" r="0" b="1270"/>
            <wp:wrapTopAndBottom/>
            <wp:docPr id="61" name="Picture 61" descr="C:\Users\User 1\AppData\Local\Microsoft\Windows\INetCache\Content.Word\GIS-V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INetCache\Content.Word\GIS-V_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447321"/>
                    </a:xfrm>
                    <a:prstGeom prst="rect">
                      <a:avLst/>
                    </a:prstGeom>
                    <a:noFill/>
                    <a:ln>
                      <a:noFill/>
                    </a:ln>
                  </pic:spPr>
                </pic:pic>
              </a:graphicData>
            </a:graphic>
          </wp:anchor>
        </w:drawing>
      </w:r>
      <w:r w:rsidR="0077223F" w:rsidRPr="0077223F">
        <w:rPr>
          <w:rFonts w:ascii="Arial" w:hAnsi="Arial" w:cs="Arial"/>
          <w:b w:val="0"/>
          <w:i/>
          <w:color w:val="auto"/>
        </w:rPr>
        <w:fldChar w:fldCharType="begin"/>
      </w:r>
      <w:r w:rsidR="0077223F" w:rsidRPr="0077223F">
        <w:rPr>
          <w:rFonts w:ascii="Arial" w:hAnsi="Arial" w:cs="Arial"/>
          <w:b w:val="0"/>
          <w:i/>
          <w:color w:val="auto"/>
        </w:rPr>
        <w:instrText xml:space="preserve"> SEQ Ilustrācija \* ARABIC </w:instrText>
      </w:r>
      <w:r w:rsidR="0077223F" w:rsidRPr="0077223F">
        <w:rPr>
          <w:rFonts w:ascii="Arial" w:hAnsi="Arial" w:cs="Arial"/>
          <w:b w:val="0"/>
          <w:i/>
          <w:color w:val="auto"/>
        </w:rPr>
        <w:fldChar w:fldCharType="separate"/>
      </w:r>
      <w:r w:rsidR="00B41B5C">
        <w:rPr>
          <w:rFonts w:ascii="Arial" w:hAnsi="Arial" w:cs="Arial"/>
          <w:b w:val="0"/>
          <w:i/>
          <w:noProof/>
          <w:color w:val="auto"/>
        </w:rPr>
        <w:t>10</w:t>
      </w:r>
      <w:r w:rsidR="0077223F" w:rsidRPr="0077223F">
        <w:rPr>
          <w:rFonts w:ascii="Arial" w:hAnsi="Arial" w:cs="Arial"/>
          <w:b w:val="0"/>
          <w:i/>
          <w:color w:val="auto"/>
        </w:rPr>
        <w:fldChar w:fldCharType="end"/>
      </w:r>
      <w:r w:rsidR="00937302" w:rsidRPr="0077223F">
        <w:rPr>
          <w:rFonts w:ascii="Arial" w:hAnsi="Arial" w:cs="Arial"/>
          <w:b w:val="0"/>
          <w:i/>
          <w:color w:val="auto"/>
        </w:rPr>
        <w:t>.attēls:</w:t>
      </w:r>
      <w:r w:rsidR="00937302" w:rsidRPr="0077223F">
        <w:rPr>
          <w:rFonts w:ascii="Arial" w:hAnsi="Arial" w:cs="Arial"/>
          <w:b w:val="0"/>
          <w:color w:val="auto"/>
        </w:rPr>
        <w:t xml:space="preserve"> </w:t>
      </w:r>
      <w:r w:rsidR="00937302" w:rsidRPr="0077223F">
        <w:rPr>
          <w:rFonts w:ascii="Arial" w:hAnsi="Arial" w:cs="Arial"/>
          <w:color w:val="auto"/>
        </w:rPr>
        <w:t>P</w:t>
      </w:r>
      <w:r w:rsidR="005F1295" w:rsidRPr="0077223F">
        <w:rPr>
          <w:rFonts w:ascii="Arial" w:hAnsi="Arial" w:cs="Arial"/>
          <w:color w:val="auto"/>
        </w:rPr>
        <w:t xml:space="preserve">ilngadīgu </w:t>
      </w:r>
      <w:r w:rsidR="00937302" w:rsidRPr="0077223F">
        <w:rPr>
          <w:rFonts w:ascii="Arial" w:hAnsi="Arial" w:cs="Arial"/>
          <w:color w:val="auto"/>
        </w:rPr>
        <w:t>personu ar GRT skaits un novietojums VPR pašvaldībās.</w:t>
      </w:r>
      <w:r w:rsidR="000B0221" w:rsidRPr="0077223F">
        <w:rPr>
          <w:rFonts w:ascii="Arial" w:hAnsi="Arial" w:cs="Arial"/>
          <w:b w:val="0"/>
          <w:color w:val="auto"/>
        </w:rPr>
        <w:t xml:space="preserve"> </w:t>
      </w:r>
      <w:r w:rsidR="00937302" w:rsidRPr="0077223F">
        <w:rPr>
          <w:rFonts w:ascii="Arial" w:hAnsi="Arial" w:cs="Arial"/>
          <w:b w:val="0"/>
          <w:color w:val="auto"/>
        </w:rPr>
        <w:br/>
        <w:t>(Avots: VPR</w:t>
      </w:r>
      <w:r w:rsidR="005F1295" w:rsidRPr="0077223F">
        <w:rPr>
          <w:rFonts w:ascii="Arial" w:hAnsi="Arial" w:cs="Arial"/>
          <w:b w:val="0"/>
          <w:color w:val="auto"/>
        </w:rPr>
        <w:t>; VDEĀVK</w:t>
      </w:r>
      <w:r w:rsidR="00937302" w:rsidRPr="0077223F">
        <w:rPr>
          <w:rFonts w:ascii="Arial" w:hAnsi="Arial" w:cs="Arial"/>
          <w:b w:val="0"/>
          <w:color w:val="auto"/>
        </w:rPr>
        <w:t>)</w:t>
      </w:r>
      <w:bookmarkEnd w:id="529"/>
    </w:p>
    <w:p w14:paraId="409A69A6" w14:textId="35717D4B" w:rsidR="00601EF4" w:rsidRDefault="27C55F3B" w:rsidP="00AD592C">
      <w:r>
        <w:t>114 personas jeb 55% no projekta “Vidzeme iekļauj!” izvērtēto pilngadīgo personu ar GRT skaita ir vīrieši, pārējās – sievietes. 192 jeb 92% no izvērtētajām personām ar GRT primārā saziņas valoda ir latviešu, 15 personām – krievu, 1 - romu. Analizējot izvērtēto personu ar GRT piederību VPR pašvaldībām, skaitliski visvairāk izvērtētās ar GRT koncentrējas Cēsu (36 jeb 17% no kopējā skaita), Madonas (23 jeb 11%) un Gulbe</w:t>
      </w:r>
      <w:r w:rsidR="001E0600">
        <w:t>n</w:t>
      </w:r>
      <w:r w:rsidR="00F46EF1">
        <w:t>es novados (15 jeb 7%) (skat. 11</w:t>
      </w:r>
      <w:r w:rsidR="00BC28D5">
        <w:t>. attēlu</w:t>
      </w:r>
      <w:r w:rsidR="00D00CFF">
        <w:t xml:space="preserve">). </w:t>
      </w:r>
      <w:r>
        <w:t>Cēsu un Madonas novados vairums no izvērtētajām personām ar GRT dzīvo sabiedrībā</w:t>
      </w:r>
      <w:r w:rsidR="00BC28D5">
        <w:t>. Atšķirīga</w:t>
      </w:r>
      <w:r>
        <w:t xml:space="preserve"> situācija ir Gulbenes novadā, kur vairums DI ietvaros izvērtēto personu ar GRT šobrīd dzīvo VSAC.</w:t>
      </w:r>
    </w:p>
    <w:p w14:paraId="2DD51DE8" w14:textId="7145D524" w:rsidR="005E07EB" w:rsidRPr="0077223F" w:rsidRDefault="00AC6E4D" w:rsidP="0077223F">
      <w:pPr>
        <w:pStyle w:val="Caption"/>
        <w:jc w:val="right"/>
        <w:rPr>
          <w:rFonts w:ascii="Arial" w:hAnsi="Arial" w:cs="Arial"/>
          <w:b w:val="0"/>
          <w:color w:val="auto"/>
        </w:rPr>
      </w:pPr>
      <w:bookmarkStart w:id="530" w:name="_Hlk494693851"/>
      <w:bookmarkStart w:id="531" w:name="_Toc499269022"/>
      <w:r w:rsidRPr="0077223F">
        <w:rPr>
          <w:rFonts w:ascii="Arial" w:hAnsi="Arial" w:cs="Arial"/>
          <w:b w:val="0"/>
          <w:noProof/>
          <w:color w:val="auto"/>
        </w:rPr>
        <w:lastRenderedPageBreak/>
        <w:drawing>
          <wp:anchor distT="0" distB="0" distL="114300" distR="114300" simplePos="0" relativeHeight="251590144" behindDoc="0" locked="0" layoutInCell="1" allowOverlap="1" wp14:anchorId="43B26938" wp14:editId="535C07F8">
            <wp:simplePos x="0" y="0"/>
            <wp:positionH relativeFrom="column">
              <wp:posOffset>4445</wp:posOffset>
            </wp:positionH>
            <wp:positionV relativeFrom="paragraph">
              <wp:posOffset>352425</wp:posOffset>
            </wp:positionV>
            <wp:extent cx="6014720" cy="4562475"/>
            <wp:effectExtent l="0" t="0" r="5080" b="0"/>
            <wp:wrapTopAndBottom/>
            <wp:docPr id="5" name="Chart 5">
              <a:extLst xmlns:a="http://schemas.openxmlformats.org/drawingml/2006/main">
                <a:ext uri="{FF2B5EF4-FFF2-40B4-BE49-F238E27FC236}">
                  <a16:creationId xmlns:a16="http://schemas.microsoft.com/office/drawing/2014/main" id="{FCD993F1-32F7-45D3-A5E1-85E7FCC45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77223F" w:rsidRPr="0077223F">
        <w:rPr>
          <w:rFonts w:ascii="Arial" w:hAnsi="Arial" w:cs="Arial"/>
          <w:b w:val="0"/>
          <w:i/>
          <w:iCs/>
          <w:color w:val="auto"/>
        </w:rPr>
        <w:fldChar w:fldCharType="begin"/>
      </w:r>
      <w:r w:rsidR="0077223F" w:rsidRPr="0077223F">
        <w:rPr>
          <w:rFonts w:ascii="Arial" w:hAnsi="Arial" w:cs="Arial"/>
          <w:b w:val="0"/>
          <w:i/>
          <w:iCs/>
          <w:color w:val="auto"/>
        </w:rPr>
        <w:instrText xml:space="preserve"> SEQ Ilustrācija \* ARABIC </w:instrText>
      </w:r>
      <w:r w:rsidR="0077223F" w:rsidRPr="0077223F">
        <w:rPr>
          <w:rFonts w:ascii="Arial" w:hAnsi="Arial" w:cs="Arial"/>
          <w:b w:val="0"/>
          <w:i/>
          <w:iCs/>
          <w:color w:val="auto"/>
        </w:rPr>
        <w:fldChar w:fldCharType="separate"/>
      </w:r>
      <w:r w:rsidR="00B41B5C">
        <w:rPr>
          <w:rFonts w:ascii="Arial" w:hAnsi="Arial" w:cs="Arial"/>
          <w:b w:val="0"/>
          <w:i/>
          <w:iCs/>
          <w:noProof/>
          <w:color w:val="auto"/>
        </w:rPr>
        <w:t>11</w:t>
      </w:r>
      <w:r w:rsidR="0077223F" w:rsidRPr="0077223F">
        <w:rPr>
          <w:rFonts w:ascii="Arial" w:hAnsi="Arial" w:cs="Arial"/>
          <w:b w:val="0"/>
          <w:i/>
          <w:iCs/>
          <w:color w:val="auto"/>
        </w:rPr>
        <w:fldChar w:fldCharType="end"/>
      </w:r>
      <w:r w:rsidR="005E07EB" w:rsidRPr="0077223F">
        <w:rPr>
          <w:rFonts w:ascii="Arial" w:hAnsi="Arial" w:cs="Arial"/>
          <w:b w:val="0"/>
          <w:i/>
          <w:iCs/>
          <w:color w:val="auto"/>
        </w:rPr>
        <w:t xml:space="preserve">. </w:t>
      </w:r>
      <w:r w:rsidR="001D39F8" w:rsidRPr="0077223F">
        <w:rPr>
          <w:rFonts w:ascii="Arial" w:hAnsi="Arial" w:cs="Arial"/>
          <w:b w:val="0"/>
          <w:i/>
          <w:iCs/>
          <w:color w:val="auto"/>
        </w:rPr>
        <w:t>attēls</w:t>
      </w:r>
      <w:r w:rsidR="005E07EB" w:rsidRPr="0077223F">
        <w:rPr>
          <w:rFonts w:ascii="Arial" w:hAnsi="Arial" w:cs="Arial"/>
          <w:b w:val="0"/>
          <w:i/>
          <w:iCs/>
          <w:color w:val="auto"/>
        </w:rPr>
        <w:t>:</w:t>
      </w:r>
      <w:r w:rsidR="005E07EB" w:rsidRPr="0077223F">
        <w:rPr>
          <w:rFonts w:ascii="Arial" w:hAnsi="Arial" w:cs="Arial"/>
          <w:b w:val="0"/>
          <w:color w:val="auto"/>
        </w:rPr>
        <w:t xml:space="preserve"> </w:t>
      </w:r>
      <w:r w:rsidR="005E07EB" w:rsidRPr="0077223F">
        <w:rPr>
          <w:rFonts w:ascii="Arial" w:hAnsi="Arial" w:cs="Arial"/>
          <w:color w:val="auto"/>
        </w:rPr>
        <w:t>DI ietvaros izvērtētās</w:t>
      </w:r>
      <w:r w:rsidR="009D51DB" w:rsidRPr="0077223F">
        <w:rPr>
          <w:rFonts w:ascii="Arial" w:hAnsi="Arial" w:cs="Arial"/>
          <w:color w:val="auto"/>
        </w:rPr>
        <w:t xml:space="preserve"> personas ar GRT VPR</w:t>
      </w:r>
      <w:r w:rsidR="005E07EB" w:rsidRPr="0077223F">
        <w:rPr>
          <w:rFonts w:ascii="Arial" w:hAnsi="Arial" w:cs="Arial"/>
          <w:color w:val="auto"/>
        </w:rPr>
        <w:t>.</w:t>
      </w:r>
      <w:r w:rsidR="005E07EB" w:rsidRPr="0077223F">
        <w:rPr>
          <w:rFonts w:ascii="Arial" w:hAnsi="Arial" w:cs="Arial"/>
          <w:b w:val="0"/>
          <w:color w:val="auto"/>
        </w:rPr>
        <w:br/>
        <w:t>(Avots: VPR sniegtie dati)</w:t>
      </w:r>
      <w:bookmarkEnd w:id="531"/>
    </w:p>
    <w:bookmarkEnd w:id="530"/>
    <w:p w14:paraId="4E2816FA" w14:textId="4D5CAE14" w:rsidR="00AD592C" w:rsidRDefault="27C55F3B" w:rsidP="00AD592C">
      <w:r>
        <w:t xml:space="preserve">Salīdzinot vecuma struktūru izvērtētajām personām, </w:t>
      </w:r>
      <w:r w:rsidR="003170BE">
        <w:t>dati liecina</w:t>
      </w:r>
      <w:r>
        <w:t>, ka sabiedrībā dzīvo salīdzinoši vairāk 18-29 g.v. pilngadīgas personas ar GRT, savukārt personu, kas ievietotas VSAC vecuma struktūrā izteiktāk dominē gad</w:t>
      </w:r>
      <w:r w:rsidR="001E0600">
        <w:t>u</w:t>
      </w:r>
      <w:r w:rsidR="00F46EF1">
        <w:t xml:space="preserve"> ziņā vecākas personas (skat. 12</w:t>
      </w:r>
      <w:r>
        <w:t>. attēlu)</w:t>
      </w:r>
      <w:r w:rsidR="003170BE">
        <w:t>.</w:t>
      </w:r>
      <w:r>
        <w:t xml:space="preserve"> Tas </w:t>
      </w:r>
      <w:r w:rsidR="00BC28D5">
        <w:t xml:space="preserve">pamatojas apstāklī, ka izvērtēšanai lielākoties tika pieteiktas gados jaunākas personas ar GRT, </w:t>
      </w:r>
      <w:r w:rsidR="00CD4C98">
        <w:t>kas</w:t>
      </w:r>
      <w:r w:rsidR="00BC28D5">
        <w:t xml:space="preserve"> ir salīdzinoši sociāli aktīvāk</w:t>
      </w:r>
      <w:r w:rsidR="00CD4C98">
        <w:t>i</w:t>
      </w:r>
      <w:r w:rsidR="00BC28D5">
        <w:t>.</w:t>
      </w:r>
    </w:p>
    <w:p w14:paraId="480D8922" w14:textId="1429D932" w:rsidR="008628BE" w:rsidRDefault="008628BE" w:rsidP="00AD592C"/>
    <w:p w14:paraId="5859F4AD" w14:textId="2E17A164" w:rsidR="008628BE" w:rsidRDefault="008628BE" w:rsidP="00AD592C"/>
    <w:p w14:paraId="730649DC" w14:textId="4D5E8741" w:rsidR="00AD592C" w:rsidRPr="0077223F" w:rsidRDefault="009B252B" w:rsidP="0077223F">
      <w:pPr>
        <w:pStyle w:val="Caption"/>
        <w:jc w:val="right"/>
        <w:rPr>
          <w:rFonts w:ascii="Arial" w:hAnsi="Arial" w:cs="Arial"/>
          <w:b w:val="0"/>
          <w:color w:val="auto"/>
        </w:rPr>
      </w:pPr>
      <w:bookmarkStart w:id="532" w:name="_Toc499269023"/>
      <w:r w:rsidRPr="0077223F">
        <w:rPr>
          <w:rFonts w:ascii="Arial" w:hAnsi="Arial" w:cs="Arial"/>
          <w:b w:val="0"/>
          <w:noProof/>
          <w:color w:val="auto"/>
        </w:rPr>
        <w:lastRenderedPageBreak/>
        <w:drawing>
          <wp:anchor distT="0" distB="0" distL="114300" distR="114300" simplePos="0" relativeHeight="251602432" behindDoc="0" locked="0" layoutInCell="1" allowOverlap="1" wp14:anchorId="425508AE" wp14:editId="6686E3EC">
            <wp:simplePos x="0" y="0"/>
            <wp:positionH relativeFrom="page">
              <wp:posOffset>3712141</wp:posOffset>
            </wp:positionH>
            <wp:positionV relativeFrom="paragraph">
              <wp:posOffset>330852</wp:posOffset>
            </wp:positionV>
            <wp:extent cx="2985770" cy="2743200"/>
            <wp:effectExtent l="0" t="0" r="5080" b="0"/>
            <wp:wrapSquare wrapText="bothSides"/>
            <wp:docPr id="22" name="Chart 22">
              <a:extLst xmlns:a="http://schemas.openxmlformats.org/drawingml/2006/main">
                <a:ext uri="{FF2B5EF4-FFF2-40B4-BE49-F238E27FC236}">
                  <a16:creationId xmlns:a16="http://schemas.microsoft.com/office/drawing/2014/main" id="{F96B20E1-12D0-4566-B06E-D3B724EC8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77223F">
        <w:rPr>
          <w:rFonts w:ascii="Arial" w:hAnsi="Arial" w:cs="Arial"/>
          <w:b w:val="0"/>
          <w:noProof/>
          <w:color w:val="auto"/>
        </w:rPr>
        <w:drawing>
          <wp:anchor distT="0" distB="0" distL="114300" distR="114300" simplePos="0" relativeHeight="251598336" behindDoc="0" locked="0" layoutInCell="1" allowOverlap="1" wp14:anchorId="140ED9C2" wp14:editId="150A6E0E">
            <wp:simplePos x="0" y="0"/>
            <wp:positionH relativeFrom="column">
              <wp:posOffset>-321464</wp:posOffset>
            </wp:positionH>
            <wp:positionV relativeFrom="paragraph">
              <wp:posOffset>369638</wp:posOffset>
            </wp:positionV>
            <wp:extent cx="3238500" cy="2714625"/>
            <wp:effectExtent l="0" t="0" r="0" b="0"/>
            <wp:wrapTopAndBottom/>
            <wp:docPr id="20" name="Chart 20">
              <a:extLst xmlns:a="http://schemas.openxmlformats.org/drawingml/2006/main">
                <a:ext uri="{FF2B5EF4-FFF2-40B4-BE49-F238E27FC236}">
                  <a16:creationId xmlns:a16="http://schemas.microsoft.com/office/drawing/2014/main" id="{082161E7-E8F0-40FA-9C76-3F550017F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77223F" w:rsidRPr="0077223F">
        <w:rPr>
          <w:rFonts w:ascii="Arial" w:hAnsi="Arial" w:cs="Arial"/>
          <w:b w:val="0"/>
          <w:i/>
          <w:iCs/>
          <w:color w:val="auto"/>
        </w:rPr>
        <w:fldChar w:fldCharType="begin"/>
      </w:r>
      <w:r w:rsidR="0077223F" w:rsidRPr="0077223F">
        <w:rPr>
          <w:rFonts w:ascii="Arial" w:hAnsi="Arial" w:cs="Arial"/>
          <w:b w:val="0"/>
          <w:i/>
          <w:iCs/>
          <w:color w:val="auto"/>
        </w:rPr>
        <w:instrText xml:space="preserve"> SEQ Ilustrācija \* ARABIC </w:instrText>
      </w:r>
      <w:r w:rsidR="0077223F" w:rsidRPr="0077223F">
        <w:rPr>
          <w:rFonts w:ascii="Arial" w:hAnsi="Arial" w:cs="Arial"/>
          <w:b w:val="0"/>
          <w:i/>
          <w:iCs/>
          <w:color w:val="auto"/>
        </w:rPr>
        <w:fldChar w:fldCharType="separate"/>
      </w:r>
      <w:r w:rsidR="00B41B5C">
        <w:rPr>
          <w:rFonts w:ascii="Arial" w:hAnsi="Arial" w:cs="Arial"/>
          <w:b w:val="0"/>
          <w:i/>
          <w:iCs/>
          <w:noProof/>
          <w:color w:val="auto"/>
        </w:rPr>
        <w:t>12</w:t>
      </w:r>
      <w:r w:rsidR="0077223F" w:rsidRPr="0077223F">
        <w:rPr>
          <w:rFonts w:ascii="Arial" w:hAnsi="Arial" w:cs="Arial"/>
          <w:b w:val="0"/>
          <w:i/>
          <w:iCs/>
          <w:color w:val="auto"/>
        </w:rPr>
        <w:fldChar w:fldCharType="end"/>
      </w:r>
      <w:r w:rsidR="00AD592C" w:rsidRPr="0077223F">
        <w:rPr>
          <w:rFonts w:ascii="Arial" w:hAnsi="Arial" w:cs="Arial"/>
          <w:b w:val="0"/>
          <w:i/>
          <w:iCs/>
          <w:color w:val="auto"/>
        </w:rPr>
        <w:t xml:space="preserve">. </w:t>
      </w:r>
      <w:r w:rsidR="00C06834" w:rsidRPr="0077223F">
        <w:rPr>
          <w:rFonts w:ascii="Arial" w:hAnsi="Arial" w:cs="Arial"/>
          <w:b w:val="0"/>
          <w:i/>
          <w:iCs/>
          <w:color w:val="auto"/>
        </w:rPr>
        <w:t>attēls</w:t>
      </w:r>
      <w:r w:rsidR="00AD592C" w:rsidRPr="0077223F">
        <w:rPr>
          <w:rFonts w:ascii="Arial" w:hAnsi="Arial" w:cs="Arial"/>
          <w:b w:val="0"/>
          <w:i/>
          <w:iCs/>
          <w:color w:val="auto"/>
        </w:rPr>
        <w:t>:</w:t>
      </w:r>
      <w:r w:rsidR="00AD592C" w:rsidRPr="0077223F">
        <w:rPr>
          <w:rFonts w:ascii="Arial" w:hAnsi="Arial" w:cs="Arial"/>
          <w:b w:val="0"/>
          <w:color w:val="auto"/>
        </w:rPr>
        <w:t xml:space="preserve"> </w:t>
      </w:r>
      <w:r w:rsidR="00AD592C" w:rsidRPr="0077223F">
        <w:rPr>
          <w:rFonts w:ascii="Arial" w:hAnsi="Arial" w:cs="Arial"/>
          <w:color w:val="auto"/>
        </w:rPr>
        <w:t xml:space="preserve">DI ietvaros izvērtētās pilngadīgas personas ar GRT </w:t>
      </w:r>
      <w:r w:rsidR="003170BE" w:rsidRPr="0077223F">
        <w:rPr>
          <w:rFonts w:ascii="Arial" w:hAnsi="Arial" w:cs="Arial"/>
          <w:color w:val="auto"/>
        </w:rPr>
        <w:t>VPR</w:t>
      </w:r>
      <w:r w:rsidR="00AD592C" w:rsidRPr="0077223F">
        <w:rPr>
          <w:rFonts w:ascii="Arial" w:hAnsi="Arial" w:cs="Arial"/>
          <w:color w:val="auto"/>
        </w:rPr>
        <w:t>.</w:t>
      </w:r>
      <w:r w:rsidR="00AD592C" w:rsidRPr="0077223F">
        <w:rPr>
          <w:rFonts w:ascii="Arial" w:hAnsi="Arial" w:cs="Arial"/>
          <w:b w:val="0"/>
          <w:color w:val="auto"/>
        </w:rPr>
        <w:br/>
        <w:t>(Avots: VPR sniegtie dati)</w:t>
      </w:r>
      <w:bookmarkEnd w:id="532"/>
    </w:p>
    <w:p w14:paraId="36A8364F" w14:textId="24FB1F29" w:rsidR="00942128" w:rsidRPr="00E62C80" w:rsidRDefault="27C55F3B" w:rsidP="009F7A8B">
      <w:pPr>
        <w:keepNext/>
      </w:pPr>
      <w:r>
        <w:t xml:space="preserve">Saskaņā ar VPR sniegtajiem datiem 61 no 208 izvērtētajām personām uz 2017. gada sākumā atradās valsts ilgstošas sociālās aprūpes iestādēs (VSAC). Skaitliski visvairāk izvērtēto personu ar GRT jeb 47% bija ievietotas VSAC ‘Vidzeme” filiālē “Rūja” (Rūjienas novads), 30% - VSAC “Latgale” filiālē “Litene” (Gulbenes novads). Skaitliski mazāk izvērtēto personu ir VSAC “Latgale” filiālē “Lubāna” (Lubānas novads) un VSAC “Vidzeme” filiālē “Valka” (Valkas novads). </w:t>
      </w:r>
    </w:p>
    <w:p w14:paraId="70FD7FAA" w14:textId="79CE10D7" w:rsidR="00AD592C" w:rsidRPr="0077223F" w:rsidRDefault="0077223F" w:rsidP="0077223F">
      <w:pPr>
        <w:pStyle w:val="Caption"/>
        <w:jc w:val="right"/>
        <w:rPr>
          <w:rFonts w:ascii="Arial" w:hAnsi="Arial" w:cs="Arial"/>
          <w:b w:val="0"/>
          <w:color w:val="auto"/>
        </w:rPr>
      </w:pPr>
      <w:r w:rsidRPr="0077223F">
        <w:rPr>
          <w:rFonts w:ascii="Arial" w:hAnsi="Arial" w:cs="Arial"/>
          <w:b w:val="0"/>
          <w:i/>
          <w:iCs/>
          <w:color w:val="auto"/>
        </w:rPr>
        <w:fldChar w:fldCharType="begin"/>
      </w:r>
      <w:r w:rsidRPr="0077223F">
        <w:rPr>
          <w:rFonts w:ascii="Arial" w:hAnsi="Arial" w:cs="Arial"/>
          <w:b w:val="0"/>
          <w:i/>
          <w:iCs/>
          <w:color w:val="auto"/>
        </w:rPr>
        <w:instrText xml:space="preserve"> SEQ Ilustrācija \* ARABIC </w:instrText>
      </w:r>
      <w:r w:rsidRPr="0077223F">
        <w:rPr>
          <w:rFonts w:ascii="Arial" w:hAnsi="Arial" w:cs="Arial"/>
          <w:b w:val="0"/>
          <w:i/>
          <w:iCs/>
          <w:color w:val="auto"/>
        </w:rPr>
        <w:fldChar w:fldCharType="separate"/>
      </w:r>
      <w:bookmarkStart w:id="533" w:name="_Toc499269024"/>
      <w:r w:rsidR="00B41B5C">
        <w:rPr>
          <w:rFonts w:ascii="Arial" w:hAnsi="Arial" w:cs="Arial"/>
          <w:b w:val="0"/>
          <w:i/>
          <w:iCs/>
          <w:noProof/>
          <w:color w:val="auto"/>
        </w:rPr>
        <w:t>13</w:t>
      </w:r>
      <w:r w:rsidRPr="0077223F">
        <w:rPr>
          <w:rFonts w:ascii="Arial" w:hAnsi="Arial" w:cs="Arial"/>
          <w:b w:val="0"/>
          <w:i/>
          <w:iCs/>
          <w:color w:val="auto"/>
        </w:rPr>
        <w:fldChar w:fldCharType="end"/>
      </w:r>
      <w:r w:rsidR="00AD592C" w:rsidRPr="0077223F">
        <w:rPr>
          <w:rFonts w:ascii="Arial" w:hAnsi="Arial" w:cs="Arial"/>
          <w:b w:val="0"/>
          <w:i/>
          <w:iCs/>
          <w:color w:val="auto"/>
        </w:rPr>
        <w:t xml:space="preserve">. </w:t>
      </w:r>
      <w:r w:rsidR="00C06834" w:rsidRPr="0077223F">
        <w:rPr>
          <w:rFonts w:ascii="Arial" w:hAnsi="Arial" w:cs="Arial"/>
          <w:b w:val="0"/>
          <w:i/>
          <w:iCs/>
          <w:color w:val="auto"/>
        </w:rPr>
        <w:t>attēls</w:t>
      </w:r>
      <w:r w:rsidR="00AD592C" w:rsidRPr="0077223F">
        <w:rPr>
          <w:rFonts w:ascii="Arial" w:hAnsi="Arial" w:cs="Arial"/>
          <w:b w:val="0"/>
          <w:i/>
          <w:iCs/>
          <w:color w:val="auto"/>
        </w:rPr>
        <w:t>:</w:t>
      </w:r>
      <w:r w:rsidR="00AD592C" w:rsidRPr="0077223F">
        <w:rPr>
          <w:rFonts w:ascii="Arial" w:hAnsi="Arial" w:cs="Arial"/>
          <w:b w:val="0"/>
          <w:color w:val="auto"/>
        </w:rPr>
        <w:t xml:space="preserve"> </w:t>
      </w:r>
      <w:r w:rsidR="00AD592C" w:rsidRPr="0077223F">
        <w:rPr>
          <w:rFonts w:ascii="Arial" w:hAnsi="Arial" w:cs="Arial"/>
          <w:color w:val="auto"/>
        </w:rPr>
        <w:t xml:space="preserve">DI ietvaros izvērtētās pilngadīgas personas ar GRT </w:t>
      </w:r>
      <w:r w:rsidR="00E938B7" w:rsidRPr="0077223F">
        <w:rPr>
          <w:rFonts w:ascii="Arial" w:hAnsi="Arial" w:cs="Arial"/>
          <w:color w:val="auto"/>
        </w:rPr>
        <w:t>VPR</w:t>
      </w:r>
      <w:r w:rsidR="00AD592C" w:rsidRPr="0077223F">
        <w:rPr>
          <w:rFonts w:ascii="Arial" w:hAnsi="Arial" w:cs="Arial"/>
          <w:color w:val="auto"/>
        </w:rPr>
        <w:t>.</w:t>
      </w:r>
      <w:r w:rsidR="00AD592C" w:rsidRPr="0077223F">
        <w:rPr>
          <w:rFonts w:ascii="Arial" w:hAnsi="Arial" w:cs="Arial"/>
          <w:b w:val="0"/>
          <w:color w:val="auto"/>
        </w:rPr>
        <w:br/>
        <w:t>(Avots: VPR sniegtie dati)</w:t>
      </w:r>
      <w:r w:rsidR="00AD592C" w:rsidRPr="0077223F">
        <w:rPr>
          <w:rFonts w:ascii="Arial" w:hAnsi="Arial" w:cs="Arial"/>
          <w:b w:val="0"/>
          <w:noProof/>
          <w:color w:val="auto"/>
        </w:rPr>
        <w:drawing>
          <wp:anchor distT="0" distB="0" distL="114300" distR="114300" simplePos="0" relativeHeight="251561472" behindDoc="0" locked="0" layoutInCell="1" allowOverlap="1" wp14:anchorId="4B50BF1A" wp14:editId="1072E763">
            <wp:simplePos x="0" y="0"/>
            <wp:positionH relativeFrom="column">
              <wp:posOffset>814070</wp:posOffset>
            </wp:positionH>
            <wp:positionV relativeFrom="paragraph">
              <wp:posOffset>403225</wp:posOffset>
            </wp:positionV>
            <wp:extent cx="4572000" cy="2743200"/>
            <wp:effectExtent l="0" t="0" r="0" b="0"/>
            <wp:wrapTopAndBottom/>
            <wp:docPr id="23" name="Chart 23">
              <a:extLst xmlns:a="http://schemas.openxmlformats.org/drawingml/2006/main">
                <a:ext uri="{FF2B5EF4-FFF2-40B4-BE49-F238E27FC236}">
                  <a16:creationId xmlns:a16="http://schemas.microsoft.com/office/drawing/2014/main" id="{9FF351BA-4B2E-4576-8942-58B766E39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bookmarkEnd w:id="533"/>
    </w:p>
    <w:p w14:paraId="008A000A" w14:textId="022C9C9B" w:rsidR="00B879A8" w:rsidRDefault="27C55F3B" w:rsidP="00B879A8">
      <w:r>
        <w:t xml:space="preserve">45 no izvērtētajām pilngadīgajām personām ar GRT, kas ir ievietotas institūcijās VPR, vēlas pārcelties uz dzīvi sabiedrībā kādā no VPR pašvaldībām, savukārt 16 personas kā vēlamo dzīvesvietu ir norādījušas pašvaldību citos reģionos: </w:t>
      </w:r>
      <w:r w:rsidR="003D0DC8">
        <w:t>7 personas uz LPR pašvaldībām, 7</w:t>
      </w:r>
      <w:r>
        <w:t xml:space="preserve"> – uz RPR pašvaldībām, 1 un KPR un 1 uz </w:t>
      </w:r>
      <w:r w:rsidR="00182DBD">
        <w:t>Z</w:t>
      </w:r>
      <w:r>
        <w:t>PR.</w:t>
      </w:r>
      <w:r w:rsidR="003B67C6">
        <w:t xml:space="preserve"> Arī citu reģionu VSAC ievietotās personas ar GRT ir izteikušas vēlēšanos atgriezties uz dzīvi sabiedrībā kādā no VPR pašvaldībām (skat. </w:t>
      </w:r>
      <w:r w:rsidR="0087180B">
        <w:t>13</w:t>
      </w:r>
      <w:r w:rsidR="003B67C6">
        <w:t xml:space="preserve">. attēls). </w:t>
      </w:r>
    </w:p>
    <w:p w14:paraId="255E06D2" w14:textId="2EEFA494" w:rsidR="00FE79BD" w:rsidRDefault="00FE79BD" w:rsidP="00FE79BD">
      <w:r>
        <w:t xml:space="preserve">Analizējot pieejamos datus par izvērtēto pilngadīgo personu ar GRT, kas izteikušas vēlēšanos uzsākt patstāvīgu dzīvi sabiedrībā, ienākumu līmeni, var secināt, ka tie ir nepietiekami patstāvīgas dzīves uzsākšanai un īstenošanai ilgtermiņā. Aptuveni 70% institūcijās dzīvojošo personu ar GRT, kas vēlas uzsākt patstāvīgu dzīvi, ienākumus pamatā veido sociālā nodrošinājuma pabalsts, kuru atkarībā no personas statusa piemēro apmērā no EUR 64,03 līdz EUR 138,72. Skaitliski mazāk minēto personu ar GRT saņem invaliditātes pensiju, atsevišķos gadījumos – arī apgādnieka zaudējuma pensiju. Vidēji, personu ar GRT, kuru ienākumu apjoms ir zināms, ienākumi sasniedz EUR </w:t>
      </w:r>
      <w:r>
        <w:lastRenderedPageBreak/>
        <w:t>143,2 mēnesī (mediāna – EUR 128,06). Kopumā aptuveni 75% personu ar GRT saņem mazāk par EUR 150 mēnesī, no kuriem 1/4 saņem mazāk par EUR 99. Lai arī informācija par klientu ienākumiem ir nepilnīga un nav attiecināma uz visu mērķgrupas pārstāvju kopu, ko skar VPR DI plāns, tā ilustratīvi uzrāda nelielu personu rīcībā esošo līdzekļu daudzumu, kas jāņem vērā plānojot un ieviešot sabiedrībā balstītus sociālos pakalpojumus.</w:t>
      </w:r>
    </w:p>
    <w:p w14:paraId="46A7258B" w14:textId="1719FC30" w:rsidR="00FE79BD" w:rsidRPr="0077223F" w:rsidRDefault="0077223F" w:rsidP="0077223F">
      <w:pPr>
        <w:pStyle w:val="Caption"/>
        <w:jc w:val="right"/>
        <w:rPr>
          <w:rFonts w:ascii="Arial" w:hAnsi="Arial" w:cs="Arial"/>
          <w:color w:val="auto"/>
        </w:rPr>
      </w:pPr>
      <w:bookmarkStart w:id="534" w:name="_Toc499269025"/>
      <w:r w:rsidRPr="00826BDA">
        <w:rPr>
          <w:noProof/>
        </w:rPr>
        <w:drawing>
          <wp:anchor distT="0" distB="0" distL="114300" distR="114300" simplePos="0" relativeHeight="251713024" behindDoc="0" locked="0" layoutInCell="1" allowOverlap="1" wp14:anchorId="1558246F" wp14:editId="7412AEBF">
            <wp:simplePos x="0" y="0"/>
            <wp:positionH relativeFrom="margin">
              <wp:align>center</wp:align>
            </wp:positionH>
            <wp:positionV relativeFrom="paragraph">
              <wp:posOffset>304165</wp:posOffset>
            </wp:positionV>
            <wp:extent cx="5274310" cy="2213610"/>
            <wp:effectExtent l="0" t="0" r="2540" b="0"/>
            <wp:wrapTopAndBottom/>
            <wp:docPr id="9" name="Chart 9">
              <a:extLst xmlns:a="http://schemas.openxmlformats.org/drawingml/2006/main">
                <a:ext uri="{FF2B5EF4-FFF2-40B4-BE49-F238E27FC236}">
                  <a16:creationId xmlns:a16="http://schemas.microsoft.com/office/drawing/2014/main" id="{5CB59FC5-54DB-4525-98E2-9857E483F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77223F">
        <w:rPr>
          <w:rFonts w:ascii="Arial" w:hAnsi="Arial" w:cs="Arial"/>
          <w:b w:val="0"/>
          <w:i/>
          <w:color w:val="auto"/>
        </w:rPr>
        <w:fldChar w:fldCharType="begin"/>
      </w:r>
      <w:r w:rsidRPr="0077223F">
        <w:rPr>
          <w:rFonts w:ascii="Arial" w:hAnsi="Arial" w:cs="Arial"/>
          <w:b w:val="0"/>
          <w:i/>
          <w:color w:val="auto"/>
        </w:rPr>
        <w:instrText xml:space="preserve"> SEQ Ilustrācija \* ARABIC </w:instrText>
      </w:r>
      <w:r w:rsidRPr="0077223F">
        <w:rPr>
          <w:rFonts w:ascii="Arial" w:hAnsi="Arial" w:cs="Arial"/>
          <w:b w:val="0"/>
          <w:i/>
          <w:color w:val="auto"/>
        </w:rPr>
        <w:fldChar w:fldCharType="separate"/>
      </w:r>
      <w:r w:rsidR="00B41B5C">
        <w:rPr>
          <w:rFonts w:ascii="Arial" w:hAnsi="Arial" w:cs="Arial"/>
          <w:b w:val="0"/>
          <w:i/>
          <w:noProof/>
          <w:color w:val="auto"/>
        </w:rPr>
        <w:t>14</w:t>
      </w:r>
      <w:r w:rsidRPr="0077223F">
        <w:rPr>
          <w:rFonts w:ascii="Arial" w:hAnsi="Arial" w:cs="Arial"/>
          <w:b w:val="0"/>
          <w:i/>
          <w:color w:val="auto"/>
        </w:rPr>
        <w:fldChar w:fldCharType="end"/>
      </w:r>
      <w:r w:rsidR="0087180B" w:rsidRPr="0077223F">
        <w:rPr>
          <w:rFonts w:ascii="Arial" w:hAnsi="Arial" w:cs="Arial"/>
          <w:b w:val="0"/>
          <w:i/>
          <w:color w:val="auto"/>
        </w:rPr>
        <w:t xml:space="preserve">. </w:t>
      </w:r>
      <w:r w:rsidR="00FE79BD" w:rsidRPr="0077223F">
        <w:rPr>
          <w:rFonts w:ascii="Arial" w:hAnsi="Arial" w:cs="Arial"/>
          <w:b w:val="0"/>
          <w:i/>
          <w:color w:val="auto"/>
        </w:rPr>
        <w:t>attēls</w:t>
      </w:r>
      <w:r w:rsidR="0087180B" w:rsidRPr="0077223F">
        <w:rPr>
          <w:rFonts w:ascii="Arial" w:hAnsi="Arial" w:cs="Arial"/>
          <w:b w:val="0"/>
          <w:color w:val="auto"/>
        </w:rPr>
        <w:t>:</w:t>
      </w:r>
      <w:r w:rsidR="00FE79BD" w:rsidRPr="0077223F">
        <w:rPr>
          <w:rFonts w:ascii="Arial" w:hAnsi="Arial" w:cs="Arial"/>
          <w:b w:val="0"/>
          <w:color w:val="auto"/>
        </w:rPr>
        <w:t xml:space="preserve"> </w:t>
      </w:r>
      <w:r w:rsidR="00FE79BD" w:rsidRPr="0077223F">
        <w:rPr>
          <w:rFonts w:ascii="Arial" w:hAnsi="Arial" w:cs="Arial"/>
          <w:color w:val="auto"/>
        </w:rPr>
        <w:t>Pakalpojumu saņēmēju ienākumi mēnesī.</w:t>
      </w:r>
      <w:r>
        <w:rPr>
          <w:rFonts w:ascii="Arial" w:hAnsi="Arial" w:cs="Arial"/>
          <w:color w:val="auto"/>
        </w:rPr>
        <w:br/>
      </w:r>
      <w:r w:rsidR="00FE79BD" w:rsidRPr="0077223F">
        <w:rPr>
          <w:rFonts w:ascii="Arial" w:hAnsi="Arial" w:cs="Arial"/>
          <w:b w:val="0"/>
          <w:color w:val="auto"/>
        </w:rPr>
        <w:t>(Avots: autoru izstrādāts, izmantojot VRP administrācijas sniegtos datus)</w:t>
      </w:r>
      <w:bookmarkEnd w:id="534"/>
    </w:p>
    <w:p w14:paraId="523E4033" w14:textId="51EF6F2D" w:rsidR="003D0DC8" w:rsidRPr="0061732E" w:rsidRDefault="003D09C3" w:rsidP="0077223F">
      <w:pPr>
        <w:pStyle w:val="Caption"/>
        <w:jc w:val="right"/>
        <w:rPr>
          <w:rFonts w:ascii="Arial" w:hAnsi="Arial" w:cs="Arial"/>
          <w:b w:val="0"/>
          <w:color w:val="auto"/>
        </w:rPr>
      </w:pPr>
      <w:bookmarkStart w:id="535" w:name="_Toc499269026"/>
      <w:r w:rsidRPr="0061732E">
        <w:rPr>
          <w:rFonts w:ascii="Arial" w:hAnsi="Arial" w:cs="Arial"/>
          <w:b w:val="0"/>
          <w:noProof/>
          <w:color w:val="auto"/>
        </w:rPr>
        <w:drawing>
          <wp:anchor distT="0" distB="0" distL="114300" distR="114300" simplePos="0" relativeHeight="251696640" behindDoc="0" locked="0" layoutInCell="1" allowOverlap="1" wp14:anchorId="00158D96" wp14:editId="52C11874">
            <wp:simplePos x="0" y="0"/>
            <wp:positionH relativeFrom="margin">
              <wp:posOffset>1265936</wp:posOffset>
            </wp:positionH>
            <wp:positionV relativeFrom="paragraph">
              <wp:posOffset>2688971</wp:posOffset>
            </wp:positionV>
            <wp:extent cx="3105150" cy="1910715"/>
            <wp:effectExtent l="0" t="0" r="0" b="0"/>
            <wp:wrapTopAndBottom/>
            <wp:docPr id="53" name="Picture 53" descr="C:\Users\User 1\AppData\Local\Microsoft\Windows\INetCache\Content.Word\VPR_gr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INetCache\Content.Word\VPR_grt_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515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23F" w:rsidRPr="0061732E">
        <w:rPr>
          <w:rFonts w:ascii="Arial" w:hAnsi="Arial" w:cs="Arial"/>
          <w:b w:val="0"/>
          <w:i/>
          <w:iCs/>
          <w:color w:val="auto"/>
        </w:rPr>
        <w:fldChar w:fldCharType="begin"/>
      </w:r>
      <w:r w:rsidR="0077223F" w:rsidRPr="0061732E">
        <w:rPr>
          <w:rFonts w:ascii="Arial" w:hAnsi="Arial" w:cs="Arial"/>
          <w:b w:val="0"/>
          <w:i/>
          <w:iCs/>
          <w:color w:val="auto"/>
        </w:rPr>
        <w:instrText xml:space="preserve"> SEQ Ilustrācija \* ARABIC </w:instrText>
      </w:r>
      <w:r w:rsidR="0077223F" w:rsidRPr="0061732E">
        <w:rPr>
          <w:rFonts w:ascii="Arial" w:hAnsi="Arial" w:cs="Arial"/>
          <w:b w:val="0"/>
          <w:i/>
          <w:iCs/>
          <w:color w:val="auto"/>
        </w:rPr>
        <w:fldChar w:fldCharType="separate"/>
      </w:r>
      <w:r w:rsidR="00B41B5C">
        <w:rPr>
          <w:rFonts w:ascii="Arial" w:hAnsi="Arial" w:cs="Arial"/>
          <w:b w:val="0"/>
          <w:i/>
          <w:iCs/>
          <w:noProof/>
          <w:color w:val="auto"/>
        </w:rPr>
        <w:t>15</w:t>
      </w:r>
      <w:r w:rsidR="0077223F" w:rsidRPr="0061732E">
        <w:rPr>
          <w:rFonts w:ascii="Arial" w:hAnsi="Arial" w:cs="Arial"/>
          <w:b w:val="0"/>
          <w:i/>
          <w:iCs/>
          <w:color w:val="auto"/>
        </w:rPr>
        <w:fldChar w:fldCharType="end"/>
      </w:r>
      <w:r w:rsidR="003D0DC8" w:rsidRPr="0061732E">
        <w:rPr>
          <w:rFonts w:ascii="Arial" w:hAnsi="Arial" w:cs="Arial"/>
          <w:b w:val="0"/>
          <w:i/>
          <w:iCs/>
          <w:color w:val="auto"/>
        </w:rPr>
        <w:t>. attēls:</w:t>
      </w:r>
      <w:r w:rsidR="003D0DC8" w:rsidRPr="0061732E">
        <w:rPr>
          <w:rFonts w:ascii="Arial" w:hAnsi="Arial" w:cs="Arial"/>
          <w:b w:val="0"/>
          <w:color w:val="auto"/>
        </w:rPr>
        <w:t xml:space="preserve"> </w:t>
      </w:r>
      <w:r w:rsidR="003D0DC8" w:rsidRPr="0061732E">
        <w:rPr>
          <w:rFonts w:ascii="Arial" w:hAnsi="Arial" w:cs="Arial"/>
          <w:color w:val="auto"/>
        </w:rPr>
        <w:t>DI ietvaros izvērtētās pilngadīgas personas ar GRT VPR.</w:t>
      </w:r>
      <w:r w:rsidR="003D0DC8" w:rsidRPr="0061732E">
        <w:rPr>
          <w:rFonts w:ascii="Arial" w:hAnsi="Arial" w:cs="Arial"/>
          <w:b w:val="0"/>
          <w:color w:val="auto"/>
        </w:rPr>
        <w:br/>
        <w:t>(Avots: VPR sniegtie dati)</w:t>
      </w:r>
      <w:bookmarkEnd w:id="535"/>
    </w:p>
    <w:p w14:paraId="25B7F30C" w14:textId="215A75A3" w:rsidR="00A24445" w:rsidRPr="00A24445" w:rsidRDefault="27C55F3B" w:rsidP="004C7FDA">
      <w:pPr>
        <w:pStyle w:val="ListParagraph"/>
        <w:numPr>
          <w:ilvl w:val="0"/>
          <w:numId w:val="6"/>
        </w:numPr>
        <w:rPr>
          <w:rFonts w:cs="Arial"/>
          <w:i/>
          <w:iCs/>
          <w:color w:val="7030A0"/>
          <w:lang w:val="lv-LV"/>
        </w:rPr>
      </w:pPr>
      <w:r w:rsidRPr="27C55F3B">
        <w:rPr>
          <w:rFonts w:cs="Arial"/>
          <w:i/>
          <w:iCs/>
          <w:color w:val="7030A0"/>
          <w:lang w:val="lv-LV"/>
        </w:rPr>
        <w:t>PILNGADĪGAS PERSONAS AR GRT VPR</w:t>
      </w:r>
    </w:p>
    <w:p w14:paraId="7D9286BD" w14:textId="300F856E" w:rsidR="000F79EF" w:rsidRDefault="27C55F3B" w:rsidP="00AD592C">
      <w:r>
        <w:t>Saskaņā ar VDEĀVK datiem 2016. gadā visās VPR reģiona pašvaldībās konstatētas 19 129 pilngadīga</w:t>
      </w:r>
      <w:r w:rsidR="000B0221">
        <w:t>s</w:t>
      </w:r>
      <w:r>
        <w:t xml:space="preserve"> persona</w:t>
      </w:r>
      <w:r w:rsidR="000B0221">
        <w:t>s</w:t>
      </w:r>
      <w:r>
        <w:t xml:space="preserve"> ar GRT, kas </w:t>
      </w:r>
      <w:r w:rsidR="00D357A7">
        <w:t>ir</w:t>
      </w:r>
      <w:r>
        <w:t xml:space="preserve"> 9% no kopējā iedzīvotāju skaita VPR. 2 931 personas jeb</w:t>
      </w:r>
      <w:r w:rsidR="00891C0A">
        <w:t xml:space="preserve"> </w:t>
      </w:r>
      <w:r>
        <w:t xml:space="preserve">15.3% no pilngadīgu personu ar GRT skaita </w:t>
      </w:r>
      <w:r w:rsidR="00D357A7">
        <w:t>ir</w:t>
      </w:r>
      <w:r>
        <w:t xml:space="preserve"> DI mērķa grupas personas ar smagu vai ļoti smagu invaliditāti (I vai II invaliditātes grupa). Šīs grupas īpatsvars attiecībā pret kopējo iedzīvotāju skaitu pašvaldībās ir 0.9-5.6% robežās. Pašvaldību sociālo dienestu redzeslokā esošas personas, kurām ir risks nonākt ilgstošas aprūpes institūcijās VPR kopā ir 416 personas, pie tam 286 no tām saskaņā ar pašvaldību sociālo dienestu sniegto informāciju nav tikušas izvērtētas projektā “Vidzeme iekļauj!”. Par 30 no šīm personām šobrīd ir spēkā esošs lēmums par VSAC pakalpojuma nepieciešamību, un šīs personas ir uzņemtas rindā uz VSAC. Detalizēti dati par pilngadīgu personu ar GRT novietojumu VPR pašvaldību administratīvajās teritorijās ir apkopoti 3. pielikumā. </w:t>
      </w:r>
    </w:p>
    <w:p w14:paraId="07BC092F" w14:textId="168452D1" w:rsidR="004E5453" w:rsidRDefault="002C67AE" w:rsidP="004E5453">
      <w:pPr>
        <w:pStyle w:val="Heading3"/>
        <w:numPr>
          <w:ilvl w:val="2"/>
          <w:numId w:val="1"/>
        </w:numPr>
        <w:ind w:left="851" w:hanging="851"/>
      </w:pPr>
      <w:bookmarkStart w:id="536" w:name="_Toc499268905"/>
      <w:r>
        <w:t>Kopsavilkums</w:t>
      </w:r>
      <w:r w:rsidR="000378D2">
        <w:t xml:space="preserve"> un secinājumi</w:t>
      </w:r>
      <w:bookmarkEnd w:id="536"/>
    </w:p>
    <w:p w14:paraId="0D599D5E" w14:textId="47CF6D8C" w:rsidR="00A84BE5" w:rsidRDefault="00A84BE5" w:rsidP="004E5453">
      <w:r>
        <w:t>“’Bērni BSAC”</w:t>
      </w:r>
    </w:p>
    <w:p w14:paraId="2209D2F2" w14:textId="383FC2F4" w:rsidR="004E5453" w:rsidRDefault="004E5453" w:rsidP="005F0248">
      <w:pPr>
        <w:pStyle w:val="1stlevelbulet"/>
      </w:pPr>
      <w:r>
        <w:t xml:space="preserve">VPR DI </w:t>
      </w:r>
      <w:r w:rsidR="00442E91">
        <w:t xml:space="preserve">projekta </w:t>
      </w:r>
      <w:r>
        <w:t xml:space="preserve">ietvaros tikuši izvērtēti 156 “bērni BSAC”, </w:t>
      </w:r>
      <w:r w:rsidR="003B67C6">
        <w:t xml:space="preserve">taču tikai 54 no tiem ir no VPR pašvaldībām; citos plānošanas reģionos tikuši izvērtēti </w:t>
      </w:r>
      <w:r>
        <w:t>26 “bērni BSAC” no VPR pašvaldībām</w:t>
      </w:r>
      <w:r w:rsidR="003B67C6">
        <w:t xml:space="preserve">; tātad, </w:t>
      </w:r>
      <w:r>
        <w:t xml:space="preserve">kopējais </w:t>
      </w:r>
      <w:r w:rsidR="00A84BE5">
        <w:t xml:space="preserve">DI projektā Latvijā iekļauto </w:t>
      </w:r>
      <w:r>
        <w:t>“bērnu BSAC” skaits</w:t>
      </w:r>
      <w:r w:rsidR="00A84BE5">
        <w:t xml:space="preserve"> no VPR pašvaldībām ir 80</w:t>
      </w:r>
      <w:r w:rsidR="003D10F2">
        <w:t>,</w:t>
      </w:r>
      <w:r w:rsidR="003B67C6">
        <w:t xml:space="preserve"> kas jāņem vērā ilgtermiņā plānojot ģimeniskai videi pietuvinātus pakalpojumus VPR</w:t>
      </w:r>
      <w:r w:rsidR="00A84BE5">
        <w:t>.</w:t>
      </w:r>
    </w:p>
    <w:p w14:paraId="13190110" w14:textId="2FEA1DA3" w:rsidR="00A84BE5" w:rsidRDefault="00A84BE5" w:rsidP="005F0248">
      <w:pPr>
        <w:pStyle w:val="1stlevelbulet"/>
      </w:pPr>
      <w:r>
        <w:t xml:space="preserve">Vecuma </w:t>
      </w:r>
      <w:r w:rsidR="00442E91">
        <w:t xml:space="preserve">struktūras </w:t>
      </w:r>
      <w:r>
        <w:t>ziņā mērķgrupu “bērni BSAC” visvairāk pārstāv 13-17 g.v. jaunieši.</w:t>
      </w:r>
    </w:p>
    <w:p w14:paraId="4CC7CEBE" w14:textId="69A5EFC8" w:rsidR="00A84BE5" w:rsidRDefault="00A84BE5" w:rsidP="005F0248">
      <w:pPr>
        <w:pStyle w:val="1stlevelbulet"/>
      </w:pPr>
      <w:r>
        <w:t>Ārpusģimenes aprūpē esošo bērnu skaits VPR sastāda 736, un pēdējo gadu laikā šim rādītājam ir tendence samazināties, tomēr tas galvenokārt s</w:t>
      </w:r>
      <w:r w:rsidR="006B3ED8">
        <w:t>kaidrojams ar negatīvām demogrāf</w:t>
      </w:r>
      <w:r>
        <w:t>ijas tendencēm.</w:t>
      </w:r>
    </w:p>
    <w:p w14:paraId="5AADE40B" w14:textId="2AF9A3AA" w:rsidR="00A84BE5" w:rsidRDefault="00A84BE5" w:rsidP="005F0248">
      <w:pPr>
        <w:pStyle w:val="1stlevelbulet"/>
      </w:pPr>
      <w:r>
        <w:t>VPR pašvaldību redzeslokā 2016. gadā bija 568 bērni, kuriem ir risks nonāk ārpusģimenes aprūpē.</w:t>
      </w:r>
    </w:p>
    <w:p w14:paraId="46087012" w14:textId="5AA41336" w:rsidR="00A84BE5" w:rsidRDefault="00A84BE5" w:rsidP="005F0248">
      <w:pPr>
        <w:pStyle w:val="1stlevelbulet"/>
      </w:pPr>
      <w:r>
        <w:lastRenderedPageBreak/>
        <w:t>Salīdzinot rādītājus par ārpusģimenes aprūpes formām VPR, salīdzinoši viskrasāk samazinājies tieši ilgstošas sociālās aprūpes institūcijās ievietoto bērnu skaits</w:t>
      </w:r>
      <w:r w:rsidR="00442E91">
        <w:t>, tomēr to nevar uzskatīt par kopēju tendenci reģionā, jo šis rādītājs ir būtiski atšķirīgs dažādās pašvaldībās, kā arī bērnu skaita samazinājums ir vērojams tikai 3 no 9 BSAC Vidzemes reģionā.</w:t>
      </w:r>
    </w:p>
    <w:p w14:paraId="0B09C7E2" w14:textId="7CB4A045" w:rsidR="00A84BE5" w:rsidRDefault="00A84BE5" w:rsidP="005F0248">
      <w:pPr>
        <w:pStyle w:val="1stlevelbulet"/>
      </w:pPr>
      <w:r>
        <w:t xml:space="preserve">Kopējais aktīvo audžuģimeņu skaits VPR pašvaldībās pēdējo trīs gadu laikā ir saglabājies nemainīgs, taču tas ir būtiski atšķirīgs </w:t>
      </w:r>
      <w:r w:rsidR="00442E91">
        <w:t xml:space="preserve">VPR </w:t>
      </w:r>
      <w:r>
        <w:t>pašvaldību griezumā.</w:t>
      </w:r>
    </w:p>
    <w:p w14:paraId="03FF05AE" w14:textId="0ED3870C" w:rsidR="00A84BE5" w:rsidRDefault="00442E91" w:rsidP="00442E91">
      <w:r>
        <w:t>“Bērni ar FT”</w:t>
      </w:r>
    </w:p>
    <w:p w14:paraId="63F09420" w14:textId="398BEC2B" w:rsidR="00442E91" w:rsidRDefault="00442E91" w:rsidP="005F0248">
      <w:pPr>
        <w:pStyle w:val="1stlevelbulet"/>
      </w:pPr>
      <w:r>
        <w:t xml:space="preserve">VPR DI projekta ietvaros tikuši izvērtēti 296 “bērni ar FT”, bet projekta mērķgrupas prognoze reģionā ir </w:t>
      </w:r>
      <w:r w:rsidR="00CD4C98">
        <w:t>420</w:t>
      </w:r>
      <w:r>
        <w:t xml:space="preserve"> “bērni ar FT”.</w:t>
      </w:r>
    </w:p>
    <w:p w14:paraId="3B081F11" w14:textId="24B34C51" w:rsidR="00442E91" w:rsidRDefault="00442E91" w:rsidP="005F0248">
      <w:pPr>
        <w:pStyle w:val="1stlevelbulet"/>
      </w:pPr>
      <w:r>
        <w:t>Vecuma struktūras ziņā visplašāk pārstāvētas ir 8-12 un 13-17 g. grupas.</w:t>
      </w:r>
    </w:p>
    <w:p w14:paraId="3662B49F" w14:textId="722A2C59" w:rsidR="00442E91" w:rsidRDefault="00442E91" w:rsidP="005F0248">
      <w:pPr>
        <w:pStyle w:val="1stlevelbulet"/>
      </w:pPr>
      <w:r>
        <w:t xml:space="preserve">Kopumā VPR 2016. gadā dzīvoja 917 bērni ar </w:t>
      </w:r>
      <w:r w:rsidR="00CD4C98">
        <w:t>FT</w:t>
      </w:r>
      <w:r>
        <w:t xml:space="preserve">, un </w:t>
      </w:r>
      <w:r w:rsidR="00CD4C98">
        <w:t>to</w:t>
      </w:r>
      <w:r>
        <w:t xml:space="preserve"> skait</w:t>
      </w:r>
      <w:r w:rsidR="00CD4C98">
        <w:t>a</w:t>
      </w:r>
      <w:r>
        <w:t>m ir tendence palielināties.</w:t>
      </w:r>
    </w:p>
    <w:p w14:paraId="0C5F95E4" w14:textId="6E89E985" w:rsidR="00442E91" w:rsidRDefault="00442E91" w:rsidP="005F0248">
      <w:pPr>
        <w:pStyle w:val="1stlevelbulet"/>
      </w:pPr>
      <w:r>
        <w:t>VPR pašvaldību redzeslokā 2016. gadā bija 154 “bērni ar FT”, kuriem ir risks nonākt ilgstoš</w:t>
      </w:r>
      <w:r w:rsidR="00CD4C98">
        <w:t>a</w:t>
      </w:r>
      <w:r>
        <w:t>s s</w:t>
      </w:r>
      <w:r w:rsidR="00CD4C98">
        <w:t>ociālās aprūpes institūcijās, ja netiks nodrošināti viņu vajadzībām atbilstoši pakalpojumi pašvaldībā.</w:t>
      </w:r>
    </w:p>
    <w:p w14:paraId="623968B0" w14:textId="7A463DD2" w:rsidR="00442E91" w:rsidRDefault="00442E91" w:rsidP="00CD4C98">
      <w:pPr>
        <w:pStyle w:val="1stlevelbulet"/>
        <w:numPr>
          <w:ilvl w:val="0"/>
          <w:numId w:val="0"/>
        </w:numPr>
      </w:pPr>
      <w:r>
        <w:t>“Personas ar GRT”</w:t>
      </w:r>
    </w:p>
    <w:p w14:paraId="2701AD18" w14:textId="308E1443" w:rsidR="00442E91" w:rsidRDefault="00442E91" w:rsidP="005F0248">
      <w:pPr>
        <w:pStyle w:val="1stlevelbulet"/>
      </w:pPr>
      <w:r>
        <w:t>VPR DI projekta ietvaros tikuši izvērtētas 208 “personas ar GRT”, no kurām 147 šobrīd dzīvo sabiedrībā, bet 61 – ilgstošas sociālās aprūpes institūcijās.</w:t>
      </w:r>
    </w:p>
    <w:p w14:paraId="1B76B703" w14:textId="12F64931" w:rsidR="00442E91" w:rsidRDefault="00442E91" w:rsidP="005F0248">
      <w:pPr>
        <w:pStyle w:val="1stlevelbulet"/>
      </w:pPr>
      <w:r>
        <w:t>Projekta mērķgrupas prognoze reģionā ir 476 “personas ar GRT”.</w:t>
      </w:r>
    </w:p>
    <w:p w14:paraId="0D62A36D" w14:textId="1663FF21" w:rsidR="00442E91" w:rsidRDefault="00442E91" w:rsidP="005F0248">
      <w:pPr>
        <w:pStyle w:val="1stlevelbulet"/>
      </w:pPr>
      <w:r>
        <w:t xml:space="preserve">Kopumā 2016. </w:t>
      </w:r>
      <w:r w:rsidR="00B81D00">
        <w:t>g</w:t>
      </w:r>
      <w:r>
        <w:t xml:space="preserve">adā VPR dzīvoja 2 931 DI mērķgrupas persona ar GRT (I un II invaliditātes grupa), un </w:t>
      </w:r>
      <w:r w:rsidR="00CD4C98">
        <w:t>to</w:t>
      </w:r>
      <w:r>
        <w:t xml:space="preserve"> skait</w:t>
      </w:r>
      <w:r w:rsidR="00CD4C98">
        <w:t>a</w:t>
      </w:r>
      <w:r>
        <w:t>m ir tende</w:t>
      </w:r>
      <w:r w:rsidR="00225C5A">
        <w:t>n</w:t>
      </w:r>
      <w:r>
        <w:t>ce pieaugt.</w:t>
      </w:r>
    </w:p>
    <w:p w14:paraId="2730F8AB" w14:textId="6646CA2E" w:rsidR="00F24275" w:rsidRDefault="00442E91" w:rsidP="00CD4C98">
      <w:pPr>
        <w:pStyle w:val="1stlevelbulet"/>
      </w:pPr>
      <w:r>
        <w:t xml:space="preserve">VPR pašvaldību redzeslokā 2016. gadā bija 416 </w:t>
      </w:r>
      <w:r w:rsidR="00CD4C98">
        <w:t>“</w:t>
      </w:r>
      <w:r>
        <w:t>personas ar GRT</w:t>
      </w:r>
      <w:r w:rsidR="00CD4C98">
        <w:t>”</w:t>
      </w:r>
      <w:r>
        <w:t>, no kurām 30 bi</w:t>
      </w:r>
      <w:r w:rsidR="00CD4C98">
        <w:t>ja rindā uz VSAC pakalpojumu saņemšanu.</w:t>
      </w:r>
    </w:p>
    <w:p w14:paraId="71D5FE0C" w14:textId="7EFB1129" w:rsidR="00B528A5" w:rsidRPr="00515450" w:rsidRDefault="27C55F3B" w:rsidP="0063554B">
      <w:pPr>
        <w:pStyle w:val="Heading2"/>
        <w:numPr>
          <w:ilvl w:val="1"/>
          <w:numId w:val="1"/>
        </w:numPr>
        <w:ind w:left="851" w:hanging="851"/>
      </w:pPr>
      <w:bookmarkStart w:id="537" w:name="_Toc493482997"/>
      <w:bookmarkStart w:id="538" w:name="_Toc495477254"/>
      <w:bookmarkStart w:id="539" w:name="_Toc499268906"/>
      <w:r>
        <w:t>Reģionā esošās ilgstošas sociālās aprūpes institūcijas</w:t>
      </w:r>
      <w:bookmarkEnd w:id="537"/>
      <w:bookmarkEnd w:id="538"/>
      <w:bookmarkEnd w:id="539"/>
    </w:p>
    <w:p w14:paraId="4A46BFE2" w14:textId="08638D0D" w:rsidR="00EB6FFB" w:rsidRDefault="27C55F3B" w:rsidP="00BC28D5">
      <w:r>
        <w:t>VPR atrodas 31 ilgstošas</w:t>
      </w:r>
      <w:r w:rsidR="00BC28D5">
        <w:t xml:space="preserve"> sociālās aprūpes institūcija. P</w:t>
      </w:r>
      <w:r>
        <w:t xml:space="preserve">rojektā “Vidzeme iekļauj!” tika iesaistītas </w:t>
      </w:r>
      <w:r w:rsidR="00BC28D5">
        <w:t>ilgstošas sociālās aprūpes institūcijas, kas sniedz pakalpojumus DI mērķa grupām – “bērni BSAC” un “pilngadīgas personas ar GRT”, un tādas VPR ir kopskaitā 16:</w:t>
      </w:r>
      <w:r>
        <w:t xml:space="preserve"> 9 BSAC, 4 VSAC filiāles, 1 PSAC un 2 veselības aprūpes iestādes (VSIA "SPS" un VSIA “RPNC”)</w:t>
      </w:r>
      <w:r w:rsidR="00BC28D5">
        <w:rPr>
          <w:rStyle w:val="FootnoteReference"/>
        </w:rPr>
        <w:footnoteReference w:id="32"/>
      </w:r>
      <w:r>
        <w:t xml:space="preserve"> (skat. 6. tabulu</w:t>
      </w:r>
      <w:r w:rsidR="00435F8A">
        <w:t xml:space="preserve"> un</w:t>
      </w:r>
      <w:r w:rsidR="00AA3301">
        <w:t xml:space="preserve"> 16</w:t>
      </w:r>
      <w:r w:rsidR="00937302">
        <w:t>.</w:t>
      </w:r>
      <w:r w:rsidR="00BC7B33">
        <w:t xml:space="preserve"> </w:t>
      </w:r>
      <w:r w:rsidR="00937302">
        <w:t>attēlu</w:t>
      </w:r>
      <w:r>
        <w:t xml:space="preserve">). </w:t>
      </w:r>
    </w:p>
    <w:p w14:paraId="18AF3ED3" w14:textId="6FE60578" w:rsidR="00D15BF4" w:rsidRPr="00E1156C" w:rsidRDefault="00E1156C" w:rsidP="00E1156C">
      <w:pPr>
        <w:pStyle w:val="Caption"/>
        <w:jc w:val="right"/>
        <w:rPr>
          <w:rFonts w:ascii="Arial" w:hAnsi="Arial" w:cs="Arial"/>
          <w:b w:val="0"/>
          <w:color w:val="auto"/>
        </w:rPr>
      </w:pPr>
      <w:r w:rsidRPr="00E1156C">
        <w:rPr>
          <w:rFonts w:ascii="Arial" w:hAnsi="Arial" w:cs="Arial"/>
          <w:b w:val="0"/>
          <w:i/>
          <w:iCs/>
          <w:color w:val="auto"/>
        </w:rPr>
        <w:fldChar w:fldCharType="begin"/>
      </w:r>
      <w:r w:rsidRPr="00E1156C">
        <w:rPr>
          <w:rFonts w:ascii="Arial" w:hAnsi="Arial" w:cs="Arial"/>
          <w:b w:val="0"/>
          <w:i/>
          <w:iCs/>
          <w:color w:val="auto"/>
        </w:rPr>
        <w:instrText xml:space="preserve"> SEQ Tabula \* ARABIC </w:instrText>
      </w:r>
      <w:r w:rsidRPr="00E1156C">
        <w:rPr>
          <w:rFonts w:ascii="Arial" w:hAnsi="Arial" w:cs="Arial"/>
          <w:b w:val="0"/>
          <w:i/>
          <w:iCs/>
          <w:color w:val="auto"/>
        </w:rPr>
        <w:fldChar w:fldCharType="separate"/>
      </w:r>
      <w:bookmarkStart w:id="540" w:name="_Toc499269116"/>
      <w:r w:rsidR="00A7555E">
        <w:rPr>
          <w:rFonts w:ascii="Arial" w:hAnsi="Arial" w:cs="Arial"/>
          <w:b w:val="0"/>
          <w:i/>
          <w:iCs/>
          <w:noProof/>
          <w:color w:val="auto"/>
        </w:rPr>
        <w:t>6</w:t>
      </w:r>
      <w:r w:rsidRPr="00E1156C">
        <w:rPr>
          <w:rFonts w:ascii="Arial" w:hAnsi="Arial" w:cs="Arial"/>
          <w:b w:val="0"/>
          <w:i/>
          <w:iCs/>
          <w:color w:val="auto"/>
        </w:rPr>
        <w:fldChar w:fldCharType="end"/>
      </w:r>
      <w:r w:rsidR="27C55F3B" w:rsidRPr="00E1156C">
        <w:rPr>
          <w:rFonts w:ascii="Arial" w:hAnsi="Arial" w:cs="Arial"/>
          <w:b w:val="0"/>
          <w:i/>
          <w:iCs/>
          <w:color w:val="auto"/>
        </w:rPr>
        <w:t>. tabula:</w:t>
      </w:r>
      <w:r w:rsidR="27C55F3B" w:rsidRPr="00E1156C">
        <w:rPr>
          <w:rFonts w:ascii="Arial" w:hAnsi="Arial" w:cs="Arial"/>
          <w:b w:val="0"/>
          <w:color w:val="auto"/>
        </w:rPr>
        <w:t xml:space="preserve"> </w:t>
      </w:r>
      <w:r w:rsidR="27C55F3B" w:rsidRPr="00E1156C">
        <w:rPr>
          <w:rFonts w:ascii="Arial" w:hAnsi="Arial" w:cs="Arial"/>
          <w:color w:val="auto"/>
        </w:rPr>
        <w:t>Pamatinformācija par VPR BSAC un VSAC.</w:t>
      </w:r>
      <w:r w:rsidR="00470AB7" w:rsidRPr="00E1156C">
        <w:rPr>
          <w:rFonts w:ascii="Arial" w:hAnsi="Arial" w:cs="Arial"/>
          <w:b w:val="0"/>
          <w:color w:val="auto"/>
        </w:rPr>
        <w:br/>
      </w:r>
      <w:r w:rsidR="27C55F3B" w:rsidRPr="00E1156C">
        <w:rPr>
          <w:rFonts w:ascii="Arial" w:hAnsi="Arial" w:cs="Arial"/>
          <w:b w:val="0"/>
          <w:color w:val="auto"/>
        </w:rPr>
        <w:t>(Avots: BSAC un VSAC sniegtie dati, mājas lapas)</w:t>
      </w:r>
      <w:bookmarkEnd w:id="540"/>
    </w:p>
    <w:tbl>
      <w:tblPr>
        <w:tblStyle w:val="TableGrid"/>
        <w:tblW w:w="9209"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835"/>
        <w:gridCol w:w="2709"/>
        <w:gridCol w:w="1427"/>
        <w:gridCol w:w="2491"/>
      </w:tblGrid>
      <w:tr w:rsidR="00D15BF4" w:rsidRPr="00C96023" w14:paraId="7D524210" w14:textId="77777777" w:rsidTr="27C55F3B">
        <w:trPr>
          <w:tblHeader/>
          <w:jc w:val="center"/>
        </w:trPr>
        <w:tc>
          <w:tcPr>
            <w:tcW w:w="747" w:type="dxa"/>
            <w:tcBorders>
              <w:right w:val="single" w:sz="4" w:space="0" w:color="FFFFFF" w:themeColor="background1"/>
            </w:tcBorders>
            <w:shd w:val="clear" w:color="auto" w:fill="652D90"/>
            <w:vAlign w:val="center"/>
          </w:tcPr>
          <w:p w14:paraId="25A80917" w14:textId="77777777" w:rsidR="00D15BF4" w:rsidRPr="00FA1211" w:rsidRDefault="27C55F3B" w:rsidP="27C55F3B">
            <w:pPr>
              <w:jc w:val="center"/>
              <w:rPr>
                <w:rFonts w:cs="Arial"/>
                <w:color w:val="FFFFFF" w:themeColor="background1"/>
              </w:rPr>
            </w:pPr>
            <w:r w:rsidRPr="27C55F3B">
              <w:rPr>
                <w:rFonts w:cs="Arial"/>
                <w:color w:val="FFFFFF" w:themeColor="background1"/>
              </w:rPr>
              <w:t>Nr.p.k.</w:t>
            </w:r>
          </w:p>
        </w:tc>
        <w:tc>
          <w:tcPr>
            <w:tcW w:w="1858" w:type="dxa"/>
            <w:tcBorders>
              <w:left w:val="single" w:sz="4" w:space="0" w:color="FFFFFF" w:themeColor="background1"/>
              <w:right w:val="single" w:sz="4" w:space="0" w:color="FFFFFF" w:themeColor="background1"/>
            </w:tcBorders>
            <w:shd w:val="clear" w:color="auto" w:fill="652D90"/>
            <w:vAlign w:val="center"/>
          </w:tcPr>
          <w:p w14:paraId="3A71716D" w14:textId="77777777" w:rsidR="00D15BF4" w:rsidRPr="00FA1211" w:rsidRDefault="27C55F3B" w:rsidP="27C55F3B">
            <w:pPr>
              <w:jc w:val="center"/>
              <w:rPr>
                <w:rFonts w:cs="Arial"/>
                <w:color w:val="FFFFFF" w:themeColor="background1"/>
              </w:rPr>
            </w:pPr>
            <w:r w:rsidRPr="27C55F3B">
              <w:rPr>
                <w:rFonts w:cs="Arial"/>
                <w:color w:val="FFFFFF" w:themeColor="background1"/>
              </w:rPr>
              <w:t>INSTITŪCIJAS NOSAUKUMS</w:t>
            </w:r>
          </w:p>
        </w:tc>
        <w:tc>
          <w:tcPr>
            <w:tcW w:w="2790" w:type="dxa"/>
            <w:tcBorders>
              <w:left w:val="single" w:sz="4" w:space="0" w:color="FFFFFF" w:themeColor="background1"/>
              <w:right w:val="single" w:sz="4" w:space="0" w:color="FFFFFF" w:themeColor="background1"/>
            </w:tcBorders>
            <w:shd w:val="clear" w:color="auto" w:fill="652D90"/>
            <w:vAlign w:val="center"/>
          </w:tcPr>
          <w:p w14:paraId="2D1933AC" w14:textId="77777777" w:rsidR="00D15BF4" w:rsidRPr="00FA1211" w:rsidRDefault="27C55F3B" w:rsidP="27C55F3B">
            <w:pPr>
              <w:jc w:val="center"/>
              <w:rPr>
                <w:rFonts w:cs="Arial"/>
                <w:color w:val="FFFFFF" w:themeColor="background1"/>
              </w:rPr>
            </w:pPr>
            <w:r w:rsidRPr="27C55F3B">
              <w:rPr>
                <w:rFonts w:cs="Arial"/>
                <w:color w:val="FFFFFF" w:themeColor="background1"/>
              </w:rPr>
              <w:t>ATRAŠANĀS VIETA</w:t>
            </w:r>
          </w:p>
        </w:tc>
        <w:tc>
          <w:tcPr>
            <w:tcW w:w="1260" w:type="dxa"/>
            <w:tcBorders>
              <w:left w:val="single" w:sz="4" w:space="0" w:color="FFFFFF" w:themeColor="background1"/>
              <w:right w:val="single" w:sz="4" w:space="0" w:color="FFFFFF" w:themeColor="background1"/>
            </w:tcBorders>
            <w:shd w:val="clear" w:color="auto" w:fill="652D90"/>
            <w:vAlign w:val="center"/>
          </w:tcPr>
          <w:p w14:paraId="3AE0157E" w14:textId="77777777" w:rsidR="00D15BF4" w:rsidRPr="00FA1211" w:rsidRDefault="27C55F3B" w:rsidP="27C55F3B">
            <w:pPr>
              <w:jc w:val="center"/>
              <w:rPr>
                <w:rFonts w:cs="Arial"/>
                <w:color w:val="FFFFFF" w:themeColor="background1"/>
              </w:rPr>
            </w:pPr>
            <w:r w:rsidRPr="27C55F3B">
              <w:rPr>
                <w:rFonts w:cs="Arial"/>
                <w:color w:val="FFFFFF" w:themeColor="background1"/>
              </w:rPr>
              <w:t>DIBINĀŠANAS GADS</w:t>
            </w:r>
          </w:p>
        </w:tc>
        <w:tc>
          <w:tcPr>
            <w:tcW w:w="2554" w:type="dxa"/>
            <w:tcBorders>
              <w:left w:val="single" w:sz="4" w:space="0" w:color="FFFFFF" w:themeColor="background1"/>
            </w:tcBorders>
            <w:shd w:val="clear" w:color="auto" w:fill="652D90"/>
            <w:vAlign w:val="center"/>
          </w:tcPr>
          <w:p w14:paraId="41A54B9B" w14:textId="77777777" w:rsidR="00D15BF4" w:rsidRPr="00FA1211" w:rsidRDefault="27C55F3B" w:rsidP="27C55F3B">
            <w:pPr>
              <w:jc w:val="center"/>
              <w:rPr>
                <w:rFonts w:cs="Arial"/>
                <w:color w:val="FFFFFF" w:themeColor="background1"/>
              </w:rPr>
            </w:pPr>
            <w:r w:rsidRPr="27C55F3B">
              <w:rPr>
                <w:rFonts w:cs="Arial"/>
                <w:color w:val="FFFFFF" w:themeColor="background1"/>
              </w:rPr>
              <w:t>PĀRVALDĪBA</w:t>
            </w:r>
          </w:p>
        </w:tc>
      </w:tr>
      <w:tr w:rsidR="00D15BF4" w:rsidRPr="00C96023" w14:paraId="35F3725A" w14:textId="77777777" w:rsidTr="27C55F3B">
        <w:trPr>
          <w:tblHeader/>
          <w:jc w:val="center"/>
        </w:trPr>
        <w:tc>
          <w:tcPr>
            <w:tcW w:w="747" w:type="dxa"/>
            <w:shd w:val="clear" w:color="auto" w:fill="E7E6E6" w:themeFill="background2"/>
            <w:vAlign w:val="center"/>
          </w:tcPr>
          <w:p w14:paraId="57BD47F6" w14:textId="77777777" w:rsidR="00D15BF4"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1858" w:type="dxa"/>
            <w:shd w:val="clear" w:color="auto" w:fill="E7E6E6" w:themeFill="background2"/>
            <w:vAlign w:val="center"/>
          </w:tcPr>
          <w:p w14:paraId="137E94CB" w14:textId="77777777" w:rsidR="00D15BF4"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2790" w:type="dxa"/>
            <w:shd w:val="clear" w:color="auto" w:fill="E7E6E6" w:themeFill="background2"/>
            <w:vAlign w:val="center"/>
          </w:tcPr>
          <w:p w14:paraId="7A1EDCDA" w14:textId="77777777" w:rsidR="00D15BF4"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c>
          <w:tcPr>
            <w:tcW w:w="1260" w:type="dxa"/>
            <w:shd w:val="clear" w:color="auto" w:fill="E7E6E6" w:themeFill="background2"/>
            <w:vAlign w:val="center"/>
          </w:tcPr>
          <w:p w14:paraId="0D0B7E60" w14:textId="77777777" w:rsidR="00D15BF4" w:rsidRPr="00C96023" w:rsidRDefault="27C55F3B" w:rsidP="27C55F3B">
            <w:pPr>
              <w:spacing w:before="0" w:after="0" w:line="240" w:lineRule="auto"/>
              <w:jc w:val="center"/>
              <w:rPr>
                <w:rFonts w:cs="Arial"/>
                <w:i/>
                <w:iCs/>
                <w:sz w:val="16"/>
                <w:szCs w:val="16"/>
              </w:rPr>
            </w:pPr>
            <w:r w:rsidRPr="27C55F3B">
              <w:rPr>
                <w:rFonts w:cs="Arial"/>
                <w:i/>
                <w:iCs/>
                <w:sz w:val="16"/>
                <w:szCs w:val="16"/>
              </w:rPr>
              <w:t>4</w:t>
            </w:r>
          </w:p>
        </w:tc>
        <w:tc>
          <w:tcPr>
            <w:tcW w:w="2554" w:type="dxa"/>
            <w:shd w:val="clear" w:color="auto" w:fill="E7E6E6" w:themeFill="background2"/>
            <w:vAlign w:val="center"/>
          </w:tcPr>
          <w:p w14:paraId="0CFBE100" w14:textId="77777777" w:rsidR="00D15BF4" w:rsidRPr="00C96023" w:rsidRDefault="27C55F3B" w:rsidP="27C55F3B">
            <w:pPr>
              <w:spacing w:before="0" w:after="0" w:line="240" w:lineRule="auto"/>
              <w:jc w:val="center"/>
              <w:rPr>
                <w:rFonts w:cs="Arial"/>
                <w:i/>
                <w:iCs/>
                <w:sz w:val="16"/>
                <w:szCs w:val="16"/>
              </w:rPr>
            </w:pPr>
            <w:r w:rsidRPr="27C55F3B">
              <w:rPr>
                <w:rFonts w:cs="Arial"/>
                <w:i/>
                <w:iCs/>
                <w:sz w:val="16"/>
                <w:szCs w:val="16"/>
              </w:rPr>
              <w:t>5</w:t>
            </w:r>
          </w:p>
        </w:tc>
      </w:tr>
      <w:tr w:rsidR="00D15BF4" w:rsidRPr="00C96023" w14:paraId="56AB51EA" w14:textId="77777777" w:rsidTr="00677CF5">
        <w:trPr>
          <w:jc w:val="center"/>
        </w:trPr>
        <w:tc>
          <w:tcPr>
            <w:tcW w:w="747" w:type="dxa"/>
            <w:vAlign w:val="center"/>
          </w:tcPr>
          <w:p w14:paraId="5776A6C2"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shd w:val="clear" w:color="auto" w:fill="auto"/>
            <w:vAlign w:val="center"/>
          </w:tcPr>
          <w:p w14:paraId="7DE845ED" w14:textId="77777777" w:rsidR="00D15BF4" w:rsidRPr="00677CF5" w:rsidRDefault="27C55F3B" w:rsidP="27C55F3B">
            <w:pPr>
              <w:spacing w:before="40" w:after="40"/>
              <w:rPr>
                <w:rFonts w:cs="Arial"/>
              </w:rPr>
            </w:pPr>
            <w:r w:rsidRPr="00677CF5">
              <w:rPr>
                <w:rFonts w:cs="Arial"/>
              </w:rPr>
              <w:t>BSAC “Gaujiena”</w:t>
            </w:r>
          </w:p>
        </w:tc>
        <w:tc>
          <w:tcPr>
            <w:tcW w:w="2790" w:type="dxa"/>
            <w:vAlign w:val="center"/>
          </w:tcPr>
          <w:p w14:paraId="52CF930D" w14:textId="77777777" w:rsidR="00D15BF4" w:rsidRPr="00C96023" w:rsidRDefault="27C55F3B" w:rsidP="27C55F3B">
            <w:pPr>
              <w:spacing w:before="40" w:after="40"/>
              <w:rPr>
                <w:rFonts w:cs="Arial"/>
              </w:rPr>
            </w:pPr>
            <w:r w:rsidRPr="27C55F3B">
              <w:rPr>
                <w:rFonts w:cs="Arial"/>
              </w:rPr>
              <w:t>Apes novads, Gaujiena</w:t>
            </w:r>
          </w:p>
        </w:tc>
        <w:tc>
          <w:tcPr>
            <w:tcW w:w="1260" w:type="dxa"/>
            <w:vAlign w:val="center"/>
          </w:tcPr>
          <w:p w14:paraId="0049409A" w14:textId="77777777" w:rsidR="00D15BF4" w:rsidRPr="00C96023" w:rsidRDefault="27C55F3B" w:rsidP="27C55F3B">
            <w:pPr>
              <w:spacing w:before="40" w:after="40"/>
              <w:jc w:val="center"/>
              <w:rPr>
                <w:rFonts w:cs="Arial"/>
              </w:rPr>
            </w:pPr>
            <w:r w:rsidRPr="27C55F3B">
              <w:rPr>
                <w:rFonts w:cs="Arial"/>
              </w:rPr>
              <w:t>1997</w:t>
            </w:r>
          </w:p>
        </w:tc>
        <w:tc>
          <w:tcPr>
            <w:tcW w:w="2554" w:type="dxa"/>
            <w:vAlign w:val="center"/>
          </w:tcPr>
          <w:p w14:paraId="1540167C" w14:textId="77777777" w:rsidR="00D15BF4" w:rsidRPr="00C96023" w:rsidRDefault="27C55F3B" w:rsidP="27C55F3B">
            <w:pPr>
              <w:spacing w:before="40" w:after="40"/>
              <w:jc w:val="center"/>
              <w:rPr>
                <w:rFonts w:cs="Arial"/>
              </w:rPr>
            </w:pPr>
            <w:r w:rsidRPr="27C55F3B">
              <w:rPr>
                <w:rFonts w:cs="Arial"/>
              </w:rPr>
              <w:t>Pašvaldības iestāde</w:t>
            </w:r>
          </w:p>
        </w:tc>
      </w:tr>
      <w:tr w:rsidR="00D15BF4" w:rsidRPr="00C96023" w14:paraId="080AB5F7" w14:textId="77777777" w:rsidTr="00677CF5">
        <w:trPr>
          <w:jc w:val="center"/>
        </w:trPr>
        <w:tc>
          <w:tcPr>
            <w:tcW w:w="747" w:type="dxa"/>
            <w:vAlign w:val="center"/>
          </w:tcPr>
          <w:p w14:paraId="05724F11"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shd w:val="clear" w:color="auto" w:fill="auto"/>
            <w:vAlign w:val="center"/>
          </w:tcPr>
          <w:p w14:paraId="0D4FE8B1" w14:textId="77777777" w:rsidR="00D15BF4" w:rsidRPr="00677CF5" w:rsidRDefault="27C55F3B" w:rsidP="27C55F3B">
            <w:pPr>
              <w:spacing w:before="40" w:after="40"/>
              <w:rPr>
                <w:rFonts w:cs="Arial"/>
              </w:rPr>
            </w:pPr>
            <w:r w:rsidRPr="00677CF5">
              <w:rPr>
                <w:rFonts w:cs="Arial"/>
              </w:rPr>
              <w:t>ĢAC “Zīļuks”</w:t>
            </w:r>
          </w:p>
        </w:tc>
        <w:tc>
          <w:tcPr>
            <w:tcW w:w="2790" w:type="dxa"/>
            <w:vAlign w:val="center"/>
          </w:tcPr>
          <w:p w14:paraId="4D9E738A" w14:textId="77777777" w:rsidR="00D15BF4" w:rsidRPr="00C96023" w:rsidRDefault="27C55F3B" w:rsidP="27C55F3B">
            <w:pPr>
              <w:spacing w:before="40" w:after="40"/>
              <w:rPr>
                <w:rFonts w:cs="Arial"/>
              </w:rPr>
            </w:pPr>
            <w:r w:rsidRPr="27C55F3B">
              <w:rPr>
                <w:rFonts w:cs="Arial"/>
              </w:rPr>
              <w:t>Ērgļu novads, Sidrabiņi</w:t>
            </w:r>
          </w:p>
        </w:tc>
        <w:tc>
          <w:tcPr>
            <w:tcW w:w="1260" w:type="dxa"/>
            <w:vAlign w:val="center"/>
          </w:tcPr>
          <w:p w14:paraId="52C35989" w14:textId="77777777" w:rsidR="00D15BF4" w:rsidRPr="00C96023" w:rsidRDefault="27C55F3B" w:rsidP="27C55F3B">
            <w:pPr>
              <w:spacing w:before="40" w:after="40"/>
              <w:jc w:val="center"/>
              <w:rPr>
                <w:rFonts w:cs="Arial"/>
              </w:rPr>
            </w:pPr>
            <w:r w:rsidRPr="27C55F3B">
              <w:rPr>
                <w:rFonts w:cs="Arial"/>
              </w:rPr>
              <w:t>1993</w:t>
            </w:r>
          </w:p>
        </w:tc>
        <w:tc>
          <w:tcPr>
            <w:tcW w:w="2554" w:type="dxa"/>
            <w:vAlign w:val="center"/>
          </w:tcPr>
          <w:p w14:paraId="2B4EC5E5" w14:textId="77777777" w:rsidR="00D15BF4" w:rsidRPr="00C96023" w:rsidRDefault="27C55F3B" w:rsidP="27C55F3B">
            <w:pPr>
              <w:spacing w:before="40" w:after="40"/>
              <w:jc w:val="center"/>
              <w:rPr>
                <w:rFonts w:cs="Arial"/>
              </w:rPr>
            </w:pPr>
            <w:r w:rsidRPr="27C55F3B">
              <w:rPr>
                <w:rFonts w:cs="Arial"/>
              </w:rPr>
              <w:t>Pašvaldības iestāde</w:t>
            </w:r>
          </w:p>
        </w:tc>
      </w:tr>
      <w:tr w:rsidR="00D15BF4" w:rsidRPr="00C96023" w14:paraId="4C3D1884" w14:textId="77777777" w:rsidTr="00677CF5">
        <w:trPr>
          <w:jc w:val="center"/>
        </w:trPr>
        <w:tc>
          <w:tcPr>
            <w:tcW w:w="747" w:type="dxa"/>
            <w:vAlign w:val="center"/>
          </w:tcPr>
          <w:p w14:paraId="1DF37B0E"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shd w:val="clear" w:color="auto" w:fill="auto"/>
            <w:vAlign w:val="center"/>
          </w:tcPr>
          <w:p w14:paraId="20C49603" w14:textId="77777777" w:rsidR="00D15BF4" w:rsidRPr="00677CF5" w:rsidRDefault="27C55F3B" w:rsidP="27C55F3B">
            <w:pPr>
              <w:spacing w:before="40" w:after="40"/>
              <w:rPr>
                <w:rFonts w:cs="Arial"/>
              </w:rPr>
            </w:pPr>
            <w:r w:rsidRPr="00677CF5">
              <w:rPr>
                <w:rFonts w:cs="Arial"/>
              </w:rPr>
              <w:t>Grašu BC</w:t>
            </w:r>
          </w:p>
        </w:tc>
        <w:tc>
          <w:tcPr>
            <w:tcW w:w="2790" w:type="dxa"/>
            <w:vAlign w:val="center"/>
          </w:tcPr>
          <w:p w14:paraId="30BBC755" w14:textId="77777777" w:rsidR="00D15BF4" w:rsidRPr="00C96023" w:rsidRDefault="27C55F3B" w:rsidP="27C55F3B">
            <w:pPr>
              <w:spacing w:before="40" w:after="40"/>
              <w:rPr>
                <w:rFonts w:cs="Arial"/>
              </w:rPr>
            </w:pPr>
            <w:r w:rsidRPr="27C55F3B">
              <w:rPr>
                <w:rFonts w:cs="Arial"/>
              </w:rPr>
              <w:t>Cesvaines novads, Graši</w:t>
            </w:r>
          </w:p>
        </w:tc>
        <w:tc>
          <w:tcPr>
            <w:tcW w:w="1260" w:type="dxa"/>
            <w:vAlign w:val="center"/>
          </w:tcPr>
          <w:p w14:paraId="2EDAE457" w14:textId="77777777" w:rsidR="00D15BF4" w:rsidRPr="00C96023" w:rsidRDefault="27C55F3B" w:rsidP="27C55F3B">
            <w:pPr>
              <w:spacing w:before="40" w:after="40"/>
              <w:jc w:val="center"/>
              <w:rPr>
                <w:rFonts w:cs="Arial"/>
              </w:rPr>
            </w:pPr>
            <w:r w:rsidRPr="27C55F3B">
              <w:rPr>
                <w:rFonts w:cs="Arial"/>
              </w:rPr>
              <w:t>1995</w:t>
            </w:r>
          </w:p>
        </w:tc>
        <w:tc>
          <w:tcPr>
            <w:tcW w:w="2554" w:type="dxa"/>
            <w:vAlign w:val="center"/>
          </w:tcPr>
          <w:p w14:paraId="1E76BCFE" w14:textId="77777777" w:rsidR="00D15BF4" w:rsidRPr="00C96023" w:rsidRDefault="27C55F3B" w:rsidP="27C55F3B">
            <w:pPr>
              <w:spacing w:before="40" w:after="40"/>
              <w:jc w:val="center"/>
              <w:rPr>
                <w:rFonts w:cs="Arial"/>
              </w:rPr>
            </w:pPr>
            <w:r w:rsidRPr="27C55F3B">
              <w:rPr>
                <w:rFonts w:cs="Arial"/>
              </w:rPr>
              <w:t>Nodibinājums</w:t>
            </w:r>
          </w:p>
        </w:tc>
      </w:tr>
      <w:tr w:rsidR="00D15BF4" w:rsidRPr="00C96023" w14:paraId="29D16412" w14:textId="77777777" w:rsidTr="27C55F3B">
        <w:trPr>
          <w:jc w:val="center"/>
        </w:trPr>
        <w:tc>
          <w:tcPr>
            <w:tcW w:w="747" w:type="dxa"/>
            <w:vAlign w:val="center"/>
          </w:tcPr>
          <w:p w14:paraId="5EE25B4A"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vAlign w:val="center"/>
          </w:tcPr>
          <w:p w14:paraId="2CD50FD5" w14:textId="77777777" w:rsidR="00D15BF4" w:rsidRPr="00B07E24" w:rsidRDefault="27C55F3B" w:rsidP="27C55F3B">
            <w:pPr>
              <w:spacing w:before="40" w:after="40"/>
              <w:rPr>
                <w:rFonts w:cs="Arial"/>
              </w:rPr>
            </w:pPr>
            <w:r w:rsidRPr="27C55F3B">
              <w:rPr>
                <w:rFonts w:cs="Arial"/>
              </w:rPr>
              <w:t>Gulbenes BĢAC</w:t>
            </w:r>
          </w:p>
        </w:tc>
        <w:tc>
          <w:tcPr>
            <w:tcW w:w="2790" w:type="dxa"/>
            <w:vAlign w:val="center"/>
          </w:tcPr>
          <w:p w14:paraId="04CD3214" w14:textId="77777777" w:rsidR="00D15BF4" w:rsidRPr="00C96023" w:rsidRDefault="27C55F3B" w:rsidP="27C55F3B">
            <w:pPr>
              <w:spacing w:before="40" w:after="40"/>
              <w:rPr>
                <w:rFonts w:cs="Arial"/>
              </w:rPr>
            </w:pPr>
            <w:r w:rsidRPr="27C55F3B">
              <w:rPr>
                <w:rFonts w:cs="Arial"/>
              </w:rPr>
              <w:t>Gulbenes novads, Litene</w:t>
            </w:r>
          </w:p>
        </w:tc>
        <w:tc>
          <w:tcPr>
            <w:tcW w:w="1260" w:type="dxa"/>
            <w:vAlign w:val="center"/>
          </w:tcPr>
          <w:p w14:paraId="4F06D89F" w14:textId="77777777" w:rsidR="00D15BF4" w:rsidRPr="00C96023" w:rsidRDefault="27C55F3B" w:rsidP="27C55F3B">
            <w:pPr>
              <w:spacing w:before="40" w:after="40"/>
              <w:jc w:val="center"/>
              <w:rPr>
                <w:rFonts w:cs="Arial"/>
              </w:rPr>
            </w:pPr>
            <w:r w:rsidRPr="27C55F3B">
              <w:rPr>
                <w:rFonts w:cs="Arial"/>
              </w:rPr>
              <w:t>2011</w:t>
            </w:r>
          </w:p>
        </w:tc>
        <w:tc>
          <w:tcPr>
            <w:tcW w:w="2554" w:type="dxa"/>
            <w:vAlign w:val="center"/>
          </w:tcPr>
          <w:p w14:paraId="54B11DCF" w14:textId="77777777" w:rsidR="00D15BF4" w:rsidRPr="00C96023" w:rsidRDefault="27C55F3B" w:rsidP="27C55F3B">
            <w:pPr>
              <w:spacing w:before="40" w:after="40"/>
              <w:jc w:val="center"/>
              <w:rPr>
                <w:rFonts w:cs="Arial"/>
              </w:rPr>
            </w:pPr>
            <w:r w:rsidRPr="27C55F3B">
              <w:rPr>
                <w:rFonts w:cs="Arial"/>
              </w:rPr>
              <w:t>Pašvaldības iestāde</w:t>
            </w:r>
          </w:p>
        </w:tc>
      </w:tr>
      <w:tr w:rsidR="00D15BF4" w:rsidRPr="00C96023" w14:paraId="6FB48909" w14:textId="77777777" w:rsidTr="27C55F3B">
        <w:trPr>
          <w:jc w:val="center"/>
        </w:trPr>
        <w:tc>
          <w:tcPr>
            <w:tcW w:w="747" w:type="dxa"/>
            <w:vAlign w:val="center"/>
          </w:tcPr>
          <w:p w14:paraId="60F8C028"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vAlign w:val="center"/>
          </w:tcPr>
          <w:p w14:paraId="41F0B285" w14:textId="77777777" w:rsidR="00D15BF4" w:rsidRPr="00B07E24" w:rsidRDefault="27C55F3B" w:rsidP="27C55F3B">
            <w:pPr>
              <w:spacing w:before="40" w:after="40"/>
              <w:rPr>
                <w:rFonts w:cs="Arial"/>
              </w:rPr>
            </w:pPr>
            <w:r w:rsidRPr="27C55F3B">
              <w:rPr>
                <w:rFonts w:cs="Arial"/>
              </w:rPr>
              <w:t>BJĀAAC "Ozoli"</w:t>
            </w:r>
          </w:p>
        </w:tc>
        <w:tc>
          <w:tcPr>
            <w:tcW w:w="2790" w:type="dxa"/>
            <w:vAlign w:val="center"/>
          </w:tcPr>
          <w:p w14:paraId="49FD790C" w14:textId="77777777" w:rsidR="00D15BF4" w:rsidRPr="00C96023" w:rsidRDefault="27C55F3B" w:rsidP="27C55F3B">
            <w:pPr>
              <w:spacing w:before="40" w:after="40"/>
              <w:rPr>
                <w:rFonts w:cs="Arial"/>
              </w:rPr>
            </w:pPr>
            <w:r w:rsidRPr="27C55F3B">
              <w:rPr>
                <w:rFonts w:cs="Arial"/>
              </w:rPr>
              <w:t>Madonas novads, Ozoli</w:t>
            </w:r>
          </w:p>
        </w:tc>
        <w:tc>
          <w:tcPr>
            <w:tcW w:w="1260" w:type="dxa"/>
            <w:vAlign w:val="center"/>
          </w:tcPr>
          <w:p w14:paraId="1C19AE4F" w14:textId="77777777" w:rsidR="00D15BF4" w:rsidRPr="00C96023" w:rsidRDefault="27C55F3B" w:rsidP="27C55F3B">
            <w:pPr>
              <w:spacing w:before="40" w:after="40"/>
              <w:jc w:val="center"/>
              <w:rPr>
                <w:rFonts w:cs="Arial"/>
              </w:rPr>
            </w:pPr>
            <w:r w:rsidRPr="27C55F3B">
              <w:rPr>
                <w:rFonts w:cs="Arial"/>
              </w:rPr>
              <w:t>2010</w:t>
            </w:r>
          </w:p>
        </w:tc>
        <w:tc>
          <w:tcPr>
            <w:tcW w:w="2554" w:type="dxa"/>
            <w:vAlign w:val="center"/>
          </w:tcPr>
          <w:p w14:paraId="2040C439" w14:textId="77777777" w:rsidR="00D15BF4" w:rsidRPr="00C96023" w:rsidRDefault="27C55F3B" w:rsidP="27C55F3B">
            <w:pPr>
              <w:spacing w:before="40" w:after="40"/>
              <w:jc w:val="center"/>
              <w:rPr>
                <w:rFonts w:cs="Arial"/>
              </w:rPr>
            </w:pPr>
            <w:r w:rsidRPr="27C55F3B">
              <w:rPr>
                <w:rFonts w:cs="Arial"/>
              </w:rPr>
              <w:t>Pašvaldības iestāde</w:t>
            </w:r>
          </w:p>
        </w:tc>
      </w:tr>
      <w:tr w:rsidR="00D15BF4" w:rsidRPr="00C96023" w14:paraId="25497585" w14:textId="77777777" w:rsidTr="27C55F3B">
        <w:trPr>
          <w:jc w:val="center"/>
        </w:trPr>
        <w:tc>
          <w:tcPr>
            <w:tcW w:w="747" w:type="dxa"/>
            <w:vAlign w:val="center"/>
          </w:tcPr>
          <w:p w14:paraId="7BF9FF4C"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vAlign w:val="center"/>
          </w:tcPr>
          <w:p w14:paraId="40C40F81" w14:textId="77777777" w:rsidR="00D15BF4" w:rsidRPr="00B07E24" w:rsidRDefault="27C55F3B" w:rsidP="27C55F3B">
            <w:pPr>
              <w:spacing w:before="40" w:after="40"/>
              <w:rPr>
                <w:rFonts w:cs="Arial"/>
              </w:rPr>
            </w:pPr>
            <w:r w:rsidRPr="27C55F3B">
              <w:rPr>
                <w:rFonts w:cs="Arial"/>
              </w:rPr>
              <w:t>Skangaļu BASAC</w:t>
            </w:r>
          </w:p>
        </w:tc>
        <w:tc>
          <w:tcPr>
            <w:tcW w:w="2790" w:type="dxa"/>
            <w:vAlign w:val="center"/>
          </w:tcPr>
          <w:p w14:paraId="3C939C4F" w14:textId="77777777" w:rsidR="00D15BF4" w:rsidRPr="00C96023" w:rsidRDefault="27C55F3B" w:rsidP="27C55F3B">
            <w:pPr>
              <w:spacing w:before="40" w:after="40"/>
              <w:rPr>
                <w:rFonts w:cs="Arial"/>
              </w:rPr>
            </w:pPr>
            <w:r w:rsidRPr="27C55F3B">
              <w:rPr>
                <w:rFonts w:cs="Arial"/>
              </w:rPr>
              <w:t>Priekuļu novads, Liepas pag.</w:t>
            </w:r>
          </w:p>
        </w:tc>
        <w:tc>
          <w:tcPr>
            <w:tcW w:w="1260" w:type="dxa"/>
            <w:vAlign w:val="center"/>
          </w:tcPr>
          <w:p w14:paraId="05E05161" w14:textId="77777777" w:rsidR="00D15BF4" w:rsidRPr="00C96023" w:rsidRDefault="27C55F3B" w:rsidP="27C55F3B">
            <w:pPr>
              <w:spacing w:before="40" w:after="40"/>
              <w:jc w:val="center"/>
              <w:rPr>
                <w:rFonts w:cs="Arial"/>
              </w:rPr>
            </w:pPr>
            <w:r w:rsidRPr="27C55F3B">
              <w:rPr>
                <w:rFonts w:cs="Arial"/>
              </w:rPr>
              <w:t>2007</w:t>
            </w:r>
          </w:p>
        </w:tc>
        <w:tc>
          <w:tcPr>
            <w:tcW w:w="2554" w:type="dxa"/>
            <w:vAlign w:val="center"/>
          </w:tcPr>
          <w:p w14:paraId="099E9F14" w14:textId="77777777" w:rsidR="00D15BF4" w:rsidRPr="00C96023" w:rsidRDefault="27C55F3B" w:rsidP="27C55F3B">
            <w:pPr>
              <w:spacing w:before="40" w:after="40"/>
              <w:jc w:val="center"/>
              <w:rPr>
                <w:rFonts w:cs="Arial"/>
              </w:rPr>
            </w:pPr>
            <w:r w:rsidRPr="27C55F3B">
              <w:rPr>
                <w:rFonts w:cs="Arial"/>
              </w:rPr>
              <w:t>Reliģiska organizācija</w:t>
            </w:r>
          </w:p>
        </w:tc>
      </w:tr>
      <w:tr w:rsidR="00D15BF4" w:rsidRPr="00C96023" w14:paraId="2221A76A" w14:textId="77777777" w:rsidTr="27C55F3B">
        <w:trPr>
          <w:jc w:val="center"/>
        </w:trPr>
        <w:tc>
          <w:tcPr>
            <w:tcW w:w="747" w:type="dxa"/>
            <w:vAlign w:val="center"/>
          </w:tcPr>
          <w:p w14:paraId="0E2E2C16"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vAlign w:val="center"/>
          </w:tcPr>
          <w:p w14:paraId="1C5E0762" w14:textId="77777777" w:rsidR="00D15BF4" w:rsidRPr="00B07E24" w:rsidRDefault="27C55F3B" w:rsidP="27C55F3B">
            <w:pPr>
              <w:spacing w:before="40" w:after="40"/>
              <w:rPr>
                <w:rFonts w:cs="Arial"/>
              </w:rPr>
            </w:pPr>
            <w:r w:rsidRPr="27C55F3B">
              <w:rPr>
                <w:rFonts w:cs="Arial"/>
              </w:rPr>
              <w:t>Smiltenes BĢAC</w:t>
            </w:r>
          </w:p>
        </w:tc>
        <w:tc>
          <w:tcPr>
            <w:tcW w:w="2790" w:type="dxa"/>
            <w:vAlign w:val="center"/>
          </w:tcPr>
          <w:p w14:paraId="5E4E07B4" w14:textId="77777777" w:rsidR="00D15BF4" w:rsidRPr="00C96023" w:rsidRDefault="27C55F3B" w:rsidP="27C55F3B">
            <w:pPr>
              <w:spacing w:before="40" w:after="40"/>
              <w:rPr>
                <w:rFonts w:cs="Arial"/>
              </w:rPr>
            </w:pPr>
            <w:r w:rsidRPr="27C55F3B">
              <w:rPr>
                <w:rFonts w:cs="Arial"/>
              </w:rPr>
              <w:t>Smiltenes novads, Smiltene</w:t>
            </w:r>
          </w:p>
        </w:tc>
        <w:tc>
          <w:tcPr>
            <w:tcW w:w="1260" w:type="dxa"/>
            <w:vAlign w:val="center"/>
          </w:tcPr>
          <w:p w14:paraId="728A5AB5" w14:textId="77777777" w:rsidR="00D15BF4" w:rsidRPr="00C96023" w:rsidRDefault="27C55F3B" w:rsidP="27C55F3B">
            <w:pPr>
              <w:spacing w:before="40" w:after="40"/>
              <w:jc w:val="center"/>
              <w:rPr>
                <w:rFonts w:cs="Arial"/>
              </w:rPr>
            </w:pPr>
            <w:r w:rsidRPr="27C55F3B">
              <w:rPr>
                <w:rFonts w:cs="Arial"/>
              </w:rPr>
              <w:t>2005</w:t>
            </w:r>
          </w:p>
        </w:tc>
        <w:tc>
          <w:tcPr>
            <w:tcW w:w="2554" w:type="dxa"/>
            <w:vAlign w:val="center"/>
          </w:tcPr>
          <w:p w14:paraId="40C6B52F" w14:textId="77777777" w:rsidR="00D15BF4" w:rsidRPr="00C96023" w:rsidRDefault="27C55F3B" w:rsidP="27C55F3B">
            <w:pPr>
              <w:spacing w:before="40" w:after="40"/>
              <w:jc w:val="center"/>
              <w:rPr>
                <w:rFonts w:cs="Arial"/>
              </w:rPr>
            </w:pPr>
            <w:r w:rsidRPr="27C55F3B">
              <w:rPr>
                <w:rFonts w:cs="Arial"/>
              </w:rPr>
              <w:t>Pašvaldības iestāde</w:t>
            </w:r>
          </w:p>
        </w:tc>
      </w:tr>
      <w:tr w:rsidR="00D15BF4" w:rsidRPr="00C96023" w14:paraId="54EACA31" w14:textId="77777777" w:rsidTr="27C55F3B">
        <w:trPr>
          <w:jc w:val="center"/>
        </w:trPr>
        <w:tc>
          <w:tcPr>
            <w:tcW w:w="747" w:type="dxa"/>
            <w:vAlign w:val="center"/>
          </w:tcPr>
          <w:p w14:paraId="00205119" w14:textId="77777777" w:rsidR="00D15BF4" w:rsidRPr="005E3B51" w:rsidRDefault="00D15BF4" w:rsidP="004C7FDA">
            <w:pPr>
              <w:pStyle w:val="ListParagraph"/>
              <w:numPr>
                <w:ilvl w:val="0"/>
                <w:numId w:val="4"/>
              </w:numPr>
              <w:spacing w:before="40" w:after="40"/>
              <w:ind w:left="283" w:hanging="170"/>
              <w:jc w:val="center"/>
              <w:rPr>
                <w:rFonts w:cs="Arial"/>
                <w:color w:val="auto"/>
                <w:szCs w:val="18"/>
              </w:rPr>
            </w:pPr>
          </w:p>
        </w:tc>
        <w:tc>
          <w:tcPr>
            <w:tcW w:w="1858" w:type="dxa"/>
            <w:vAlign w:val="center"/>
          </w:tcPr>
          <w:p w14:paraId="72D3D969" w14:textId="77777777" w:rsidR="00D15BF4" w:rsidRPr="00BC7B33" w:rsidRDefault="27C55F3B" w:rsidP="27C55F3B">
            <w:pPr>
              <w:spacing w:before="40" w:after="40"/>
              <w:rPr>
                <w:rFonts w:cs="Arial"/>
                <w:color w:val="auto"/>
                <w:szCs w:val="18"/>
                <w:lang w:val="en-GB"/>
              </w:rPr>
            </w:pPr>
            <w:r w:rsidRPr="00BC7B33">
              <w:rPr>
                <w:rFonts w:cs="Arial"/>
                <w:color w:val="auto"/>
                <w:szCs w:val="18"/>
                <w:lang w:val="en-GB"/>
              </w:rPr>
              <w:t>ĢAC “Saulīte”</w:t>
            </w:r>
          </w:p>
        </w:tc>
        <w:tc>
          <w:tcPr>
            <w:tcW w:w="2790" w:type="dxa"/>
            <w:vAlign w:val="center"/>
          </w:tcPr>
          <w:p w14:paraId="44488D3A" w14:textId="77777777" w:rsidR="00D15BF4" w:rsidRPr="00BC7B33" w:rsidRDefault="27C55F3B" w:rsidP="27C55F3B">
            <w:pPr>
              <w:spacing w:before="40" w:after="40"/>
              <w:rPr>
                <w:rFonts w:cs="Arial"/>
                <w:color w:val="auto"/>
                <w:szCs w:val="18"/>
                <w:lang w:val="en-GB"/>
              </w:rPr>
            </w:pPr>
            <w:r w:rsidRPr="00BC7B33">
              <w:rPr>
                <w:rFonts w:cs="Arial"/>
                <w:color w:val="auto"/>
                <w:szCs w:val="18"/>
                <w:lang w:val="en-GB"/>
              </w:rPr>
              <w:t>Valkas novads, Ērģeme</w:t>
            </w:r>
          </w:p>
        </w:tc>
        <w:tc>
          <w:tcPr>
            <w:tcW w:w="1260" w:type="dxa"/>
            <w:vAlign w:val="center"/>
          </w:tcPr>
          <w:p w14:paraId="2E5ECA81" w14:textId="77777777" w:rsidR="00D15BF4" w:rsidRPr="00BC7B33" w:rsidRDefault="27C55F3B" w:rsidP="27C55F3B">
            <w:pPr>
              <w:spacing w:before="40" w:after="40"/>
              <w:jc w:val="center"/>
              <w:rPr>
                <w:rFonts w:cs="Arial"/>
                <w:color w:val="auto"/>
                <w:szCs w:val="18"/>
                <w:lang w:val="en-GB"/>
              </w:rPr>
            </w:pPr>
            <w:r w:rsidRPr="00BC7B33">
              <w:rPr>
                <w:rFonts w:cs="Arial"/>
                <w:color w:val="auto"/>
                <w:szCs w:val="18"/>
                <w:lang w:val="en-GB"/>
              </w:rPr>
              <w:t>1994</w:t>
            </w:r>
          </w:p>
        </w:tc>
        <w:tc>
          <w:tcPr>
            <w:tcW w:w="2554" w:type="dxa"/>
            <w:vAlign w:val="center"/>
          </w:tcPr>
          <w:p w14:paraId="058B87F1" w14:textId="77777777" w:rsidR="00D15BF4" w:rsidRPr="00BC7B33" w:rsidRDefault="27C55F3B" w:rsidP="27C55F3B">
            <w:pPr>
              <w:spacing w:before="40" w:after="40"/>
              <w:jc w:val="center"/>
              <w:rPr>
                <w:rFonts w:cs="Arial"/>
                <w:color w:val="auto"/>
                <w:szCs w:val="18"/>
                <w:lang w:val="en-GB"/>
              </w:rPr>
            </w:pPr>
            <w:r w:rsidRPr="00BC7B33">
              <w:rPr>
                <w:rFonts w:cs="Arial"/>
                <w:color w:val="auto"/>
                <w:szCs w:val="18"/>
                <w:lang w:val="en-GB"/>
              </w:rPr>
              <w:t>Pašvaldības iestāde</w:t>
            </w:r>
          </w:p>
        </w:tc>
      </w:tr>
      <w:tr w:rsidR="00D15BF4" w:rsidRPr="00C96023" w14:paraId="3FE0902B" w14:textId="77777777" w:rsidTr="27C55F3B">
        <w:trPr>
          <w:jc w:val="center"/>
        </w:trPr>
        <w:tc>
          <w:tcPr>
            <w:tcW w:w="747" w:type="dxa"/>
            <w:vAlign w:val="center"/>
          </w:tcPr>
          <w:p w14:paraId="4E5BA8FE" w14:textId="77777777" w:rsidR="00D15BF4" w:rsidRPr="00AA3301" w:rsidRDefault="00D15BF4"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2D6F0765" w14:textId="77777777" w:rsidR="00D15BF4" w:rsidRPr="00AA3301" w:rsidRDefault="27C55F3B" w:rsidP="00AA3301">
            <w:pPr>
              <w:spacing w:before="40" w:after="40"/>
              <w:rPr>
                <w:rFonts w:cs="Arial"/>
                <w:color w:val="auto"/>
                <w:szCs w:val="18"/>
                <w:lang w:val="en-GB"/>
              </w:rPr>
            </w:pPr>
            <w:r w:rsidRPr="00AA3301">
              <w:rPr>
                <w:rFonts w:cs="Arial"/>
                <w:color w:val="auto"/>
                <w:szCs w:val="18"/>
                <w:lang w:val="en-GB"/>
              </w:rPr>
              <w:t>Valmieras SOS BC</w:t>
            </w:r>
          </w:p>
        </w:tc>
        <w:tc>
          <w:tcPr>
            <w:tcW w:w="2790" w:type="dxa"/>
            <w:vAlign w:val="center"/>
          </w:tcPr>
          <w:p w14:paraId="177B6F7B" w14:textId="77777777" w:rsidR="00D15BF4" w:rsidRPr="00AA3301" w:rsidRDefault="27C55F3B" w:rsidP="00AA3301">
            <w:pPr>
              <w:spacing w:before="40" w:after="40"/>
              <w:rPr>
                <w:rFonts w:cs="Arial"/>
                <w:color w:val="auto"/>
                <w:szCs w:val="18"/>
                <w:lang w:val="en-GB"/>
              </w:rPr>
            </w:pPr>
            <w:r w:rsidRPr="00AA3301">
              <w:rPr>
                <w:rFonts w:cs="Arial"/>
                <w:color w:val="auto"/>
                <w:szCs w:val="18"/>
                <w:lang w:val="en-GB"/>
              </w:rPr>
              <w:t>Valmieras pilsēta</w:t>
            </w:r>
          </w:p>
        </w:tc>
        <w:tc>
          <w:tcPr>
            <w:tcW w:w="1260" w:type="dxa"/>
            <w:vAlign w:val="center"/>
          </w:tcPr>
          <w:p w14:paraId="75708797" w14:textId="77777777" w:rsidR="00D15BF4" w:rsidRPr="00AA3301" w:rsidRDefault="27C55F3B" w:rsidP="00AA3301">
            <w:pPr>
              <w:spacing w:before="40" w:after="40"/>
              <w:jc w:val="center"/>
              <w:rPr>
                <w:rFonts w:cs="Arial"/>
                <w:color w:val="auto"/>
                <w:szCs w:val="18"/>
                <w:lang w:val="en-GB"/>
              </w:rPr>
            </w:pPr>
            <w:r w:rsidRPr="00AA3301">
              <w:rPr>
                <w:rFonts w:cs="Arial"/>
                <w:color w:val="auto"/>
                <w:szCs w:val="18"/>
                <w:lang w:val="en-GB"/>
              </w:rPr>
              <w:t>2007</w:t>
            </w:r>
          </w:p>
        </w:tc>
        <w:tc>
          <w:tcPr>
            <w:tcW w:w="2554" w:type="dxa"/>
            <w:vAlign w:val="center"/>
          </w:tcPr>
          <w:p w14:paraId="790E97C0" w14:textId="77777777" w:rsidR="00D15BF4" w:rsidRPr="00AA3301" w:rsidRDefault="27C55F3B" w:rsidP="00AA3301">
            <w:pPr>
              <w:spacing w:before="40" w:after="40"/>
              <w:jc w:val="center"/>
              <w:rPr>
                <w:rFonts w:cs="Arial"/>
                <w:color w:val="auto"/>
                <w:szCs w:val="18"/>
                <w:lang w:val="en-GB"/>
              </w:rPr>
            </w:pPr>
            <w:r w:rsidRPr="00AA3301">
              <w:rPr>
                <w:rFonts w:cs="Arial"/>
                <w:color w:val="auto"/>
                <w:szCs w:val="18"/>
                <w:lang w:val="en-GB"/>
              </w:rPr>
              <w:t>Biedrības struktūrvienība</w:t>
            </w:r>
          </w:p>
        </w:tc>
      </w:tr>
      <w:tr w:rsidR="00091D51" w:rsidRPr="00C96023" w14:paraId="54FB735D" w14:textId="77777777" w:rsidTr="27C55F3B">
        <w:trPr>
          <w:jc w:val="center"/>
        </w:trPr>
        <w:tc>
          <w:tcPr>
            <w:tcW w:w="747" w:type="dxa"/>
            <w:vAlign w:val="center"/>
          </w:tcPr>
          <w:p w14:paraId="5EA65FDF"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2FB8D0B2"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VSAC “Litene”</w:t>
            </w:r>
          </w:p>
        </w:tc>
        <w:tc>
          <w:tcPr>
            <w:tcW w:w="2790" w:type="dxa"/>
          </w:tcPr>
          <w:p w14:paraId="602AF89B" w14:textId="14AA8BAA" w:rsidR="00091D51" w:rsidRPr="00AA3301" w:rsidRDefault="27C55F3B" w:rsidP="00AA3301">
            <w:pPr>
              <w:spacing w:before="40" w:after="40"/>
              <w:rPr>
                <w:rFonts w:cs="Arial"/>
                <w:color w:val="auto"/>
                <w:szCs w:val="18"/>
                <w:lang w:val="en-GB"/>
              </w:rPr>
            </w:pPr>
            <w:r w:rsidRPr="00AA3301">
              <w:rPr>
                <w:rFonts w:cs="Arial"/>
                <w:color w:val="auto"/>
                <w:szCs w:val="18"/>
                <w:lang w:val="en-GB"/>
              </w:rPr>
              <w:t>Gulbenes novads, Litene</w:t>
            </w:r>
          </w:p>
        </w:tc>
        <w:tc>
          <w:tcPr>
            <w:tcW w:w="1260" w:type="dxa"/>
            <w:vAlign w:val="center"/>
          </w:tcPr>
          <w:p w14:paraId="6B903822"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1953</w:t>
            </w:r>
          </w:p>
        </w:tc>
        <w:tc>
          <w:tcPr>
            <w:tcW w:w="2554" w:type="dxa"/>
            <w:vAlign w:val="center"/>
          </w:tcPr>
          <w:p w14:paraId="16C66ACA"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r w:rsidR="00091D51" w:rsidRPr="00C96023" w14:paraId="5C65B849" w14:textId="77777777" w:rsidTr="00BC7B33">
        <w:trPr>
          <w:trHeight w:val="211"/>
          <w:jc w:val="center"/>
        </w:trPr>
        <w:tc>
          <w:tcPr>
            <w:tcW w:w="747" w:type="dxa"/>
            <w:vAlign w:val="center"/>
          </w:tcPr>
          <w:p w14:paraId="4D85A887"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1B9F128B"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VSAC “Lubāna”</w:t>
            </w:r>
          </w:p>
        </w:tc>
        <w:tc>
          <w:tcPr>
            <w:tcW w:w="2790" w:type="dxa"/>
          </w:tcPr>
          <w:p w14:paraId="40972D9F" w14:textId="756BD5F2" w:rsidR="00091D51" w:rsidRPr="00AA3301" w:rsidRDefault="27C55F3B" w:rsidP="00AA3301">
            <w:pPr>
              <w:spacing w:before="40" w:after="40"/>
              <w:rPr>
                <w:rFonts w:cs="Arial"/>
                <w:color w:val="auto"/>
                <w:szCs w:val="18"/>
                <w:lang w:val="en-GB"/>
              </w:rPr>
            </w:pPr>
            <w:r w:rsidRPr="00AA3301">
              <w:rPr>
                <w:rFonts w:cs="Arial"/>
                <w:color w:val="auto"/>
                <w:szCs w:val="18"/>
                <w:lang w:val="en-GB"/>
              </w:rPr>
              <w:t>Lubānas novads, Vecumi</w:t>
            </w:r>
          </w:p>
        </w:tc>
        <w:tc>
          <w:tcPr>
            <w:tcW w:w="1260" w:type="dxa"/>
            <w:vAlign w:val="center"/>
          </w:tcPr>
          <w:p w14:paraId="02BDFF69"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1997</w:t>
            </w:r>
          </w:p>
        </w:tc>
        <w:tc>
          <w:tcPr>
            <w:tcW w:w="2554" w:type="dxa"/>
          </w:tcPr>
          <w:p w14:paraId="4DFC2008"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r w:rsidR="00091D51" w:rsidRPr="00C96023" w14:paraId="1E74EAF7" w14:textId="77777777" w:rsidTr="00BC7B33">
        <w:trPr>
          <w:trHeight w:val="289"/>
          <w:jc w:val="center"/>
        </w:trPr>
        <w:tc>
          <w:tcPr>
            <w:tcW w:w="747" w:type="dxa"/>
            <w:vAlign w:val="center"/>
          </w:tcPr>
          <w:p w14:paraId="455BB025"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69815D4C"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VSAC “Rūja”</w:t>
            </w:r>
          </w:p>
        </w:tc>
        <w:tc>
          <w:tcPr>
            <w:tcW w:w="2790" w:type="dxa"/>
          </w:tcPr>
          <w:p w14:paraId="22E50EFE" w14:textId="7F31C05A" w:rsidR="00091D51" w:rsidRPr="00AA3301" w:rsidRDefault="27C55F3B" w:rsidP="00AA3301">
            <w:pPr>
              <w:spacing w:before="40" w:after="40"/>
              <w:rPr>
                <w:rFonts w:cs="Arial"/>
                <w:color w:val="auto"/>
                <w:szCs w:val="18"/>
                <w:lang w:val="en-GB"/>
              </w:rPr>
            </w:pPr>
            <w:r w:rsidRPr="00AA3301">
              <w:rPr>
                <w:rFonts w:cs="Arial"/>
                <w:color w:val="auto"/>
                <w:szCs w:val="18"/>
                <w:lang w:val="en-GB"/>
              </w:rPr>
              <w:t>Rūjienas novads, Jeri</w:t>
            </w:r>
          </w:p>
        </w:tc>
        <w:tc>
          <w:tcPr>
            <w:tcW w:w="1260" w:type="dxa"/>
            <w:vAlign w:val="center"/>
          </w:tcPr>
          <w:p w14:paraId="487CECB5"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1977</w:t>
            </w:r>
          </w:p>
        </w:tc>
        <w:tc>
          <w:tcPr>
            <w:tcW w:w="2554" w:type="dxa"/>
          </w:tcPr>
          <w:p w14:paraId="7B91ABB3"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r w:rsidR="00091D51" w:rsidRPr="00C96023" w14:paraId="74A556E9" w14:textId="77777777" w:rsidTr="00BC7B33">
        <w:trPr>
          <w:trHeight w:val="225"/>
          <w:jc w:val="center"/>
        </w:trPr>
        <w:tc>
          <w:tcPr>
            <w:tcW w:w="747" w:type="dxa"/>
            <w:vAlign w:val="center"/>
          </w:tcPr>
          <w:p w14:paraId="0666BFCE"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2ED8EC8C"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VSAC “Valka”</w:t>
            </w:r>
          </w:p>
        </w:tc>
        <w:tc>
          <w:tcPr>
            <w:tcW w:w="2790" w:type="dxa"/>
          </w:tcPr>
          <w:p w14:paraId="52F77EDD" w14:textId="7FE146E3" w:rsidR="00091D51" w:rsidRPr="00AA3301" w:rsidRDefault="27C55F3B" w:rsidP="00AA3301">
            <w:pPr>
              <w:spacing w:before="40" w:after="40"/>
              <w:rPr>
                <w:rFonts w:cs="Arial"/>
                <w:color w:val="auto"/>
                <w:szCs w:val="18"/>
                <w:lang w:val="en-GB"/>
              </w:rPr>
            </w:pPr>
            <w:r w:rsidRPr="00AA3301">
              <w:rPr>
                <w:rFonts w:cs="Arial"/>
                <w:color w:val="auto"/>
                <w:szCs w:val="18"/>
                <w:lang w:val="en-GB"/>
              </w:rPr>
              <w:t>Valkas novads, Valka</w:t>
            </w:r>
          </w:p>
        </w:tc>
        <w:tc>
          <w:tcPr>
            <w:tcW w:w="1260" w:type="dxa"/>
            <w:vAlign w:val="center"/>
          </w:tcPr>
          <w:p w14:paraId="7BCAD37A"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1994</w:t>
            </w:r>
          </w:p>
        </w:tc>
        <w:tc>
          <w:tcPr>
            <w:tcW w:w="2554" w:type="dxa"/>
          </w:tcPr>
          <w:p w14:paraId="2F1FDE71"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r w:rsidR="00091D51" w:rsidRPr="00C96023" w14:paraId="79D999D2" w14:textId="77777777" w:rsidTr="27C55F3B">
        <w:trPr>
          <w:jc w:val="center"/>
        </w:trPr>
        <w:tc>
          <w:tcPr>
            <w:tcW w:w="747" w:type="dxa"/>
            <w:vAlign w:val="center"/>
          </w:tcPr>
          <w:p w14:paraId="06041BE3"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66AE9506"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PSAC “Lode”</w:t>
            </w:r>
          </w:p>
        </w:tc>
        <w:tc>
          <w:tcPr>
            <w:tcW w:w="2790" w:type="dxa"/>
          </w:tcPr>
          <w:p w14:paraId="529804E9" w14:textId="2A0604C9" w:rsidR="00091D51" w:rsidRPr="00AA3301" w:rsidRDefault="00DB6D59" w:rsidP="00AA3301">
            <w:pPr>
              <w:spacing w:before="40" w:after="40"/>
              <w:rPr>
                <w:rFonts w:cs="Arial"/>
                <w:color w:val="auto"/>
                <w:szCs w:val="18"/>
                <w:lang w:val="en-GB"/>
              </w:rPr>
            </w:pPr>
            <w:r w:rsidRPr="00AA3301">
              <w:rPr>
                <w:rFonts w:cs="Arial"/>
                <w:color w:val="auto"/>
                <w:szCs w:val="18"/>
                <w:lang w:val="en-GB"/>
              </w:rPr>
              <w:t>Rūjienas novads, Lode</w:t>
            </w:r>
          </w:p>
        </w:tc>
        <w:tc>
          <w:tcPr>
            <w:tcW w:w="1260" w:type="dxa"/>
            <w:vAlign w:val="center"/>
          </w:tcPr>
          <w:p w14:paraId="2D01308B"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2009</w:t>
            </w:r>
          </w:p>
        </w:tc>
        <w:tc>
          <w:tcPr>
            <w:tcW w:w="2554" w:type="dxa"/>
            <w:vAlign w:val="center"/>
          </w:tcPr>
          <w:p w14:paraId="21B00C6E"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Pašvaldības iestāde</w:t>
            </w:r>
          </w:p>
        </w:tc>
      </w:tr>
      <w:tr w:rsidR="00091D51" w:rsidRPr="00C96023" w14:paraId="615E7293" w14:textId="77777777" w:rsidTr="27C55F3B">
        <w:trPr>
          <w:jc w:val="center"/>
        </w:trPr>
        <w:tc>
          <w:tcPr>
            <w:tcW w:w="747" w:type="dxa"/>
            <w:vAlign w:val="center"/>
          </w:tcPr>
          <w:p w14:paraId="2BEF0088"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0AF422F9"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VSIA “SPS”</w:t>
            </w:r>
          </w:p>
        </w:tc>
        <w:tc>
          <w:tcPr>
            <w:tcW w:w="2790" w:type="dxa"/>
          </w:tcPr>
          <w:p w14:paraId="52EE5B76" w14:textId="077DD529" w:rsidR="00091D51" w:rsidRPr="00AA3301" w:rsidRDefault="27C55F3B" w:rsidP="00AA3301">
            <w:pPr>
              <w:spacing w:before="40" w:after="40"/>
              <w:rPr>
                <w:rFonts w:cs="Arial"/>
                <w:color w:val="auto"/>
                <w:szCs w:val="18"/>
                <w:lang w:val="en-GB"/>
              </w:rPr>
            </w:pPr>
            <w:r w:rsidRPr="00AA3301">
              <w:rPr>
                <w:rFonts w:cs="Arial"/>
                <w:color w:val="auto"/>
                <w:szCs w:val="18"/>
                <w:lang w:val="en-GB"/>
              </w:rPr>
              <w:t>Strenču novads, Strenči</w:t>
            </w:r>
          </w:p>
        </w:tc>
        <w:tc>
          <w:tcPr>
            <w:tcW w:w="1260" w:type="dxa"/>
            <w:vAlign w:val="center"/>
          </w:tcPr>
          <w:p w14:paraId="1D378FC4"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1907</w:t>
            </w:r>
          </w:p>
        </w:tc>
        <w:tc>
          <w:tcPr>
            <w:tcW w:w="2554" w:type="dxa"/>
            <w:vAlign w:val="center"/>
          </w:tcPr>
          <w:p w14:paraId="77931A22"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r w:rsidR="00091D51" w:rsidRPr="00C96023" w14:paraId="1776A200" w14:textId="77777777" w:rsidTr="27C55F3B">
        <w:trPr>
          <w:trHeight w:val="251"/>
          <w:jc w:val="center"/>
        </w:trPr>
        <w:tc>
          <w:tcPr>
            <w:tcW w:w="747" w:type="dxa"/>
            <w:vAlign w:val="center"/>
          </w:tcPr>
          <w:p w14:paraId="7F5E64B7" w14:textId="77777777" w:rsidR="00091D51" w:rsidRPr="00AA3301" w:rsidRDefault="00091D51" w:rsidP="00AA3301">
            <w:pPr>
              <w:pStyle w:val="ListParagraph"/>
              <w:numPr>
                <w:ilvl w:val="0"/>
                <w:numId w:val="4"/>
              </w:numPr>
              <w:spacing w:before="40" w:after="40"/>
              <w:ind w:left="283" w:hanging="170"/>
              <w:jc w:val="center"/>
              <w:rPr>
                <w:rFonts w:cs="Arial"/>
                <w:color w:val="auto"/>
                <w:szCs w:val="18"/>
              </w:rPr>
            </w:pPr>
          </w:p>
        </w:tc>
        <w:tc>
          <w:tcPr>
            <w:tcW w:w="1858" w:type="dxa"/>
            <w:vAlign w:val="center"/>
          </w:tcPr>
          <w:p w14:paraId="634AAF39" w14:textId="77777777" w:rsidR="00091D51" w:rsidRPr="00AA3301" w:rsidRDefault="27C55F3B" w:rsidP="00AA3301">
            <w:pPr>
              <w:spacing w:before="40" w:after="40"/>
              <w:rPr>
                <w:rFonts w:cs="Arial"/>
                <w:color w:val="auto"/>
                <w:szCs w:val="18"/>
                <w:lang w:val="en-GB"/>
              </w:rPr>
            </w:pPr>
            <w:r w:rsidRPr="00AA3301">
              <w:rPr>
                <w:rFonts w:cs="Arial"/>
                <w:color w:val="auto"/>
                <w:szCs w:val="18"/>
                <w:lang w:val="en-GB"/>
              </w:rPr>
              <w:t>VSIA "RPNC"</w:t>
            </w:r>
          </w:p>
        </w:tc>
        <w:tc>
          <w:tcPr>
            <w:tcW w:w="2790" w:type="dxa"/>
          </w:tcPr>
          <w:p w14:paraId="43310987" w14:textId="53D2C2C1" w:rsidR="00091D51" w:rsidRPr="00AA3301" w:rsidRDefault="27C55F3B" w:rsidP="00AA3301">
            <w:pPr>
              <w:spacing w:before="40" w:after="40"/>
              <w:rPr>
                <w:rFonts w:cs="Arial"/>
                <w:color w:val="auto"/>
                <w:szCs w:val="18"/>
                <w:lang w:val="en-GB"/>
              </w:rPr>
            </w:pPr>
            <w:r w:rsidRPr="00AA3301">
              <w:rPr>
                <w:rFonts w:cs="Arial"/>
                <w:color w:val="auto"/>
                <w:szCs w:val="18"/>
                <w:lang w:val="en-GB"/>
              </w:rPr>
              <w:t>Vecpiebalgas novads, Greiveri</w:t>
            </w:r>
          </w:p>
        </w:tc>
        <w:tc>
          <w:tcPr>
            <w:tcW w:w="1260" w:type="dxa"/>
            <w:vAlign w:val="center"/>
          </w:tcPr>
          <w:p w14:paraId="4B47687E"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1956</w:t>
            </w:r>
          </w:p>
        </w:tc>
        <w:tc>
          <w:tcPr>
            <w:tcW w:w="2554" w:type="dxa"/>
            <w:vAlign w:val="center"/>
          </w:tcPr>
          <w:p w14:paraId="0D808B8F" w14:textId="77777777" w:rsidR="00091D51" w:rsidRPr="00AA3301" w:rsidRDefault="27C55F3B" w:rsidP="00AA3301">
            <w:pPr>
              <w:spacing w:before="40" w:after="40"/>
              <w:jc w:val="center"/>
              <w:rPr>
                <w:rFonts w:cs="Arial"/>
                <w:color w:val="auto"/>
                <w:szCs w:val="18"/>
                <w:lang w:val="en-GB"/>
              </w:rPr>
            </w:pPr>
            <w:r w:rsidRPr="00AA3301">
              <w:rPr>
                <w:rFonts w:cs="Arial"/>
                <w:color w:val="auto"/>
                <w:szCs w:val="18"/>
                <w:lang w:val="en-GB"/>
              </w:rPr>
              <w:t>Valsts iestāde</w:t>
            </w:r>
          </w:p>
        </w:tc>
      </w:tr>
    </w:tbl>
    <w:p w14:paraId="5E75852F" w14:textId="77777777" w:rsidR="00937302" w:rsidRDefault="00937302" w:rsidP="00937302">
      <w:pPr>
        <w:jc w:val="right"/>
        <w:rPr>
          <w:i/>
        </w:rPr>
      </w:pPr>
      <w:bookmarkStart w:id="541" w:name="_Toc493482998"/>
    </w:p>
    <w:p w14:paraId="0E5BFC50" w14:textId="77777777" w:rsidR="00937302" w:rsidRDefault="00937302">
      <w:pPr>
        <w:spacing w:before="0" w:after="160" w:line="259" w:lineRule="auto"/>
        <w:jc w:val="left"/>
        <w:rPr>
          <w:i/>
        </w:rPr>
      </w:pPr>
      <w:r>
        <w:rPr>
          <w:i/>
        </w:rPr>
        <w:br w:type="page"/>
      </w:r>
    </w:p>
    <w:p w14:paraId="3FC51671" w14:textId="6E4E4350" w:rsidR="00937302" w:rsidRPr="0061732E" w:rsidRDefault="00937302" w:rsidP="0061732E">
      <w:pPr>
        <w:pStyle w:val="Caption"/>
        <w:jc w:val="right"/>
        <w:rPr>
          <w:rFonts w:ascii="Arial" w:hAnsi="Arial" w:cs="Arial"/>
          <w:b w:val="0"/>
          <w:color w:val="auto"/>
        </w:rPr>
      </w:pPr>
      <w:bookmarkStart w:id="542" w:name="_Toc499269027"/>
      <w:r w:rsidRPr="0061732E">
        <w:rPr>
          <w:rFonts w:ascii="Arial" w:hAnsi="Arial" w:cs="Arial"/>
          <w:b w:val="0"/>
          <w:noProof/>
          <w:color w:val="auto"/>
        </w:rPr>
        <w:lastRenderedPageBreak/>
        <w:drawing>
          <wp:anchor distT="0" distB="0" distL="114300" distR="114300" simplePos="0" relativeHeight="251647488" behindDoc="0" locked="0" layoutInCell="1" allowOverlap="1" wp14:anchorId="67E65A78" wp14:editId="30023203">
            <wp:simplePos x="0" y="0"/>
            <wp:positionH relativeFrom="column">
              <wp:posOffset>-176530</wp:posOffset>
            </wp:positionH>
            <wp:positionV relativeFrom="paragraph">
              <wp:posOffset>371475</wp:posOffset>
            </wp:positionV>
            <wp:extent cx="6200775" cy="8067040"/>
            <wp:effectExtent l="0" t="0" r="9525" b="0"/>
            <wp:wrapTopAndBottom/>
            <wp:docPr id="47" name="Picture 47" descr="C:\Users\User 1\AppData\Local\Microsoft\Windows\INetCache\Content.Word\GIS-V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INetCache\Content.Word\GIS-V_1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05" t="1167" r="785"/>
                    <a:stretch/>
                  </pic:blipFill>
                  <pic:spPr bwMode="auto">
                    <a:xfrm>
                      <a:off x="0" y="0"/>
                      <a:ext cx="6200775" cy="806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32E" w:rsidRPr="0061732E">
        <w:rPr>
          <w:rFonts w:ascii="Arial" w:hAnsi="Arial" w:cs="Arial"/>
          <w:b w:val="0"/>
          <w:i/>
          <w:color w:val="auto"/>
        </w:rPr>
        <w:fldChar w:fldCharType="begin"/>
      </w:r>
      <w:r w:rsidR="0061732E" w:rsidRPr="0061732E">
        <w:rPr>
          <w:rFonts w:ascii="Arial" w:hAnsi="Arial" w:cs="Arial"/>
          <w:b w:val="0"/>
          <w:i/>
          <w:color w:val="auto"/>
        </w:rPr>
        <w:instrText xml:space="preserve"> SEQ Ilustrācija \* ARABIC </w:instrText>
      </w:r>
      <w:r w:rsidR="0061732E" w:rsidRPr="0061732E">
        <w:rPr>
          <w:rFonts w:ascii="Arial" w:hAnsi="Arial" w:cs="Arial"/>
          <w:b w:val="0"/>
          <w:i/>
          <w:color w:val="auto"/>
        </w:rPr>
        <w:fldChar w:fldCharType="separate"/>
      </w:r>
      <w:r w:rsidR="00B41B5C">
        <w:rPr>
          <w:rFonts w:ascii="Arial" w:hAnsi="Arial" w:cs="Arial"/>
          <w:b w:val="0"/>
          <w:i/>
          <w:noProof/>
          <w:color w:val="auto"/>
        </w:rPr>
        <w:t>16</w:t>
      </w:r>
      <w:r w:rsidR="0061732E" w:rsidRPr="0061732E">
        <w:rPr>
          <w:rFonts w:ascii="Arial" w:hAnsi="Arial" w:cs="Arial"/>
          <w:b w:val="0"/>
          <w:i/>
          <w:color w:val="auto"/>
        </w:rPr>
        <w:fldChar w:fldCharType="end"/>
      </w:r>
      <w:r w:rsidRPr="0061732E">
        <w:rPr>
          <w:rFonts w:ascii="Arial" w:hAnsi="Arial" w:cs="Arial"/>
          <w:b w:val="0"/>
          <w:i/>
          <w:color w:val="auto"/>
        </w:rPr>
        <w:t>.attēls:</w:t>
      </w:r>
      <w:r w:rsidRPr="0061732E">
        <w:rPr>
          <w:rFonts w:ascii="Arial" w:hAnsi="Arial" w:cs="Arial"/>
          <w:b w:val="0"/>
          <w:color w:val="auto"/>
        </w:rPr>
        <w:t xml:space="preserve"> </w:t>
      </w:r>
      <w:r w:rsidRPr="0061732E">
        <w:rPr>
          <w:rFonts w:ascii="Arial" w:hAnsi="Arial" w:cs="Arial"/>
          <w:color w:val="auto"/>
        </w:rPr>
        <w:t>Ilgstošas sociālās aprūpes un sociālās rehabilitācijas institūcijas VPR.</w:t>
      </w:r>
      <w:r w:rsidRPr="0061732E">
        <w:rPr>
          <w:rFonts w:ascii="Arial" w:hAnsi="Arial" w:cs="Arial"/>
          <w:color w:val="auto"/>
        </w:rPr>
        <w:br/>
      </w:r>
      <w:r w:rsidRPr="0061732E">
        <w:rPr>
          <w:rFonts w:ascii="Arial" w:hAnsi="Arial" w:cs="Arial"/>
          <w:b w:val="0"/>
          <w:color w:val="auto"/>
        </w:rPr>
        <w:t>(A</w:t>
      </w:r>
      <w:r w:rsidR="00D31DF1" w:rsidRPr="0061732E">
        <w:rPr>
          <w:rFonts w:ascii="Arial" w:hAnsi="Arial" w:cs="Arial"/>
          <w:b w:val="0"/>
          <w:color w:val="auto"/>
        </w:rPr>
        <w:t>vots: VPR sn</w:t>
      </w:r>
      <w:r w:rsidRPr="0061732E">
        <w:rPr>
          <w:rFonts w:ascii="Arial" w:hAnsi="Arial" w:cs="Arial"/>
          <w:b w:val="0"/>
          <w:color w:val="auto"/>
        </w:rPr>
        <w:t>i</w:t>
      </w:r>
      <w:r w:rsidR="00D31DF1" w:rsidRPr="0061732E">
        <w:rPr>
          <w:rFonts w:ascii="Arial" w:hAnsi="Arial" w:cs="Arial"/>
          <w:b w:val="0"/>
          <w:color w:val="auto"/>
        </w:rPr>
        <w:t>e</w:t>
      </w:r>
      <w:r w:rsidRPr="0061732E">
        <w:rPr>
          <w:rFonts w:ascii="Arial" w:hAnsi="Arial" w:cs="Arial"/>
          <w:b w:val="0"/>
          <w:color w:val="auto"/>
        </w:rPr>
        <w:t>gtā informācija</w:t>
      </w:r>
      <w:r w:rsidR="00D31DF1" w:rsidRPr="0061732E">
        <w:rPr>
          <w:rFonts w:ascii="Arial" w:hAnsi="Arial" w:cs="Arial"/>
          <w:b w:val="0"/>
          <w:color w:val="auto"/>
        </w:rPr>
        <w:t>; BSAC un VSAC sniegtie dati; iestāžu gada pārskati un mājas lapas</w:t>
      </w:r>
      <w:r w:rsidRPr="0061732E">
        <w:rPr>
          <w:rFonts w:ascii="Arial" w:hAnsi="Arial" w:cs="Arial"/>
          <w:b w:val="0"/>
          <w:color w:val="auto"/>
        </w:rPr>
        <w:t>)</w:t>
      </w:r>
      <w:bookmarkEnd w:id="542"/>
    </w:p>
    <w:p w14:paraId="0CB10365" w14:textId="6CCE3D0D" w:rsidR="00937302" w:rsidRDefault="00937302" w:rsidP="00937302">
      <w:pPr>
        <w:jc w:val="right"/>
      </w:pPr>
    </w:p>
    <w:p w14:paraId="69383728" w14:textId="7E19D31E" w:rsidR="00EB6FFB" w:rsidRDefault="27C55F3B" w:rsidP="00EB6FFB">
      <w:pPr>
        <w:pStyle w:val="Heading3"/>
        <w:numPr>
          <w:ilvl w:val="2"/>
          <w:numId w:val="1"/>
        </w:numPr>
        <w:ind w:left="851" w:hanging="851"/>
      </w:pPr>
      <w:bookmarkStart w:id="543" w:name="_Toc495477255"/>
      <w:bookmarkStart w:id="544" w:name="_Toc499268907"/>
      <w:r>
        <w:lastRenderedPageBreak/>
        <w:t>Bērnu ilgstošas sociālās aprūpes iestādes VPR</w:t>
      </w:r>
      <w:bookmarkEnd w:id="541"/>
      <w:bookmarkEnd w:id="543"/>
      <w:bookmarkEnd w:id="544"/>
    </w:p>
    <w:p w14:paraId="7F2C0333" w14:textId="1EDF0EB9" w:rsidR="00091D51" w:rsidRPr="00091D51" w:rsidRDefault="27C55F3B" w:rsidP="27C55F3B">
      <w:pPr>
        <w:rPr>
          <w:rFonts w:cs="Arial"/>
        </w:rPr>
      </w:pPr>
      <w:r w:rsidRPr="27C55F3B">
        <w:rPr>
          <w:rFonts w:cs="Arial"/>
        </w:rPr>
        <w:t>Ilgstošas sociālās aprūpes un sociālās rehabilitācijas pakalpojumus ārpusģimenes aprūpē esošiem bērniem un jauniešiem VPR sniedz 9 iestādes, no kurām 6 ir pašvaldības iestādes, bet 3 – NVO (nodibinājums Grašu BC, reliģiska organizācija Skangaļu BASAC un biedrības struktūrvienība Valmieras SOS BC).</w:t>
      </w:r>
    </w:p>
    <w:p w14:paraId="339859CF" w14:textId="1B35E372" w:rsidR="0067357D" w:rsidRPr="0067357D" w:rsidRDefault="27C55F3B" w:rsidP="004C7FDA">
      <w:pPr>
        <w:pStyle w:val="ListParagraph"/>
        <w:numPr>
          <w:ilvl w:val="0"/>
          <w:numId w:val="6"/>
        </w:numPr>
        <w:rPr>
          <w:rFonts w:cs="Arial"/>
          <w:i/>
          <w:iCs/>
          <w:color w:val="000000" w:themeColor="text1"/>
        </w:rPr>
      </w:pPr>
      <w:r w:rsidRPr="27C55F3B">
        <w:rPr>
          <w:rFonts w:cs="Arial"/>
          <w:i/>
          <w:iCs/>
          <w:color w:val="7030A0"/>
        </w:rPr>
        <w:t>BĒRNU SKAITS UN MAINĪBA</w:t>
      </w:r>
      <w:r w:rsidR="00A241E1">
        <w:rPr>
          <w:rFonts w:cs="Arial"/>
          <w:i/>
          <w:iCs/>
          <w:color w:val="7030A0"/>
        </w:rPr>
        <w:t xml:space="preserve"> BSAC</w:t>
      </w:r>
    </w:p>
    <w:p w14:paraId="450AF606" w14:textId="1F04F7D2" w:rsidR="00DE5BC9" w:rsidRDefault="27C55F3B" w:rsidP="009F7A8B">
      <w:pPr>
        <w:keepNext/>
      </w:pPr>
      <w:r>
        <w:t>Saskaņā ar BSAC sniegtajiem datiem (uz 01.06.2017.) 9 BSAC kopā bija ievietoti 200 bērni</w:t>
      </w:r>
      <w:r w:rsidR="0056061B">
        <w:t xml:space="preserve"> un jaunieši</w:t>
      </w:r>
      <w:r w:rsidR="00D17914">
        <w:rPr>
          <w:rStyle w:val="FootnoteReference"/>
        </w:rPr>
        <w:footnoteReference w:id="33"/>
      </w:r>
      <w:r>
        <w:t xml:space="preserve">. Kopējais vietu skaits BSAC šajā laikā </w:t>
      </w:r>
      <w:r w:rsidR="00D357A7">
        <w:t>ir</w:t>
      </w:r>
      <w:r>
        <w:t xml:space="preserve"> 254. Dati par laika periodu no 2014.-2017. gadam apliecina kopējā VPR BSAC ievietoto bērnu skaita kritumu par 8% (</w:t>
      </w:r>
      <w:r w:rsidR="000F2D4C">
        <w:t>skat. 17</w:t>
      </w:r>
      <w:r>
        <w:t>. attēlu).</w:t>
      </w:r>
      <w:r w:rsidR="00A8627C">
        <w:t xml:space="preserve"> Šajā laika posmā bērnu skaits ir samazinājies tikai 3 BSAC – Gulbenes BĢAC, Smiltenes BĢAC un BSAC “Gaujiena”, kamēr pār</w:t>
      </w:r>
      <w:r w:rsidR="00372C79">
        <w:t>ējās 6 iestādēs bērnu skaits ir</w:t>
      </w:r>
      <w:r w:rsidR="00EA5F3A">
        <w:t xml:space="preserve"> palicis nemainīgs.</w:t>
      </w:r>
      <w:r>
        <w:t xml:space="preserve"> </w:t>
      </w:r>
      <w:r w:rsidRPr="00BC7B33">
        <w:rPr>
          <w:rFonts w:cs="Arial"/>
          <w:b/>
        </w:rPr>
        <w:t xml:space="preserve">Detalizēta informācija par </w:t>
      </w:r>
      <w:r w:rsidR="00C72922" w:rsidRPr="00BC7B33">
        <w:rPr>
          <w:rFonts w:cs="Arial"/>
          <w:b/>
        </w:rPr>
        <w:t xml:space="preserve">bērnu skaita dinamiku, bērnu raksturojums pēc vecuma un dzimuma, kā arī </w:t>
      </w:r>
      <w:r w:rsidRPr="00BC7B33">
        <w:rPr>
          <w:rFonts w:cs="Arial"/>
          <w:b/>
        </w:rPr>
        <w:t xml:space="preserve">BSAC </w:t>
      </w:r>
      <w:r w:rsidR="00F53383" w:rsidRPr="00BC7B33">
        <w:rPr>
          <w:rFonts w:cs="Arial"/>
          <w:b/>
        </w:rPr>
        <w:t xml:space="preserve">darbinieku skaitu </w:t>
      </w:r>
      <w:r w:rsidR="00BC7B33">
        <w:rPr>
          <w:rFonts w:cs="Arial"/>
          <w:b/>
        </w:rPr>
        <w:t xml:space="preserve">katrā institūcijā </w:t>
      </w:r>
      <w:r w:rsidRPr="00BC7B33">
        <w:rPr>
          <w:b/>
        </w:rPr>
        <w:t>ir apkopota</w:t>
      </w:r>
      <w:r w:rsidR="00F53383" w:rsidRPr="00BC7B33">
        <w:rPr>
          <w:b/>
        </w:rPr>
        <w:t xml:space="preserve"> 6</w:t>
      </w:r>
      <w:r w:rsidRPr="00BC7B33">
        <w:rPr>
          <w:b/>
        </w:rPr>
        <w:t>. pielikumā.</w:t>
      </w:r>
    </w:p>
    <w:p w14:paraId="508D122E" w14:textId="041FA864" w:rsidR="00DE5BC9" w:rsidRPr="0061732E" w:rsidRDefault="00DE5BC9" w:rsidP="0061732E">
      <w:pPr>
        <w:pStyle w:val="Caption"/>
        <w:jc w:val="right"/>
        <w:rPr>
          <w:rFonts w:ascii="Arial" w:hAnsi="Arial" w:cs="Arial"/>
          <w:b w:val="0"/>
          <w:color w:val="auto"/>
        </w:rPr>
      </w:pPr>
      <w:bookmarkStart w:id="545" w:name="_Toc499269028"/>
      <w:r w:rsidRPr="0061732E">
        <w:rPr>
          <w:rFonts w:ascii="Arial" w:hAnsi="Arial" w:cs="Arial"/>
          <w:b w:val="0"/>
          <w:noProof/>
          <w:color w:val="auto"/>
        </w:rPr>
        <w:drawing>
          <wp:anchor distT="0" distB="0" distL="114300" distR="114300" simplePos="0" relativeHeight="251586048" behindDoc="0" locked="0" layoutInCell="1" allowOverlap="1" wp14:anchorId="7F04B509" wp14:editId="135BC466">
            <wp:simplePos x="0" y="0"/>
            <wp:positionH relativeFrom="column">
              <wp:posOffset>528320</wp:posOffset>
            </wp:positionH>
            <wp:positionV relativeFrom="paragraph">
              <wp:posOffset>337820</wp:posOffset>
            </wp:positionV>
            <wp:extent cx="4572000" cy="1485900"/>
            <wp:effectExtent l="0" t="0" r="0" b="0"/>
            <wp:wrapTopAndBottom/>
            <wp:docPr id="10" name="Diagramma 10">
              <a:extLst xmlns:a="http://schemas.openxmlformats.org/drawingml/2006/main">
                <a:ext uri="{FF2B5EF4-FFF2-40B4-BE49-F238E27FC236}">
                  <a16:creationId xmlns:a16="http://schemas.microsoft.com/office/drawing/2014/main" id="{C9D5DD8E-AF4A-430C-A8E6-43E132466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61732E" w:rsidRPr="0061732E">
        <w:rPr>
          <w:rFonts w:ascii="Arial" w:hAnsi="Arial" w:cs="Arial"/>
          <w:b w:val="0"/>
          <w:i/>
          <w:iCs/>
          <w:color w:val="auto"/>
        </w:rPr>
        <w:fldChar w:fldCharType="begin"/>
      </w:r>
      <w:r w:rsidR="0061732E" w:rsidRPr="0061732E">
        <w:rPr>
          <w:rFonts w:ascii="Arial" w:hAnsi="Arial" w:cs="Arial"/>
          <w:b w:val="0"/>
          <w:i/>
          <w:iCs/>
          <w:color w:val="auto"/>
        </w:rPr>
        <w:instrText xml:space="preserve"> SEQ Ilustrācija \* ARABIC </w:instrText>
      </w:r>
      <w:r w:rsidR="0061732E" w:rsidRPr="0061732E">
        <w:rPr>
          <w:rFonts w:ascii="Arial" w:hAnsi="Arial" w:cs="Arial"/>
          <w:b w:val="0"/>
          <w:i/>
          <w:iCs/>
          <w:color w:val="auto"/>
        </w:rPr>
        <w:fldChar w:fldCharType="separate"/>
      </w:r>
      <w:r w:rsidR="00B41B5C">
        <w:rPr>
          <w:rFonts w:ascii="Arial" w:hAnsi="Arial" w:cs="Arial"/>
          <w:b w:val="0"/>
          <w:i/>
          <w:iCs/>
          <w:noProof/>
          <w:color w:val="auto"/>
        </w:rPr>
        <w:t>17</w:t>
      </w:r>
      <w:r w:rsidR="0061732E" w:rsidRPr="0061732E">
        <w:rPr>
          <w:rFonts w:ascii="Arial" w:hAnsi="Arial" w:cs="Arial"/>
          <w:b w:val="0"/>
          <w:i/>
          <w:iCs/>
          <w:color w:val="auto"/>
        </w:rPr>
        <w:fldChar w:fldCharType="end"/>
      </w:r>
      <w:r w:rsidRPr="0061732E">
        <w:rPr>
          <w:rFonts w:ascii="Arial" w:hAnsi="Arial" w:cs="Arial"/>
          <w:b w:val="0"/>
          <w:i/>
          <w:iCs/>
          <w:color w:val="auto"/>
        </w:rPr>
        <w:t>. attēls:</w:t>
      </w:r>
      <w:r w:rsidRPr="0061732E">
        <w:rPr>
          <w:rFonts w:ascii="Arial" w:hAnsi="Arial" w:cs="Arial"/>
          <w:b w:val="0"/>
          <w:color w:val="auto"/>
        </w:rPr>
        <w:t xml:space="preserve"> </w:t>
      </w:r>
      <w:r w:rsidRPr="0061732E">
        <w:rPr>
          <w:rFonts w:ascii="Arial" w:hAnsi="Arial" w:cs="Arial"/>
          <w:color w:val="auto"/>
        </w:rPr>
        <w:t>Bērnu kopskaits 9 BSAC VPR, 2014.-2017.g.</w:t>
      </w:r>
      <w:r w:rsidRPr="0061732E">
        <w:rPr>
          <w:rFonts w:ascii="Arial" w:hAnsi="Arial" w:cs="Arial"/>
          <w:b w:val="0"/>
          <w:color w:val="auto"/>
        </w:rPr>
        <w:br/>
        <w:t xml:space="preserve">(Avots: </w:t>
      </w:r>
      <w:r w:rsidR="00CD4C98" w:rsidRPr="0061732E">
        <w:rPr>
          <w:rFonts w:ascii="Arial" w:hAnsi="Arial" w:cs="Arial"/>
          <w:b w:val="0"/>
          <w:color w:val="auto"/>
        </w:rPr>
        <w:t>BSAC</w:t>
      </w:r>
      <w:r w:rsidRPr="0061732E">
        <w:rPr>
          <w:rFonts w:ascii="Arial" w:hAnsi="Arial" w:cs="Arial"/>
          <w:b w:val="0"/>
          <w:color w:val="auto"/>
        </w:rPr>
        <w:t xml:space="preserve"> sniegtie dati)</w:t>
      </w:r>
      <w:bookmarkEnd w:id="545"/>
    </w:p>
    <w:p w14:paraId="4EFF4BEC" w14:textId="2E011222" w:rsidR="00DE5BC9" w:rsidRDefault="27C55F3B" w:rsidP="00DE5BC9">
      <w:r>
        <w:t>Salīdzinoši augstākais bērnu skaits ir Valmieras SOS BC (61 bērns uz 01.06.2017.), un tas 2 vai vairāk reizes pārsniedz bērnu skaitu citos reģiona BSAC (skat. 1</w:t>
      </w:r>
      <w:r w:rsidR="00BA7CB3">
        <w:t>8</w:t>
      </w:r>
      <w:r>
        <w:t>. attēlu). Bērnu skaita ziņā otrs lielākais BSAC, kas novietots VPR, ir Grašu BC (31 bērns). Zemākais bērnu ska</w:t>
      </w:r>
      <w:r w:rsidR="0056061B">
        <w:t>its ir Smiltenes BĢAC (6 bērni) un</w:t>
      </w:r>
      <w:r>
        <w:t xml:space="preserve"> BSAC Gaujiena (11 bērni). </w:t>
      </w:r>
      <w:r w:rsidR="00B4495E">
        <w:t xml:space="preserve">Salīdzinoši zems bērnu skaits ir arī </w:t>
      </w:r>
      <w:r>
        <w:t>Gulbenes BĢAC</w:t>
      </w:r>
      <w:r w:rsidR="00B4495E">
        <w:t>, kurā</w:t>
      </w:r>
      <w:r>
        <w:t xml:space="preserve"> faktisk</w:t>
      </w:r>
      <w:r w:rsidR="00B4495E">
        <w:t>i uz</w:t>
      </w:r>
      <w:r>
        <w:t xml:space="preserve"> 01.06.2017.</w:t>
      </w:r>
      <w:r w:rsidR="0056061B">
        <w:t xml:space="preserve"> </w:t>
      </w:r>
      <w:r w:rsidR="00B4495E">
        <w:t xml:space="preserve">uzturējās tikai </w:t>
      </w:r>
      <w:r w:rsidR="0056061B">
        <w:t>ir 1 bērns</w:t>
      </w:r>
      <w:r>
        <w:t xml:space="preserve">, </w:t>
      </w:r>
      <w:r w:rsidR="00B4495E">
        <w:t xml:space="preserve">taču 2017. gada laikā iestādes pakalpojumus izmantojuši kopskaitā 13 bērni, kas saistīts ar to, ka </w:t>
      </w:r>
      <w:r>
        <w:t xml:space="preserve">Gulbenes BĢAC </w:t>
      </w:r>
      <w:r w:rsidR="00B4495E">
        <w:t xml:space="preserve">praktiski </w:t>
      </w:r>
      <w:r>
        <w:t>darbojas kā krīzes centrs</w:t>
      </w:r>
      <w:r w:rsidR="00B4495E">
        <w:t>, nevis ilgstošās sociālās aprūpes iestāde.</w:t>
      </w:r>
      <w:r w:rsidR="00790F18">
        <w:t xml:space="preserve"> </w:t>
      </w:r>
    </w:p>
    <w:p w14:paraId="33107513" w14:textId="783DB80F" w:rsidR="00DE5BC9" w:rsidRPr="00AA1C31" w:rsidRDefault="0056061B" w:rsidP="0061732E">
      <w:pPr>
        <w:pStyle w:val="Caption"/>
        <w:jc w:val="right"/>
        <w:rPr>
          <w:rFonts w:ascii="Arial" w:hAnsi="Arial" w:cs="Arial"/>
          <w:b w:val="0"/>
          <w:color w:val="auto"/>
        </w:rPr>
      </w:pPr>
      <w:bookmarkStart w:id="546" w:name="_Toc499269029"/>
      <w:r w:rsidRPr="00AA1C31">
        <w:rPr>
          <w:rFonts w:ascii="Arial" w:hAnsi="Arial" w:cs="Arial"/>
          <w:b w:val="0"/>
          <w:noProof/>
          <w:color w:val="auto"/>
        </w:rPr>
        <w:drawing>
          <wp:anchor distT="0" distB="0" distL="114300" distR="114300" simplePos="0" relativeHeight="251651584" behindDoc="0" locked="0" layoutInCell="1" allowOverlap="1" wp14:anchorId="48CFBE49" wp14:editId="707D8CB2">
            <wp:simplePos x="0" y="0"/>
            <wp:positionH relativeFrom="column">
              <wp:posOffset>528320</wp:posOffset>
            </wp:positionH>
            <wp:positionV relativeFrom="paragraph">
              <wp:posOffset>332105</wp:posOffset>
            </wp:positionV>
            <wp:extent cx="4572000" cy="3181350"/>
            <wp:effectExtent l="0" t="0" r="0" b="0"/>
            <wp:wrapTopAndBottom/>
            <wp:docPr id="52" name="Chart 52">
              <a:extLst xmlns:a="http://schemas.openxmlformats.org/drawingml/2006/main">
                <a:ext uri="{FF2B5EF4-FFF2-40B4-BE49-F238E27FC236}">
                  <a16:creationId xmlns:a16="http://schemas.microsoft.com/office/drawing/2014/main" id="{0FB22ECE-C249-43E6-AC8A-F7AC841E7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61732E" w:rsidRPr="00AA1C31">
        <w:rPr>
          <w:rFonts w:ascii="Arial" w:hAnsi="Arial" w:cs="Arial"/>
          <w:b w:val="0"/>
          <w:i/>
          <w:iCs/>
          <w:color w:val="auto"/>
        </w:rPr>
        <w:fldChar w:fldCharType="begin"/>
      </w:r>
      <w:r w:rsidR="0061732E" w:rsidRPr="00AA1C31">
        <w:rPr>
          <w:rFonts w:ascii="Arial" w:hAnsi="Arial" w:cs="Arial"/>
          <w:b w:val="0"/>
          <w:i/>
          <w:iCs/>
          <w:color w:val="auto"/>
        </w:rPr>
        <w:instrText xml:space="preserve"> SEQ Ilustrācija \* ARABIC </w:instrText>
      </w:r>
      <w:r w:rsidR="0061732E" w:rsidRPr="00AA1C31">
        <w:rPr>
          <w:rFonts w:ascii="Arial" w:hAnsi="Arial" w:cs="Arial"/>
          <w:b w:val="0"/>
          <w:i/>
          <w:iCs/>
          <w:color w:val="auto"/>
        </w:rPr>
        <w:fldChar w:fldCharType="separate"/>
      </w:r>
      <w:r w:rsidR="00B41B5C">
        <w:rPr>
          <w:rFonts w:ascii="Arial" w:hAnsi="Arial" w:cs="Arial"/>
          <w:b w:val="0"/>
          <w:i/>
          <w:iCs/>
          <w:noProof/>
          <w:color w:val="auto"/>
        </w:rPr>
        <w:t>18</w:t>
      </w:r>
      <w:r w:rsidR="0061732E" w:rsidRPr="00AA1C31">
        <w:rPr>
          <w:rFonts w:ascii="Arial" w:hAnsi="Arial" w:cs="Arial"/>
          <w:b w:val="0"/>
          <w:i/>
          <w:iCs/>
          <w:color w:val="auto"/>
        </w:rPr>
        <w:fldChar w:fldCharType="end"/>
      </w:r>
      <w:r w:rsidR="00DE5BC9" w:rsidRPr="00AA1C31">
        <w:rPr>
          <w:rFonts w:ascii="Arial" w:hAnsi="Arial" w:cs="Arial"/>
          <w:b w:val="0"/>
          <w:i/>
          <w:iCs/>
          <w:color w:val="auto"/>
        </w:rPr>
        <w:t>. attēls:</w:t>
      </w:r>
      <w:r w:rsidR="00DE5BC9" w:rsidRPr="00AA1C31">
        <w:rPr>
          <w:rFonts w:ascii="Arial" w:hAnsi="Arial" w:cs="Arial"/>
          <w:b w:val="0"/>
          <w:color w:val="auto"/>
        </w:rPr>
        <w:t xml:space="preserve"> </w:t>
      </w:r>
      <w:r w:rsidR="00DE5BC9" w:rsidRPr="00AA1C31">
        <w:rPr>
          <w:rFonts w:ascii="Arial" w:hAnsi="Arial" w:cs="Arial"/>
          <w:color w:val="auto"/>
        </w:rPr>
        <w:t>Faktiskais bērnu skaits un vietu skaits VPR BSAC uz 01.06.2017.</w:t>
      </w:r>
      <w:r w:rsidR="00DE5BC9" w:rsidRPr="00AA1C31">
        <w:rPr>
          <w:rFonts w:ascii="Arial" w:hAnsi="Arial" w:cs="Arial"/>
          <w:b w:val="0"/>
          <w:color w:val="auto"/>
        </w:rPr>
        <w:br/>
        <w:t>(Avots: BSAC sniegtie dati)</w:t>
      </w:r>
      <w:bookmarkEnd w:id="546"/>
    </w:p>
    <w:p w14:paraId="196839AA" w14:textId="16CA9ED3" w:rsidR="00DE5BC9" w:rsidRDefault="00BC7B33" w:rsidP="00DE5BC9">
      <w:r>
        <w:lastRenderedPageBreak/>
        <w:t>Astoņos</w:t>
      </w:r>
      <w:r w:rsidR="27C55F3B">
        <w:t xml:space="preserve"> BSAC tiek sniegts ilgstošas sociālās aprūpes un sociālās rehabilitācijas pakalpojums bāreņiem vai bez vecāku gādības palikušiem bērniem (skat. 7. tabulā). </w:t>
      </w:r>
      <w:r>
        <w:t>Pieci</w:t>
      </w:r>
      <w:r w:rsidR="27C55F3B">
        <w:t xml:space="preserve"> BSAC sniedz krīzes centra pakalpojumus bērniem un ģimenēm ar bērniem, kuri nonākuši krīzes situācijā. No tiem reģistrēti </w:t>
      </w:r>
      <w:r w:rsidR="00D7416C">
        <w:t>SPSR</w:t>
      </w:r>
      <w:r w:rsidR="002E5D38">
        <w:t xml:space="preserve"> ir četri BSAC. Četri</w:t>
      </w:r>
      <w:r w:rsidR="27C55F3B">
        <w:t xml:space="preserve"> BSAC sniedz jauniešu mājas/dzīvokļa pa</w:t>
      </w:r>
      <w:r w:rsidR="002E5D38">
        <w:t>kalpojumus un no tiem reģistrēta</w:t>
      </w:r>
      <w:r w:rsidR="27C55F3B">
        <w:t xml:space="preserve"> ir </w:t>
      </w:r>
      <w:r w:rsidR="002E5D38">
        <w:t>tikai viena iestāde</w:t>
      </w:r>
      <w:r w:rsidR="27C55F3B">
        <w:t xml:space="preserve">. </w:t>
      </w:r>
      <w:r w:rsidR="002E5D38">
        <w:t>Vienā</w:t>
      </w:r>
      <w:r w:rsidR="27C55F3B">
        <w:t xml:space="preserve"> BSAC </w:t>
      </w:r>
      <w:r w:rsidR="002E5D38">
        <w:t>ir reģistrēts</w:t>
      </w:r>
      <w:r w:rsidR="27C55F3B">
        <w:t xml:space="preserve"> dienas ap</w:t>
      </w:r>
      <w:r w:rsidR="002E5D38">
        <w:t>rūpes centra pakalpojums</w:t>
      </w:r>
      <w:r w:rsidR="27C55F3B">
        <w:t xml:space="preserve"> personām ar GRT bez izmitināšanas</w:t>
      </w:r>
      <w:r w:rsidR="002E5D38">
        <w:t>, taču faktiski pakalpojuma sniegšana nav uzsākta. Viens</w:t>
      </w:r>
      <w:r w:rsidR="27C55F3B">
        <w:t xml:space="preserve"> BSAC sniedz ģimeņu stiprināšanas un atbalsta centra pakalpojumus, bet šis pakalpojums nav reģistrēts </w:t>
      </w:r>
      <w:r w:rsidR="00D7416C">
        <w:t>SPSR</w:t>
      </w:r>
      <w:r w:rsidR="002E5D38">
        <w:t>.</w:t>
      </w:r>
    </w:p>
    <w:p w14:paraId="4E78E77A" w14:textId="1F9D63C1" w:rsidR="00DE5BC9" w:rsidRPr="00E1156C" w:rsidRDefault="00E1156C" w:rsidP="00E1156C">
      <w:pPr>
        <w:pStyle w:val="Caption"/>
        <w:jc w:val="right"/>
        <w:rPr>
          <w:rFonts w:ascii="Arial" w:hAnsi="Arial" w:cs="Arial"/>
          <w:b w:val="0"/>
          <w:color w:val="auto"/>
        </w:rPr>
      </w:pPr>
      <w:r w:rsidRPr="00E1156C">
        <w:rPr>
          <w:rFonts w:ascii="Arial" w:hAnsi="Arial" w:cs="Arial"/>
          <w:b w:val="0"/>
          <w:i/>
          <w:iCs/>
          <w:color w:val="auto"/>
        </w:rPr>
        <w:fldChar w:fldCharType="begin"/>
      </w:r>
      <w:r w:rsidRPr="00E1156C">
        <w:rPr>
          <w:rFonts w:ascii="Arial" w:hAnsi="Arial" w:cs="Arial"/>
          <w:b w:val="0"/>
          <w:i/>
          <w:iCs/>
          <w:color w:val="auto"/>
        </w:rPr>
        <w:instrText xml:space="preserve"> SEQ Tabula \* ARABIC </w:instrText>
      </w:r>
      <w:r w:rsidRPr="00E1156C">
        <w:rPr>
          <w:rFonts w:ascii="Arial" w:hAnsi="Arial" w:cs="Arial"/>
          <w:b w:val="0"/>
          <w:i/>
          <w:iCs/>
          <w:color w:val="auto"/>
        </w:rPr>
        <w:fldChar w:fldCharType="separate"/>
      </w:r>
      <w:bookmarkStart w:id="547" w:name="_Toc499269117"/>
      <w:r w:rsidR="00A7555E">
        <w:rPr>
          <w:rFonts w:ascii="Arial" w:hAnsi="Arial" w:cs="Arial"/>
          <w:b w:val="0"/>
          <w:i/>
          <w:iCs/>
          <w:noProof/>
          <w:color w:val="auto"/>
        </w:rPr>
        <w:t>7</w:t>
      </w:r>
      <w:r w:rsidRPr="00E1156C">
        <w:rPr>
          <w:rFonts w:ascii="Arial" w:hAnsi="Arial" w:cs="Arial"/>
          <w:b w:val="0"/>
          <w:i/>
          <w:iCs/>
          <w:color w:val="auto"/>
        </w:rPr>
        <w:fldChar w:fldCharType="end"/>
      </w:r>
      <w:r w:rsidR="27C55F3B" w:rsidRPr="00E1156C">
        <w:rPr>
          <w:rFonts w:ascii="Arial" w:hAnsi="Arial" w:cs="Arial"/>
          <w:b w:val="0"/>
          <w:i/>
          <w:iCs/>
          <w:color w:val="auto"/>
        </w:rPr>
        <w:t>. tabula</w:t>
      </w:r>
      <w:r w:rsidR="27C55F3B" w:rsidRPr="00E1156C">
        <w:rPr>
          <w:rFonts w:ascii="Arial" w:hAnsi="Arial" w:cs="Arial"/>
          <w:b w:val="0"/>
          <w:color w:val="auto"/>
        </w:rPr>
        <w:t xml:space="preserve">: </w:t>
      </w:r>
      <w:r w:rsidR="27C55F3B" w:rsidRPr="00E1156C">
        <w:rPr>
          <w:rFonts w:ascii="Arial" w:hAnsi="Arial" w:cs="Arial"/>
          <w:color w:val="auto"/>
        </w:rPr>
        <w:t>9 VPR BSAC sniegtie pakalpojumi.</w:t>
      </w:r>
      <w:r w:rsidR="00470AB7" w:rsidRPr="00E1156C">
        <w:rPr>
          <w:rFonts w:ascii="Arial" w:hAnsi="Arial" w:cs="Arial"/>
          <w:color w:val="auto"/>
        </w:rPr>
        <w:br/>
      </w:r>
      <w:r w:rsidR="27C55F3B" w:rsidRPr="00E1156C">
        <w:rPr>
          <w:rFonts w:ascii="Arial" w:hAnsi="Arial" w:cs="Arial"/>
          <w:b w:val="0"/>
          <w:color w:val="auto"/>
        </w:rPr>
        <w:t>(Avots: BSAC sniegtie dati)</w:t>
      </w:r>
      <w:bookmarkEnd w:id="547"/>
    </w:p>
    <w:tbl>
      <w:tblPr>
        <w:tblStyle w:val="TableGrid"/>
        <w:tblW w:w="971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8"/>
        <w:gridCol w:w="1387"/>
        <w:gridCol w:w="2000"/>
        <w:gridCol w:w="1440"/>
        <w:gridCol w:w="1350"/>
        <w:gridCol w:w="1432"/>
        <w:gridCol w:w="1358"/>
      </w:tblGrid>
      <w:tr w:rsidR="00DE5BC9" w:rsidRPr="00FA1211" w14:paraId="5E82D235" w14:textId="77777777" w:rsidTr="00A241E1">
        <w:trPr>
          <w:trHeight w:val="1244"/>
          <w:tblHeader/>
          <w:jc w:val="center"/>
        </w:trPr>
        <w:tc>
          <w:tcPr>
            <w:tcW w:w="748" w:type="dxa"/>
            <w:tcBorders>
              <w:right w:val="single" w:sz="4" w:space="0" w:color="FFFFFF" w:themeColor="background1"/>
            </w:tcBorders>
            <w:shd w:val="clear" w:color="auto" w:fill="652D90"/>
            <w:vAlign w:val="center"/>
          </w:tcPr>
          <w:p w14:paraId="0F55206B" w14:textId="77777777" w:rsidR="00DE5BC9" w:rsidRPr="00FA1211" w:rsidRDefault="27C55F3B" w:rsidP="27C55F3B">
            <w:pPr>
              <w:jc w:val="center"/>
              <w:rPr>
                <w:rFonts w:cs="Arial"/>
                <w:color w:val="FFFFFF" w:themeColor="background1"/>
              </w:rPr>
            </w:pPr>
            <w:r w:rsidRPr="27C55F3B">
              <w:rPr>
                <w:rFonts w:cs="Arial"/>
                <w:color w:val="FFFFFF" w:themeColor="background1"/>
              </w:rPr>
              <w:t>Nr.p.k.</w:t>
            </w:r>
          </w:p>
        </w:tc>
        <w:tc>
          <w:tcPr>
            <w:tcW w:w="1387" w:type="dxa"/>
            <w:tcBorders>
              <w:left w:val="single" w:sz="4" w:space="0" w:color="FFFFFF" w:themeColor="background1"/>
              <w:right w:val="single" w:sz="4" w:space="0" w:color="FFFFFF" w:themeColor="background1"/>
            </w:tcBorders>
            <w:shd w:val="clear" w:color="auto" w:fill="652D90"/>
            <w:vAlign w:val="center"/>
          </w:tcPr>
          <w:p w14:paraId="4FC96E54" w14:textId="77777777" w:rsidR="00DE5BC9" w:rsidRPr="00FA1211" w:rsidRDefault="27C55F3B" w:rsidP="27C55F3B">
            <w:pPr>
              <w:jc w:val="center"/>
              <w:rPr>
                <w:rFonts w:cs="Arial"/>
                <w:color w:val="FFFFFF" w:themeColor="background1"/>
              </w:rPr>
            </w:pPr>
            <w:r w:rsidRPr="27C55F3B">
              <w:rPr>
                <w:rFonts w:cs="Arial"/>
                <w:color w:val="FFFFFF" w:themeColor="background1"/>
              </w:rPr>
              <w:t>Institūcijas nosaukums</w:t>
            </w:r>
          </w:p>
        </w:tc>
        <w:tc>
          <w:tcPr>
            <w:tcW w:w="2000" w:type="dxa"/>
            <w:tcBorders>
              <w:left w:val="single" w:sz="4" w:space="0" w:color="FFFFFF" w:themeColor="background1"/>
              <w:right w:val="single" w:sz="4" w:space="0" w:color="FFFFFF" w:themeColor="background1"/>
            </w:tcBorders>
            <w:shd w:val="clear" w:color="auto" w:fill="652D90"/>
            <w:vAlign w:val="center"/>
          </w:tcPr>
          <w:p w14:paraId="7D9A74F6" w14:textId="77777777" w:rsidR="00DE5BC9" w:rsidRDefault="27C55F3B" w:rsidP="27C55F3B">
            <w:pPr>
              <w:spacing w:before="40" w:after="40"/>
              <w:jc w:val="center"/>
              <w:rPr>
                <w:rFonts w:cs="Arial"/>
                <w:color w:val="FFFFFF" w:themeColor="background1"/>
              </w:rPr>
            </w:pPr>
            <w:r w:rsidRPr="27C55F3B">
              <w:rPr>
                <w:rFonts w:cs="Arial"/>
                <w:color w:val="FFFFFF" w:themeColor="background1"/>
              </w:rPr>
              <w:t>Ilgstošas sociālās aprūpes un sociālās rehabilitācijas institūcija bērniem</w:t>
            </w:r>
          </w:p>
        </w:tc>
        <w:tc>
          <w:tcPr>
            <w:tcW w:w="1440" w:type="dxa"/>
            <w:tcBorders>
              <w:left w:val="single" w:sz="4" w:space="0" w:color="FFFFFF" w:themeColor="background1"/>
              <w:right w:val="single" w:sz="4" w:space="0" w:color="FFFFFF" w:themeColor="background1"/>
            </w:tcBorders>
            <w:shd w:val="clear" w:color="auto" w:fill="652D90"/>
            <w:vAlign w:val="center"/>
          </w:tcPr>
          <w:p w14:paraId="29860983" w14:textId="77777777" w:rsidR="00DE5BC9" w:rsidRDefault="27C55F3B" w:rsidP="27C55F3B">
            <w:pPr>
              <w:spacing w:before="40" w:after="40"/>
              <w:jc w:val="center"/>
              <w:rPr>
                <w:rFonts w:cs="Arial"/>
                <w:color w:val="FFFFFF" w:themeColor="background1"/>
              </w:rPr>
            </w:pPr>
            <w:r w:rsidRPr="27C55F3B">
              <w:rPr>
                <w:rFonts w:cs="Arial"/>
                <w:color w:val="FFFFFF" w:themeColor="background1"/>
              </w:rPr>
              <w:t>Krīzes centrs</w:t>
            </w:r>
          </w:p>
        </w:tc>
        <w:tc>
          <w:tcPr>
            <w:tcW w:w="1350" w:type="dxa"/>
            <w:tcBorders>
              <w:left w:val="single" w:sz="4" w:space="0" w:color="FFFFFF" w:themeColor="background1"/>
              <w:right w:val="single" w:sz="4" w:space="0" w:color="FFFFFF" w:themeColor="background1"/>
            </w:tcBorders>
            <w:shd w:val="clear" w:color="auto" w:fill="652D90"/>
            <w:vAlign w:val="center"/>
          </w:tcPr>
          <w:p w14:paraId="1627C215" w14:textId="77777777" w:rsidR="00DE5BC9" w:rsidRDefault="27C55F3B" w:rsidP="27C55F3B">
            <w:pPr>
              <w:spacing w:before="40" w:after="40"/>
              <w:jc w:val="center"/>
              <w:rPr>
                <w:rFonts w:cs="Arial"/>
                <w:color w:val="FFFFFF" w:themeColor="background1"/>
              </w:rPr>
            </w:pPr>
            <w:r w:rsidRPr="27C55F3B">
              <w:rPr>
                <w:rFonts w:cs="Arial"/>
                <w:color w:val="FFFFFF" w:themeColor="background1"/>
              </w:rPr>
              <w:t>Jauniešu māja/dzīvoklis</w:t>
            </w:r>
          </w:p>
        </w:tc>
        <w:tc>
          <w:tcPr>
            <w:tcW w:w="1432" w:type="dxa"/>
            <w:tcBorders>
              <w:left w:val="single" w:sz="4" w:space="0" w:color="FFFFFF" w:themeColor="background1"/>
              <w:right w:val="single" w:sz="4" w:space="0" w:color="FFFFFF" w:themeColor="background1"/>
            </w:tcBorders>
            <w:shd w:val="clear" w:color="auto" w:fill="652D90"/>
            <w:vAlign w:val="center"/>
          </w:tcPr>
          <w:p w14:paraId="0E4D4ACA" w14:textId="77777777" w:rsidR="00DE5BC9" w:rsidRDefault="27C55F3B" w:rsidP="27C55F3B">
            <w:pPr>
              <w:spacing w:before="40" w:after="40"/>
              <w:jc w:val="center"/>
              <w:rPr>
                <w:rFonts w:cs="Arial"/>
                <w:color w:val="FFFFFF" w:themeColor="background1"/>
              </w:rPr>
            </w:pPr>
            <w:r w:rsidRPr="27C55F3B">
              <w:rPr>
                <w:rFonts w:cs="Arial"/>
                <w:color w:val="FFFFFF" w:themeColor="background1"/>
              </w:rPr>
              <w:t>Dienas aprūpes centrs personām ar GRT</w:t>
            </w:r>
          </w:p>
        </w:tc>
        <w:tc>
          <w:tcPr>
            <w:tcW w:w="1358" w:type="dxa"/>
            <w:tcBorders>
              <w:left w:val="single" w:sz="4" w:space="0" w:color="FFFFFF" w:themeColor="background1"/>
            </w:tcBorders>
            <w:shd w:val="clear" w:color="auto" w:fill="652D90"/>
            <w:vAlign w:val="center"/>
          </w:tcPr>
          <w:p w14:paraId="463AF2D6" w14:textId="77777777" w:rsidR="00DE5BC9" w:rsidRPr="00A71312" w:rsidRDefault="27C55F3B" w:rsidP="27C55F3B">
            <w:pPr>
              <w:spacing w:before="40" w:after="40"/>
              <w:jc w:val="center"/>
              <w:rPr>
                <w:rFonts w:cs="Arial"/>
                <w:color w:val="FFFFFF" w:themeColor="background1"/>
              </w:rPr>
            </w:pPr>
            <w:r w:rsidRPr="27C55F3B">
              <w:rPr>
                <w:rFonts w:cs="Arial"/>
                <w:color w:val="FFFFFF" w:themeColor="background1"/>
              </w:rPr>
              <w:t>Ģimeņu stiprināšanas un atbalsta centrs</w:t>
            </w:r>
          </w:p>
        </w:tc>
      </w:tr>
      <w:tr w:rsidR="00DE5BC9" w:rsidRPr="00C96023" w14:paraId="3A85987B" w14:textId="77777777" w:rsidTr="00A241E1">
        <w:trPr>
          <w:tblHeader/>
          <w:jc w:val="center"/>
        </w:trPr>
        <w:tc>
          <w:tcPr>
            <w:tcW w:w="748" w:type="dxa"/>
            <w:shd w:val="clear" w:color="auto" w:fill="E7E6E6" w:themeFill="background2"/>
            <w:vAlign w:val="center"/>
          </w:tcPr>
          <w:p w14:paraId="5BC72C9E"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1387" w:type="dxa"/>
            <w:shd w:val="clear" w:color="auto" w:fill="E7E6E6" w:themeFill="background2"/>
            <w:vAlign w:val="center"/>
          </w:tcPr>
          <w:p w14:paraId="0307A2C9"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2000" w:type="dxa"/>
            <w:shd w:val="clear" w:color="auto" w:fill="E7E6E6" w:themeFill="background2"/>
          </w:tcPr>
          <w:p w14:paraId="56FCB662"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c>
          <w:tcPr>
            <w:tcW w:w="1440" w:type="dxa"/>
            <w:shd w:val="clear" w:color="auto" w:fill="E7E6E6" w:themeFill="background2"/>
            <w:vAlign w:val="center"/>
          </w:tcPr>
          <w:p w14:paraId="37EDC4BE"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4</w:t>
            </w:r>
          </w:p>
        </w:tc>
        <w:tc>
          <w:tcPr>
            <w:tcW w:w="1350" w:type="dxa"/>
            <w:shd w:val="clear" w:color="auto" w:fill="E7E6E6" w:themeFill="background2"/>
            <w:vAlign w:val="center"/>
          </w:tcPr>
          <w:p w14:paraId="37A17029"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5</w:t>
            </w:r>
          </w:p>
        </w:tc>
        <w:tc>
          <w:tcPr>
            <w:tcW w:w="1432" w:type="dxa"/>
            <w:tcBorders>
              <w:right w:val="single" w:sz="4" w:space="0" w:color="652D90"/>
            </w:tcBorders>
            <w:shd w:val="clear" w:color="auto" w:fill="E7E6E6" w:themeFill="background2"/>
            <w:vAlign w:val="center"/>
          </w:tcPr>
          <w:p w14:paraId="4758A525"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6</w:t>
            </w:r>
          </w:p>
        </w:tc>
        <w:tc>
          <w:tcPr>
            <w:tcW w:w="1358" w:type="dxa"/>
            <w:tcBorders>
              <w:right w:val="single" w:sz="4" w:space="0" w:color="652D90"/>
            </w:tcBorders>
            <w:shd w:val="clear" w:color="auto" w:fill="E7E6E6" w:themeFill="background2"/>
          </w:tcPr>
          <w:p w14:paraId="2EC44486" w14:textId="77777777" w:rsidR="00DE5BC9" w:rsidRDefault="27C55F3B" w:rsidP="27C55F3B">
            <w:pPr>
              <w:spacing w:before="0" w:after="0" w:line="240" w:lineRule="auto"/>
              <w:jc w:val="center"/>
              <w:rPr>
                <w:rFonts w:cs="Arial"/>
                <w:i/>
                <w:iCs/>
                <w:sz w:val="16"/>
                <w:szCs w:val="16"/>
              </w:rPr>
            </w:pPr>
            <w:r w:rsidRPr="27C55F3B">
              <w:rPr>
                <w:rFonts w:cs="Arial"/>
                <w:i/>
                <w:iCs/>
                <w:sz w:val="16"/>
                <w:szCs w:val="16"/>
              </w:rPr>
              <w:t>7</w:t>
            </w:r>
          </w:p>
        </w:tc>
      </w:tr>
      <w:tr w:rsidR="00DE5BC9" w:rsidRPr="00C96023" w14:paraId="57D2E94F" w14:textId="77777777" w:rsidTr="00A241E1">
        <w:trPr>
          <w:jc w:val="center"/>
        </w:trPr>
        <w:tc>
          <w:tcPr>
            <w:tcW w:w="748" w:type="dxa"/>
            <w:vAlign w:val="center"/>
          </w:tcPr>
          <w:p w14:paraId="32376B52"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131CEAF4" w14:textId="77777777" w:rsidR="00DE5BC9" w:rsidRPr="00B07E24" w:rsidRDefault="27C55F3B" w:rsidP="27C55F3B">
            <w:pPr>
              <w:spacing w:before="40" w:after="40"/>
              <w:rPr>
                <w:rFonts w:cs="Arial"/>
              </w:rPr>
            </w:pPr>
            <w:r w:rsidRPr="27C55F3B">
              <w:rPr>
                <w:rFonts w:cs="Arial"/>
              </w:rPr>
              <w:t>BSAC “Gaujiena”</w:t>
            </w:r>
          </w:p>
        </w:tc>
        <w:tc>
          <w:tcPr>
            <w:tcW w:w="2000" w:type="dxa"/>
            <w:vAlign w:val="center"/>
          </w:tcPr>
          <w:p w14:paraId="576E5507" w14:textId="77777777" w:rsidR="00DE5BC9" w:rsidRDefault="00DE5BC9" w:rsidP="27C55F3B">
            <w:pPr>
              <w:spacing w:before="40" w:after="40"/>
              <w:jc w:val="center"/>
              <w:rPr>
                <w:rFonts w:cs="Arial"/>
              </w:rPr>
            </w:pPr>
            <w:r w:rsidRPr="27C55F3B">
              <w:rPr>
                <w:rFonts w:cs="Arial"/>
              </w:rPr>
              <w:t>Reģistrēts</w:t>
            </w:r>
            <w:r w:rsidRPr="27C55F3B">
              <w:rPr>
                <w:rStyle w:val="FootnoteReference"/>
                <w:rFonts w:ascii="Arial" w:hAnsi="Arial" w:cs="Arial"/>
                <w:color w:val="auto"/>
              </w:rPr>
              <w:footnoteReference w:id="34"/>
            </w:r>
          </w:p>
        </w:tc>
        <w:tc>
          <w:tcPr>
            <w:tcW w:w="1440" w:type="dxa"/>
            <w:vAlign w:val="center"/>
          </w:tcPr>
          <w:p w14:paraId="3EC0C4D6" w14:textId="77777777" w:rsidR="00DE5BC9" w:rsidRPr="00C96023" w:rsidRDefault="27C55F3B" w:rsidP="27C55F3B">
            <w:pPr>
              <w:spacing w:before="40" w:after="40"/>
              <w:jc w:val="center"/>
              <w:rPr>
                <w:rFonts w:cs="Arial"/>
              </w:rPr>
            </w:pPr>
            <w:r w:rsidRPr="27C55F3B">
              <w:rPr>
                <w:rFonts w:cs="Arial"/>
              </w:rPr>
              <w:t>-</w:t>
            </w:r>
          </w:p>
        </w:tc>
        <w:tc>
          <w:tcPr>
            <w:tcW w:w="1350" w:type="dxa"/>
            <w:vAlign w:val="center"/>
          </w:tcPr>
          <w:p w14:paraId="044C10AD" w14:textId="77777777" w:rsidR="00DE5BC9" w:rsidRPr="00C96023" w:rsidRDefault="27C55F3B" w:rsidP="27C55F3B">
            <w:pPr>
              <w:spacing w:before="40" w:after="40"/>
              <w:jc w:val="center"/>
              <w:rPr>
                <w:rFonts w:cs="Arial"/>
              </w:rPr>
            </w:pPr>
            <w:r w:rsidRPr="27C55F3B">
              <w:rPr>
                <w:rFonts w:cs="Arial"/>
              </w:rPr>
              <w:t>-</w:t>
            </w:r>
          </w:p>
        </w:tc>
        <w:tc>
          <w:tcPr>
            <w:tcW w:w="1432" w:type="dxa"/>
            <w:vAlign w:val="center"/>
          </w:tcPr>
          <w:p w14:paraId="75286289" w14:textId="77777777" w:rsidR="00DE5BC9" w:rsidRPr="00C96023" w:rsidRDefault="27C55F3B" w:rsidP="27C55F3B">
            <w:pPr>
              <w:spacing w:before="40" w:after="40"/>
              <w:jc w:val="center"/>
              <w:rPr>
                <w:rFonts w:cs="Arial"/>
              </w:rPr>
            </w:pPr>
            <w:r w:rsidRPr="27C55F3B">
              <w:rPr>
                <w:rFonts w:cs="Arial"/>
              </w:rPr>
              <w:t>-</w:t>
            </w:r>
          </w:p>
        </w:tc>
        <w:tc>
          <w:tcPr>
            <w:tcW w:w="1358" w:type="dxa"/>
          </w:tcPr>
          <w:p w14:paraId="2959099F" w14:textId="77777777" w:rsidR="00DE5BC9" w:rsidRDefault="27C55F3B" w:rsidP="27C55F3B">
            <w:pPr>
              <w:spacing w:before="40" w:after="40"/>
              <w:jc w:val="center"/>
              <w:rPr>
                <w:rFonts w:cs="Arial"/>
              </w:rPr>
            </w:pPr>
            <w:r w:rsidRPr="27C55F3B">
              <w:rPr>
                <w:rFonts w:cs="Arial"/>
              </w:rPr>
              <w:t>-</w:t>
            </w:r>
          </w:p>
        </w:tc>
      </w:tr>
      <w:tr w:rsidR="00DE5BC9" w:rsidRPr="00C96023" w14:paraId="5A3E5F8D" w14:textId="77777777" w:rsidTr="00A241E1">
        <w:trPr>
          <w:jc w:val="center"/>
        </w:trPr>
        <w:tc>
          <w:tcPr>
            <w:tcW w:w="748" w:type="dxa"/>
            <w:vAlign w:val="center"/>
          </w:tcPr>
          <w:p w14:paraId="514D5FA7"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205B6F59" w14:textId="77777777" w:rsidR="00DE5BC9" w:rsidRPr="00B07E24" w:rsidRDefault="27C55F3B" w:rsidP="27C55F3B">
            <w:pPr>
              <w:spacing w:before="40" w:after="40"/>
              <w:rPr>
                <w:rFonts w:cs="Arial"/>
              </w:rPr>
            </w:pPr>
            <w:r w:rsidRPr="27C55F3B">
              <w:rPr>
                <w:rFonts w:cs="Arial"/>
              </w:rPr>
              <w:t>ĢAC “Zīļuks”</w:t>
            </w:r>
          </w:p>
        </w:tc>
        <w:tc>
          <w:tcPr>
            <w:tcW w:w="2000" w:type="dxa"/>
            <w:vAlign w:val="center"/>
          </w:tcPr>
          <w:p w14:paraId="6ECB6F76"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0D8002AC" w14:textId="77777777" w:rsidR="00DE5BC9" w:rsidRPr="00C96023" w:rsidRDefault="27C55F3B" w:rsidP="27C55F3B">
            <w:pPr>
              <w:spacing w:before="40" w:after="40"/>
              <w:jc w:val="center"/>
              <w:rPr>
                <w:rFonts w:cs="Arial"/>
              </w:rPr>
            </w:pPr>
            <w:r w:rsidRPr="27C55F3B">
              <w:rPr>
                <w:rFonts w:cs="Arial"/>
              </w:rPr>
              <w:t>-</w:t>
            </w:r>
          </w:p>
        </w:tc>
        <w:tc>
          <w:tcPr>
            <w:tcW w:w="1350" w:type="dxa"/>
            <w:vAlign w:val="center"/>
          </w:tcPr>
          <w:p w14:paraId="02F33D41" w14:textId="77777777" w:rsidR="00DE5BC9" w:rsidRPr="00C96023" w:rsidRDefault="27C55F3B" w:rsidP="27C55F3B">
            <w:pPr>
              <w:spacing w:before="40" w:after="40"/>
              <w:jc w:val="center"/>
              <w:rPr>
                <w:rFonts w:cs="Arial"/>
              </w:rPr>
            </w:pPr>
            <w:r w:rsidRPr="27C55F3B">
              <w:rPr>
                <w:rFonts w:cs="Arial"/>
              </w:rPr>
              <w:t>-</w:t>
            </w:r>
          </w:p>
        </w:tc>
        <w:tc>
          <w:tcPr>
            <w:tcW w:w="1432" w:type="dxa"/>
            <w:vAlign w:val="center"/>
          </w:tcPr>
          <w:p w14:paraId="4881A601" w14:textId="77777777" w:rsidR="00DE5BC9" w:rsidRPr="00C96023" w:rsidRDefault="27C55F3B" w:rsidP="27C55F3B">
            <w:pPr>
              <w:spacing w:before="40" w:after="40"/>
              <w:jc w:val="center"/>
              <w:rPr>
                <w:rFonts w:cs="Arial"/>
              </w:rPr>
            </w:pPr>
            <w:r w:rsidRPr="27C55F3B">
              <w:rPr>
                <w:rFonts w:cs="Arial"/>
              </w:rPr>
              <w:t>-</w:t>
            </w:r>
          </w:p>
        </w:tc>
        <w:tc>
          <w:tcPr>
            <w:tcW w:w="1358" w:type="dxa"/>
          </w:tcPr>
          <w:p w14:paraId="30CA4178" w14:textId="77777777" w:rsidR="00DE5BC9" w:rsidRDefault="27C55F3B" w:rsidP="27C55F3B">
            <w:pPr>
              <w:spacing w:before="40" w:after="40"/>
              <w:jc w:val="center"/>
              <w:rPr>
                <w:rFonts w:cs="Arial"/>
              </w:rPr>
            </w:pPr>
            <w:r w:rsidRPr="27C55F3B">
              <w:rPr>
                <w:rFonts w:cs="Arial"/>
              </w:rPr>
              <w:t>-</w:t>
            </w:r>
          </w:p>
        </w:tc>
      </w:tr>
      <w:tr w:rsidR="00DE5BC9" w:rsidRPr="00C96023" w14:paraId="1E060F21" w14:textId="77777777" w:rsidTr="00A241E1">
        <w:trPr>
          <w:jc w:val="center"/>
        </w:trPr>
        <w:tc>
          <w:tcPr>
            <w:tcW w:w="748" w:type="dxa"/>
            <w:vAlign w:val="center"/>
          </w:tcPr>
          <w:p w14:paraId="25E47E97"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49D91C94" w14:textId="77777777" w:rsidR="00DE5BC9" w:rsidRPr="00B07E24" w:rsidRDefault="27C55F3B" w:rsidP="27C55F3B">
            <w:pPr>
              <w:spacing w:before="40" w:after="40"/>
              <w:rPr>
                <w:rFonts w:cs="Arial"/>
              </w:rPr>
            </w:pPr>
            <w:r w:rsidRPr="27C55F3B">
              <w:rPr>
                <w:rFonts w:cs="Arial"/>
              </w:rPr>
              <w:t>Grašu BC</w:t>
            </w:r>
          </w:p>
        </w:tc>
        <w:tc>
          <w:tcPr>
            <w:tcW w:w="2000" w:type="dxa"/>
            <w:vAlign w:val="center"/>
          </w:tcPr>
          <w:p w14:paraId="292A3CAC"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54666355" w14:textId="3F371BC1" w:rsidR="00DE5BC9" w:rsidRPr="00C96023" w:rsidRDefault="00A241E1" w:rsidP="27C55F3B">
            <w:pPr>
              <w:spacing w:before="40" w:after="40"/>
              <w:jc w:val="center"/>
              <w:rPr>
                <w:rFonts w:cs="Arial"/>
              </w:rPr>
            </w:pPr>
            <w:r>
              <w:rPr>
                <w:rFonts w:cs="Arial"/>
              </w:rPr>
              <w:t xml:space="preserve">Tiek sniegts; </w:t>
            </w:r>
            <w:r w:rsidR="27C55F3B" w:rsidRPr="27C55F3B">
              <w:rPr>
                <w:rFonts w:cs="Arial"/>
              </w:rPr>
              <w:t>nav reģistrēts</w:t>
            </w:r>
          </w:p>
        </w:tc>
        <w:tc>
          <w:tcPr>
            <w:tcW w:w="1350" w:type="dxa"/>
            <w:vAlign w:val="center"/>
          </w:tcPr>
          <w:p w14:paraId="76FD8D57" w14:textId="5E7F1400" w:rsidR="00DE5BC9" w:rsidRPr="00C96023" w:rsidRDefault="00A241E1" w:rsidP="27C55F3B">
            <w:pPr>
              <w:spacing w:before="40" w:after="40"/>
              <w:jc w:val="center"/>
              <w:rPr>
                <w:rFonts w:cs="Arial"/>
              </w:rPr>
            </w:pPr>
            <w:r>
              <w:rPr>
                <w:rFonts w:cs="Arial"/>
              </w:rPr>
              <w:t xml:space="preserve">Tiek sniegts; </w:t>
            </w:r>
            <w:r w:rsidRPr="27C55F3B">
              <w:rPr>
                <w:rFonts w:cs="Arial"/>
              </w:rPr>
              <w:t>nav reģistrēts</w:t>
            </w:r>
          </w:p>
        </w:tc>
        <w:tc>
          <w:tcPr>
            <w:tcW w:w="1432" w:type="dxa"/>
            <w:vAlign w:val="center"/>
          </w:tcPr>
          <w:p w14:paraId="78243E29" w14:textId="77777777" w:rsidR="00DE5BC9" w:rsidRPr="00C96023" w:rsidRDefault="27C55F3B" w:rsidP="27C55F3B">
            <w:pPr>
              <w:spacing w:before="40" w:after="40"/>
              <w:jc w:val="center"/>
              <w:rPr>
                <w:rFonts w:cs="Arial"/>
              </w:rPr>
            </w:pPr>
            <w:r w:rsidRPr="27C55F3B">
              <w:rPr>
                <w:rFonts w:cs="Arial"/>
              </w:rPr>
              <w:t>-</w:t>
            </w:r>
          </w:p>
        </w:tc>
        <w:tc>
          <w:tcPr>
            <w:tcW w:w="1358" w:type="dxa"/>
          </w:tcPr>
          <w:p w14:paraId="217198F7" w14:textId="77777777" w:rsidR="00DE5BC9" w:rsidRDefault="27C55F3B" w:rsidP="27C55F3B">
            <w:pPr>
              <w:spacing w:before="40" w:after="40"/>
              <w:jc w:val="center"/>
              <w:rPr>
                <w:rFonts w:cs="Arial"/>
              </w:rPr>
            </w:pPr>
            <w:r w:rsidRPr="27C55F3B">
              <w:rPr>
                <w:rFonts w:cs="Arial"/>
              </w:rPr>
              <w:t>-</w:t>
            </w:r>
          </w:p>
        </w:tc>
      </w:tr>
      <w:tr w:rsidR="00DE5BC9" w:rsidRPr="00C96023" w14:paraId="709E52A1" w14:textId="77777777" w:rsidTr="00A241E1">
        <w:trPr>
          <w:jc w:val="center"/>
        </w:trPr>
        <w:tc>
          <w:tcPr>
            <w:tcW w:w="748" w:type="dxa"/>
            <w:vAlign w:val="center"/>
          </w:tcPr>
          <w:p w14:paraId="697F1ED5"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4CCEB3E9" w14:textId="77777777" w:rsidR="00DE5BC9" w:rsidRPr="00B07E24" w:rsidRDefault="27C55F3B" w:rsidP="27C55F3B">
            <w:pPr>
              <w:spacing w:before="40" w:after="40"/>
              <w:rPr>
                <w:rFonts w:cs="Arial"/>
              </w:rPr>
            </w:pPr>
            <w:r w:rsidRPr="27C55F3B">
              <w:rPr>
                <w:rFonts w:cs="Arial"/>
              </w:rPr>
              <w:t>Gulbenes BĢAC</w:t>
            </w:r>
          </w:p>
        </w:tc>
        <w:tc>
          <w:tcPr>
            <w:tcW w:w="2000" w:type="dxa"/>
            <w:vAlign w:val="center"/>
          </w:tcPr>
          <w:p w14:paraId="30D8C604"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07314F2A" w14:textId="77777777" w:rsidR="00DE5BC9" w:rsidRPr="00C96023" w:rsidRDefault="27C55F3B" w:rsidP="27C55F3B">
            <w:pPr>
              <w:spacing w:before="40" w:after="40"/>
              <w:jc w:val="center"/>
              <w:rPr>
                <w:rFonts w:cs="Arial"/>
              </w:rPr>
            </w:pPr>
            <w:r w:rsidRPr="27C55F3B">
              <w:rPr>
                <w:rFonts w:cs="Arial"/>
              </w:rPr>
              <w:t>Reģistrēts</w:t>
            </w:r>
          </w:p>
        </w:tc>
        <w:tc>
          <w:tcPr>
            <w:tcW w:w="1350" w:type="dxa"/>
            <w:vAlign w:val="center"/>
          </w:tcPr>
          <w:p w14:paraId="09B6AB38" w14:textId="77777777" w:rsidR="00DE5BC9" w:rsidRPr="00C96023" w:rsidRDefault="27C55F3B" w:rsidP="27C55F3B">
            <w:pPr>
              <w:spacing w:before="40" w:after="40"/>
              <w:jc w:val="center"/>
              <w:rPr>
                <w:rFonts w:cs="Arial"/>
              </w:rPr>
            </w:pPr>
            <w:r w:rsidRPr="27C55F3B">
              <w:rPr>
                <w:rFonts w:cs="Arial"/>
              </w:rPr>
              <w:t>-</w:t>
            </w:r>
          </w:p>
        </w:tc>
        <w:tc>
          <w:tcPr>
            <w:tcW w:w="1432" w:type="dxa"/>
            <w:vAlign w:val="center"/>
          </w:tcPr>
          <w:p w14:paraId="3FD33638" w14:textId="77777777" w:rsidR="00DE5BC9" w:rsidRPr="00C96023" w:rsidRDefault="27C55F3B" w:rsidP="27C55F3B">
            <w:pPr>
              <w:spacing w:before="40" w:after="40"/>
              <w:jc w:val="center"/>
              <w:rPr>
                <w:rFonts w:cs="Arial"/>
              </w:rPr>
            </w:pPr>
            <w:r w:rsidRPr="27C55F3B">
              <w:rPr>
                <w:rFonts w:cs="Arial"/>
              </w:rPr>
              <w:t>-</w:t>
            </w:r>
          </w:p>
        </w:tc>
        <w:tc>
          <w:tcPr>
            <w:tcW w:w="1358" w:type="dxa"/>
          </w:tcPr>
          <w:p w14:paraId="24D3E8FF" w14:textId="77777777" w:rsidR="00DE5BC9" w:rsidRDefault="27C55F3B" w:rsidP="27C55F3B">
            <w:pPr>
              <w:spacing w:before="40" w:after="40"/>
              <w:jc w:val="center"/>
              <w:rPr>
                <w:rFonts w:cs="Arial"/>
              </w:rPr>
            </w:pPr>
            <w:r w:rsidRPr="27C55F3B">
              <w:rPr>
                <w:rFonts w:cs="Arial"/>
              </w:rPr>
              <w:t>-</w:t>
            </w:r>
          </w:p>
        </w:tc>
      </w:tr>
      <w:tr w:rsidR="00DE5BC9" w:rsidRPr="00C96023" w14:paraId="6234B74F" w14:textId="77777777" w:rsidTr="00A241E1">
        <w:trPr>
          <w:jc w:val="center"/>
        </w:trPr>
        <w:tc>
          <w:tcPr>
            <w:tcW w:w="748" w:type="dxa"/>
            <w:vAlign w:val="center"/>
          </w:tcPr>
          <w:p w14:paraId="04D4DC15"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750BD330" w14:textId="77777777" w:rsidR="00DE5BC9" w:rsidRPr="00B07E24" w:rsidRDefault="27C55F3B" w:rsidP="27C55F3B">
            <w:pPr>
              <w:spacing w:before="40" w:after="40"/>
              <w:rPr>
                <w:rFonts w:cs="Arial"/>
              </w:rPr>
            </w:pPr>
            <w:r w:rsidRPr="27C55F3B">
              <w:rPr>
                <w:rFonts w:cs="Arial"/>
              </w:rPr>
              <w:t>BJĀAAC "Ozoli"</w:t>
            </w:r>
          </w:p>
        </w:tc>
        <w:tc>
          <w:tcPr>
            <w:tcW w:w="2000" w:type="dxa"/>
            <w:vAlign w:val="center"/>
          </w:tcPr>
          <w:p w14:paraId="61B1D62A"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7E7201AA" w14:textId="77777777" w:rsidR="00DE5BC9" w:rsidRPr="00C96023" w:rsidRDefault="27C55F3B" w:rsidP="27C55F3B">
            <w:pPr>
              <w:spacing w:before="40" w:after="40"/>
              <w:jc w:val="center"/>
              <w:rPr>
                <w:rFonts w:cs="Arial"/>
              </w:rPr>
            </w:pPr>
            <w:r w:rsidRPr="27C55F3B">
              <w:rPr>
                <w:rFonts w:cs="Arial"/>
              </w:rPr>
              <w:t>-</w:t>
            </w:r>
          </w:p>
        </w:tc>
        <w:tc>
          <w:tcPr>
            <w:tcW w:w="1350" w:type="dxa"/>
            <w:vAlign w:val="center"/>
          </w:tcPr>
          <w:p w14:paraId="76B6D2FC" w14:textId="77777777" w:rsidR="00DE5BC9" w:rsidRPr="00C96023" w:rsidRDefault="27C55F3B" w:rsidP="27C55F3B">
            <w:pPr>
              <w:spacing w:before="40" w:after="40"/>
              <w:jc w:val="center"/>
              <w:rPr>
                <w:rFonts w:cs="Arial"/>
              </w:rPr>
            </w:pPr>
            <w:r w:rsidRPr="27C55F3B">
              <w:rPr>
                <w:rFonts w:cs="Arial"/>
              </w:rPr>
              <w:t>-</w:t>
            </w:r>
          </w:p>
        </w:tc>
        <w:tc>
          <w:tcPr>
            <w:tcW w:w="1432" w:type="dxa"/>
            <w:vAlign w:val="center"/>
          </w:tcPr>
          <w:p w14:paraId="5EC9140B" w14:textId="77777777" w:rsidR="00DE5BC9" w:rsidRPr="00C96023" w:rsidRDefault="27C55F3B" w:rsidP="27C55F3B">
            <w:pPr>
              <w:spacing w:before="40" w:after="40"/>
              <w:jc w:val="center"/>
              <w:rPr>
                <w:rFonts w:cs="Arial"/>
              </w:rPr>
            </w:pPr>
            <w:r w:rsidRPr="27C55F3B">
              <w:rPr>
                <w:rFonts w:cs="Arial"/>
              </w:rPr>
              <w:t>-</w:t>
            </w:r>
          </w:p>
        </w:tc>
        <w:tc>
          <w:tcPr>
            <w:tcW w:w="1358" w:type="dxa"/>
          </w:tcPr>
          <w:p w14:paraId="6312C5A2" w14:textId="77777777" w:rsidR="00DE5BC9" w:rsidRDefault="27C55F3B" w:rsidP="27C55F3B">
            <w:pPr>
              <w:spacing w:before="40" w:after="40"/>
              <w:jc w:val="center"/>
              <w:rPr>
                <w:rFonts w:cs="Arial"/>
              </w:rPr>
            </w:pPr>
            <w:r w:rsidRPr="27C55F3B">
              <w:rPr>
                <w:rFonts w:cs="Arial"/>
              </w:rPr>
              <w:t>-</w:t>
            </w:r>
          </w:p>
        </w:tc>
      </w:tr>
      <w:tr w:rsidR="00DE5BC9" w:rsidRPr="00C96023" w14:paraId="7FDC2FA6" w14:textId="77777777" w:rsidTr="00A241E1">
        <w:trPr>
          <w:jc w:val="center"/>
        </w:trPr>
        <w:tc>
          <w:tcPr>
            <w:tcW w:w="748" w:type="dxa"/>
            <w:vAlign w:val="center"/>
          </w:tcPr>
          <w:p w14:paraId="1B693B47"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2F13C3A6" w14:textId="77777777" w:rsidR="00DE5BC9" w:rsidRPr="00B07E24" w:rsidRDefault="27C55F3B" w:rsidP="27C55F3B">
            <w:pPr>
              <w:spacing w:before="40" w:after="40"/>
              <w:rPr>
                <w:rFonts w:cs="Arial"/>
              </w:rPr>
            </w:pPr>
            <w:r w:rsidRPr="27C55F3B">
              <w:rPr>
                <w:rFonts w:cs="Arial"/>
              </w:rPr>
              <w:t>Skangaļu BASAC</w:t>
            </w:r>
          </w:p>
        </w:tc>
        <w:tc>
          <w:tcPr>
            <w:tcW w:w="2000" w:type="dxa"/>
            <w:vAlign w:val="center"/>
          </w:tcPr>
          <w:p w14:paraId="24457B44"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1896AFE1" w14:textId="77777777" w:rsidR="00DE5BC9" w:rsidRPr="00C96023" w:rsidRDefault="27C55F3B" w:rsidP="27C55F3B">
            <w:pPr>
              <w:spacing w:before="40" w:after="40"/>
              <w:jc w:val="center"/>
              <w:rPr>
                <w:rFonts w:cs="Arial"/>
              </w:rPr>
            </w:pPr>
            <w:r w:rsidRPr="27C55F3B">
              <w:rPr>
                <w:rFonts w:cs="Arial"/>
              </w:rPr>
              <w:t>Reģistrēts</w:t>
            </w:r>
          </w:p>
        </w:tc>
        <w:tc>
          <w:tcPr>
            <w:tcW w:w="1350" w:type="dxa"/>
            <w:vAlign w:val="center"/>
          </w:tcPr>
          <w:p w14:paraId="67E60BD9" w14:textId="6823BC8A" w:rsidR="00DE5BC9" w:rsidRPr="00C96023" w:rsidRDefault="00A241E1" w:rsidP="27C55F3B">
            <w:pPr>
              <w:spacing w:before="40" w:after="40"/>
              <w:jc w:val="center"/>
              <w:rPr>
                <w:rFonts w:cs="Arial"/>
              </w:rPr>
            </w:pPr>
            <w:r>
              <w:rPr>
                <w:rFonts w:cs="Arial"/>
              </w:rPr>
              <w:t xml:space="preserve">Tiek sniegts; </w:t>
            </w:r>
            <w:r w:rsidRPr="27C55F3B">
              <w:rPr>
                <w:rFonts w:cs="Arial"/>
              </w:rPr>
              <w:t>nav reģistrēts</w:t>
            </w:r>
          </w:p>
        </w:tc>
        <w:tc>
          <w:tcPr>
            <w:tcW w:w="1432" w:type="dxa"/>
            <w:vAlign w:val="center"/>
          </w:tcPr>
          <w:p w14:paraId="7F617E1D" w14:textId="621188B6" w:rsidR="00DE5BC9" w:rsidRPr="00C96023" w:rsidRDefault="27C55F3B" w:rsidP="27C55F3B">
            <w:pPr>
              <w:spacing w:before="40" w:after="40"/>
              <w:jc w:val="center"/>
              <w:rPr>
                <w:rFonts w:cs="Arial"/>
              </w:rPr>
            </w:pPr>
            <w:r w:rsidRPr="27C55F3B">
              <w:rPr>
                <w:rFonts w:cs="Arial"/>
              </w:rPr>
              <w:t>Reģistrēts; netiek sniegts</w:t>
            </w:r>
          </w:p>
        </w:tc>
        <w:tc>
          <w:tcPr>
            <w:tcW w:w="1358" w:type="dxa"/>
          </w:tcPr>
          <w:p w14:paraId="5A300928" w14:textId="77777777" w:rsidR="00DE5BC9" w:rsidRDefault="27C55F3B" w:rsidP="27C55F3B">
            <w:pPr>
              <w:spacing w:before="40" w:after="40"/>
              <w:jc w:val="center"/>
              <w:rPr>
                <w:rFonts w:cs="Arial"/>
              </w:rPr>
            </w:pPr>
            <w:r w:rsidRPr="27C55F3B">
              <w:rPr>
                <w:rFonts w:cs="Arial"/>
              </w:rPr>
              <w:t>-</w:t>
            </w:r>
          </w:p>
        </w:tc>
      </w:tr>
      <w:tr w:rsidR="00DE5BC9" w:rsidRPr="00C96023" w14:paraId="75FFCC04" w14:textId="77777777" w:rsidTr="00A241E1">
        <w:trPr>
          <w:jc w:val="center"/>
        </w:trPr>
        <w:tc>
          <w:tcPr>
            <w:tcW w:w="748" w:type="dxa"/>
            <w:vAlign w:val="center"/>
          </w:tcPr>
          <w:p w14:paraId="3D1CF7A1"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1B54ACF0" w14:textId="77777777" w:rsidR="00DE5BC9" w:rsidRPr="00B07E24" w:rsidRDefault="27C55F3B" w:rsidP="27C55F3B">
            <w:pPr>
              <w:spacing w:before="40" w:after="40"/>
              <w:rPr>
                <w:rFonts w:cs="Arial"/>
              </w:rPr>
            </w:pPr>
            <w:r w:rsidRPr="27C55F3B">
              <w:rPr>
                <w:rFonts w:cs="Arial"/>
              </w:rPr>
              <w:t>Smiltenes BĢAC</w:t>
            </w:r>
          </w:p>
        </w:tc>
        <w:tc>
          <w:tcPr>
            <w:tcW w:w="2000" w:type="dxa"/>
            <w:vAlign w:val="center"/>
          </w:tcPr>
          <w:p w14:paraId="1A7B37AD" w14:textId="77777777" w:rsidR="00DE5BC9" w:rsidRDefault="27C55F3B" w:rsidP="27C55F3B">
            <w:pPr>
              <w:spacing w:before="40" w:after="40"/>
              <w:jc w:val="center"/>
              <w:rPr>
                <w:rFonts w:cs="Arial"/>
              </w:rPr>
            </w:pPr>
            <w:r w:rsidRPr="27C55F3B">
              <w:rPr>
                <w:rFonts w:cs="Arial"/>
              </w:rPr>
              <w:t>-</w:t>
            </w:r>
          </w:p>
        </w:tc>
        <w:tc>
          <w:tcPr>
            <w:tcW w:w="1440" w:type="dxa"/>
            <w:vAlign w:val="center"/>
          </w:tcPr>
          <w:p w14:paraId="04139C14" w14:textId="77777777" w:rsidR="00DE5BC9" w:rsidRPr="00C96023" w:rsidRDefault="27C55F3B" w:rsidP="27C55F3B">
            <w:pPr>
              <w:spacing w:before="40" w:after="40"/>
              <w:jc w:val="center"/>
              <w:rPr>
                <w:rFonts w:cs="Arial"/>
              </w:rPr>
            </w:pPr>
            <w:r w:rsidRPr="27C55F3B">
              <w:rPr>
                <w:rFonts w:cs="Arial"/>
              </w:rPr>
              <w:t>Reģistrēts</w:t>
            </w:r>
          </w:p>
        </w:tc>
        <w:tc>
          <w:tcPr>
            <w:tcW w:w="1350" w:type="dxa"/>
            <w:vAlign w:val="center"/>
          </w:tcPr>
          <w:p w14:paraId="7F574F87" w14:textId="77777777" w:rsidR="00DE5BC9" w:rsidRPr="00C96023" w:rsidRDefault="27C55F3B" w:rsidP="27C55F3B">
            <w:pPr>
              <w:spacing w:before="40" w:after="40"/>
              <w:jc w:val="center"/>
              <w:rPr>
                <w:rFonts w:cs="Arial"/>
              </w:rPr>
            </w:pPr>
            <w:r w:rsidRPr="27C55F3B">
              <w:rPr>
                <w:rFonts w:cs="Arial"/>
              </w:rPr>
              <w:t>Reģistrēts</w:t>
            </w:r>
          </w:p>
        </w:tc>
        <w:tc>
          <w:tcPr>
            <w:tcW w:w="1432" w:type="dxa"/>
            <w:vAlign w:val="center"/>
          </w:tcPr>
          <w:p w14:paraId="5392EAF3" w14:textId="77777777" w:rsidR="00DE5BC9" w:rsidRPr="00C96023" w:rsidRDefault="27C55F3B" w:rsidP="27C55F3B">
            <w:pPr>
              <w:spacing w:before="40" w:after="40"/>
              <w:jc w:val="center"/>
              <w:rPr>
                <w:rFonts w:cs="Arial"/>
              </w:rPr>
            </w:pPr>
            <w:r w:rsidRPr="27C55F3B">
              <w:rPr>
                <w:rFonts w:cs="Arial"/>
              </w:rPr>
              <w:t>-</w:t>
            </w:r>
          </w:p>
        </w:tc>
        <w:tc>
          <w:tcPr>
            <w:tcW w:w="1358" w:type="dxa"/>
          </w:tcPr>
          <w:p w14:paraId="464C3E53" w14:textId="77777777" w:rsidR="00DE5BC9" w:rsidRDefault="27C55F3B" w:rsidP="27C55F3B">
            <w:pPr>
              <w:spacing w:before="40" w:after="40"/>
              <w:jc w:val="center"/>
              <w:rPr>
                <w:rFonts w:cs="Arial"/>
              </w:rPr>
            </w:pPr>
            <w:r w:rsidRPr="27C55F3B">
              <w:rPr>
                <w:rFonts w:cs="Arial"/>
              </w:rPr>
              <w:t>-</w:t>
            </w:r>
          </w:p>
        </w:tc>
      </w:tr>
      <w:tr w:rsidR="00DE5BC9" w:rsidRPr="00C96023" w14:paraId="44F852F1" w14:textId="77777777" w:rsidTr="00A241E1">
        <w:trPr>
          <w:jc w:val="center"/>
        </w:trPr>
        <w:tc>
          <w:tcPr>
            <w:tcW w:w="748" w:type="dxa"/>
            <w:vAlign w:val="center"/>
          </w:tcPr>
          <w:p w14:paraId="7142BBCC"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282B752D" w14:textId="77777777" w:rsidR="00DE5BC9" w:rsidRPr="00B07E24" w:rsidRDefault="27C55F3B" w:rsidP="27C55F3B">
            <w:pPr>
              <w:spacing w:before="40" w:after="40"/>
              <w:rPr>
                <w:rFonts w:cs="Arial"/>
              </w:rPr>
            </w:pPr>
            <w:r w:rsidRPr="27C55F3B">
              <w:rPr>
                <w:rFonts w:cs="Arial"/>
              </w:rPr>
              <w:t>ĢAC “Saulīte”</w:t>
            </w:r>
          </w:p>
        </w:tc>
        <w:tc>
          <w:tcPr>
            <w:tcW w:w="2000" w:type="dxa"/>
            <w:vAlign w:val="center"/>
          </w:tcPr>
          <w:p w14:paraId="263B00C3"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40990245" w14:textId="77777777" w:rsidR="00DE5BC9" w:rsidRPr="00C96023" w:rsidRDefault="27C55F3B" w:rsidP="27C55F3B">
            <w:pPr>
              <w:spacing w:before="40" w:after="40"/>
              <w:jc w:val="center"/>
              <w:rPr>
                <w:rFonts w:cs="Arial"/>
              </w:rPr>
            </w:pPr>
            <w:r w:rsidRPr="27C55F3B">
              <w:rPr>
                <w:rFonts w:cs="Arial"/>
              </w:rPr>
              <w:t>Reģistrēts</w:t>
            </w:r>
          </w:p>
        </w:tc>
        <w:tc>
          <w:tcPr>
            <w:tcW w:w="1350" w:type="dxa"/>
            <w:vAlign w:val="center"/>
          </w:tcPr>
          <w:p w14:paraId="48F8EB34" w14:textId="77777777" w:rsidR="00DE5BC9" w:rsidRPr="00C96023" w:rsidRDefault="27C55F3B" w:rsidP="27C55F3B">
            <w:pPr>
              <w:spacing w:before="40" w:after="40"/>
              <w:jc w:val="center"/>
              <w:rPr>
                <w:rFonts w:cs="Arial"/>
              </w:rPr>
            </w:pPr>
            <w:r w:rsidRPr="27C55F3B">
              <w:rPr>
                <w:rFonts w:cs="Arial"/>
              </w:rPr>
              <w:t>-</w:t>
            </w:r>
          </w:p>
        </w:tc>
        <w:tc>
          <w:tcPr>
            <w:tcW w:w="1432" w:type="dxa"/>
            <w:vAlign w:val="center"/>
          </w:tcPr>
          <w:p w14:paraId="10641770" w14:textId="77777777" w:rsidR="00DE5BC9" w:rsidRPr="00C96023" w:rsidRDefault="27C55F3B" w:rsidP="27C55F3B">
            <w:pPr>
              <w:spacing w:before="40" w:after="40"/>
              <w:jc w:val="center"/>
              <w:rPr>
                <w:rFonts w:cs="Arial"/>
              </w:rPr>
            </w:pPr>
            <w:r w:rsidRPr="27C55F3B">
              <w:rPr>
                <w:rFonts w:cs="Arial"/>
              </w:rPr>
              <w:t>-</w:t>
            </w:r>
          </w:p>
        </w:tc>
        <w:tc>
          <w:tcPr>
            <w:tcW w:w="1358" w:type="dxa"/>
          </w:tcPr>
          <w:p w14:paraId="6AE3EC97" w14:textId="77777777" w:rsidR="00DE5BC9" w:rsidRPr="00C96023" w:rsidRDefault="27C55F3B" w:rsidP="27C55F3B">
            <w:pPr>
              <w:spacing w:before="40" w:after="40"/>
              <w:jc w:val="center"/>
              <w:rPr>
                <w:rFonts w:cs="Arial"/>
              </w:rPr>
            </w:pPr>
            <w:r w:rsidRPr="27C55F3B">
              <w:rPr>
                <w:rFonts w:cs="Arial"/>
              </w:rPr>
              <w:t>-</w:t>
            </w:r>
          </w:p>
        </w:tc>
      </w:tr>
      <w:tr w:rsidR="00DE5BC9" w:rsidRPr="00C96023" w14:paraId="359F7B64" w14:textId="77777777" w:rsidTr="00A241E1">
        <w:trPr>
          <w:jc w:val="center"/>
        </w:trPr>
        <w:tc>
          <w:tcPr>
            <w:tcW w:w="748" w:type="dxa"/>
            <w:vAlign w:val="center"/>
          </w:tcPr>
          <w:p w14:paraId="0592CB95"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387" w:type="dxa"/>
            <w:vAlign w:val="center"/>
          </w:tcPr>
          <w:p w14:paraId="6B98D969" w14:textId="77777777" w:rsidR="00DE5BC9" w:rsidRPr="00B07E24" w:rsidRDefault="27C55F3B" w:rsidP="27C55F3B">
            <w:pPr>
              <w:spacing w:before="40" w:after="40"/>
              <w:rPr>
                <w:rFonts w:cs="Arial"/>
              </w:rPr>
            </w:pPr>
            <w:r w:rsidRPr="27C55F3B">
              <w:rPr>
                <w:rFonts w:cs="Arial"/>
              </w:rPr>
              <w:t>Valmieras SOS BC</w:t>
            </w:r>
          </w:p>
        </w:tc>
        <w:tc>
          <w:tcPr>
            <w:tcW w:w="2000" w:type="dxa"/>
            <w:vAlign w:val="center"/>
          </w:tcPr>
          <w:p w14:paraId="61D97985" w14:textId="77777777" w:rsidR="00DE5BC9" w:rsidRDefault="27C55F3B" w:rsidP="27C55F3B">
            <w:pPr>
              <w:spacing w:before="40" w:after="40"/>
              <w:jc w:val="center"/>
              <w:rPr>
                <w:rFonts w:cs="Arial"/>
              </w:rPr>
            </w:pPr>
            <w:r w:rsidRPr="27C55F3B">
              <w:rPr>
                <w:rFonts w:cs="Arial"/>
              </w:rPr>
              <w:t>Reģistrēts</w:t>
            </w:r>
          </w:p>
        </w:tc>
        <w:tc>
          <w:tcPr>
            <w:tcW w:w="1440" w:type="dxa"/>
            <w:vAlign w:val="center"/>
          </w:tcPr>
          <w:p w14:paraId="6F17BE34" w14:textId="77777777" w:rsidR="00DE5BC9" w:rsidRPr="00C96023" w:rsidRDefault="27C55F3B" w:rsidP="27C55F3B">
            <w:pPr>
              <w:spacing w:before="40" w:after="40"/>
              <w:jc w:val="center"/>
              <w:rPr>
                <w:rFonts w:cs="Arial"/>
              </w:rPr>
            </w:pPr>
            <w:r w:rsidRPr="27C55F3B">
              <w:rPr>
                <w:rFonts w:cs="Arial"/>
              </w:rPr>
              <w:t>-</w:t>
            </w:r>
          </w:p>
        </w:tc>
        <w:tc>
          <w:tcPr>
            <w:tcW w:w="1350" w:type="dxa"/>
            <w:vAlign w:val="center"/>
          </w:tcPr>
          <w:p w14:paraId="7CE8B764" w14:textId="5243ED87" w:rsidR="00DE5BC9" w:rsidRPr="00C96023" w:rsidRDefault="00A241E1" w:rsidP="27C55F3B">
            <w:pPr>
              <w:spacing w:before="40" w:after="40"/>
              <w:jc w:val="center"/>
              <w:rPr>
                <w:rFonts w:cs="Arial"/>
              </w:rPr>
            </w:pPr>
            <w:r>
              <w:rPr>
                <w:rFonts w:cs="Arial"/>
              </w:rPr>
              <w:t xml:space="preserve">Tiek sniegts; </w:t>
            </w:r>
            <w:r w:rsidRPr="27C55F3B">
              <w:rPr>
                <w:rFonts w:cs="Arial"/>
              </w:rPr>
              <w:t>nav reģistrēts</w:t>
            </w:r>
          </w:p>
        </w:tc>
        <w:tc>
          <w:tcPr>
            <w:tcW w:w="1432" w:type="dxa"/>
            <w:vAlign w:val="center"/>
          </w:tcPr>
          <w:p w14:paraId="06D063C1" w14:textId="77777777" w:rsidR="00DE5BC9" w:rsidRPr="00C96023" w:rsidRDefault="27C55F3B" w:rsidP="27C55F3B">
            <w:pPr>
              <w:spacing w:before="40" w:after="40"/>
              <w:jc w:val="center"/>
              <w:rPr>
                <w:rFonts w:cs="Arial"/>
              </w:rPr>
            </w:pPr>
            <w:r w:rsidRPr="27C55F3B">
              <w:rPr>
                <w:rFonts w:cs="Arial"/>
              </w:rPr>
              <w:t>-</w:t>
            </w:r>
          </w:p>
        </w:tc>
        <w:tc>
          <w:tcPr>
            <w:tcW w:w="1358" w:type="dxa"/>
          </w:tcPr>
          <w:p w14:paraId="038F904D" w14:textId="39B6A59D" w:rsidR="00DE5BC9" w:rsidRPr="00C96023" w:rsidRDefault="00A241E1" w:rsidP="27C55F3B">
            <w:pPr>
              <w:spacing w:before="40" w:after="40"/>
              <w:jc w:val="center"/>
              <w:rPr>
                <w:rFonts w:cs="Arial"/>
              </w:rPr>
            </w:pPr>
            <w:r>
              <w:rPr>
                <w:rFonts w:cs="Arial"/>
              </w:rPr>
              <w:t xml:space="preserve">Tiek sniegts; </w:t>
            </w:r>
            <w:r w:rsidRPr="27C55F3B">
              <w:rPr>
                <w:rFonts w:cs="Arial"/>
              </w:rPr>
              <w:t>nav reģistrēts</w:t>
            </w:r>
          </w:p>
        </w:tc>
      </w:tr>
    </w:tbl>
    <w:p w14:paraId="424D859E" w14:textId="3BC1474F" w:rsidR="00DE5BC9" w:rsidRPr="00F91157" w:rsidRDefault="27C55F3B" w:rsidP="27C55F3B">
      <w:pPr>
        <w:rPr>
          <w:rFonts w:cs="Arial"/>
        </w:rPr>
      </w:pPr>
      <w:r>
        <w:t xml:space="preserve">Saskaņā ar LM </w:t>
      </w:r>
      <w:r w:rsidR="00A1106E">
        <w:rPr>
          <w:rFonts w:cs="Arial"/>
        </w:rPr>
        <w:t>p</w:t>
      </w:r>
      <w:r w:rsidRPr="27C55F3B">
        <w:rPr>
          <w:rFonts w:cs="Arial"/>
        </w:rPr>
        <w:t>ārskat</w:t>
      </w:r>
      <w:r w:rsidR="00A1106E">
        <w:rPr>
          <w:rFonts w:cs="Arial"/>
        </w:rPr>
        <w:t>os</w:t>
      </w:r>
      <w:r w:rsidRPr="27C55F3B">
        <w:rPr>
          <w:rFonts w:cs="Arial"/>
        </w:rPr>
        <w:t xml:space="preserve"> par ilgstošas sociālās aprūpes un sociālās rehabilitācijas pakalpojumu sniegšanu</w:t>
      </w:r>
      <w:r>
        <w:t xml:space="preserve"> </w:t>
      </w:r>
      <w:r w:rsidR="00A1106E">
        <w:t xml:space="preserve">apkopotajiem </w:t>
      </w:r>
      <w:r>
        <w:t xml:space="preserve">datiem </w:t>
      </w:r>
      <w:r w:rsidR="00A1106E">
        <w:t xml:space="preserve">par </w:t>
      </w:r>
      <w:r>
        <w:t>laika period</w:t>
      </w:r>
      <w:r w:rsidR="00A1106E">
        <w:t>u</w:t>
      </w:r>
      <w:r>
        <w:t xml:space="preserve"> no 2014. līdz 2016. gadam</w:t>
      </w:r>
      <w:r w:rsidRPr="27C55F3B">
        <w:rPr>
          <w:rFonts w:cs="Arial"/>
        </w:rPr>
        <w:t xml:space="preserve"> visos </w:t>
      </w:r>
      <w:r w:rsidR="002E5D38">
        <w:rPr>
          <w:rFonts w:cs="Arial"/>
        </w:rPr>
        <w:t>deviņos</w:t>
      </w:r>
      <w:r w:rsidRPr="27C55F3B">
        <w:rPr>
          <w:rFonts w:cs="Arial"/>
        </w:rPr>
        <w:t xml:space="preserve"> VPR novietotajos BSAC kopā ir iestājušies 227 bērni, bet no tiem izstājušies – 205 bērni (skat. 1</w:t>
      </w:r>
      <w:r w:rsidR="00A122E8">
        <w:rPr>
          <w:rFonts w:cs="Arial"/>
        </w:rPr>
        <w:t>9</w:t>
      </w:r>
      <w:r w:rsidR="00F56FCC">
        <w:rPr>
          <w:rFonts w:cs="Arial"/>
        </w:rPr>
        <w:t xml:space="preserve">. attēlu). </w:t>
      </w:r>
    </w:p>
    <w:p w14:paraId="330BD385" w14:textId="32E6CE77" w:rsidR="00DE5BC9" w:rsidRPr="00AA1C31" w:rsidRDefault="00DE5BC9" w:rsidP="00AA1C31">
      <w:pPr>
        <w:pStyle w:val="Caption"/>
        <w:jc w:val="right"/>
        <w:rPr>
          <w:rFonts w:ascii="Arial" w:hAnsi="Arial" w:cs="Arial"/>
          <w:b w:val="0"/>
          <w:color w:val="auto"/>
        </w:rPr>
      </w:pPr>
      <w:bookmarkStart w:id="548" w:name="_Toc499269030"/>
      <w:r w:rsidRPr="00AA1C31">
        <w:rPr>
          <w:rFonts w:ascii="Arial" w:hAnsi="Arial" w:cs="Arial"/>
          <w:b w:val="0"/>
          <w:noProof/>
          <w:color w:val="auto"/>
        </w:rPr>
        <w:lastRenderedPageBreak/>
        <w:drawing>
          <wp:anchor distT="0" distB="0" distL="114300" distR="114300" simplePos="0" relativeHeight="251565568" behindDoc="0" locked="0" layoutInCell="1" allowOverlap="1" wp14:anchorId="3E984C03" wp14:editId="73A8D9F1">
            <wp:simplePos x="0" y="0"/>
            <wp:positionH relativeFrom="column">
              <wp:posOffset>452120</wp:posOffset>
            </wp:positionH>
            <wp:positionV relativeFrom="paragraph">
              <wp:posOffset>347980</wp:posOffset>
            </wp:positionV>
            <wp:extent cx="4572000" cy="2343150"/>
            <wp:effectExtent l="0" t="0" r="0" b="0"/>
            <wp:wrapTopAndBottom/>
            <wp:docPr id="15" name="Chart 15">
              <a:extLst xmlns:a="http://schemas.openxmlformats.org/drawingml/2006/main">
                <a:ext uri="{FF2B5EF4-FFF2-40B4-BE49-F238E27FC236}">
                  <a16:creationId xmlns:a16="http://schemas.microsoft.com/office/drawing/2014/main" id="{35D8C0E2-2FFA-4CC9-8DE1-537C44A70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AA1C31" w:rsidRPr="00AA1C31">
        <w:rPr>
          <w:rFonts w:ascii="Arial" w:hAnsi="Arial" w:cs="Arial"/>
          <w:b w:val="0"/>
          <w:i/>
          <w:iCs/>
          <w:color w:val="auto"/>
        </w:rPr>
        <w:fldChar w:fldCharType="begin"/>
      </w:r>
      <w:r w:rsidR="00AA1C31" w:rsidRPr="00AA1C31">
        <w:rPr>
          <w:rFonts w:ascii="Arial" w:hAnsi="Arial" w:cs="Arial"/>
          <w:b w:val="0"/>
          <w:i/>
          <w:iCs/>
          <w:color w:val="auto"/>
        </w:rPr>
        <w:instrText xml:space="preserve"> SEQ Ilustrācija \* ARABIC </w:instrText>
      </w:r>
      <w:r w:rsidR="00AA1C31" w:rsidRPr="00AA1C31">
        <w:rPr>
          <w:rFonts w:ascii="Arial" w:hAnsi="Arial" w:cs="Arial"/>
          <w:b w:val="0"/>
          <w:i/>
          <w:iCs/>
          <w:color w:val="auto"/>
        </w:rPr>
        <w:fldChar w:fldCharType="separate"/>
      </w:r>
      <w:r w:rsidR="00B41B5C">
        <w:rPr>
          <w:rFonts w:ascii="Arial" w:hAnsi="Arial" w:cs="Arial"/>
          <w:b w:val="0"/>
          <w:i/>
          <w:iCs/>
          <w:noProof/>
          <w:color w:val="auto"/>
        </w:rPr>
        <w:t>19</w:t>
      </w:r>
      <w:r w:rsidR="00AA1C31" w:rsidRPr="00AA1C31">
        <w:rPr>
          <w:rFonts w:ascii="Arial" w:hAnsi="Arial" w:cs="Arial"/>
          <w:b w:val="0"/>
          <w:i/>
          <w:iCs/>
          <w:color w:val="auto"/>
        </w:rPr>
        <w:fldChar w:fldCharType="end"/>
      </w:r>
      <w:r w:rsidRPr="00AA1C31">
        <w:rPr>
          <w:rFonts w:ascii="Arial" w:hAnsi="Arial" w:cs="Arial"/>
          <w:b w:val="0"/>
          <w:i/>
          <w:iCs/>
          <w:color w:val="auto"/>
        </w:rPr>
        <w:t>. attēls:</w:t>
      </w:r>
      <w:r w:rsidRPr="00AA1C31">
        <w:rPr>
          <w:rFonts w:ascii="Arial" w:hAnsi="Arial" w:cs="Arial"/>
          <w:b w:val="0"/>
          <w:color w:val="auto"/>
        </w:rPr>
        <w:t xml:space="preserve"> </w:t>
      </w:r>
      <w:r w:rsidRPr="00AA1C31">
        <w:rPr>
          <w:rFonts w:ascii="Arial" w:hAnsi="Arial" w:cs="Arial"/>
          <w:color w:val="auto"/>
        </w:rPr>
        <w:t>Uzņemto un izstājušos bērnu kopējais skaits (2014.-2016.g.).</w:t>
      </w:r>
      <w:r w:rsidRPr="00AA1C31">
        <w:rPr>
          <w:rFonts w:ascii="Arial" w:hAnsi="Arial" w:cs="Arial"/>
          <w:b w:val="0"/>
          <w:color w:val="auto"/>
        </w:rPr>
        <w:br/>
        <w:t>(Avots: LM Pārskati par ilgstošas sociālās aprūpes un sociālās rehabilitācijas pakalpojumu sniegšanu)</w:t>
      </w:r>
      <w:bookmarkEnd w:id="548"/>
    </w:p>
    <w:p w14:paraId="26685E8B" w14:textId="4B35DA11" w:rsidR="00E366FA" w:rsidRDefault="00B40EDF" w:rsidP="00301133">
      <w:r>
        <w:rPr>
          <w:rFonts w:cs="Arial"/>
        </w:rPr>
        <w:t>Uzņemto bērnu skaits pārsniedz izstājušos bērnu skaitu sešos VPR BSAC, savukārt, trijos</w:t>
      </w:r>
      <w:r w:rsidRPr="27C55F3B">
        <w:rPr>
          <w:rFonts w:cs="Arial"/>
        </w:rPr>
        <w:t xml:space="preserve"> BSAC </w:t>
      </w:r>
      <w:r>
        <w:rPr>
          <w:rFonts w:cs="Arial"/>
        </w:rPr>
        <w:t xml:space="preserve">– </w:t>
      </w:r>
      <w:r w:rsidRPr="27C55F3B">
        <w:rPr>
          <w:rFonts w:cs="Arial"/>
        </w:rPr>
        <w:t>Smiltenes</w:t>
      </w:r>
      <w:r>
        <w:rPr>
          <w:rFonts w:cs="Arial"/>
        </w:rPr>
        <w:t xml:space="preserve"> </w:t>
      </w:r>
      <w:r w:rsidRPr="27C55F3B">
        <w:rPr>
          <w:rFonts w:cs="Arial"/>
        </w:rPr>
        <w:t xml:space="preserve">BĢAC, Gulbenes BĢAC un Skangaļu BASAC </w:t>
      </w:r>
      <w:r>
        <w:rPr>
          <w:rFonts w:cs="Arial"/>
        </w:rPr>
        <w:t xml:space="preserve">– </w:t>
      </w:r>
      <w:r w:rsidRPr="27C55F3B">
        <w:rPr>
          <w:rFonts w:cs="Arial"/>
        </w:rPr>
        <w:t>izstājušos</w:t>
      </w:r>
      <w:r>
        <w:rPr>
          <w:rFonts w:cs="Arial"/>
        </w:rPr>
        <w:t xml:space="preserve"> </w:t>
      </w:r>
      <w:r w:rsidRPr="27C55F3B">
        <w:rPr>
          <w:rFonts w:cs="Arial"/>
        </w:rPr>
        <w:t>bērnu skaits minētajā laika periodā pārsniedz uzņemto bērnu skaitu. Lai arī Smiltenes un Gulbenes BĢAC ir reģistrēti kā ilgstošā sociālās aprūpes un sociālās rehabilitācijas pakalpojumu sniedzēji, šīs iestādes vairāk specializējas tieši krīzes situāciju risināšanā, sniedzot bērniem un jauniešiem vai ģimenēm īslaicīgas i</w:t>
      </w:r>
      <w:r>
        <w:rPr>
          <w:rFonts w:cs="Arial"/>
        </w:rPr>
        <w:t>zmitināšanas iespējas. Pārējos sešos</w:t>
      </w:r>
      <w:r w:rsidRPr="27C55F3B">
        <w:rPr>
          <w:rFonts w:cs="Arial"/>
        </w:rPr>
        <w:t xml:space="preserve"> VPR BSAC iestājušos bērnu skaits minētajā laika periodā ir pārs</w:t>
      </w:r>
      <w:r>
        <w:rPr>
          <w:rFonts w:cs="Arial"/>
        </w:rPr>
        <w:t>niedzis izstājušos bērnu skaitu.</w:t>
      </w:r>
      <w:r w:rsidRPr="27C55F3B">
        <w:rPr>
          <w:rFonts w:cs="Arial"/>
        </w:rPr>
        <w:t xml:space="preserve"> </w:t>
      </w:r>
      <w:r>
        <w:rPr>
          <w:rFonts w:cs="Arial"/>
        </w:rPr>
        <w:t>VPR BSAC, jo p</w:t>
      </w:r>
      <w:r w:rsidRPr="27C55F3B">
        <w:rPr>
          <w:rFonts w:cs="Arial"/>
        </w:rPr>
        <w:t>roporcionāli lielākais iestājušos bērnu pārsvars pret izstājušos bērnu skaitu ir vērojams BJĀAAC “Ozoli” un ĢAC “Zīļuks”</w:t>
      </w:r>
      <w:r>
        <w:rPr>
          <w:rFonts w:cs="Arial"/>
        </w:rPr>
        <w:t>. Tomēr, analizējot iestājušos/</w:t>
      </w:r>
      <w:r w:rsidRPr="27C55F3B">
        <w:rPr>
          <w:rFonts w:cs="Arial"/>
        </w:rPr>
        <w:t xml:space="preserve">izstājušos bērnu skaitu pretstatā kopējam bērnu skaitam BSAC, viszemākā bērnu skaita dinamika un mainība ir vērojama Valmieras SOS BC un Grašu BC, kur ievietoto bērnu skaits būtiski pārsniedz izejošo bērnu plūsmu. </w:t>
      </w:r>
      <w:r w:rsidRPr="002E5D38">
        <w:rPr>
          <w:b/>
        </w:rPr>
        <w:t>Detalizēta informācija par iestājušos un izstājušos bērnu skaitu VPR BSAC ir pieejama 9. pielikumā.</w:t>
      </w:r>
      <w:r>
        <w:t xml:space="preserve"> </w:t>
      </w:r>
      <w:r w:rsidR="0019755C">
        <w:t xml:space="preserve">Dati par bērnu izstāšanās iemesliem no BSAC 2016. gadā, liecina, ka situācija katrā ilgstošas sociālās aprūpes un rehabilitācijas institūcijā ir atšķirīga, un ne visi BSAC aktīvi iesaistās ģimeņu atkalapvienošanas pasākumos un/vai veicina iespējas bērnu nonākšanai ģimenes vidē (skat. </w:t>
      </w:r>
      <w:r w:rsidR="00E366FA" w:rsidRPr="007528CC">
        <w:t>8. tabul</w:t>
      </w:r>
      <w:r w:rsidR="0019755C">
        <w:t>u)</w:t>
      </w:r>
      <w:r w:rsidR="00E366FA">
        <w:t xml:space="preserve">. </w:t>
      </w:r>
    </w:p>
    <w:p w14:paraId="775E7A97" w14:textId="5FE6E11E" w:rsidR="00F46505" w:rsidRPr="00365AF9" w:rsidRDefault="00365AF9" w:rsidP="00365AF9">
      <w:pPr>
        <w:pStyle w:val="Caption"/>
        <w:jc w:val="right"/>
        <w:rPr>
          <w:rFonts w:ascii="Arial" w:hAnsi="Arial" w:cs="Arial"/>
          <w:b w:val="0"/>
          <w:color w:val="auto"/>
        </w:rPr>
      </w:pPr>
      <w:r w:rsidRPr="00365AF9">
        <w:rPr>
          <w:rFonts w:ascii="Arial" w:hAnsi="Arial" w:cs="Arial"/>
          <w:b w:val="0"/>
          <w:i/>
          <w:color w:val="auto"/>
        </w:rPr>
        <w:fldChar w:fldCharType="begin"/>
      </w:r>
      <w:r w:rsidRPr="00365AF9">
        <w:rPr>
          <w:rFonts w:ascii="Arial" w:hAnsi="Arial" w:cs="Arial"/>
          <w:b w:val="0"/>
          <w:i/>
          <w:color w:val="auto"/>
        </w:rPr>
        <w:instrText xml:space="preserve"> SEQ Tabula \* ARABIC </w:instrText>
      </w:r>
      <w:r w:rsidRPr="00365AF9">
        <w:rPr>
          <w:rFonts w:ascii="Arial" w:hAnsi="Arial" w:cs="Arial"/>
          <w:b w:val="0"/>
          <w:i/>
          <w:color w:val="auto"/>
        </w:rPr>
        <w:fldChar w:fldCharType="separate"/>
      </w:r>
      <w:bookmarkStart w:id="549" w:name="_Toc499269118"/>
      <w:r w:rsidR="00A7555E">
        <w:rPr>
          <w:rFonts w:ascii="Arial" w:hAnsi="Arial" w:cs="Arial"/>
          <w:b w:val="0"/>
          <w:i/>
          <w:noProof/>
          <w:color w:val="auto"/>
        </w:rPr>
        <w:t>8</w:t>
      </w:r>
      <w:r w:rsidRPr="00365AF9">
        <w:rPr>
          <w:rFonts w:ascii="Arial" w:hAnsi="Arial" w:cs="Arial"/>
          <w:b w:val="0"/>
          <w:i/>
          <w:color w:val="auto"/>
        </w:rPr>
        <w:fldChar w:fldCharType="end"/>
      </w:r>
      <w:r w:rsidR="00D40CF7" w:rsidRPr="00365AF9">
        <w:rPr>
          <w:rFonts w:ascii="Arial" w:hAnsi="Arial" w:cs="Arial"/>
          <w:b w:val="0"/>
          <w:i/>
          <w:color w:val="auto"/>
        </w:rPr>
        <w:t>.tabula:</w:t>
      </w:r>
      <w:r w:rsidR="00D40CF7" w:rsidRPr="00365AF9">
        <w:rPr>
          <w:rFonts w:ascii="Arial" w:hAnsi="Arial" w:cs="Arial"/>
          <w:b w:val="0"/>
          <w:color w:val="auto"/>
        </w:rPr>
        <w:t xml:space="preserve"> </w:t>
      </w:r>
      <w:r w:rsidR="008D5DF8" w:rsidRPr="00365AF9">
        <w:rPr>
          <w:rFonts w:ascii="Arial" w:hAnsi="Arial" w:cs="Arial"/>
          <w:color w:val="auto"/>
        </w:rPr>
        <w:t>Izstāšanās iemesli</w:t>
      </w:r>
      <w:r w:rsidR="00D40CF7" w:rsidRPr="00365AF9">
        <w:rPr>
          <w:rFonts w:ascii="Arial" w:hAnsi="Arial" w:cs="Arial"/>
          <w:color w:val="auto"/>
        </w:rPr>
        <w:t xml:space="preserve"> no 9 VPR BSAC 2016.g.</w:t>
      </w:r>
      <w:r w:rsidR="00D40CF7" w:rsidRPr="00365AF9">
        <w:rPr>
          <w:rFonts w:ascii="Arial" w:hAnsi="Arial" w:cs="Arial"/>
          <w:b w:val="0"/>
          <w:color w:val="auto"/>
        </w:rPr>
        <w:br/>
        <w:t>(Avots: LM dati)</w:t>
      </w:r>
      <w:bookmarkEnd w:id="549"/>
    </w:p>
    <w:tbl>
      <w:tblPr>
        <w:tblW w:w="9493"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567"/>
        <w:gridCol w:w="1190"/>
        <w:gridCol w:w="790"/>
        <w:gridCol w:w="992"/>
        <w:gridCol w:w="709"/>
        <w:gridCol w:w="850"/>
        <w:gridCol w:w="851"/>
        <w:gridCol w:w="850"/>
        <w:gridCol w:w="851"/>
        <w:gridCol w:w="992"/>
        <w:gridCol w:w="851"/>
      </w:tblGrid>
      <w:tr w:rsidR="00D630EA" w:rsidRPr="004232D5" w14:paraId="0B560B3D" w14:textId="77777777" w:rsidTr="00011B65">
        <w:trPr>
          <w:trHeight w:val="915"/>
          <w:tblHeader/>
          <w:jc w:val="center"/>
        </w:trPr>
        <w:tc>
          <w:tcPr>
            <w:tcW w:w="567" w:type="dxa"/>
            <w:tcBorders>
              <w:right w:val="single" w:sz="4" w:space="0" w:color="FFFFFF"/>
            </w:tcBorders>
            <w:shd w:val="clear" w:color="auto" w:fill="652D90"/>
            <w:vAlign w:val="center"/>
          </w:tcPr>
          <w:p w14:paraId="76958559" w14:textId="559D1231" w:rsidR="00455F7D" w:rsidRPr="004B1256" w:rsidRDefault="00455F7D" w:rsidP="00455F7D">
            <w:pPr>
              <w:pStyle w:val="Tabletitle"/>
              <w:jc w:val="center"/>
              <w:rPr>
                <w:sz w:val="16"/>
                <w:lang w:eastAsia="lv-LV"/>
              </w:rPr>
            </w:pPr>
            <w:r w:rsidRPr="004B1256">
              <w:rPr>
                <w:sz w:val="16"/>
                <w:lang w:eastAsia="lv-LV"/>
              </w:rPr>
              <w:t>Nr.</w:t>
            </w:r>
            <w:r w:rsidR="00DD3DCF" w:rsidRPr="004B1256">
              <w:rPr>
                <w:sz w:val="16"/>
                <w:lang w:eastAsia="lv-LV"/>
              </w:rPr>
              <w:br/>
            </w:r>
            <w:r w:rsidRPr="004B1256">
              <w:rPr>
                <w:sz w:val="16"/>
                <w:lang w:eastAsia="lv-LV"/>
              </w:rPr>
              <w:t>p.k.</w:t>
            </w:r>
          </w:p>
        </w:tc>
        <w:tc>
          <w:tcPr>
            <w:tcW w:w="1190" w:type="dxa"/>
            <w:tcBorders>
              <w:left w:val="single" w:sz="4" w:space="0" w:color="FFFFFF"/>
              <w:right w:val="single" w:sz="4" w:space="0" w:color="FFFFFF" w:themeColor="background1"/>
            </w:tcBorders>
            <w:shd w:val="clear" w:color="auto" w:fill="652D90"/>
            <w:vAlign w:val="center"/>
            <w:hideMark/>
          </w:tcPr>
          <w:p w14:paraId="73253B92" w14:textId="64E0CC3C" w:rsidR="004232D5" w:rsidRPr="004B1256" w:rsidRDefault="00550B39" w:rsidP="00550B39">
            <w:pPr>
              <w:pStyle w:val="Tabletitle"/>
              <w:jc w:val="center"/>
              <w:rPr>
                <w:sz w:val="16"/>
                <w:lang w:eastAsia="lv-LV"/>
              </w:rPr>
            </w:pPr>
            <w:r w:rsidRPr="004B1256">
              <w:rPr>
                <w:sz w:val="16"/>
                <w:lang w:eastAsia="lv-LV"/>
              </w:rPr>
              <w:t>Izstāšanās iemesli</w:t>
            </w:r>
          </w:p>
        </w:tc>
        <w:tc>
          <w:tcPr>
            <w:tcW w:w="790" w:type="dxa"/>
            <w:tcBorders>
              <w:left w:val="single" w:sz="4" w:space="0" w:color="FFFFFF" w:themeColor="background1"/>
              <w:right w:val="single" w:sz="4" w:space="0" w:color="FFFFFF" w:themeColor="background1"/>
            </w:tcBorders>
            <w:shd w:val="clear" w:color="auto" w:fill="652D90"/>
            <w:vAlign w:val="center"/>
            <w:hideMark/>
          </w:tcPr>
          <w:p w14:paraId="766B4D9E" w14:textId="77777777" w:rsidR="004232D5" w:rsidRPr="004B1256" w:rsidRDefault="004232D5" w:rsidP="00455F7D">
            <w:pPr>
              <w:pStyle w:val="Tabletitle"/>
              <w:jc w:val="center"/>
              <w:rPr>
                <w:sz w:val="16"/>
                <w:lang w:eastAsia="lv-LV"/>
              </w:rPr>
            </w:pPr>
            <w:r w:rsidRPr="004B1256">
              <w:rPr>
                <w:sz w:val="16"/>
                <w:lang w:eastAsia="lv-LV"/>
              </w:rPr>
              <w:t>ĢAC "Zīļuks"</w:t>
            </w:r>
          </w:p>
        </w:tc>
        <w:tc>
          <w:tcPr>
            <w:tcW w:w="992" w:type="dxa"/>
            <w:tcBorders>
              <w:left w:val="single" w:sz="4" w:space="0" w:color="FFFFFF" w:themeColor="background1"/>
              <w:right w:val="single" w:sz="4" w:space="0" w:color="FFFFFF" w:themeColor="background1"/>
            </w:tcBorders>
            <w:shd w:val="clear" w:color="auto" w:fill="652D90"/>
            <w:vAlign w:val="center"/>
            <w:hideMark/>
          </w:tcPr>
          <w:p w14:paraId="0D8D90BA"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BSAC "Gaujiena"</w:t>
            </w:r>
          </w:p>
        </w:tc>
        <w:tc>
          <w:tcPr>
            <w:tcW w:w="709" w:type="dxa"/>
            <w:tcBorders>
              <w:left w:val="single" w:sz="4" w:space="0" w:color="FFFFFF" w:themeColor="background1"/>
              <w:right w:val="single" w:sz="4" w:space="0" w:color="FFFFFF" w:themeColor="background1"/>
            </w:tcBorders>
            <w:shd w:val="clear" w:color="auto" w:fill="652D90"/>
            <w:noWrap/>
            <w:vAlign w:val="center"/>
            <w:hideMark/>
          </w:tcPr>
          <w:p w14:paraId="0AF5D975"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Grašu BC</w:t>
            </w:r>
          </w:p>
        </w:tc>
        <w:tc>
          <w:tcPr>
            <w:tcW w:w="850" w:type="dxa"/>
            <w:tcBorders>
              <w:left w:val="single" w:sz="4" w:space="0" w:color="FFFFFF" w:themeColor="background1"/>
              <w:right w:val="single" w:sz="4" w:space="0" w:color="FFFFFF" w:themeColor="background1"/>
            </w:tcBorders>
            <w:shd w:val="clear" w:color="auto" w:fill="652D90"/>
            <w:vAlign w:val="center"/>
            <w:hideMark/>
          </w:tcPr>
          <w:p w14:paraId="14A42597"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Gulbenes BĢAC</w:t>
            </w:r>
          </w:p>
        </w:tc>
        <w:tc>
          <w:tcPr>
            <w:tcW w:w="851" w:type="dxa"/>
            <w:tcBorders>
              <w:left w:val="single" w:sz="4" w:space="0" w:color="FFFFFF" w:themeColor="background1"/>
              <w:right w:val="single" w:sz="4" w:space="0" w:color="FFFFFF" w:themeColor="background1"/>
            </w:tcBorders>
            <w:shd w:val="clear" w:color="auto" w:fill="652D90"/>
            <w:vAlign w:val="center"/>
            <w:hideMark/>
          </w:tcPr>
          <w:p w14:paraId="7842BB4A"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BJĀAAC "Ozoli"</w:t>
            </w:r>
          </w:p>
        </w:tc>
        <w:tc>
          <w:tcPr>
            <w:tcW w:w="850" w:type="dxa"/>
            <w:tcBorders>
              <w:left w:val="single" w:sz="4" w:space="0" w:color="FFFFFF" w:themeColor="background1"/>
              <w:right w:val="single" w:sz="4" w:space="0" w:color="FFFFFF" w:themeColor="background1"/>
            </w:tcBorders>
            <w:shd w:val="clear" w:color="auto" w:fill="652D90"/>
            <w:vAlign w:val="center"/>
            <w:hideMark/>
          </w:tcPr>
          <w:p w14:paraId="3317F0E2"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Skangaļu BASAC</w:t>
            </w:r>
          </w:p>
        </w:tc>
        <w:tc>
          <w:tcPr>
            <w:tcW w:w="851" w:type="dxa"/>
            <w:tcBorders>
              <w:left w:val="single" w:sz="4" w:space="0" w:color="FFFFFF" w:themeColor="background1"/>
              <w:right w:val="single" w:sz="4" w:space="0" w:color="FFFFFF" w:themeColor="background1"/>
            </w:tcBorders>
            <w:shd w:val="clear" w:color="auto" w:fill="652D90"/>
            <w:vAlign w:val="center"/>
            <w:hideMark/>
          </w:tcPr>
          <w:p w14:paraId="3880D044"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Smiltenes BĢAC</w:t>
            </w:r>
          </w:p>
        </w:tc>
        <w:tc>
          <w:tcPr>
            <w:tcW w:w="992" w:type="dxa"/>
            <w:tcBorders>
              <w:left w:val="single" w:sz="4" w:space="0" w:color="FFFFFF" w:themeColor="background1"/>
              <w:right w:val="single" w:sz="4" w:space="0" w:color="FFFFFF" w:themeColor="background1"/>
            </w:tcBorders>
            <w:shd w:val="clear" w:color="auto" w:fill="652D90"/>
            <w:vAlign w:val="center"/>
            <w:hideMark/>
          </w:tcPr>
          <w:p w14:paraId="40C28317"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Valmieras SOS BC</w:t>
            </w:r>
          </w:p>
        </w:tc>
        <w:tc>
          <w:tcPr>
            <w:tcW w:w="851" w:type="dxa"/>
            <w:tcBorders>
              <w:left w:val="single" w:sz="4" w:space="0" w:color="FFFFFF" w:themeColor="background1"/>
            </w:tcBorders>
            <w:shd w:val="clear" w:color="auto" w:fill="652D90"/>
            <w:vAlign w:val="center"/>
            <w:hideMark/>
          </w:tcPr>
          <w:p w14:paraId="012BE0A7" w14:textId="77777777" w:rsidR="004232D5" w:rsidRPr="004B1256" w:rsidRDefault="004232D5" w:rsidP="00455F7D">
            <w:pPr>
              <w:pStyle w:val="Tabletitle"/>
              <w:jc w:val="center"/>
              <w:rPr>
                <w:rFonts w:ascii="Calibri" w:hAnsi="Calibri" w:cs="Calibri"/>
                <w:sz w:val="16"/>
                <w:lang w:eastAsia="lv-LV"/>
              </w:rPr>
            </w:pPr>
            <w:r w:rsidRPr="004B1256">
              <w:rPr>
                <w:rFonts w:ascii="Calibri" w:hAnsi="Calibri" w:cs="Calibri"/>
                <w:sz w:val="16"/>
                <w:lang w:eastAsia="lv-LV"/>
              </w:rPr>
              <w:t>ĢAC "Saulīte"</w:t>
            </w:r>
          </w:p>
        </w:tc>
      </w:tr>
      <w:tr w:rsidR="009C4895" w:rsidRPr="004232D5" w14:paraId="1FFE9041" w14:textId="77777777" w:rsidTr="00011B65">
        <w:trPr>
          <w:trHeight w:val="62"/>
          <w:tblHeader/>
          <w:jc w:val="center"/>
        </w:trPr>
        <w:tc>
          <w:tcPr>
            <w:tcW w:w="567" w:type="dxa"/>
            <w:shd w:val="clear" w:color="auto" w:fill="E7E6E6" w:themeFill="background2"/>
          </w:tcPr>
          <w:p w14:paraId="7B84AC21" w14:textId="138E26F3" w:rsidR="00455F7D" w:rsidRPr="00455F7D" w:rsidRDefault="00455F7D" w:rsidP="00455F7D">
            <w:pPr>
              <w:pStyle w:val="Tabletitle"/>
              <w:spacing w:before="0" w:after="0" w:line="240" w:lineRule="auto"/>
              <w:jc w:val="center"/>
              <w:rPr>
                <w:i/>
                <w:color w:val="auto"/>
                <w:sz w:val="16"/>
                <w:lang w:eastAsia="lv-LV"/>
              </w:rPr>
            </w:pPr>
            <w:r>
              <w:rPr>
                <w:i/>
                <w:color w:val="auto"/>
                <w:sz w:val="16"/>
                <w:lang w:eastAsia="lv-LV"/>
              </w:rPr>
              <w:t>1</w:t>
            </w:r>
          </w:p>
        </w:tc>
        <w:tc>
          <w:tcPr>
            <w:tcW w:w="1190" w:type="dxa"/>
            <w:shd w:val="clear" w:color="auto" w:fill="E7E6E6" w:themeFill="background2"/>
            <w:vAlign w:val="center"/>
          </w:tcPr>
          <w:p w14:paraId="697B417D" w14:textId="350302C2" w:rsidR="00455F7D" w:rsidRPr="00455F7D" w:rsidRDefault="00455F7D" w:rsidP="00455F7D">
            <w:pPr>
              <w:pStyle w:val="Tabletitle"/>
              <w:spacing w:before="0" w:after="0" w:line="240" w:lineRule="auto"/>
              <w:jc w:val="center"/>
              <w:rPr>
                <w:i/>
                <w:color w:val="auto"/>
                <w:sz w:val="16"/>
                <w:lang w:eastAsia="lv-LV"/>
              </w:rPr>
            </w:pPr>
            <w:r>
              <w:rPr>
                <w:i/>
                <w:color w:val="auto"/>
                <w:sz w:val="16"/>
                <w:lang w:eastAsia="lv-LV"/>
              </w:rPr>
              <w:t>2</w:t>
            </w:r>
          </w:p>
        </w:tc>
        <w:tc>
          <w:tcPr>
            <w:tcW w:w="790" w:type="dxa"/>
            <w:shd w:val="clear" w:color="auto" w:fill="E7E6E6" w:themeFill="background2"/>
            <w:vAlign w:val="center"/>
          </w:tcPr>
          <w:p w14:paraId="388C37B8" w14:textId="1CC91F41" w:rsidR="00455F7D" w:rsidRPr="00455F7D" w:rsidRDefault="00455F7D" w:rsidP="00455F7D">
            <w:pPr>
              <w:pStyle w:val="Tabletitle"/>
              <w:spacing w:before="0" w:after="0" w:line="240" w:lineRule="auto"/>
              <w:jc w:val="center"/>
              <w:rPr>
                <w:i/>
                <w:color w:val="auto"/>
                <w:sz w:val="16"/>
                <w:lang w:eastAsia="lv-LV"/>
              </w:rPr>
            </w:pPr>
            <w:r>
              <w:rPr>
                <w:i/>
                <w:color w:val="auto"/>
                <w:sz w:val="16"/>
                <w:lang w:eastAsia="lv-LV"/>
              </w:rPr>
              <w:t>3</w:t>
            </w:r>
          </w:p>
        </w:tc>
        <w:tc>
          <w:tcPr>
            <w:tcW w:w="992" w:type="dxa"/>
            <w:shd w:val="clear" w:color="auto" w:fill="E7E6E6" w:themeFill="background2"/>
            <w:vAlign w:val="bottom"/>
          </w:tcPr>
          <w:p w14:paraId="7642697A" w14:textId="2E8EAACE"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4</w:t>
            </w:r>
          </w:p>
        </w:tc>
        <w:tc>
          <w:tcPr>
            <w:tcW w:w="709" w:type="dxa"/>
            <w:shd w:val="clear" w:color="auto" w:fill="E7E6E6" w:themeFill="background2"/>
            <w:noWrap/>
            <w:vAlign w:val="bottom"/>
          </w:tcPr>
          <w:p w14:paraId="6CD57324" w14:textId="20694999"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5</w:t>
            </w:r>
          </w:p>
        </w:tc>
        <w:tc>
          <w:tcPr>
            <w:tcW w:w="850" w:type="dxa"/>
            <w:shd w:val="clear" w:color="auto" w:fill="E7E6E6" w:themeFill="background2"/>
            <w:vAlign w:val="bottom"/>
          </w:tcPr>
          <w:p w14:paraId="53AF15CD" w14:textId="57A3A27B"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6</w:t>
            </w:r>
          </w:p>
        </w:tc>
        <w:tc>
          <w:tcPr>
            <w:tcW w:w="851" w:type="dxa"/>
            <w:shd w:val="clear" w:color="auto" w:fill="E7E6E6" w:themeFill="background2"/>
            <w:vAlign w:val="bottom"/>
          </w:tcPr>
          <w:p w14:paraId="7EE43EB2" w14:textId="6882D7D6"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7</w:t>
            </w:r>
          </w:p>
        </w:tc>
        <w:tc>
          <w:tcPr>
            <w:tcW w:w="850" w:type="dxa"/>
            <w:shd w:val="clear" w:color="auto" w:fill="E7E6E6" w:themeFill="background2"/>
            <w:vAlign w:val="bottom"/>
          </w:tcPr>
          <w:p w14:paraId="15464214" w14:textId="2C5F8DC4"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8</w:t>
            </w:r>
          </w:p>
        </w:tc>
        <w:tc>
          <w:tcPr>
            <w:tcW w:w="851" w:type="dxa"/>
            <w:shd w:val="clear" w:color="auto" w:fill="E7E6E6" w:themeFill="background2"/>
            <w:vAlign w:val="bottom"/>
          </w:tcPr>
          <w:p w14:paraId="4361C638" w14:textId="242139DF"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9</w:t>
            </w:r>
          </w:p>
        </w:tc>
        <w:tc>
          <w:tcPr>
            <w:tcW w:w="992" w:type="dxa"/>
            <w:shd w:val="clear" w:color="auto" w:fill="E7E6E6" w:themeFill="background2"/>
            <w:vAlign w:val="bottom"/>
          </w:tcPr>
          <w:p w14:paraId="18FE1ABA" w14:textId="7DB21A21"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10</w:t>
            </w:r>
          </w:p>
        </w:tc>
        <w:tc>
          <w:tcPr>
            <w:tcW w:w="851" w:type="dxa"/>
            <w:shd w:val="clear" w:color="auto" w:fill="E7E6E6" w:themeFill="background2"/>
            <w:vAlign w:val="bottom"/>
          </w:tcPr>
          <w:p w14:paraId="675416E0" w14:textId="70BC1D46" w:rsidR="00455F7D" w:rsidRPr="00455F7D" w:rsidRDefault="00455F7D" w:rsidP="00455F7D">
            <w:pPr>
              <w:pStyle w:val="Tabletitle"/>
              <w:spacing w:before="0" w:after="0" w:line="240" w:lineRule="auto"/>
              <w:jc w:val="center"/>
              <w:rPr>
                <w:rFonts w:ascii="Calibri" w:hAnsi="Calibri" w:cs="Calibri"/>
                <w:i/>
                <w:color w:val="auto"/>
                <w:sz w:val="16"/>
                <w:lang w:eastAsia="lv-LV"/>
              </w:rPr>
            </w:pPr>
            <w:r>
              <w:rPr>
                <w:rFonts w:ascii="Calibri" w:hAnsi="Calibri" w:cs="Calibri"/>
                <w:i/>
                <w:color w:val="auto"/>
                <w:sz w:val="16"/>
                <w:lang w:eastAsia="lv-LV"/>
              </w:rPr>
              <w:t>11</w:t>
            </w:r>
          </w:p>
        </w:tc>
      </w:tr>
      <w:tr w:rsidR="00095109" w:rsidRPr="004232D5" w14:paraId="170123F5" w14:textId="77777777" w:rsidTr="00011B65">
        <w:trPr>
          <w:trHeight w:val="133"/>
          <w:jc w:val="center"/>
        </w:trPr>
        <w:tc>
          <w:tcPr>
            <w:tcW w:w="567" w:type="dxa"/>
            <w:shd w:val="clear" w:color="auto" w:fill="FFFFFF" w:themeFill="background1"/>
            <w:vAlign w:val="center"/>
          </w:tcPr>
          <w:p w14:paraId="2740047F" w14:textId="5A15C575" w:rsidR="00455F7D" w:rsidRPr="004B1256" w:rsidRDefault="00455F7D" w:rsidP="00FB2016">
            <w:pPr>
              <w:pStyle w:val="tabuluteksts"/>
              <w:jc w:val="center"/>
              <w:rPr>
                <w:sz w:val="16"/>
                <w:lang w:eastAsia="lv-LV"/>
              </w:rPr>
            </w:pPr>
            <w:r w:rsidRPr="004B1256">
              <w:rPr>
                <w:sz w:val="16"/>
                <w:lang w:eastAsia="lv-LV"/>
              </w:rPr>
              <w:t>1.</w:t>
            </w:r>
          </w:p>
        </w:tc>
        <w:tc>
          <w:tcPr>
            <w:tcW w:w="1190" w:type="dxa"/>
            <w:shd w:val="clear" w:color="auto" w:fill="FFFFFF" w:themeFill="background1"/>
            <w:vAlign w:val="center"/>
            <w:hideMark/>
          </w:tcPr>
          <w:p w14:paraId="7EF9C8D9" w14:textId="6DBA82FD" w:rsidR="004232D5" w:rsidRPr="004B1256" w:rsidRDefault="004232D5" w:rsidP="004232D5">
            <w:pPr>
              <w:pStyle w:val="tabuluteksts"/>
              <w:rPr>
                <w:sz w:val="16"/>
                <w:lang w:eastAsia="lv-LV"/>
              </w:rPr>
            </w:pPr>
            <w:r w:rsidRPr="004B1256">
              <w:rPr>
                <w:sz w:val="16"/>
                <w:lang w:eastAsia="lv-LV"/>
              </w:rPr>
              <w:t>Atgriezušies pie vecākiem</w:t>
            </w:r>
          </w:p>
        </w:tc>
        <w:tc>
          <w:tcPr>
            <w:tcW w:w="790" w:type="dxa"/>
            <w:shd w:val="clear" w:color="auto" w:fill="auto"/>
            <w:vAlign w:val="center"/>
            <w:hideMark/>
          </w:tcPr>
          <w:p w14:paraId="4F9B202F" w14:textId="77777777" w:rsidR="004232D5" w:rsidRPr="004B1256" w:rsidRDefault="004232D5" w:rsidP="00FB2016">
            <w:pPr>
              <w:pStyle w:val="tabuluteksts"/>
              <w:jc w:val="center"/>
              <w:rPr>
                <w:sz w:val="16"/>
                <w:lang w:eastAsia="lv-LV"/>
              </w:rPr>
            </w:pPr>
            <w:r w:rsidRPr="004B1256">
              <w:rPr>
                <w:sz w:val="16"/>
                <w:lang w:eastAsia="lv-LV"/>
              </w:rPr>
              <w:t>1</w:t>
            </w:r>
          </w:p>
        </w:tc>
        <w:tc>
          <w:tcPr>
            <w:tcW w:w="992" w:type="dxa"/>
            <w:shd w:val="clear" w:color="auto" w:fill="auto"/>
            <w:noWrap/>
            <w:vAlign w:val="center"/>
            <w:hideMark/>
          </w:tcPr>
          <w:p w14:paraId="0D2E8A29" w14:textId="0E8B8DC8"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4D770DA0" w14:textId="421FA73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6B529EF2"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4</w:t>
            </w:r>
          </w:p>
        </w:tc>
        <w:tc>
          <w:tcPr>
            <w:tcW w:w="851" w:type="dxa"/>
            <w:shd w:val="clear" w:color="auto" w:fill="auto"/>
            <w:noWrap/>
            <w:vAlign w:val="center"/>
            <w:hideMark/>
          </w:tcPr>
          <w:p w14:paraId="5BA8925D"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4</w:t>
            </w:r>
          </w:p>
        </w:tc>
        <w:tc>
          <w:tcPr>
            <w:tcW w:w="850" w:type="dxa"/>
            <w:shd w:val="clear" w:color="auto" w:fill="auto"/>
            <w:noWrap/>
            <w:vAlign w:val="center"/>
            <w:hideMark/>
          </w:tcPr>
          <w:p w14:paraId="6D03DBB7"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4</w:t>
            </w:r>
          </w:p>
        </w:tc>
        <w:tc>
          <w:tcPr>
            <w:tcW w:w="851" w:type="dxa"/>
            <w:shd w:val="clear" w:color="auto" w:fill="auto"/>
            <w:noWrap/>
            <w:vAlign w:val="center"/>
            <w:hideMark/>
          </w:tcPr>
          <w:p w14:paraId="4810E4D4"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11</w:t>
            </w:r>
          </w:p>
        </w:tc>
        <w:tc>
          <w:tcPr>
            <w:tcW w:w="992" w:type="dxa"/>
            <w:shd w:val="clear" w:color="auto" w:fill="auto"/>
            <w:noWrap/>
            <w:vAlign w:val="center"/>
            <w:hideMark/>
          </w:tcPr>
          <w:p w14:paraId="4B2781D7" w14:textId="26B3DC35" w:rsidR="004232D5" w:rsidRPr="004B1256" w:rsidRDefault="004B1256" w:rsidP="00FB2016">
            <w:pPr>
              <w:pStyle w:val="tabuluteksts"/>
              <w:jc w:val="center"/>
              <w:rPr>
                <w:rFonts w:ascii="Calibri" w:hAnsi="Calibri" w:cs="Calibri"/>
                <w:sz w:val="16"/>
                <w:lang w:eastAsia="lv-LV"/>
              </w:rPr>
            </w:pPr>
            <w:r w:rsidRPr="004B1256">
              <w:rPr>
                <w:rFonts w:cs="Arial"/>
                <w:sz w:val="16"/>
              </w:rPr>
              <w:t>-</w:t>
            </w:r>
          </w:p>
        </w:tc>
        <w:tc>
          <w:tcPr>
            <w:tcW w:w="851" w:type="dxa"/>
            <w:shd w:val="clear" w:color="auto" w:fill="auto"/>
            <w:noWrap/>
            <w:vAlign w:val="center"/>
            <w:hideMark/>
          </w:tcPr>
          <w:p w14:paraId="45ACF35E" w14:textId="5D13918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r>
      <w:tr w:rsidR="00095109" w:rsidRPr="004232D5" w14:paraId="42F93A5A" w14:textId="77777777" w:rsidTr="00011B65">
        <w:trPr>
          <w:trHeight w:val="315"/>
          <w:jc w:val="center"/>
        </w:trPr>
        <w:tc>
          <w:tcPr>
            <w:tcW w:w="567" w:type="dxa"/>
            <w:shd w:val="clear" w:color="auto" w:fill="FFFFFF" w:themeFill="background1"/>
            <w:vAlign w:val="center"/>
          </w:tcPr>
          <w:p w14:paraId="5A82BFDC" w14:textId="46DC4DF4" w:rsidR="00455F7D" w:rsidRPr="004B1256" w:rsidRDefault="00455F7D" w:rsidP="00FB2016">
            <w:pPr>
              <w:pStyle w:val="tabuluteksts"/>
              <w:jc w:val="center"/>
              <w:rPr>
                <w:sz w:val="16"/>
                <w:lang w:eastAsia="lv-LV"/>
              </w:rPr>
            </w:pPr>
            <w:r w:rsidRPr="004B1256">
              <w:rPr>
                <w:sz w:val="16"/>
                <w:lang w:eastAsia="lv-LV"/>
              </w:rPr>
              <w:t>2.</w:t>
            </w:r>
          </w:p>
        </w:tc>
        <w:tc>
          <w:tcPr>
            <w:tcW w:w="1190" w:type="dxa"/>
            <w:shd w:val="clear" w:color="auto" w:fill="FFFFFF" w:themeFill="background1"/>
            <w:vAlign w:val="center"/>
            <w:hideMark/>
          </w:tcPr>
          <w:p w14:paraId="21CD3A6F" w14:textId="5505CC7D" w:rsidR="004232D5" w:rsidRPr="004B1256" w:rsidRDefault="004232D5" w:rsidP="004232D5">
            <w:pPr>
              <w:pStyle w:val="tabuluteksts"/>
              <w:rPr>
                <w:sz w:val="16"/>
                <w:lang w:eastAsia="lv-LV"/>
              </w:rPr>
            </w:pPr>
            <w:r w:rsidRPr="004B1256">
              <w:rPr>
                <w:sz w:val="16"/>
                <w:lang w:eastAsia="lv-LV"/>
              </w:rPr>
              <w:t>Adoptēti</w:t>
            </w:r>
          </w:p>
        </w:tc>
        <w:tc>
          <w:tcPr>
            <w:tcW w:w="790" w:type="dxa"/>
            <w:shd w:val="clear" w:color="auto" w:fill="auto"/>
            <w:vAlign w:val="center"/>
            <w:hideMark/>
          </w:tcPr>
          <w:p w14:paraId="5947724A" w14:textId="093B76D6" w:rsidR="004232D5" w:rsidRPr="004B1256" w:rsidRDefault="004B1256" w:rsidP="00FB2016">
            <w:pPr>
              <w:pStyle w:val="tabuluteksts"/>
              <w:jc w:val="center"/>
              <w:rPr>
                <w:sz w:val="16"/>
                <w:lang w:eastAsia="lv-LV"/>
              </w:rPr>
            </w:pPr>
            <w:r w:rsidRPr="004B1256">
              <w:rPr>
                <w:rFonts w:cs="Arial"/>
                <w:sz w:val="16"/>
              </w:rPr>
              <w:t>-</w:t>
            </w:r>
          </w:p>
        </w:tc>
        <w:tc>
          <w:tcPr>
            <w:tcW w:w="992" w:type="dxa"/>
            <w:shd w:val="clear" w:color="auto" w:fill="auto"/>
            <w:noWrap/>
            <w:vAlign w:val="center"/>
            <w:hideMark/>
          </w:tcPr>
          <w:p w14:paraId="24F8630A" w14:textId="4B5BFAD9"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67FC4E86" w14:textId="23672AE4"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555D46FE" w14:textId="3EEC614A"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76794FB8" w14:textId="4999106C"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26F430B2" w14:textId="0048448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hideMark/>
          </w:tcPr>
          <w:p w14:paraId="00FCD10B" w14:textId="4296432E"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hideMark/>
          </w:tcPr>
          <w:p w14:paraId="7DEC4532" w14:textId="199C1F4B"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6C2783D4"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5</w:t>
            </w:r>
          </w:p>
        </w:tc>
      </w:tr>
      <w:tr w:rsidR="00095109" w:rsidRPr="004232D5" w14:paraId="694260A4" w14:textId="77777777" w:rsidTr="00011B65">
        <w:trPr>
          <w:trHeight w:val="735"/>
          <w:jc w:val="center"/>
        </w:trPr>
        <w:tc>
          <w:tcPr>
            <w:tcW w:w="567" w:type="dxa"/>
            <w:shd w:val="clear" w:color="auto" w:fill="FFFFFF" w:themeFill="background1"/>
            <w:vAlign w:val="center"/>
          </w:tcPr>
          <w:p w14:paraId="6EDBD0E6" w14:textId="796B6103" w:rsidR="00455F7D" w:rsidRPr="004B1256" w:rsidRDefault="00455F7D" w:rsidP="00FB2016">
            <w:pPr>
              <w:pStyle w:val="tabuluteksts"/>
              <w:jc w:val="center"/>
              <w:rPr>
                <w:sz w:val="16"/>
                <w:lang w:eastAsia="lv-LV"/>
              </w:rPr>
            </w:pPr>
            <w:r w:rsidRPr="004B1256">
              <w:rPr>
                <w:sz w:val="16"/>
                <w:lang w:eastAsia="lv-LV"/>
              </w:rPr>
              <w:t>3.</w:t>
            </w:r>
          </w:p>
        </w:tc>
        <w:tc>
          <w:tcPr>
            <w:tcW w:w="1190" w:type="dxa"/>
            <w:shd w:val="clear" w:color="auto" w:fill="FFFFFF" w:themeFill="background1"/>
            <w:vAlign w:val="center"/>
            <w:hideMark/>
          </w:tcPr>
          <w:p w14:paraId="6E405C8B" w14:textId="5015C964" w:rsidR="004232D5" w:rsidRPr="004B1256" w:rsidRDefault="004232D5" w:rsidP="004232D5">
            <w:pPr>
              <w:pStyle w:val="tabuluteksts"/>
              <w:rPr>
                <w:sz w:val="16"/>
                <w:lang w:eastAsia="lv-LV"/>
              </w:rPr>
            </w:pPr>
            <w:r w:rsidRPr="004B1256">
              <w:rPr>
                <w:sz w:val="16"/>
                <w:lang w:eastAsia="lv-LV"/>
              </w:rPr>
              <w:t>Nodoti aizbildnībā</w:t>
            </w:r>
          </w:p>
        </w:tc>
        <w:tc>
          <w:tcPr>
            <w:tcW w:w="790" w:type="dxa"/>
            <w:shd w:val="clear" w:color="auto" w:fill="auto"/>
            <w:vAlign w:val="center"/>
            <w:hideMark/>
          </w:tcPr>
          <w:p w14:paraId="362B3622" w14:textId="77777777" w:rsidR="004232D5" w:rsidRPr="004B1256" w:rsidRDefault="004232D5" w:rsidP="00FB2016">
            <w:pPr>
              <w:pStyle w:val="tabuluteksts"/>
              <w:jc w:val="center"/>
              <w:rPr>
                <w:sz w:val="16"/>
                <w:lang w:eastAsia="lv-LV"/>
              </w:rPr>
            </w:pPr>
            <w:r w:rsidRPr="004B1256">
              <w:rPr>
                <w:sz w:val="16"/>
                <w:lang w:eastAsia="lv-LV"/>
              </w:rPr>
              <w:t>3</w:t>
            </w:r>
          </w:p>
        </w:tc>
        <w:tc>
          <w:tcPr>
            <w:tcW w:w="992" w:type="dxa"/>
            <w:shd w:val="clear" w:color="auto" w:fill="auto"/>
            <w:noWrap/>
            <w:vAlign w:val="center"/>
            <w:hideMark/>
          </w:tcPr>
          <w:p w14:paraId="32C89716" w14:textId="4F3AFAB3"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5458ED93" w14:textId="47E53343"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729EFE49" w14:textId="0D5D2675"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588E2736" w14:textId="1017E8B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608323A6" w14:textId="6F7A76F0"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21FB79C3"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992" w:type="dxa"/>
            <w:shd w:val="clear" w:color="auto" w:fill="auto"/>
            <w:noWrap/>
            <w:vAlign w:val="center"/>
            <w:hideMark/>
          </w:tcPr>
          <w:p w14:paraId="477AFB3E"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851" w:type="dxa"/>
            <w:shd w:val="clear" w:color="auto" w:fill="auto"/>
            <w:noWrap/>
            <w:vAlign w:val="center"/>
            <w:hideMark/>
          </w:tcPr>
          <w:p w14:paraId="5405455A"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2</w:t>
            </w:r>
          </w:p>
        </w:tc>
      </w:tr>
      <w:tr w:rsidR="00095109" w:rsidRPr="004232D5" w14:paraId="41B8B1C7" w14:textId="77777777" w:rsidTr="00011B65">
        <w:trPr>
          <w:trHeight w:val="1215"/>
          <w:jc w:val="center"/>
        </w:trPr>
        <w:tc>
          <w:tcPr>
            <w:tcW w:w="567" w:type="dxa"/>
            <w:shd w:val="clear" w:color="auto" w:fill="FFFFFF" w:themeFill="background1"/>
            <w:vAlign w:val="center"/>
          </w:tcPr>
          <w:p w14:paraId="7C13C922" w14:textId="3A8EF707" w:rsidR="00455F7D" w:rsidRPr="004B1256" w:rsidRDefault="00FB2016" w:rsidP="00FB2016">
            <w:pPr>
              <w:pStyle w:val="tabuluteksts"/>
              <w:jc w:val="center"/>
              <w:rPr>
                <w:sz w:val="16"/>
                <w:lang w:eastAsia="lv-LV"/>
              </w:rPr>
            </w:pPr>
            <w:r w:rsidRPr="004B1256">
              <w:rPr>
                <w:sz w:val="16"/>
                <w:lang w:eastAsia="lv-LV"/>
              </w:rPr>
              <w:t>4.</w:t>
            </w:r>
          </w:p>
        </w:tc>
        <w:tc>
          <w:tcPr>
            <w:tcW w:w="1190" w:type="dxa"/>
            <w:shd w:val="clear" w:color="auto" w:fill="FFFFFF" w:themeFill="background1"/>
            <w:vAlign w:val="center"/>
            <w:hideMark/>
          </w:tcPr>
          <w:p w14:paraId="32825057" w14:textId="284F0F89" w:rsidR="004232D5" w:rsidRPr="004B1256" w:rsidRDefault="004232D5" w:rsidP="004232D5">
            <w:pPr>
              <w:pStyle w:val="tabuluteksts"/>
              <w:rPr>
                <w:sz w:val="16"/>
                <w:lang w:eastAsia="lv-LV"/>
              </w:rPr>
            </w:pPr>
            <w:r w:rsidRPr="004B1256">
              <w:rPr>
                <w:sz w:val="16"/>
                <w:lang w:eastAsia="lv-LV"/>
              </w:rPr>
              <w:t>Nodoti audzināšanā audžuģimenēs</w:t>
            </w:r>
          </w:p>
        </w:tc>
        <w:tc>
          <w:tcPr>
            <w:tcW w:w="790" w:type="dxa"/>
            <w:shd w:val="clear" w:color="auto" w:fill="auto"/>
            <w:vAlign w:val="center"/>
            <w:hideMark/>
          </w:tcPr>
          <w:p w14:paraId="4C50EE80" w14:textId="5DF7C112" w:rsidR="004232D5" w:rsidRPr="004B1256" w:rsidRDefault="004B1256" w:rsidP="00FB2016">
            <w:pPr>
              <w:pStyle w:val="tabuluteksts"/>
              <w:jc w:val="center"/>
              <w:rPr>
                <w:sz w:val="16"/>
                <w:lang w:eastAsia="lv-LV"/>
              </w:rPr>
            </w:pPr>
            <w:r w:rsidRPr="004B1256">
              <w:rPr>
                <w:rFonts w:cs="Arial"/>
                <w:sz w:val="16"/>
              </w:rPr>
              <w:t>-</w:t>
            </w:r>
          </w:p>
        </w:tc>
        <w:tc>
          <w:tcPr>
            <w:tcW w:w="992" w:type="dxa"/>
            <w:shd w:val="clear" w:color="auto" w:fill="auto"/>
            <w:noWrap/>
            <w:vAlign w:val="center"/>
            <w:hideMark/>
          </w:tcPr>
          <w:p w14:paraId="57DA769F" w14:textId="376DFF7D"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73058E98"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850" w:type="dxa"/>
            <w:shd w:val="clear" w:color="auto" w:fill="auto"/>
            <w:noWrap/>
            <w:vAlign w:val="center"/>
            <w:hideMark/>
          </w:tcPr>
          <w:p w14:paraId="373C5F72"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2</w:t>
            </w:r>
          </w:p>
        </w:tc>
        <w:tc>
          <w:tcPr>
            <w:tcW w:w="851" w:type="dxa"/>
            <w:shd w:val="clear" w:color="auto" w:fill="auto"/>
            <w:noWrap/>
            <w:vAlign w:val="center"/>
            <w:hideMark/>
          </w:tcPr>
          <w:p w14:paraId="22266691" w14:textId="5993E712" w:rsidR="004232D5" w:rsidRPr="004B1256" w:rsidRDefault="004B1256" w:rsidP="00FB2016">
            <w:pPr>
              <w:pStyle w:val="tabuluteksts"/>
              <w:jc w:val="center"/>
              <w:rPr>
                <w:rFonts w:ascii="Calibri" w:hAnsi="Calibri" w:cs="Calibri"/>
                <w:sz w:val="16"/>
                <w:lang w:eastAsia="lv-LV"/>
              </w:rPr>
            </w:pPr>
            <w:r w:rsidRPr="004B1256">
              <w:rPr>
                <w:rFonts w:cs="Arial"/>
                <w:sz w:val="16"/>
              </w:rPr>
              <w:t>-</w:t>
            </w:r>
          </w:p>
        </w:tc>
        <w:tc>
          <w:tcPr>
            <w:tcW w:w="850" w:type="dxa"/>
            <w:shd w:val="clear" w:color="auto" w:fill="auto"/>
            <w:noWrap/>
            <w:vAlign w:val="center"/>
            <w:hideMark/>
          </w:tcPr>
          <w:p w14:paraId="36398D76" w14:textId="1A147B6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58F4B7F7" w14:textId="1ECFCEEE"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vAlign w:val="center"/>
            <w:hideMark/>
          </w:tcPr>
          <w:p w14:paraId="3F425F3D" w14:textId="25423B22"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704C7F33"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r>
      <w:tr w:rsidR="00095109" w:rsidRPr="004232D5" w14:paraId="58C28556" w14:textId="77777777" w:rsidTr="00011B65">
        <w:trPr>
          <w:trHeight w:val="735"/>
          <w:jc w:val="center"/>
        </w:trPr>
        <w:tc>
          <w:tcPr>
            <w:tcW w:w="567" w:type="dxa"/>
            <w:shd w:val="clear" w:color="auto" w:fill="FFFFFF" w:themeFill="background1"/>
            <w:vAlign w:val="center"/>
          </w:tcPr>
          <w:p w14:paraId="192792A7" w14:textId="1B1C3CA2" w:rsidR="00455F7D" w:rsidRPr="004B1256" w:rsidRDefault="00FB2016" w:rsidP="00FB2016">
            <w:pPr>
              <w:pStyle w:val="tabuluteksts"/>
              <w:jc w:val="center"/>
              <w:rPr>
                <w:sz w:val="16"/>
                <w:lang w:eastAsia="lv-LV"/>
              </w:rPr>
            </w:pPr>
            <w:r w:rsidRPr="004B1256">
              <w:rPr>
                <w:sz w:val="16"/>
                <w:lang w:eastAsia="lv-LV"/>
              </w:rPr>
              <w:t>5.</w:t>
            </w:r>
          </w:p>
        </w:tc>
        <w:tc>
          <w:tcPr>
            <w:tcW w:w="1190" w:type="dxa"/>
            <w:shd w:val="clear" w:color="auto" w:fill="FFFFFF" w:themeFill="background1"/>
            <w:vAlign w:val="center"/>
            <w:hideMark/>
          </w:tcPr>
          <w:p w14:paraId="6588E8A5" w14:textId="120306C6" w:rsidR="004232D5" w:rsidRPr="004B1256" w:rsidRDefault="004232D5" w:rsidP="004232D5">
            <w:pPr>
              <w:pStyle w:val="tabuluteksts"/>
              <w:rPr>
                <w:sz w:val="16"/>
                <w:lang w:eastAsia="lv-LV"/>
              </w:rPr>
            </w:pPr>
            <w:r w:rsidRPr="004B1256">
              <w:rPr>
                <w:sz w:val="16"/>
                <w:lang w:eastAsia="lv-LV"/>
              </w:rPr>
              <w:t>Aizgājuši patstāvīgā dzīvē</w:t>
            </w:r>
          </w:p>
        </w:tc>
        <w:tc>
          <w:tcPr>
            <w:tcW w:w="790" w:type="dxa"/>
            <w:shd w:val="clear" w:color="auto" w:fill="auto"/>
            <w:vAlign w:val="center"/>
            <w:hideMark/>
          </w:tcPr>
          <w:p w14:paraId="5051FB79" w14:textId="77777777" w:rsidR="004232D5" w:rsidRPr="004B1256" w:rsidRDefault="004232D5" w:rsidP="00FB2016">
            <w:pPr>
              <w:pStyle w:val="tabuluteksts"/>
              <w:jc w:val="center"/>
              <w:rPr>
                <w:sz w:val="16"/>
                <w:lang w:eastAsia="lv-LV"/>
              </w:rPr>
            </w:pPr>
            <w:r w:rsidRPr="004B1256">
              <w:rPr>
                <w:sz w:val="16"/>
                <w:lang w:eastAsia="lv-LV"/>
              </w:rPr>
              <w:t>4</w:t>
            </w:r>
          </w:p>
        </w:tc>
        <w:tc>
          <w:tcPr>
            <w:tcW w:w="992" w:type="dxa"/>
            <w:shd w:val="clear" w:color="auto" w:fill="auto"/>
            <w:noWrap/>
            <w:vAlign w:val="center"/>
            <w:hideMark/>
          </w:tcPr>
          <w:p w14:paraId="7429429F" w14:textId="1292C239"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6DEDBCA7"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850" w:type="dxa"/>
            <w:shd w:val="clear" w:color="auto" w:fill="auto"/>
            <w:noWrap/>
            <w:vAlign w:val="center"/>
            <w:hideMark/>
          </w:tcPr>
          <w:p w14:paraId="546B4C47" w14:textId="6100BF35" w:rsidR="004232D5" w:rsidRPr="004B1256" w:rsidRDefault="00CB1EE5" w:rsidP="00FB2016">
            <w:pPr>
              <w:pStyle w:val="tabuluteksts"/>
              <w:jc w:val="center"/>
              <w:rPr>
                <w:rFonts w:ascii="Calibri" w:hAnsi="Calibri" w:cs="Calibri"/>
                <w:sz w:val="16"/>
                <w:lang w:eastAsia="lv-LV"/>
              </w:rPr>
            </w:pPr>
            <w:r w:rsidRPr="004B1256">
              <w:rPr>
                <w:rFonts w:ascii="Calibri" w:hAnsi="Calibri" w:cs="Calibri"/>
                <w:sz w:val="16"/>
                <w:lang w:eastAsia="lv-LV"/>
              </w:rPr>
              <w:t>-</w:t>
            </w:r>
          </w:p>
        </w:tc>
        <w:tc>
          <w:tcPr>
            <w:tcW w:w="851" w:type="dxa"/>
            <w:shd w:val="clear" w:color="auto" w:fill="auto"/>
            <w:noWrap/>
            <w:vAlign w:val="center"/>
            <w:hideMark/>
          </w:tcPr>
          <w:p w14:paraId="335A1224"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850" w:type="dxa"/>
            <w:shd w:val="clear" w:color="auto" w:fill="auto"/>
            <w:noWrap/>
            <w:vAlign w:val="center"/>
            <w:hideMark/>
          </w:tcPr>
          <w:p w14:paraId="2176BA75" w14:textId="25686E6C" w:rsidR="004232D5" w:rsidRPr="004B1256" w:rsidRDefault="004B1256" w:rsidP="00FB2016">
            <w:pPr>
              <w:pStyle w:val="tabuluteksts"/>
              <w:jc w:val="center"/>
              <w:rPr>
                <w:rFonts w:ascii="Calibri" w:hAnsi="Calibri" w:cs="Calibri"/>
                <w:sz w:val="16"/>
                <w:lang w:eastAsia="lv-LV"/>
              </w:rPr>
            </w:pPr>
            <w:r w:rsidRPr="004B1256">
              <w:rPr>
                <w:rFonts w:cs="Arial"/>
                <w:sz w:val="16"/>
              </w:rPr>
              <w:t>-</w:t>
            </w:r>
          </w:p>
        </w:tc>
        <w:tc>
          <w:tcPr>
            <w:tcW w:w="851" w:type="dxa"/>
            <w:shd w:val="clear" w:color="auto" w:fill="auto"/>
            <w:noWrap/>
            <w:vAlign w:val="center"/>
            <w:hideMark/>
          </w:tcPr>
          <w:p w14:paraId="62DBEA00" w14:textId="3260EF31"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vAlign w:val="center"/>
            <w:hideMark/>
          </w:tcPr>
          <w:p w14:paraId="29ACF77D" w14:textId="4BC4E8FE"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6B9F490E"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3</w:t>
            </w:r>
          </w:p>
        </w:tc>
      </w:tr>
      <w:tr w:rsidR="00095109" w:rsidRPr="004232D5" w14:paraId="2C8DB5B5" w14:textId="77777777" w:rsidTr="00011B65">
        <w:trPr>
          <w:trHeight w:val="315"/>
          <w:jc w:val="center"/>
        </w:trPr>
        <w:tc>
          <w:tcPr>
            <w:tcW w:w="567" w:type="dxa"/>
            <w:shd w:val="clear" w:color="auto" w:fill="FFFFFF" w:themeFill="background1"/>
            <w:vAlign w:val="center"/>
          </w:tcPr>
          <w:p w14:paraId="5773408C" w14:textId="0730C1CF" w:rsidR="00455F7D" w:rsidRPr="004B1256" w:rsidRDefault="00FB2016" w:rsidP="00FB2016">
            <w:pPr>
              <w:pStyle w:val="tabuluteksts"/>
              <w:jc w:val="center"/>
              <w:rPr>
                <w:sz w:val="16"/>
                <w:lang w:eastAsia="lv-LV"/>
              </w:rPr>
            </w:pPr>
            <w:r w:rsidRPr="004B1256">
              <w:rPr>
                <w:sz w:val="16"/>
                <w:lang w:eastAsia="lv-LV"/>
              </w:rPr>
              <w:t>6.</w:t>
            </w:r>
          </w:p>
        </w:tc>
        <w:tc>
          <w:tcPr>
            <w:tcW w:w="1190" w:type="dxa"/>
            <w:shd w:val="clear" w:color="auto" w:fill="FFFFFF" w:themeFill="background1"/>
            <w:vAlign w:val="center"/>
            <w:hideMark/>
          </w:tcPr>
          <w:p w14:paraId="398219C5" w14:textId="61F6E31A" w:rsidR="004232D5" w:rsidRPr="004B1256" w:rsidRDefault="004232D5" w:rsidP="004232D5">
            <w:pPr>
              <w:pStyle w:val="tabuluteksts"/>
              <w:rPr>
                <w:sz w:val="16"/>
                <w:lang w:eastAsia="lv-LV"/>
              </w:rPr>
            </w:pPr>
            <w:r w:rsidRPr="004B1256">
              <w:rPr>
                <w:sz w:val="16"/>
                <w:lang w:eastAsia="lv-LV"/>
              </w:rPr>
              <w:t>Pārvietoti</w:t>
            </w:r>
          </w:p>
        </w:tc>
        <w:tc>
          <w:tcPr>
            <w:tcW w:w="790" w:type="dxa"/>
            <w:shd w:val="clear" w:color="auto" w:fill="auto"/>
            <w:vAlign w:val="center"/>
            <w:hideMark/>
          </w:tcPr>
          <w:p w14:paraId="4F237920" w14:textId="0C62D17F" w:rsidR="004232D5" w:rsidRPr="004B1256" w:rsidRDefault="004B1256" w:rsidP="00FB2016">
            <w:pPr>
              <w:pStyle w:val="tabuluteksts"/>
              <w:jc w:val="center"/>
              <w:rPr>
                <w:sz w:val="16"/>
                <w:lang w:eastAsia="lv-LV"/>
              </w:rPr>
            </w:pPr>
            <w:r w:rsidRPr="004B1256">
              <w:rPr>
                <w:rFonts w:cs="Arial"/>
                <w:sz w:val="16"/>
              </w:rPr>
              <w:t>-</w:t>
            </w:r>
          </w:p>
        </w:tc>
        <w:tc>
          <w:tcPr>
            <w:tcW w:w="992" w:type="dxa"/>
            <w:shd w:val="clear" w:color="auto" w:fill="auto"/>
            <w:noWrap/>
            <w:vAlign w:val="center"/>
            <w:hideMark/>
          </w:tcPr>
          <w:p w14:paraId="1EEAA34F" w14:textId="1BC38A2D"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2A87C9A5" w14:textId="16AC7792"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364F7E68" w14:textId="403E7285" w:rsidR="004232D5" w:rsidRPr="004B1256" w:rsidRDefault="00CB1EE5" w:rsidP="00FB2016">
            <w:pPr>
              <w:pStyle w:val="tabuluteksts"/>
              <w:jc w:val="center"/>
              <w:rPr>
                <w:rFonts w:ascii="Times New Roman" w:hAnsi="Times New Roman" w:cs="Times New Roman"/>
                <w:sz w:val="16"/>
                <w:szCs w:val="20"/>
                <w:lang w:eastAsia="lv-LV"/>
              </w:rPr>
            </w:pPr>
            <w:r w:rsidRPr="004B1256">
              <w:rPr>
                <w:rFonts w:ascii="Times New Roman" w:hAnsi="Times New Roman" w:cs="Times New Roman"/>
                <w:sz w:val="16"/>
                <w:szCs w:val="20"/>
                <w:lang w:eastAsia="lv-LV"/>
              </w:rPr>
              <w:t>-</w:t>
            </w:r>
          </w:p>
        </w:tc>
        <w:tc>
          <w:tcPr>
            <w:tcW w:w="851" w:type="dxa"/>
            <w:shd w:val="clear" w:color="auto" w:fill="auto"/>
            <w:noWrap/>
            <w:vAlign w:val="center"/>
            <w:hideMark/>
          </w:tcPr>
          <w:p w14:paraId="22B12FDA" w14:textId="4F042DAF"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02859065" w14:textId="34E02612"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59013022" w14:textId="1BCCE397"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vAlign w:val="center"/>
            <w:hideMark/>
          </w:tcPr>
          <w:p w14:paraId="1DA06019"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1</w:t>
            </w:r>
          </w:p>
        </w:tc>
        <w:tc>
          <w:tcPr>
            <w:tcW w:w="851" w:type="dxa"/>
            <w:shd w:val="clear" w:color="auto" w:fill="auto"/>
            <w:noWrap/>
            <w:vAlign w:val="center"/>
            <w:hideMark/>
          </w:tcPr>
          <w:p w14:paraId="2C935E19" w14:textId="15FD1642" w:rsidR="004232D5" w:rsidRPr="004B1256" w:rsidRDefault="004B1256" w:rsidP="00FB2016">
            <w:pPr>
              <w:pStyle w:val="tabuluteksts"/>
              <w:jc w:val="center"/>
              <w:rPr>
                <w:rFonts w:ascii="Calibri" w:hAnsi="Calibri" w:cs="Calibri"/>
                <w:sz w:val="16"/>
                <w:lang w:eastAsia="lv-LV"/>
              </w:rPr>
            </w:pPr>
            <w:r w:rsidRPr="004B1256">
              <w:rPr>
                <w:rFonts w:cs="Arial"/>
                <w:sz w:val="16"/>
              </w:rPr>
              <w:t>-</w:t>
            </w:r>
          </w:p>
        </w:tc>
      </w:tr>
      <w:tr w:rsidR="00095109" w:rsidRPr="004232D5" w14:paraId="42D75D70" w14:textId="77777777" w:rsidTr="00011B65">
        <w:trPr>
          <w:trHeight w:val="315"/>
          <w:jc w:val="center"/>
        </w:trPr>
        <w:tc>
          <w:tcPr>
            <w:tcW w:w="567" w:type="dxa"/>
            <w:shd w:val="clear" w:color="auto" w:fill="FFFFFF" w:themeFill="background1"/>
            <w:vAlign w:val="center"/>
          </w:tcPr>
          <w:p w14:paraId="31F400AA" w14:textId="20797480" w:rsidR="00455F7D" w:rsidRPr="004B1256" w:rsidRDefault="00FB2016" w:rsidP="00FB2016">
            <w:pPr>
              <w:pStyle w:val="tabuluteksts"/>
              <w:jc w:val="center"/>
              <w:rPr>
                <w:sz w:val="16"/>
                <w:lang w:eastAsia="lv-LV"/>
              </w:rPr>
            </w:pPr>
            <w:r w:rsidRPr="004B1256">
              <w:rPr>
                <w:sz w:val="16"/>
                <w:lang w:eastAsia="lv-LV"/>
              </w:rPr>
              <w:t>7.</w:t>
            </w:r>
          </w:p>
        </w:tc>
        <w:tc>
          <w:tcPr>
            <w:tcW w:w="1190" w:type="dxa"/>
            <w:shd w:val="clear" w:color="auto" w:fill="FFFFFF" w:themeFill="background1"/>
            <w:vAlign w:val="center"/>
            <w:hideMark/>
          </w:tcPr>
          <w:p w14:paraId="5380A550" w14:textId="7BD83EF4" w:rsidR="004232D5" w:rsidRPr="004B1256" w:rsidRDefault="004232D5" w:rsidP="004232D5">
            <w:pPr>
              <w:pStyle w:val="tabuluteksts"/>
              <w:rPr>
                <w:sz w:val="16"/>
                <w:lang w:eastAsia="lv-LV"/>
              </w:rPr>
            </w:pPr>
            <w:r w:rsidRPr="004B1256">
              <w:rPr>
                <w:sz w:val="16"/>
                <w:lang w:eastAsia="lv-LV"/>
              </w:rPr>
              <w:t>Miruši</w:t>
            </w:r>
          </w:p>
        </w:tc>
        <w:tc>
          <w:tcPr>
            <w:tcW w:w="790" w:type="dxa"/>
            <w:shd w:val="clear" w:color="auto" w:fill="auto"/>
            <w:vAlign w:val="center"/>
            <w:hideMark/>
          </w:tcPr>
          <w:p w14:paraId="0952CF9F" w14:textId="460B9F3F" w:rsidR="004232D5" w:rsidRPr="004B1256" w:rsidRDefault="004B1256" w:rsidP="00FB2016">
            <w:pPr>
              <w:pStyle w:val="tabuluteksts"/>
              <w:jc w:val="center"/>
              <w:rPr>
                <w:sz w:val="16"/>
                <w:lang w:eastAsia="lv-LV"/>
              </w:rPr>
            </w:pPr>
            <w:r w:rsidRPr="004B1256">
              <w:rPr>
                <w:rFonts w:cs="Arial"/>
                <w:sz w:val="16"/>
              </w:rPr>
              <w:t>-</w:t>
            </w:r>
          </w:p>
        </w:tc>
        <w:tc>
          <w:tcPr>
            <w:tcW w:w="992" w:type="dxa"/>
            <w:shd w:val="clear" w:color="auto" w:fill="auto"/>
            <w:noWrap/>
            <w:vAlign w:val="center"/>
            <w:hideMark/>
          </w:tcPr>
          <w:p w14:paraId="48F3CD45" w14:textId="7B107F78"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4C16A6FC" w14:textId="7173CE9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1C10E000" w14:textId="011FC29A" w:rsidR="004232D5" w:rsidRPr="004B1256" w:rsidRDefault="00CB1EE5" w:rsidP="00FB2016">
            <w:pPr>
              <w:pStyle w:val="tabuluteksts"/>
              <w:jc w:val="center"/>
              <w:rPr>
                <w:rFonts w:ascii="Times New Roman" w:hAnsi="Times New Roman" w:cs="Times New Roman"/>
                <w:sz w:val="16"/>
                <w:szCs w:val="20"/>
                <w:lang w:eastAsia="lv-LV"/>
              </w:rPr>
            </w:pPr>
            <w:r w:rsidRPr="004B1256">
              <w:rPr>
                <w:rFonts w:ascii="Times New Roman" w:hAnsi="Times New Roman" w:cs="Times New Roman"/>
                <w:sz w:val="16"/>
                <w:szCs w:val="20"/>
                <w:lang w:eastAsia="lv-LV"/>
              </w:rPr>
              <w:t>-</w:t>
            </w:r>
          </w:p>
        </w:tc>
        <w:tc>
          <w:tcPr>
            <w:tcW w:w="851" w:type="dxa"/>
            <w:shd w:val="clear" w:color="auto" w:fill="auto"/>
            <w:noWrap/>
            <w:vAlign w:val="center"/>
            <w:hideMark/>
          </w:tcPr>
          <w:p w14:paraId="4E6E1A4B" w14:textId="6E597780"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70F39539" w14:textId="16214780"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4BB08DB6" w14:textId="1E43D466"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vAlign w:val="center"/>
            <w:hideMark/>
          </w:tcPr>
          <w:p w14:paraId="4F396F6F" w14:textId="6DC89DBD"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6974D9E0" w14:textId="294BB05A"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r>
      <w:tr w:rsidR="00095109" w:rsidRPr="004232D5" w14:paraId="3821221C" w14:textId="77777777" w:rsidTr="00011B65">
        <w:trPr>
          <w:trHeight w:val="495"/>
          <w:jc w:val="center"/>
        </w:trPr>
        <w:tc>
          <w:tcPr>
            <w:tcW w:w="567" w:type="dxa"/>
            <w:shd w:val="clear" w:color="auto" w:fill="FFFFFF" w:themeFill="background1"/>
            <w:vAlign w:val="center"/>
          </w:tcPr>
          <w:p w14:paraId="7E24E7C2" w14:textId="02A894A2" w:rsidR="00455F7D" w:rsidRPr="004B1256" w:rsidRDefault="00FB2016" w:rsidP="00FB2016">
            <w:pPr>
              <w:pStyle w:val="tabuluteksts"/>
              <w:jc w:val="center"/>
              <w:rPr>
                <w:sz w:val="16"/>
                <w:lang w:eastAsia="lv-LV"/>
              </w:rPr>
            </w:pPr>
            <w:r w:rsidRPr="004B1256">
              <w:rPr>
                <w:sz w:val="16"/>
                <w:lang w:eastAsia="lv-LV"/>
              </w:rPr>
              <w:lastRenderedPageBreak/>
              <w:t>8.</w:t>
            </w:r>
          </w:p>
        </w:tc>
        <w:tc>
          <w:tcPr>
            <w:tcW w:w="1190" w:type="dxa"/>
            <w:shd w:val="clear" w:color="auto" w:fill="FFFFFF" w:themeFill="background1"/>
            <w:vAlign w:val="center"/>
            <w:hideMark/>
          </w:tcPr>
          <w:p w14:paraId="5B285D37" w14:textId="13DC1BD8" w:rsidR="004232D5" w:rsidRPr="004B1256" w:rsidRDefault="004232D5" w:rsidP="004232D5">
            <w:pPr>
              <w:pStyle w:val="tabuluteksts"/>
              <w:rPr>
                <w:sz w:val="16"/>
                <w:lang w:eastAsia="lv-LV"/>
              </w:rPr>
            </w:pPr>
            <w:r w:rsidRPr="004B1256">
              <w:rPr>
                <w:sz w:val="16"/>
                <w:lang w:eastAsia="lv-LV"/>
              </w:rPr>
              <w:t>Cits iemesls</w:t>
            </w:r>
          </w:p>
        </w:tc>
        <w:tc>
          <w:tcPr>
            <w:tcW w:w="790" w:type="dxa"/>
            <w:shd w:val="clear" w:color="auto" w:fill="auto"/>
            <w:vAlign w:val="center"/>
            <w:hideMark/>
          </w:tcPr>
          <w:p w14:paraId="368CE46B" w14:textId="46E910DF" w:rsidR="004232D5" w:rsidRPr="004B1256" w:rsidRDefault="004B1256" w:rsidP="00FB2016">
            <w:pPr>
              <w:pStyle w:val="tabuluteksts"/>
              <w:jc w:val="center"/>
              <w:rPr>
                <w:sz w:val="16"/>
                <w:lang w:eastAsia="lv-LV"/>
              </w:rPr>
            </w:pPr>
            <w:r w:rsidRPr="004B1256">
              <w:rPr>
                <w:rFonts w:cs="Arial"/>
                <w:sz w:val="16"/>
              </w:rPr>
              <w:t>-</w:t>
            </w:r>
          </w:p>
        </w:tc>
        <w:tc>
          <w:tcPr>
            <w:tcW w:w="992" w:type="dxa"/>
            <w:shd w:val="clear" w:color="auto" w:fill="auto"/>
            <w:noWrap/>
            <w:vAlign w:val="center"/>
            <w:hideMark/>
          </w:tcPr>
          <w:p w14:paraId="5623A3C1" w14:textId="1C32485B" w:rsidR="004232D5" w:rsidRPr="004B1256" w:rsidRDefault="00DD3DCF" w:rsidP="00FB2016">
            <w:pPr>
              <w:pStyle w:val="tabuluteksts"/>
              <w:jc w:val="center"/>
              <w:rPr>
                <w:sz w:val="16"/>
                <w:lang w:eastAsia="lv-LV"/>
              </w:rPr>
            </w:pPr>
            <w:r w:rsidRPr="004B1256">
              <w:rPr>
                <w:sz w:val="16"/>
                <w:lang w:eastAsia="lv-LV"/>
              </w:rPr>
              <w:t>n.d.</w:t>
            </w:r>
          </w:p>
        </w:tc>
        <w:tc>
          <w:tcPr>
            <w:tcW w:w="709" w:type="dxa"/>
            <w:shd w:val="clear" w:color="auto" w:fill="auto"/>
            <w:noWrap/>
            <w:vAlign w:val="center"/>
            <w:hideMark/>
          </w:tcPr>
          <w:p w14:paraId="304DF682" w14:textId="02CA4E2E"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39F6B96F" w14:textId="3D0B83C7"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4934B9DB" w14:textId="794A5D09"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0" w:type="dxa"/>
            <w:shd w:val="clear" w:color="auto" w:fill="auto"/>
            <w:noWrap/>
            <w:vAlign w:val="center"/>
            <w:hideMark/>
          </w:tcPr>
          <w:p w14:paraId="06CADAEF" w14:textId="15C0AD81"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851" w:type="dxa"/>
            <w:shd w:val="clear" w:color="auto" w:fill="auto"/>
            <w:noWrap/>
            <w:vAlign w:val="center"/>
            <w:hideMark/>
          </w:tcPr>
          <w:p w14:paraId="2F3DA42B" w14:textId="2B381DE7" w:rsidR="004232D5" w:rsidRPr="004B1256" w:rsidRDefault="004B1256" w:rsidP="00FB2016">
            <w:pPr>
              <w:pStyle w:val="tabuluteksts"/>
              <w:jc w:val="center"/>
              <w:rPr>
                <w:rFonts w:ascii="Times New Roman" w:hAnsi="Times New Roman" w:cs="Times New Roman"/>
                <w:sz w:val="16"/>
                <w:szCs w:val="20"/>
                <w:lang w:eastAsia="lv-LV"/>
              </w:rPr>
            </w:pPr>
            <w:r w:rsidRPr="004B1256">
              <w:rPr>
                <w:rFonts w:cs="Arial"/>
                <w:sz w:val="16"/>
              </w:rPr>
              <w:t>-</w:t>
            </w:r>
          </w:p>
        </w:tc>
        <w:tc>
          <w:tcPr>
            <w:tcW w:w="992" w:type="dxa"/>
            <w:shd w:val="clear" w:color="auto" w:fill="auto"/>
            <w:noWrap/>
            <w:vAlign w:val="center"/>
            <w:hideMark/>
          </w:tcPr>
          <w:p w14:paraId="6ACFD8F0" w14:textId="77777777" w:rsidR="004232D5" w:rsidRPr="004B1256" w:rsidRDefault="004232D5" w:rsidP="00FB2016">
            <w:pPr>
              <w:pStyle w:val="tabuluteksts"/>
              <w:jc w:val="center"/>
              <w:rPr>
                <w:rFonts w:ascii="Calibri" w:hAnsi="Calibri" w:cs="Calibri"/>
                <w:sz w:val="16"/>
                <w:lang w:eastAsia="lv-LV"/>
              </w:rPr>
            </w:pPr>
            <w:r w:rsidRPr="004B1256">
              <w:rPr>
                <w:rFonts w:ascii="Calibri" w:hAnsi="Calibri" w:cs="Calibri"/>
                <w:sz w:val="16"/>
                <w:lang w:eastAsia="lv-LV"/>
              </w:rPr>
              <w:t>5</w:t>
            </w:r>
          </w:p>
        </w:tc>
        <w:tc>
          <w:tcPr>
            <w:tcW w:w="851" w:type="dxa"/>
            <w:shd w:val="clear" w:color="auto" w:fill="auto"/>
            <w:noWrap/>
            <w:vAlign w:val="center"/>
            <w:hideMark/>
          </w:tcPr>
          <w:p w14:paraId="42C26ECA" w14:textId="57B94662" w:rsidR="004232D5" w:rsidRPr="004B1256" w:rsidRDefault="004B1256" w:rsidP="00FB2016">
            <w:pPr>
              <w:pStyle w:val="tabuluteksts"/>
              <w:jc w:val="center"/>
              <w:rPr>
                <w:rFonts w:ascii="Calibri" w:hAnsi="Calibri" w:cs="Calibri"/>
                <w:sz w:val="16"/>
                <w:lang w:eastAsia="lv-LV"/>
              </w:rPr>
            </w:pPr>
            <w:r w:rsidRPr="004B1256">
              <w:rPr>
                <w:rFonts w:cs="Arial"/>
                <w:sz w:val="16"/>
              </w:rPr>
              <w:t>-</w:t>
            </w:r>
          </w:p>
        </w:tc>
      </w:tr>
    </w:tbl>
    <w:p w14:paraId="3A52A8AC" w14:textId="01F3C220" w:rsidR="00E273A5" w:rsidRPr="00AA1C31" w:rsidRDefault="27C55F3B" w:rsidP="00AA1C31">
      <w:pPr>
        <w:rPr>
          <w:rFonts w:cs="Arial"/>
          <w:color w:val="auto"/>
        </w:rPr>
      </w:pPr>
      <w:r>
        <w:t xml:space="preserve">Informācija par bērnu uzturēšanās ilgumu BSAC ir pieejama vienīgi par projekta “Vidzeme iekļauj!” ietvaros izvērtētajiem bērniem. Tā norāda, ka kopumā bērni VPR BSAC uzturas ilglaicīgi (skat. </w:t>
      </w:r>
      <w:r w:rsidR="00A122E8">
        <w:t>20</w:t>
      </w:r>
      <w:r>
        <w:t xml:space="preserve">. attēlu). Tikai Gulbenes BĢAC, kura darbība ir vērsta uz palīdzības sniegšanu ģimenēm un bērniem krīzes situācijās, bērni vidēji uzturas ne ilgāk kā 3 mēnešus. Skangaļu BASAC un ĢAC Saulīte bērni vidēji uzturas 1 gadu un 2,5 mēnešus, ĢAC Zīļuks – 1 gadu un 8 mēnešus. Visgarākais bērnu vidējais uzturēšanās ilgums – 8 gadi un 4 mēneši – ir Valmieras SOS </w:t>
      </w:r>
      <w:r w:rsidRPr="00AA1C31">
        <w:rPr>
          <w:rFonts w:cs="Arial"/>
          <w:color w:val="auto"/>
        </w:rPr>
        <w:t xml:space="preserve">BC. </w:t>
      </w:r>
    </w:p>
    <w:p w14:paraId="0BF54EA9" w14:textId="0196AB64" w:rsidR="00DE5BC9" w:rsidRPr="00AA1C31" w:rsidRDefault="00DE5BC9" w:rsidP="00AA1C31">
      <w:pPr>
        <w:pStyle w:val="Caption"/>
        <w:jc w:val="right"/>
        <w:rPr>
          <w:rFonts w:ascii="Arial" w:hAnsi="Arial" w:cs="Arial"/>
          <w:b w:val="0"/>
          <w:color w:val="auto"/>
        </w:rPr>
      </w:pPr>
      <w:bookmarkStart w:id="550" w:name="_Toc499269031"/>
      <w:r w:rsidRPr="00AA1C31">
        <w:rPr>
          <w:rFonts w:ascii="Arial" w:hAnsi="Arial" w:cs="Arial"/>
          <w:b w:val="0"/>
          <w:noProof/>
          <w:color w:val="auto"/>
        </w:rPr>
        <w:drawing>
          <wp:anchor distT="0" distB="0" distL="114300" distR="114300" simplePos="0" relativeHeight="251581952" behindDoc="0" locked="0" layoutInCell="1" allowOverlap="1" wp14:anchorId="2FBDF501" wp14:editId="191713FA">
            <wp:simplePos x="0" y="0"/>
            <wp:positionH relativeFrom="column">
              <wp:posOffset>509270</wp:posOffset>
            </wp:positionH>
            <wp:positionV relativeFrom="paragraph">
              <wp:posOffset>362585</wp:posOffset>
            </wp:positionV>
            <wp:extent cx="4381500" cy="1990725"/>
            <wp:effectExtent l="0" t="0" r="0" b="0"/>
            <wp:wrapTopAndBottom/>
            <wp:docPr id="4" name="Chart 4">
              <a:extLst xmlns:a="http://schemas.openxmlformats.org/drawingml/2006/main">
                <a:ext uri="{FF2B5EF4-FFF2-40B4-BE49-F238E27FC236}">
                  <a16:creationId xmlns:a16="http://schemas.microsoft.com/office/drawing/2014/main" id="{4B9B026B-D5DF-44F2-8BFE-D4B81D633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AA1C31" w:rsidRPr="00AA1C31">
        <w:rPr>
          <w:rFonts w:ascii="Arial" w:hAnsi="Arial" w:cs="Arial"/>
          <w:b w:val="0"/>
          <w:i/>
          <w:iCs/>
          <w:color w:val="auto"/>
        </w:rPr>
        <w:fldChar w:fldCharType="begin"/>
      </w:r>
      <w:r w:rsidR="00AA1C31" w:rsidRPr="00AA1C31">
        <w:rPr>
          <w:rFonts w:ascii="Arial" w:hAnsi="Arial" w:cs="Arial"/>
          <w:b w:val="0"/>
          <w:i/>
          <w:iCs/>
          <w:color w:val="auto"/>
        </w:rPr>
        <w:instrText xml:space="preserve"> SEQ Ilustrācija \* ARABIC </w:instrText>
      </w:r>
      <w:r w:rsidR="00AA1C31" w:rsidRPr="00AA1C31">
        <w:rPr>
          <w:rFonts w:ascii="Arial" w:hAnsi="Arial" w:cs="Arial"/>
          <w:b w:val="0"/>
          <w:i/>
          <w:iCs/>
          <w:color w:val="auto"/>
        </w:rPr>
        <w:fldChar w:fldCharType="separate"/>
      </w:r>
      <w:r w:rsidR="00B41B5C">
        <w:rPr>
          <w:rFonts w:ascii="Arial" w:hAnsi="Arial" w:cs="Arial"/>
          <w:b w:val="0"/>
          <w:i/>
          <w:iCs/>
          <w:noProof/>
          <w:color w:val="auto"/>
        </w:rPr>
        <w:t>20</w:t>
      </w:r>
      <w:r w:rsidR="00AA1C31" w:rsidRPr="00AA1C31">
        <w:rPr>
          <w:rFonts w:ascii="Arial" w:hAnsi="Arial" w:cs="Arial"/>
          <w:b w:val="0"/>
          <w:i/>
          <w:iCs/>
          <w:color w:val="auto"/>
        </w:rPr>
        <w:fldChar w:fldCharType="end"/>
      </w:r>
      <w:r w:rsidRPr="00AA1C31">
        <w:rPr>
          <w:rFonts w:ascii="Arial" w:hAnsi="Arial" w:cs="Arial"/>
          <w:b w:val="0"/>
          <w:i/>
          <w:iCs/>
          <w:color w:val="auto"/>
        </w:rPr>
        <w:t>. attēls:</w:t>
      </w:r>
      <w:r w:rsidRPr="00AA1C31">
        <w:rPr>
          <w:rFonts w:ascii="Arial" w:hAnsi="Arial" w:cs="Arial"/>
          <w:b w:val="0"/>
          <w:color w:val="auto"/>
        </w:rPr>
        <w:t xml:space="preserve"> </w:t>
      </w:r>
      <w:r w:rsidRPr="00AA1C31">
        <w:rPr>
          <w:rFonts w:ascii="Arial" w:hAnsi="Arial" w:cs="Arial"/>
          <w:color w:val="auto"/>
        </w:rPr>
        <w:t>Bērnu vidējais uzturēšanās ilgums VPR BSAC (gados).</w:t>
      </w:r>
      <w:r w:rsidRPr="00AA1C31">
        <w:rPr>
          <w:rFonts w:ascii="Arial" w:hAnsi="Arial" w:cs="Arial"/>
          <w:b w:val="0"/>
          <w:color w:val="auto"/>
        </w:rPr>
        <w:br/>
        <w:t>(Avots: Projekta “Vidzeme iekļauj!” apkopotie dati)</w:t>
      </w:r>
      <w:bookmarkEnd w:id="550"/>
    </w:p>
    <w:p w14:paraId="5CD76004" w14:textId="3BE6D893" w:rsidR="00DE5BC9" w:rsidRPr="0067357D" w:rsidRDefault="00A241E1" w:rsidP="004C7FDA">
      <w:pPr>
        <w:pStyle w:val="ListParagraph"/>
        <w:numPr>
          <w:ilvl w:val="0"/>
          <w:numId w:val="6"/>
        </w:numPr>
        <w:rPr>
          <w:rFonts w:cs="Arial"/>
          <w:i/>
          <w:iCs/>
          <w:color w:val="7030A0"/>
        </w:rPr>
      </w:pPr>
      <w:r>
        <w:rPr>
          <w:rFonts w:cs="Arial"/>
          <w:i/>
          <w:iCs/>
          <w:color w:val="7030A0"/>
        </w:rPr>
        <w:t xml:space="preserve">BSAC </w:t>
      </w:r>
      <w:r w:rsidR="27C55F3B" w:rsidRPr="27C55F3B">
        <w:rPr>
          <w:rFonts w:cs="Arial"/>
          <w:i/>
          <w:iCs/>
          <w:color w:val="7030A0"/>
        </w:rPr>
        <w:t>DARBINIEKI</w:t>
      </w:r>
    </w:p>
    <w:p w14:paraId="4D8B6340" w14:textId="7EE8722D" w:rsidR="00DE5BC9" w:rsidRDefault="27C55F3B" w:rsidP="00DE5BC9">
      <w:pPr>
        <w:tabs>
          <w:tab w:val="center" w:pos="4535"/>
        </w:tabs>
      </w:pPr>
      <w:r w:rsidRPr="27C55F3B">
        <w:rPr>
          <w:lang w:eastAsia="lv-LV"/>
        </w:rPr>
        <w:t>Visaugstākais darbinieku kopējais skaits ir Valmieras SOS BC – 39 un vismazākais Gulben</w:t>
      </w:r>
      <w:r w:rsidR="002E5D38">
        <w:rPr>
          <w:lang w:eastAsia="lv-LV"/>
        </w:rPr>
        <w:t>es BĢAC – 8 un ĢAC “Zīļuks” – 8</w:t>
      </w:r>
      <w:r w:rsidR="00BE6D0A">
        <w:rPr>
          <w:lang w:eastAsia="lv-LV"/>
        </w:rPr>
        <w:t xml:space="preserve"> (skat. 21</w:t>
      </w:r>
      <w:r w:rsidRPr="27C55F3B">
        <w:rPr>
          <w:lang w:eastAsia="lv-LV"/>
        </w:rPr>
        <w:t>. attēlu)</w:t>
      </w:r>
      <w:r w:rsidR="002E5D38">
        <w:rPr>
          <w:lang w:eastAsia="lv-LV"/>
        </w:rPr>
        <w:t>.</w:t>
      </w:r>
      <w:r w:rsidRPr="27C55F3B">
        <w:rPr>
          <w:lang w:eastAsia="lv-LV"/>
        </w:rPr>
        <w:t xml:space="preserve"> </w:t>
      </w:r>
      <w:r w:rsidR="002E5D38">
        <w:rPr>
          <w:lang w:eastAsia="lv-LV"/>
        </w:rPr>
        <w:t>Septiņos</w:t>
      </w:r>
      <w:r w:rsidRPr="27C55F3B">
        <w:rPr>
          <w:lang w:eastAsia="lv-LV"/>
        </w:rPr>
        <w:t xml:space="preserve"> BSAC kopējais darbinieku skaits nav ievērojami lielāks par slodžu kopskaitu, izņēmumi ir BSAC “Gaujiena” un Valmieras SOS BC. BSAC “Gaujiena” slodžu kopskaits ir par 4,55 mazāks nekā darbinieku kopskaits un Valmieras SOS BC par 5,15. Vismazāk aprūpes darbinieku attiecībā pret kopējo darbinieku skaitu ir Gulbenes BĢAC, BSAC “Gaujiena” un ĢAC “Saulīte”, kur aprūpes darbinieku skaits </w:t>
      </w:r>
      <w:r w:rsidR="00D357A7">
        <w:rPr>
          <w:lang w:eastAsia="lv-LV"/>
        </w:rPr>
        <w:t>ir tikai puse</w:t>
      </w:r>
      <w:r w:rsidR="002E5D38">
        <w:rPr>
          <w:lang w:eastAsia="lv-LV"/>
        </w:rPr>
        <w:t xml:space="preserve"> no kopējā darbinieku skaita</w:t>
      </w:r>
      <w:r w:rsidRPr="27C55F3B">
        <w:rPr>
          <w:lang w:eastAsia="lv-LV"/>
        </w:rPr>
        <w:t xml:space="preserve"> vai mazāk. </w:t>
      </w:r>
      <w:r w:rsidRPr="002E5D38">
        <w:rPr>
          <w:b/>
          <w:lang w:eastAsia="lv-LV"/>
        </w:rPr>
        <w:t xml:space="preserve">Informācija par </w:t>
      </w:r>
      <w:r w:rsidRPr="002E5D38">
        <w:rPr>
          <w:b/>
        </w:rPr>
        <w:t>darbinieku skaitu un</w:t>
      </w:r>
      <w:r w:rsidR="002E5D38" w:rsidRPr="002E5D38">
        <w:rPr>
          <w:b/>
        </w:rPr>
        <w:t xml:space="preserve"> to noslodzi katrā VPR BSAC</w:t>
      </w:r>
      <w:r w:rsidRPr="002E5D38">
        <w:rPr>
          <w:b/>
        </w:rPr>
        <w:t xml:space="preserve"> ir apkopota 6. pielikumā.</w:t>
      </w:r>
    </w:p>
    <w:p w14:paraId="776B7A5E" w14:textId="3B9E68CC" w:rsidR="00DE5BC9" w:rsidRPr="00AA1C31" w:rsidRDefault="00DE5BC9" w:rsidP="00AA1C31">
      <w:pPr>
        <w:pStyle w:val="Caption"/>
        <w:jc w:val="right"/>
        <w:rPr>
          <w:rFonts w:ascii="Arial" w:hAnsi="Arial" w:cs="Arial"/>
          <w:b w:val="0"/>
          <w:color w:val="auto"/>
        </w:rPr>
      </w:pPr>
      <w:bookmarkStart w:id="551" w:name="_Toc499269032"/>
      <w:r w:rsidRPr="00AA1C31">
        <w:rPr>
          <w:rFonts w:ascii="Arial" w:hAnsi="Arial" w:cs="Arial"/>
          <w:b w:val="0"/>
          <w:noProof/>
          <w:color w:val="auto"/>
        </w:rPr>
        <w:lastRenderedPageBreak/>
        <w:drawing>
          <wp:anchor distT="0" distB="0" distL="114300" distR="114300" simplePos="0" relativeHeight="251573760" behindDoc="0" locked="0" layoutInCell="1" allowOverlap="1" wp14:anchorId="5D72EC00" wp14:editId="1CD49159">
            <wp:simplePos x="0" y="0"/>
            <wp:positionH relativeFrom="column">
              <wp:posOffset>-43180</wp:posOffset>
            </wp:positionH>
            <wp:positionV relativeFrom="paragraph">
              <wp:posOffset>389890</wp:posOffset>
            </wp:positionV>
            <wp:extent cx="5759450" cy="4098925"/>
            <wp:effectExtent l="0" t="0" r="0" b="0"/>
            <wp:wrapTopAndBottom/>
            <wp:docPr id="7" name="Chart 7">
              <a:extLst xmlns:a="http://schemas.openxmlformats.org/drawingml/2006/main">
                <a:ext uri="{FF2B5EF4-FFF2-40B4-BE49-F238E27FC236}">
                  <a16:creationId xmlns:a16="http://schemas.microsoft.com/office/drawing/2014/main" id="{0F271AA0-5959-435D-9D86-A7037E496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AA1C31" w:rsidRPr="00AA1C31">
        <w:rPr>
          <w:rFonts w:ascii="Arial" w:hAnsi="Arial" w:cs="Arial"/>
          <w:b w:val="0"/>
          <w:i/>
          <w:iCs/>
          <w:color w:val="auto"/>
        </w:rPr>
        <w:fldChar w:fldCharType="begin"/>
      </w:r>
      <w:r w:rsidR="00AA1C31" w:rsidRPr="00AA1C31">
        <w:rPr>
          <w:rFonts w:ascii="Arial" w:hAnsi="Arial" w:cs="Arial"/>
          <w:b w:val="0"/>
          <w:i/>
          <w:iCs/>
          <w:color w:val="auto"/>
        </w:rPr>
        <w:instrText xml:space="preserve"> SEQ Ilustrācija \* ARABIC </w:instrText>
      </w:r>
      <w:r w:rsidR="00AA1C31" w:rsidRPr="00AA1C31">
        <w:rPr>
          <w:rFonts w:ascii="Arial" w:hAnsi="Arial" w:cs="Arial"/>
          <w:b w:val="0"/>
          <w:i/>
          <w:iCs/>
          <w:color w:val="auto"/>
        </w:rPr>
        <w:fldChar w:fldCharType="separate"/>
      </w:r>
      <w:r w:rsidR="00B41B5C">
        <w:rPr>
          <w:rFonts w:ascii="Arial" w:hAnsi="Arial" w:cs="Arial"/>
          <w:b w:val="0"/>
          <w:i/>
          <w:iCs/>
          <w:noProof/>
          <w:color w:val="auto"/>
        </w:rPr>
        <w:t>21</w:t>
      </w:r>
      <w:r w:rsidR="00AA1C31" w:rsidRPr="00AA1C31">
        <w:rPr>
          <w:rFonts w:ascii="Arial" w:hAnsi="Arial" w:cs="Arial"/>
          <w:b w:val="0"/>
          <w:i/>
          <w:iCs/>
          <w:color w:val="auto"/>
        </w:rPr>
        <w:fldChar w:fldCharType="end"/>
      </w:r>
      <w:r w:rsidR="00C06834" w:rsidRPr="00AA1C31">
        <w:rPr>
          <w:rFonts w:ascii="Arial" w:hAnsi="Arial" w:cs="Arial"/>
          <w:b w:val="0"/>
          <w:i/>
          <w:iCs/>
          <w:color w:val="auto"/>
        </w:rPr>
        <w:t>.</w:t>
      </w:r>
      <w:r w:rsidRPr="00AA1C31">
        <w:rPr>
          <w:rFonts w:ascii="Arial" w:hAnsi="Arial" w:cs="Arial"/>
          <w:b w:val="0"/>
          <w:i/>
          <w:iCs/>
          <w:color w:val="auto"/>
        </w:rPr>
        <w:t xml:space="preserve"> attēls:</w:t>
      </w:r>
      <w:r w:rsidRPr="00AA1C31">
        <w:rPr>
          <w:rFonts w:ascii="Arial" w:hAnsi="Arial" w:cs="Arial"/>
          <w:b w:val="0"/>
          <w:color w:val="auto"/>
        </w:rPr>
        <w:t xml:space="preserve"> </w:t>
      </w:r>
      <w:r w:rsidRPr="00AA1C31">
        <w:rPr>
          <w:rFonts w:ascii="Arial" w:hAnsi="Arial" w:cs="Arial"/>
          <w:color w:val="auto"/>
        </w:rPr>
        <w:t>BSAC kopējais darbinieku skaits, aprūpes darbinieku skaits un slodžu kopskaits.</w:t>
      </w:r>
      <w:r w:rsidRPr="00AA1C31">
        <w:rPr>
          <w:rFonts w:ascii="Arial" w:hAnsi="Arial" w:cs="Arial"/>
          <w:b w:val="0"/>
          <w:color w:val="auto"/>
        </w:rPr>
        <w:br/>
        <w:t>(Avots: BSAC sniegtie dati)</w:t>
      </w:r>
      <w:bookmarkEnd w:id="551"/>
    </w:p>
    <w:p w14:paraId="1C482F68" w14:textId="4AB430FB" w:rsidR="00DE5BC9" w:rsidRDefault="27C55F3B" w:rsidP="27C55F3B">
      <w:pPr>
        <w:rPr>
          <w:lang w:eastAsia="lv-LV"/>
        </w:rPr>
      </w:pPr>
      <w:r w:rsidRPr="27C55F3B">
        <w:rPr>
          <w:lang w:eastAsia="lv-LV"/>
        </w:rPr>
        <w:t xml:space="preserve">Aprūpes personāla skaits uz 1 BSAC dzīvojošo bērnu </w:t>
      </w:r>
      <w:r w:rsidR="002E5D38">
        <w:rPr>
          <w:lang w:eastAsia="lv-LV"/>
        </w:rPr>
        <w:t xml:space="preserve">septiņos </w:t>
      </w:r>
      <w:r w:rsidRPr="27C55F3B">
        <w:rPr>
          <w:lang w:eastAsia="lv-LV"/>
        </w:rPr>
        <w:t>VPR</w:t>
      </w:r>
      <w:r w:rsidR="00BE6D0A">
        <w:rPr>
          <w:lang w:eastAsia="lv-LV"/>
        </w:rPr>
        <w:t xml:space="preserve"> BSAC ir ļoti zems (skat. 22</w:t>
      </w:r>
      <w:r w:rsidRPr="27C55F3B">
        <w:rPr>
          <w:lang w:eastAsia="lv-LV"/>
        </w:rPr>
        <w:t>. attēls), kas norāda, ka BSAC ievietoto bērnu iespējas uz individuālu uzmanību ir ierobežotas.</w:t>
      </w:r>
    </w:p>
    <w:p w14:paraId="184F6D58" w14:textId="5D422D27" w:rsidR="00DE5BC9" w:rsidRPr="00AA1C31" w:rsidRDefault="00DE5BC9" w:rsidP="00AA1C31">
      <w:pPr>
        <w:pStyle w:val="Caption"/>
        <w:jc w:val="right"/>
        <w:rPr>
          <w:rFonts w:ascii="Arial" w:hAnsi="Arial" w:cs="Arial"/>
          <w:b w:val="0"/>
          <w:color w:val="auto"/>
        </w:rPr>
      </w:pPr>
      <w:bookmarkStart w:id="552" w:name="_Toc499269033"/>
      <w:r w:rsidRPr="00AA1C31">
        <w:rPr>
          <w:rFonts w:ascii="Arial" w:hAnsi="Arial" w:cs="Arial"/>
          <w:b w:val="0"/>
          <w:noProof/>
          <w:color w:val="auto"/>
        </w:rPr>
        <w:drawing>
          <wp:anchor distT="0" distB="0" distL="114300" distR="114300" simplePos="0" relativeHeight="251569664" behindDoc="0" locked="0" layoutInCell="1" allowOverlap="1" wp14:anchorId="21D8B28A" wp14:editId="7F364DBA">
            <wp:simplePos x="0" y="0"/>
            <wp:positionH relativeFrom="column">
              <wp:posOffset>690245</wp:posOffset>
            </wp:positionH>
            <wp:positionV relativeFrom="paragraph">
              <wp:posOffset>316865</wp:posOffset>
            </wp:positionV>
            <wp:extent cx="4572000" cy="2743200"/>
            <wp:effectExtent l="0" t="0" r="0" b="0"/>
            <wp:wrapTopAndBottom/>
            <wp:docPr id="24" name="Chart 24">
              <a:extLst xmlns:a="http://schemas.openxmlformats.org/drawingml/2006/main">
                <a:ext uri="{FF2B5EF4-FFF2-40B4-BE49-F238E27FC236}">
                  <a16:creationId xmlns:a16="http://schemas.microsoft.com/office/drawing/2014/main" id="{CB8C3E7A-FE01-4444-9D74-703744A27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AA1C31" w:rsidRPr="00AA1C31">
        <w:rPr>
          <w:rFonts w:ascii="Arial" w:hAnsi="Arial" w:cs="Arial"/>
          <w:b w:val="0"/>
          <w:i/>
          <w:iCs/>
          <w:color w:val="auto"/>
        </w:rPr>
        <w:fldChar w:fldCharType="begin"/>
      </w:r>
      <w:r w:rsidR="00AA1C31" w:rsidRPr="00AA1C31">
        <w:rPr>
          <w:rFonts w:ascii="Arial" w:hAnsi="Arial" w:cs="Arial"/>
          <w:b w:val="0"/>
          <w:i/>
          <w:iCs/>
          <w:color w:val="auto"/>
        </w:rPr>
        <w:instrText xml:space="preserve"> SEQ Ilustrācija \* ARABIC </w:instrText>
      </w:r>
      <w:r w:rsidR="00AA1C31" w:rsidRPr="00AA1C31">
        <w:rPr>
          <w:rFonts w:ascii="Arial" w:hAnsi="Arial" w:cs="Arial"/>
          <w:b w:val="0"/>
          <w:i/>
          <w:iCs/>
          <w:color w:val="auto"/>
        </w:rPr>
        <w:fldChar w:fldCharType="separate"/>
      </w:r>
      <w:r w:rsidR="00B41B5C">
        <w:rPr>
          <w:rFonts w:ascii="Arial" w:hAnsi="Arial" w:cs="Arial"/>
          <w:b w:val="0"/>
          <w:i/>
          <w:iCs/>
          <w:noProof/>
          <w:color w:val="auto"/>
        </w:rPr>
        <w:t>22</w:t>
      </w:r>
      <w:r w:rsidR="00AA1C31" w:rsidRPr="00AA1C31">
        <w:rPr>
          <w:rFonts w:ascii="Arial" w:hAnsi="Arial" w:cs="Arial"/>
          <w:b w:val="0"/>
          <w:i/>
          <w:iCs/>
          <w:color w:val="auto"/>
        </w:rPr>
        <w:fldChar w:fldCharType="end"/>
      </w:r>
      <w:r w:rsidRPr="00AA1C31">
        <w:rPr>
          <w:rFonts w:ascii="Arial" w:hAnsi="Arial" w:cs="Arial"/>
          <w:b w:val="0"/>
          <w:i/>
          <w:iCs/>
          <w:color w:val="auto"/>
        </w:rPr>
        <w:t>. attēls:</w:t>
      </w:r>
      <w:r w:rsidRPr="00AA1C31">
        <w:rPr>
          <w:rFonts w:ascii="Arial" w:hAnsi="Arial" w:cs="Arial"/>
          <w:b w:val="0"/>
          <w:color w:val="auto"/>
        </w:rPr>
        <w:t xml:space="preserve"> </w:t>
      </w:r>
      <w:r w:rsidRPr="00AA1C31">
        <w:rPr>
          <w:rFonts w:ascii="Arial" w:hAnsi="Arial" w:cs="Arial"/>
          <w:color w:val="auto"/>
        </w:rPr>
        <w:t>Aprūpes personāla skaits uz 1 BSAC dzīvojošu bērnu.</w:t>
      </w:r>
      <w:r w:rsidRPr="00AA1C31">
        <w:rPr>
          <w:rFonts w:ascii="Arial" w:hAnsi="Arial" w:cs="Arial"/>
          <w:b w:val="0"/>
          <w:color w:val="auto"/>
        </w:rPr>
        <w:br/>
        <w:t>(Avots: BSAC sniegtie dati)</w:t>
      </w:r>
      <w:bookmarkEnd w:id="552"/>
    </w:p>
    <w:p w14:paraId="593505C4" w14:textId="3A4A1B35" w:rsidR="00DE5BC9" w:rsidRDefault="27C55F3B" w:rsidP="27C55F3B">
      <w:pPr>
        <w:rPr>
          <w:lang w:eastAsia="lv-LV"/>
        </w:rPr>
      </w:pPr>
      <w:r w:rsidRPr="27C55F3B">
        <w:rPr>
          <w:lang w:eastAsia="lv-LV"/>
        </w:rPr>
        <w:t xml:space="preserve">Gulbenes un Smiltenes BĢAC, kas sniedz krīzes centra pakalpojumus un kuriem raksturīga augsta bērnu mainība, aprūpētāju skaits uz 1 aprūpē esošu bērnu ir ievērojami augstāks, nekā tajos BSAC, kas primāri sniedz ilgstošas sociālās aprūpes un sociālās rehabilitācijas pakalpojumu. Gulbenes BĢAC šis rādītājs </w:t>
      </w:r>
      <w:r w:rsidR="00D357A7">
        <w:rPr>
          <w:lang w:eastAsia="lv-LV"/>
        </w:rPr>
        <w:t>ir 1 aprūpes personāla darbinieks</w:t>
      </w:r>
      <w:r w:rsidRPr="27C55F3B">
        <w:rPr>
          <w:lang w:eastAsia="lv-LV"/>
        </w:rPr>
        <w:t xml:space="preserve"> uz 1 bērnu, bet Smiltenes BĢAC pat 1,5 aprūpes personālu uz 1 bērnu. Tie ir augsti rādītāji, kas rada priekšnosacījumus BĢAC ievietotajiem bērniem saņemt individuālu uzmanību. </w:t>
      </w:r>
    </w:p>
    <w:p w14:paraId="622B071E" w14:textId="03C560C5" w:rsidR="00DE5BC9" w:rsidRPr="0067357D" w:rsidRDefault="27C55F3B" w:rsidP="004C7FDA">
      <w:pPr>
        <w:pStyle w:val="ListParagraph"/>
        <w:numPr>
          <w:ilvl w:val="0"/>
          <w:numId w:val="6"/>
        </w:numPr>
        <w:rPr>
          <w:rFonts w:cs="Arial"/>
          <w:i/>
          <w:iCs/>
          <w:color w:val="7030A0"/>
        </w:rPr>
      </w:pPr>
      <w:r w:rsidRPr="27C55F3B">
        <w:rPr>
          <w:rFonts w:cs="Arial"/>
          <w:i/>
          <w:iCs/>
          <w:color w:val="7030A0"/>
        </w:rPr>
        <w:lastRenderedPageBreak/>
        <w:t>PAKALPOJUMU PIEEJAMĪBA</w:t>
      </w:r>
      <w:r w:rsidR="00A241E1">
        <w:rPr>
          <w:rFonts w:cs="Arial"/>
          <w:i/>
          <w:iCs/>
          <w:color w:val="7030A0"/>
        </w:rPr>
        <w:t xml:space="preserve"> BSAC KLIENTIEM</w:t>
      </w:r>
    </w:p>
    <w:p w14:paraId="27BCFEB7" w14:textId="03AF66D6" w:rsidR="00DE5BC9" w:rsidRDefault="27C55F3B" w:rsidP="00DE5BC9">
      <w:r>
        <w:t xml:space="preserve">Kopumā pakalpojumu pieejamība </w:t>
      </w:r>
      <w:r w:rsidR="002E5D38">
        <w:t xml:space="preserve">visos </w:t>
      </w:r>
      <w:r>
        <w:t xml:space="preserve">VPR BSAC ir </w:t>
      </w:r>
      <w:r w:rsidR="002E5D38">
        <w:t xml:space="preserve">vērtējama kā </w:t>
      </w:r>
      <w:r>
        <w:t>laba. Vi</w:t>
      </w:r>
      <w:r w:rsidR="002E5D38">
        <w:t xml:space="preserve">szemākie pieejamības rādītāji </w:t>
      </w:r>
      <w:r>
        <w:t xml:space="preserve">VPR BSAC ir sadzīves pakalpojumiem, jo lielākā daļa no VPR BSAC atrodas lauku rajonos, kur plašs sadzīves pakalpojumu un brīvā laika pavadīšanas iespēju klāsts nav pieejams. </w:t>
      </w:r>
    </w:p>
    <w:p w14:paraId="18846CC7" w14:textId="071C906A" w:rsidR="00DE5BC9" w:rsidRPr="003E7B90" w:rsidRDefault="00DE5BC9" w:rsidP="00AA1C31">
      <w:pPr>
        <w:pStyle w:val="Caption"/>
        <w:jc w:val="right"/>
        <w:rPr>
          <w:rFonts w:ascii="Arial" w:hAnsi="Arial" w:cs="Arial"/>
          <w:b w:val="0"/>
          <w:color w:val="auto"/>
        </w:rPr>
      </w:pPr>
      <w:bookmarkStart w:id="553" w:name="_Toc499269034"/>
      <w:r w:rsidRPr="003E7B90">
        <w:rPr>
          <w:rFonts w:ascii="Arial" w:hAnsi="Arial" w:cs="Arial"/>
          <w:b w:val="0"/>
          <w:noProof/>
          <w:color w:val="auto"/>
        </w:rPr>
        <w:drawing>
          <wp:anchor distT="0" distB="0" distL="114300" distR="114300" simplePos="0" relativeHeight="251577856" behindDoc="0" locked="0" layoutInCell="1" allowOverlap="1" wp14:anchorId="49B654A2" wp14:editId="72D9AA15">
            <wp:simplePos x="0" y="0"/>
            <wp:positionH relativeFrom="column">
              <wp:posOffset>604520</wp:posOffset>
            </wp:positionH>
            <wp:positionV relativeFrom="paragraph">
              <wp:posOffset>387350</wp:posOffset>
            </wp:positionV>
            <wp:extent cx="4419600" cy="2638425"/>
            <wp:effectExtent l="0" t="0" r="0" b="0"/>
            <wp:wrapTopAndBottom/>
            <wp:docPr id="25" name="Chart 25">
              <a:extLst xmlns:a="http://schemas.openxmlformats.org/drawingml/2006/main">
                <a:ext uri="{FF2B5EF4-FFF2-40B4-BE49-F238E27FC236}">
                  <a16:creationId xmlns:a16="http://schemas.microsoft.com/office/drawing/2014/main" id="{5953DF8B-B322-48CB-9BBC-B688CC340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AA1C31" w:rsidRPr="003E7B90">
        <w:rPr>
          <w:rFonts w:ascii="Arial" w:hAnsi="Arial" w:cs="Arial"/>
          <w:b w:val="0"/>
          <w:i/>
          <w:iCs/>
          <w:color w:val="auto"/>
        </w:rPr>
        <w:fldChar w:fldCharType="begin"/>
      </w:r>
      <w:r w:rsidR="00AA1C31" w:rsidRPr="003E7B90">
        <w:rPr>
          <w:rFonts w:ascii="Arial" w:hAnsi="Arial" w:cs="Arial"/>
          <w:b w:val="0"/>
          <w:i/>
          <w:iCs/>
          <w:color w:val="auto"/>
        </w:rPr>
        <w:instrText xml:space="preserve"> SEQ Ilustrācija \* ARABIC </w:instrText>
      </w:r>
      <w:r w:rsidR="00AA1C31" w:rsidRPr="003E7B90">
        <w:rPr>
          <w:rFonts w:ascii="Arial" w:hAnsi="Arial" w:cs="Arial"/>
          <w:b w:val="0"/>
          <w:i/>
          <w:iCs/>
          <w:color w:val="auto"/>
        </w:rPr>
        <w:fldChar w:fldCharType="separate"/>
      </w:r>
      <w:r w:rsidR="00B41B5C">
        <w:rPr>
          <w:rFonts w:ascii="Arial" w:hAnsi="Arial" w:cs="Arial"/>
          <w:b w:val="0"/>
          <w:i/>
          <w:iCs/>
          <w:noProof/>
          <w:color w:val="auto"/>
        </w:rPr>
        <w:t>23</w:t>
      </w:r>
      <w:r w:rsidR="00AA1C31" w:rsidRPr="003E7B90">
        <w:rPr>
          <w:rFonts w:ascii="Arial" w:hAnsi="Arial" w:cs="Arial"/>
          <w:b w:val="0"/>
          <w:i/>
          <w:iCs/>
          <w:color w:val="auto"/>
        </w:rPr>
        <w:fldChar w:fldCharType="end"/>
      </w:r>
      <w:r w:rsidRPr="003E7B90">
        <w:rPr>
          <w:rFonts w:ascii="Arial" w:hAnsi="Arial" w:cs="Arial"/>
          <w:b w:val="0"/>
          <w:i/>
          <w:iCs/>
          <w:color w:val="auto"/>
        </w:rPr>
        <w:t>. attēls:</w:t>
      </w:r>
      <w:r w:rsidRPr="003E7B90">
        <w:rPr>
          <w:rFonts w:ascii="Arial" w:hAnsi="Arial" w:cs="Arial"/>
          <w:b w:val="0"/>
          <w:color w:val="auto"/>
        </w:rPr>
        <w:t xml:space="preserve"> </w:t>
      </w:r>
      <w:r w:rsidRPr="003E7B90">
        <w:rPr>
          <w:rFonts w:ascii="Arial" w:hAnsi="Arial" w:cs="Arial"/>
          <w:color w:val="auto"/>
        </w:rPr>
        <w:t>Pakalpojumu pieejamība 9 VPR BSAC.</w:t>
      </w:r>
      <w:r w:rsidRPr="003E7B90">
        <w:rPr>
          <w:rFonts w:ascii="Arial" w:hAnsi="Arial" w:cs="Arial"/>
          <w:b w:val="0"/>
          <w:color w:val="auto"/>
        </w:rPr>
        <w:br/>
        <w:t xml:space="preserve">(Avots: Pašvaldību mājaslapas, </w:t>
      </w:r>
      <w:hyperlink r:id="rId46" w:history="1">
        <w:r w:rsidRPr="003E7B90">
          <w:rPr>
            <w:rStyle w:val="Hyperlink"/>
            <w:rFonts w:ascii="Arial" w:hAnsi="Arial" w:cs="Arial"/>
            <w:b w:val="0"/>
            <w:color w:val="auto"/>
          </w:rPr>
          <w:t>https://izm.kartes.lv/</w:t>
        </w:r>
      </w:hyperlink>
      <w:r w:rsidRPr="003E7B90">
        <w:rPr>
          <w:rFonts w:ascii="Arial" w:hAnsi="Arial" w:cs="Arial"/>
          <w:b w:val="0"/>
          <w:color w:val="auto"/>
        </w:rPr>
        <w:t xml:space="preserve">, </w:t>
      </w:r>
      <w:hyperlink r:id="rId47" w:history="1">
        <w:r w:rsidRPr="003E7B90">
          <w:rPr>
            <w:rStyle w:val="Hyperlink"/>
            <w:rFonts w:ascii="Arial" w:hAnsi="Arial" w:cs="Arial"/>
            <w:b w:val="0"/>
            <w:color w:val="auto"/>
          </w:rPr>
          <w:t>http://www.1188.lv/</w:t>
        </w:r>
      </w:hyperlink>
      <w:r w:rsidRPr="003E7B90">
        <w:rPr>
          <w:rFonts w:ascii="Arial" w:hAnsi="Arial" w:cs="Arial"/>
          <w:b w:val="0"/>
          <w:color w:val="auto"/>
        </w:rPr>
        <w:t xml:space="preserve">, </w:t>
      </w:r>
      <w:hyperlink r:id="rId48" w:history="1">
        <w:r w:rsidRPr="003E7B90">
          <w:rPr>
            <w:rStyle w:val="Hyperlink"/>
            <w:rFonts w:ascii="Arial" w:hAnsi="Arial" w:cs="Arial"/>
            <w:b w:val="0"/>
            <w:color w:val="auto"/>
          </w:rPr>
          <w:t>http://lvmed.lv/fizioterapeits</w:t>
        </w:r>
      </w:hyperlink>
      <w:r w:rsidRPr="003E7B90">
        <w:rPr>
          <w:rFonts w:ascii="Arial" w:hAnsi="Arial" w:cs="Arial"/>
          <w:b w:val="0"/>
          <w:color w:val="auto"/>
        </w:rPr>
        <w:t>)</w:t>
      </w:r>
      <w:bookmarkEnd w:id="553"/>
    </w:p>
    <w:p w14:paraId="62E11F49" w14:textId="3CFA3C66" w:rsidR="00DE5BC9" w:rsidRDefault="27C55F3B" w:rsidP="00DE5BC9">
      <w:r>
        <w:t>Piekļuve veselības aprūpes pakalpojumiem un ārsti</w:t>
      </w:r>
      <w:r w:rsidR="002E5D38">
        <w:t>em-speciālistiem ir ierobežota divos</w:t>
      </w:r>
      <w:r>
        <w:t xml:space="preserve"> BSAC (</w:t>
      </w:r>
      <w:r w:rsidRPr="27C55F3B">
        <w:rPr>
          <w:rFonts w:cs="Arial"/>
        </w:rPr>
        <w:t>BSAC “Gaujiena”</w:t>
      </w:r>
      <w:r>
        <w:t xml:space="preserve"> un </w:t>
      </w:r>
      <w:r w:rsidRPr="27C55F3B">
        <w:rPr>
          <w:rFonts w:cs="Arial"/>
        </w:rPr>
        <w:t xml:space="preserve">ĢAC “Saulīte”) </w:t>
      </w:r>
      <w:r>
        <w:t>un apmierinoša</w:t>
      </w:r>
      <w:r w:rsidR="00AF188F">
        <w:t xml:space="preserve"> – vienā </w:t>
      </w:r>
      <w:r w:rsidRPr="27C55F3B">
        <w:rPr>
          <w:rFonts w:cs="Arial"/>
        </w:rPr>
        <w:t>(Grašu BC</w:t>
      </w:r>
      <w:r>
        <w:t xml:space="preserve">). Izglītības pakalpojumi ir ierobežoti BSAC </w:t>
      </w:r>
      <w:r w:rsidRPr="27C55F3B">
        <w:rPr>
          <w:rFonts w:cs="Arial"/>
        </w:rPr>
        <w:t>“Gaujiena”</w:t>
      </w:r>
      <w:r>
        <w:t xml:space="preserve"> un apmierinoši </w:t>
      </w:r>
      <w:r w:rsidRPr="27C55F3B">
        <w:rPr>
          <w:rFonts w:cs="Arial"/>
        </w:rPr>
        <w:t>Grašu BC</w:t>
      </w:r>
      <w:r>
        <w:t xml:space="preserve">. Toties </w:t>
      </w:r>
      <w:r w:rsidR="002E5D38">
        <w:t xml:space="preserve">ierobežota </w:t>
      </w:r>
      <w:r>
        <w:t>transporta pieejamību ir tikai BSAC “Gaujiena”, jo Grašu BC un Skangaļu BSAC</w:t>
      </w:r>
      <w:r w:rsidR="002E5D38">
        <w:t xml:space="preserve"> rīcībā ir savi transporta līdzekļi, kas </w:t>
      </w:r>
      <w:r w:rsidR="003F0271">
        <w:t>tiek izmantoti bērnu transportēša</w:t>
      </w:r>
      <w:r w:rsidR="002E5D38">
        <w:t>nai</w:t>
      </w:r>
      <w:r>
        <w:t>. Detalizēta informācija par VPR BSAC pieejamajiem pakalpojumiem ir apko</w:t>
      </w:r>
      <w:r w:rsidR="002B75F0">
        <w:t>pota</w:t>
      </w:r>
      <w:r>
        <w:t xml:space="preserve"> </w:t>
      </w:r>
      <w:r w:rsidR="00A175CC">
        <w:t>9</w:t>
      </w:r>
      <w:r>
        <w:t>. tabulā.</w:t>
      </w:r>
    </w:p>
    <w:p w14:paraId="717A23D6" w14:textId="06C84B8A" w:rsidR="00DE5BC9" w:rsidRPr="00365AF9" w:rsidRDefault="00365AF9" w:rsidP="00365AF9">
      <w:pPr>
        <w:pStyle w:val="Caption"/>
        <w:jc w:val="right"/>
        <w:rPr>
          <w:rFonts w:ascii="Arial" w:hAnsi="Arial" w:cs="Arial"/>
          <w:b w:val="0"/>
          <w:color w:val="auto"/>
        </w:rPr>
      </w:pPr>
      <w:r w:rsidRPr="00365AF9">
        <w:rPr>
          <w:rFonts w:ascii="Arial" w:hAnsi="Arial" w:cs="Arial"/>
          <w:b w:val="0"/>
          <w:i/>
          <w:iCs/>
          <w:color w:val="auto"/>
        </w:rPr>
        <w:fldChar w:fldCharType="begin"/>
      </w:r>
      <w:r w:rsidRPr="00365AF9">
        <w:rPr>
          <w:rFonts w:ascii="Arial" w:hAnsi="Arial" w:cs="Arial"/>
          <w:b w:val="0"/>
          <w:i/>
          <w:iCs/>
          <w:color w:val="auto"/>
        </w:rPr>
        <w:instrText xml:space="preserve"> SEQ Tabula \* ARABIC </w:instrText>
      </w:r>
      <w:r w:rsidRPr="00365AF9">
        <w:rPr>
          <w:rFonts w:ascii="Arial" w:hAnsi="Arial" w:cs="Arial"/>
          <w:b w:val="0"/>
          <w:i/>
          <w:iCs/>
          <w:color w:val="auto"/>
        </w:rPr>
        <w:fldChar w:fldCharType="separate"/>
      </w:r>
      <w:bookmarkStart w:id="554" w:name="_Toc499269119"/>
      <w:r w:rsidR="00A7555E">
        <w:rPr>
          <w:rFonts w:ascii="Arial" w:hAnsi="Arial" w:cs="Arial"/>
          <w:b w:val="0"/>
          <w:i/>
          <w:iCs/>
          <w:noProof/>
          <w:color w:val="auto"/>
        </w:rPr>
        <w:t>9</w:t>
      </w:r>
      <w:r w:rsidRPr="00365AF9">
        <w:rPr>
          <w:rFonts w:ascii="Arial" w:hAnsi="Arial" w:cs="Arial"/>
          <w:b w:val="0"/>
          <w:i/>
          <w:iCs/>
          <w:color w:val="auto"/>
        </w:rPr>
        <w:fldChar w:fldCharType="end"/>
      </w:r>
      <w:r w:rsidR="27C55F3B" w:rsidRPr="00365AF9">
        <w:rPr>
          <w:rFonts w:ascii="Arial" w:hAnsi="Arial" w:cs="Arial"/>
          <w:b w:val="0"/>
          <w:i/>
          <w:iCs/>
          <w:color w:val="auto"/>
        </w:rPr>
        <w:t>. tabula</w:t>
      </w:r>
      <w:r w:rsidR="27C55F3B" w:rsidRPr="00365AF9">
        <w:rPr>
          <w:rFonts w:ascii="Arial" w:hAnsi="Arial" w:cs="Arial"/>
          <w:b w:val="0"/>
          <w:color w:val="auto"/>
        </w:rPr>
        <w:t xml:space="preserve">: </w:t>
      </w:r>
      <w:r w:rsidR="27C55F3B" w:rsidRPr="00365AF9">
        <w:rPr>
          <w:rFonts w:ascii="Arial" w:hAnsi="Arial" w:cs="Arial"/>
          <w:color w:val="auto"/>
        </w:rPr>
        <w:t>Pakalpojumu pieejamība 9 VPR BSAC.</w:t>
      </w:r>
      <w:r w:rsidR="00470AB7" w:rsidRPr="00365AF9">
        <w:rPr>
          <w:rFonts w:ascii="Arial" w:hAnsi="Arial" w:cs="Arial"/>
          <w:color w:val="auto"/>
        </w:rPr>
        <w:br/>
      </w:r>
      <w:r w:rsidR="27C55F3B" w:rsidRPr="00365AF9">
        <w:rPr>
          <w:rFonts w:ascii="Arial" w:hAnsi="Arial" w:cs="Arial"/>
          <w:b w:val="0"/>
          <w:color w:val="auto"/>
        </w:rPr>
        <w:t xml:space="preserve">(Avots: Pašvaldību mājaslapas, </w:t>
      </w:r>
      <w:hyperlink r:id="rId49">
        <w:r w:rsidR="27C55F3B" w:rsidRPr="00365AF9">
          <w:rPr>
            <w:rStyle w:val="Hyperlink"/>
            <w:rFonts w:ascii="Arial" w:hAnsi="Arial" w:cs="Arial"/>
            <w:b w:val="0"/>
            <w:color w:val="auto"/>
          </w:rPr>
          <w:t>https://izm.kartes.lv/</w:t>
        </w:r>
      </w:hyperlink>
      <w:r w:rsidR="27C55F3B" w:rsidRPr="00365AF9">
        <w:rPr>
          <w:rFonts w:ascii="Arial" w:hAnsi="Arial" w:cs="Arial"/>
          <w:b w:val="0"/>
          <w:color w:val="auto"/>
        </w:rPr>
        <w:t xml:space="preserve">, </w:t>
      </w:r>
      <w:hyperlink r:id="rId50">
        <w:r w:rsidR="27C55F3B" w:rsidRPr="00365AF9">
          <w:rPr>
            <w:rStyle w:val="Hyperlink"/>
            <w:rFonts w:ascii="Arial" w:hAnsi="Arial" w:cs="Arial"/>
            <w:b w:val="0"/>
            <w:color w:val="auto"/>
          </w:rPr>
          <w:t>http://www.1188.lv/</w:t>
        </w:r>
      </w:hyperlink>
      <w:r w:rsidR="27C55F3B" w:rsidRPr="00365AF9">
        <w:rPr>
          <w:rFonts w:ascii="Arial" w:hAnsi="Arial" w:cs="Arial"/>
          <w:b w:val="0"/>
          <w:color w:val="auto"/>
        </w:rPr>
        <w:t xml:space="preserve">, </w:t>
      </w:r>
      <w:hyperlink r:id="rId51">
        <w:r w:rsidR="27C55F3B" w:rsidRPr="00365AF9">
          <w:rPr>
            <w:rStyle w:val="Hyperlink"/>
            <w:rFonts w:ascii="Arial" w:hAnsi="Arial" w:cs="Arial"/>
            <w:b w:val="0"/>
            <w:color w:val="auto"/>
          </w:rPr>
          <w:t>http://lvmed.lv/fizioterapeits</w:t>
        </w:r>
      </w:hyperlink>
      <w:r w:rsidR="27C55F3B" w:rsidRPr="00365AF9">
        <w:rPr>
          <w:rFonts w:ascii="Arial" w:hAnsi="Arial" w:cs="Arial"/>
          <w:b w:val="0"/>
          <w:color w:val="auto"/>
        </w:rPr>
        <w:t xml:space="preserve"> )</w:t>
      </w:r>
      <w:bookmarkEnd w:id="554"/>
    </w:p>
    <w:tbl>
      <w:tblPr>
        <w:tblStyle w:val="TableGrid"/>
        <w:tblW w:w="991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8"/>
        <w:gridCol w:w="1834"/>
        <w:gridCol w:w="1643"/>
        <w:gridCol w:w="1980"/>
        <w:gridCol w:w="1952"/>
        <w:gridCol w:w="1761"/>
      </w:tblGrid>
      <w:tr w:rsidR="00DE5BC9" w:rsidRPr="00FA1211" w14:paraId="7AE55128" w14:textId="77777777" w:rsidTr="27C55F3B">
        <w:trPr>
          <w:tblHeader/>
          <w:jc w:val="center"/>
        </w:trPr>
        <w:tc>
          <w:tcPr>
            <w:tcW w:w="748" w:type="dxa"/>
            <w:vMerge w:val="restart"/>
            <w:tcBorders>
              <w:right w:val="single" w:sz="4" w:space="0" w:color="FFFFFF" w:themeColor="background1"/>
            </w:tcBorders>
            <w:shd w:val="clear" w:color="auto" w:fill="652D90"/>
            <w:vAlign w:val="center"/>
          </w:tcPr>
          <w:p w14:paraId="75BDAD4B" w14:textId="77777777" w:rsidR="00DE5BC9" w:rsidRPr="00FA1211" w:rsidRDefault="27C55F3B" w:rsidP="27C55F3B">
            <w:pPr>
              <w:jc w:val="center"/>
              <w:rPr>
                <w:rFonts w:cs="Arial"/>
                <w:color w:val="FFFFFF" w:themeColor="background1"/>
              </w:rPr>
            </w:pPr>
            <w:r w:rsidRPr="27C55F3B">
              <w:rPr>
                <w:rFonts w:cs="Arial"/>
                <w:color w:val="FFFFFF" w:themeColor="background1"/>
              </w:rPr>
              <w:t>Nr.p.k.</w:t>
            </w:r>
          </w:p>
        </w:tc>
        <w:tc>
          <w:tcPr>
            <w:tcW w:w="1834" w:type="dxa"/>
            <w:vMerge w:val="restart"/>
            <w:tcBorders>
              <w:left w:val="single" w:sz="4" w:space="0" w:color="FFFFFF" w:themeColor="background1"/>
              <w:right w:val="single" w:sz="4" w:space="0" w:color="FFFFFF" w:themeColor="background1"/>
            </w:tcBorders>
            <w:shd w:val="clear" w:color="auto" w:fill="652D90"/>
            <w:vAlign w:val="center"/>
          </w:tcPr>
          <w:p w14:paraId="08AE0D76" w14:textId="77777777" w:rsidR="00DE5BC9" w:rsidRPr="00FA1211" w:rsidRDefault="27C55F3B" w:rsidP="27C55F3B">
            <w:pPr>
              <w:jc w:val="center"/>
              <w:rPr>
                <w:rFonts w:cs="Arial"/>
                <w:color w:val="FFFFFF" w:themeColor="background1"/>
              </w:rPr>
            </w:pPr>
            <w:r w:rsidRPr="27C55F3B">
              <w:rPr>
                <w:rFonts w:cs="Arial"/>
                <w:color w:val="FFFFFF" w:themeColor="background1"/>
              </w:rPr>
              <w:t>INSTITŪCIJAS NOSAUKUMS</w:t>
            </w:r>
          </w:p>
        </w:tc>
        <w:tc>
          <w:tcPr>
            <w:tcW w:w="7336" w:type="dxa"/>
            <w:gridSpan w:val="4"/>
            <w:tcBorders>
              <w:left w:val="single" w:sz="4" w:space="0" w:color="FFFFFF" w:themeColor="background1"/>
              <w:bottom w:val="single" w:sz="4" w:space="0" w:color="FFFFFF" w:themeColor="background1"/>
            </w:tcBorders>
            <w:shd w:val="clear" w:color="auto" w:fill="652D90"/>
          </w:tcPr>
          <w:p w14:paraId="18471B0C" w14:textId="77777777" w:rsidR="00DE5BC9" w:rsidRDefault="27C55F3B" w:rsidP="27C55F3B">
            <w:pPr>
              <w:jc w:val="center"/>
              <w:rPr>
                <w:rFonts w:cs="Arial"/>
                <w:color w:val="FFFFFF" w:themeColor="background1"/>
              </w:rPr>
            </w:pPr>
            <w:r w:rsidRPr="27C55F3B">
              <w:rPr>
                <w:rFonts w:cs="Arial"/>
                <w:color w:val="FFFFFF" w:themeColor="background1"/>
              </w:rPr>
              <w:t>PAKALPOJUMU PIEEJAMĪBA</w:t>
            </w:r>
          </w:p>
        </w:tc>
      </w:tr>
      <w:tr w:rsidR="00DE5BC9" w:rsidRPr="00FA1211" w14:paraId="425FE27C" w14:textId="77777777" w:rsidTr="27C55F3B">
        <w:trPr>
          <w:tblHeader/>
          <w:jc w:val="center"/>
        </w:trPr>
        <w:tc>
          <w:tcPr>
            <w:tcW w:w="748" w:type="dxa"/>
            <w:vMerge/>
            <w:tcBorders>
              <w:right w:val="single" w:sz="4" w:space="0" w:color="FFFFFF" w:themeColor="background1"/>
            </w:tcBorders>
            <w:shd w:val="clear" w:color="auto" w:fill="652D90"/>
            <w:vAlign w:val="center"/>
          </w:tcPr>
          <w:p w14:paraId="4A675568" w14:textId="77777777" w:rsidR="00DE5BC9" w:rsidRPr="00FA1211" w:rsidRDefault="00DE5BC9" w:rsidP="00362CD3">
            <w:pPr>
              <w:jc w:val="center"/>
              <w:rPr>
                <w:rFonts w:cs="Arial"/>
                <w:color w:val="FFFFFF" w:themeColor="background1"/>
                <w:szCs w:val="18"/>
              </w:rPr>
            </w:pPr>
          </w:p>
        </w:tc>
        <w:tc>
          <w:tcPr>
            <w:tcW w:w="1834" w:type="dxa"/>
            <w:vMerge/>
            <w:tcBorders>
              <w:left w:val="single" w:sz="4" w:space="0" w:color="FFFFFF" w:themeColor="background1"/>
              <w:right w:val="single" w:sz="4" w:space="0" w:color="FFFFFF" w:themeColor="background1"/>
            </w:tcBorders>
            <w:shd w:val="clear" w:color="auto" w:fill="652D90"/>
            <w:vAlign w:val="center"/>
          </w:tcPr>
          <w:p w14:paraId="79444394" w14:textId="77777777" w:rsidR="00DE5BC9" w:rsidRPr="00FA1211" w:rsidRDefault="00DE5BC9" w:rsidP="00362CD3">
            <w:pPr>
              <w:jc w:val="center"/>
              <w:rPr>
                <w:rFonts w:cs="Arial"/>
                <w:color w:val="FFFFFF" w:themeColor="background1"/>
                <w:szCs w:val="18"/>
              </w:rPr>
            </w:pPr>
          </w:p>
        </w:tc>
        <w:tc>
          <w:tcPr>
            <w:tcW w:w="1643"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4AE18BF0" w14:textId="77777777" w:rsidR="00DE5BC9" w:rsidRDefault="27C55F3B" w:rsidP="27C55F3B">
            <w:pPr>
              <w:spacing w:before="40" w:after="40"/>
              <w:jc w:val="center"/>
              <w:rPr>
                <w:rFonts w:cs="Arial"/>
                <w:color w:val="FFFFFF" w:themeColor="background1"/>
              </w:rPr>
            </w:pPr>
            <w:r w:rsidRPr="27C55F3B">
              <w:rPr>
                <w:rFonts w:cs="Arial"/>
                <w:color w:val="FFFFFF" w:themeColor="background1"/>
              </w:rPr>
              <w:t>Izglītība</w:t>
            </w:r>
          </w:p>
        </w:tc>
        <w:tc>
          <w:tcPr>
            <w:tcW w:w="1980"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49C243BD" w14:textId="77777777" w:rsidR="00DE5BC9" w:rsidRPr="00FA1211" w:rsidRDefault="27C55F3B" w:rsidP="27C55F3B">
            <w:pPr>
              <w:spacing w:before="40" w:after="40"/>
              <w:jc w:val="center"/>
              <w:rPr>
                <w:rFonts w:cs="Arial"/>
                <w:color w:val="FFFFFF" w:themeColor="background1"/>
              </w:rPr>
            </w:pPr>
            <w:r w:rsidRPr="27C55F3B">
              <w:rPr>
                <w:rFonts w:cs="Arial"/>
                <w:color w:val="FFFFFF" w:themeColor="background1"/>
              </w:rPr>
              <w:t>Veselības aprūpe</w:t>
            </w:r>
          </w:p>
        </w:tc>
        <w:tc>
          <w:tcPr>
            <w:tcW w:w="1952"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CAD836D" w14:textId="77777777" w:rsidR="00DE5BC9" w:rsidRPr="00FA1211" w:rsidRDefault="27C55F3B" w:rsidP="27C55F3B">
            <w:pPr>
              <w:spacing w:before="40" w:after="40"/>
              <w:jc w:val="center"/>
              <w:rPr>
                <w:rFonts w:cs="Arial"/>
                <w:color w:val="FFFFFF" w:themeColor="background1"/>
              </w:rPr>
            </w:pPr>
            <w:r w:rsidRPr="27C55F3B">
              <w:rPr>
                <w:rFonts w:cs="Arial"/>
                <w:color w:val="FFFFFF" w:themeColor="background1"/>
              </w:rPr>
              <w:t>Sadzīves pakalpojumi</w:t>
            </w:r>
          </w:p>
        </w:tc>
        <w:tc>
          <w:tcPr>
            <w:tcW w:w="1761" w:type="dxa"/>
            <w:tcBorders>
              <w:top w:val="single" w:sz="4" w:space="0" w:color="FFFFFF" w:themeColor="background1"/>
              <w:left w:val="single" w:sz="4" w:space="0" w:color="FFFFFF" w:themeColor="background1"/>
              <w:right w:val="single" w:sz="4" w:space="0" w:color="652D90"/>
            </w:tcBorders>
            <w:shd w:val="clear" w:color="auto" w:fill="652D90"/>
            <w:vAlign w:val="center"/>
          </w:tcPr>
          <w:p w14:paraId="6797B74D" w14:textId="77777777" w:rsidR="00DE5BC9" w:rsidRPr="00FA1211" w:rsidRDefault="27C55F3B" w:rsidP="27C55F3B">
            <w:pPr>
              <w:spacing w:before="40" w:after="40"/>
              <w:jc w:val="center"/>
              <w:rPr>
                <w:rFonts w:cs="Arial"/>
                <w:color w:val="FFFFFF" w:themeColor="background1"/>
              </w:rPr>
            </w:pPr>
            <w:r w:rsidRPr="27C55F3B">
              <w:rPr>
                <w:rFonts w:cs="Arial"/>
                <w:color w:val="FFFFFF" w:themeColor="background1"/>
              </w:rPr>
              <w:t>Sabiedriskais transports</w:t>
            </w:r>
          </w:p>
        </w:tc>
      </w:tr>
      <w:tr w:rsidR="00DE5BC9" w:rsidRPr="00C96023" w14:paraId="04D16C71" w14:textId="77777777" w:rsidTr="27C55F3B">
        <w:trPr>
          <w:tblHeader/>
          <w:jc w:val="center"/>
        </w:trPr>
        <w:tc>
          <w:tcPr>
            <w:tcW w:w="748" w:type="dxa"/>
            <w:shd w:val="clear" w:color="auto" w:fill="E7E6E6" w:themeFill="background2"/>
            <w:vAlign w:val="center"/>
          </w:tcPr>
          <w:p w14:paraId="73807CE5"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1834" w:type="dxa"/>
            <w:shd w:val="clear" w:color="auto" w:fill="E7E6E6" w:themeFill="background2"/>
            <w:vAlign w:val="center"/>
          </w:tcPr>
          <w:p w14:paraId="234452D5"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1643" w:type="dxa"/>
            <w:shd w:val="clear" w:color="auto" w:fill="E7E6E6" w:themeFill="background2"/>
          </w:tcPr>
          <w:p w14:paraId="0F2A6FC0"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c>
          <w:tcPr>
            <w:tcW w:w="1980" w:type="dxa"/>
            <w:shd w:val="clear" w:color="auto" w:fill="E7E6E6" w:themeFill="background2"/>
            <w:vAlign w:val="center"/>
          </w:tcPr>
          <w:p w14:paraId="6A0DDF55"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4</w:t>
            </w:r>
          </w:p>
        </w:tc>
        <w:tc>
          <w:tcPr>
            <w:tcW w:w="1952" w:type="dxa"/>
            <w:shd w:val="clear" w:color="auto" w:fill="E7E6E6" w:themeFill="background2"/>
            <w:vAlign w:val="center"/>
          </w:tcPr>
          <w:p w14:paraId="313D9DC4"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5</w:t>
            </w:r>
          </w:p>
        </w:tc>
        <w:tc>
          <w:tcPr>
            <w:tcW w:w="1761" w:type="dxa"/>
            <w:tcBorders>
              <w:right w:val="single" w:sz="4" w:space="0" w:color="652D90"/>
            </w:tcBorders>
            <w:shd w:val="clear" w:color="auto" w:fill="E7E6E6" w:themeFill="background2"/>
            <w:vAlign w:val="center"/>
          </w:tcPr>
          <w:p w14:paraId="23DA3289" w14:textId="77777777" w:rsidR="00DE5BC9" w:rsidRPr="00C96023" w:rsidRDefault="27C55F3B" w:rsidP="27C55F3B">
            <w:pPr>
              <w:spacing w:before="0" w:after="0" w:line="240" w:lineRule="auto"/>
              <w:jc w:val="center"/>
              <w:rPr>
                <w:rFonts w:cs="Arial"/>
                <w:i/>
                <w:iCs/>
                <w:sz w:val="16"/>
                <w:szCs w:val="16"/>
              </w:rPr>
            </w:pPr>
            <w:r w:rsidRPr="27C55F3B">
              <w:rPr>
                <w:rFonts w:cs="Arial"/>
                <w:i/>
                <w:iCs/>
                <w:sz w:val="16"/>
                <w:szCs w:val="16"/>
              </w:rPr>
              <w:t>6</w:t>
            </w:r>
          </w:p>
        </w:tc>
      </w:tr>
      <w:tr w:rsidR="00DE5BC9" w:rsidRPr="00C96023" w14:paraId="40607C82" w14:textId="77777777" w:rsidTr="27C55F3B">
        <w:trPr>
          <w:jc w:val="center"/>
        </w:trPr>
        <w:tc>
          <w:tcPr>
            <w:tcW w:w="748" w:type="dxa"/>
            <w:vAlign w:val="center"/>
          </w:tcPr>
          <w:p w14:paraId="7139E724"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556543D7" w14:textId="77777777" w:rsidR="00DE5BC9" w:rsidRPr="00B07E24" w:rsidRDefault="27C55F3B" w:rsidP="27C55F3B">
            <w:pPr>
              <w:spacing w:before="40" w:after="40"/>
              <w:rPr>
                <w:rFonts w:cs="Arial"/>
              </w:rPr>
            </w:pPr>
            <w:r w:rsidRPr="27C55F3B">
              <w:rPr>
                <w:rFonts w:cs="Arial"/>
              </w:rPr>
              <w:t>BSAC “Gaujiena”</w:t>
            </w:r>
          </w:p>
        </w:tc>
        <w:tc>
          <w:tcPr>
            <w:tcW w:w="1643" w:type="dxa"/>
            <w:vAlign w:val="center"/>
          </w:tcPr>
          <w:p w14:paraId="28E8815F" w14:textId="77777777" w:rsidR="00DE5BC9" w:rsidRDefault="27C55F3B" w:rsidP="27C55F3B">
            <w:pPr>
              <w:spacing w:before="40" w:after="40"/>
              <w:jc w:val="center"/>
              <w:rPr>
                <w:rFonts w:cs="Arial"/>
              </w:rPr>
            </w:pPr>
            <w:r w:rsidRPr="27C55F3B">
              <w:rPr>
                <w:rFonts w:cs="Arial"/>
              </w:rPr>
              <w:t>IEROBEŽOTA</w:t>
            </w:r>
          </w:p>
        </w:tc>
        <w:tc>
          <w:tcPr>
            <w:tcW w:w="1980" w:type="dxa"/>
            <w:vAlign w:val="center"/>
          </w:tcPr>
          <w:p w14:paraId="7AB7F36C" w14:textId="77777777" w:rsidR="00DE5BC9" w:rsidRPr="00C96023" w:rsidRDefault="27C55F3B" w:rsidP="27C55F3B">
            <w:pPr>
              <w:spacing w:before="40" w:after="40"/>
              <w:jc w:val="center"/>
              <w:rPr>
                <w:rFonts w:cs="Arial"/>
              </w:rPr>
            </w:pPr>
            <w:r w:rsidRPr="27C55F3B">
              <w:rPr>
                <w:rFonts w:cs="Arial"/>
              </w:rPr>
              <w:t>IEROBEŽOTA</w:t>
            </w:r>
          </w:p>
        </w:tc>
        <w:tc>
          <w:tcPr>
            <w:tcW w:w="1952" w:type="dxa"/>
            <w:vAlign w:val="center"/>
          </w:tcPr>
          <w:p w14:paraId="7E02753C" w14:textId="77777777" w:rsidR="00DE5BC9" w:rsidRPr="00C96023" w:rsidRDefault="27C55F3B" w:rsidP="27C55F3B">
            <w:pPr>
              <w:spacing w:before="40" w:after="40"/>
              <w:jc w:val="center"/>
              <w:rPr>
                <w:rFonts w:cs="Arial"/>
              </w:rPr>
            </w:pPr>
            <w:r w:rsidRPr="27C55F3B">
              <w:rPr>
                <w:rFonts w:cs="Arial"/>
              </w:rPr>
              <w:t>APMIERINOŠA</w:t>
            </w:r>
          </w:p>
        </w:tc>
        <w:tc>
          <w:tcPr>
            <w:tcW w:w="1761" w:type="dxa"/>
            <w:vAlign w:val="center"/>
          </w:tcPr>
          <w:p w14:paraId="3F587A81" w14:textId="77777777" w:rsidR="00DE5BC9" w:rsidRPr="00C96023" w:rsidRDefault="27C55F3B" w:rsidP="27C55F3B">
            <w:pPr>
              <w:spacing w:before="40" w:after="40"/>
              <w:jc w:val="center"/>
              <w:rPr>
                <w:rFonts w:cs="Arial"/>
              </w:rPr>
            </w:pPr>
            <w:r w:rsidRPr="27C55F3B">
              <w:rPr>
                <w:rFonts w:cs="Arial"/>
              </w:rPr>
              <w:t>IEROBEŽOTA</w:t>
            </w:r>
          </w:p>
        </w:tc>
      </w:tr>
      <w:tr w:rsidR="00DE5BC9" w:rsidRPr="00C96023" w14:paraId="2C24747B" w14:textId="77777777" w:rsidTr="27C55F3B">
        <w:trPr>
          <w:jc w:val="center"/>
        </w:trPr>
        <w:tc>
          <w:tcPr>
            <w:tcW w:w="748" w:type="dxa"/>
            <w:vAlign w:val="center"/>
          </w:tcPr>
          <w:p w14:paraId="5095524E"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0B835454" w14:textId="77777777" w:rsidR="00DE5BC9" w:rsidRPr="00B07E24" w:rsidRDefault="27C55F3B" w:rsidP="27C55F3B">
            <w:pPr>
              <w:spacing w:before="40" w:after="40"/>
              <w:rPr>
                <w:rFonts w:cs="Arial"/>
              </w:rPr>
            </w:pPr>
            <w:r w:rsidRPr="27C55F3B">
              <w:rPr>
                <w:rFonts w:cs="Arial"/>
              </w:rPr>
              <w:t>ĢAC “Zīļuks”</w:t>
            </w:r>
          </w:p>
        </w:tc>
        <w:tc>
          <w:tcPr>
            <w:tcW w:w="1643" w:type="dxa"/>
            <w:vAlign w:val="center"/>
          </w:tcPr>
          <w:p w14:paraId="4846D3C3"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6036B0FC"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2D30A8E3" w14:textId="77777777" w:rsidR="00DE5BC9" w:rsidRPr="00C96023" w:rsidRDefault="27C55F3B" w:rsidP="27C55F3B">
            <w:pPr>
              <w:spacing w:before="40" w:after="40"/>
              <w:jc w:val="center"/>
              <w:rPr>
                <w:rFonts w:cs="Arial"/>
              </w:rPr>
            </w:pPr>
            <w:r w:rsidRPr="27C55F3B">
              <w:rPr>
                <w:rFonts w:cs="Arial"/>
              </w:rPr>
              <w:t>IEROBEŽOTA</w:t>
            </w:r>
          </w:p>
        </w:tc>
        <w:tc>
          <w:tcPr>
            <w:tcW w:w="1761" w:type="dxa"/>
            <w:vAlign w:val="center"/>
          </w:tcPr>
          <w:p w14:paraId="3ECBD12D" w14:textId="77777777" w:rsidR="00DE5BC9" w:rsidRPr="00C96023" w:rsidRDefault="27C55F3B" w:rsidP="27C55F3B">
            <w:pPr>
              <w:spacing w:before="40" w:after="40"/>
              <w:jc w:val="center"/>
              <w:rPr>
                <w:rFonts w:cs="Arial"/>
              </w:rPr>
            </w:pPr>
            <w:r w:rsidRPr="27C55F3B">
              <w:rPr>
                <w:rFonts w:cs="Arial"/>
              </w:rPr>
              <w:t>LABA</w:t>
            </w:r>
          </w:p>
        </w:tc>
      </w:tr>
      <w:tr w:rsidR="00DE5BC9" w:rsidRPr="00C96023" w14:paraId="2361487E" w14:textId="77777777" w:rsidTr="27C55F3B">
        <w:trPr>
          <w:jc w:val="center"/>
        </w:trPr>
        <w:tc>
          <w:tcPr>
            <w:tcW w:w="748" w:type="dxa"/>
            <w:vAlign w:val="center"/>
          </w:tcPr>
          <w:p w14:paraId="0D9550F4"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344F51F2" w14:textId="77777777" w:rsidR="00DE5BC9" w:rsidRPr="00B07E24" w:rsidRDefault="27C55F3B" w:rsidP="27C55F3B">
            <w:pPr>
              <w:spacing w:before="40" w:after="40"/>
              <w:rPr>
                <w:rFonts w:cs="Arial"/>
              </w:rPr>
            </w:pPr>
            <w:r w:rsidRPr="27C55F3B">
              <w:rPr>
                <w:rFonts w:cs="Arial"/>
              </w:rPr>
              <w:t>Grašu BC</w:t>
            </w:r>
          </w:p>
        </w:tc>
        <w:tc>
          <w:tcPr>
            <w:tcW w:w="1643" w:type="dxa"/>
            <w:vAlign w:val="center"/>
          </w:tcPr>
          <w:p w14:paraId="62077852" w14:textId="77777777" w:rsidR="00DE5BC9" w:rsidRDefault="27C55F3B" w:rsidP="27C55F3B">
            <w:pPr>
              <w:spacing w:before="40" w:after="40"/>
              <w:jc w:val="center"/>
              <w:rPr>
                <w:rFonts w:cs="Arial"/>
              </w:rPr>
            </w:pPr>
            <w:r w:rsidRPr="27C55F3B">
              <w:rPr>
                <w:rFonts w:cs="Arial"/>
              </w:rPr>
              <w:t>APMIERINOŠA</w:t>
            </w:r>
          </w:p>
        </w:tc>
        <w:tc>
          <w:tcPr>
            <w:tcW w:w="1980" w:type="dxa"/>
            <w:vAlign w:val="center"/>
          </w:tcPr>
          <w:p w14:paraId="539FBF99" w14:textId="77777777" w:rsidR="00DE5BC9" w:rsidRPr="00C96023" w:rsidRDefault="27C55F3B" w:rsidP="27C55F3B">
            <w:pPr>
              <w:spacing w:before="40" w:after="40"/>
              <w:jc w:val="center"/>
              <w:rPr>
                <w:rFonts w:cs="Arial"/>
              </w:rPr>
            </w:pPr>
            <w:r w:rsidRPr="27C55F3B">
              <w:rPr>
                <w:rFonts w:cs="Arial"/>
              </w:rPr>
              <w:t>APMIERINOŠA</w:t>
            </w:r>
          </w:p>
        </w:tc>
        <w:tc>
          <w:tcPr>
            <w:tcW w:w="1952" w:type="dxa"/>
            <w:vAlign w:val="center"/>
          </w:tcPr>
          <w:p w14:paraId="32863A4F" w14:textId="77777777" w:rsidR="00DE5BC9" w:rsidRPr="00C96023" w:rsidRDefault="27C55F3B" w:rsidP="27C55F3B">
            <w:pPr>
              <w:spacing w:before="40" w:after="40"/>
              <w:jc w:val="center"/>
              <w:rPr>
                <w:rFonts w:cs="Arial"/>
              </w:rPr>
            </w:pPr>
            <w:r w:rsidRPr="27C55F3B">
              <w:rPr>
                <w:rFonts w:cs="Arial"/>
              </w:rPr>
              <w:t>APMIERINOŠA</w:t>
            </w:r>
          </w:p>
        </w:tc>
        <w:tc>
          <w:tcPr>
            <w:tcW w:w="1761" w:type="dxa"/>
            <w:vAlign w:val="center"/>
          </w:tcPr>
          <w:p w14:paraId="6277A77D" w14:textId="77777777" w:rsidR="00DE5BC9" w:rsidRPr="00C96023" w:rsidRDefault="27C55F3B" w:rsidP="27C55F3B">
            <w:pPr>
              <w:spacing w:before="40" w:after="40"/>
              <w:jc w:val="center"/>
              <w:rPr>
                <w:rFonts w:cs="Arial"/>
              </w:rPr>
            </w:pPr>
            <w:r w:rsidRPr="27C55F3B">
              <w:rPr>
                <w:rFonts w:cs="Arial"/>
              </w:rPr>
              <w:t>APMIERINOŠA</w:t>
            </w:r>
          </w:p>
        </w:tc>
      </w:tr>
      <w:tr w:rsidR="00DE5BC9" w:rsidRPr="00C96023" w14:paraId="6B13209A" w14:textId="77777777" w:rsidTr="27C55F3B">
        <w:trPr>
          <w:jc w:val="center"/>
        </w:trPr>
        <w:tc>
          <w:tcPr>
            <w:tcW w:w="748" w:type="dxa"/>
            <w:vAlign w:val="center"/>
          </w:tcPr>
          <w:p w14:paraId="6626DAB2"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7BA0BF18" w14:textId="77777777" w:rsidR="00DE5BC9" w:rsidRPr="00B07E24" w:rsidRDefault="27C55F3B" w:rsidP="27C55F3B">
            <w:pPr>
              <w:spacing w:before="40" w:after="40"/>
              <w:rPr>
                <w:rFonts w:cs="Arial"/>
              </w:rPr>
            </w:pPr>
            <w:r w:rsidRPr="27C55F3B">
              <w:rPr>
                <w:rFonts w:cs="Arial"/>
              </w:rPr>
              <w:t>Gulbenes BĢAC</w:t>
            </w:r>
          </w:p>
        </w:tc>
        <w:tc>
          <w:tcPr>
            <w:tcW w:w="1643" w:type="dxa"/>
            <w:vAlign w:val="center"/>
          </w:tcPr>
          <w:p w14:paraId="60CFF327"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24B00DB0"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1109EFB5" w14:textId="77777777" w:rsidR="00DE5BC9" w:rsidRPr="00C96023" w:rsidRDefault="27C55F3B" w:rsidP="27C55F3B">
            <w:pPr>
              <w:spacing w:before="40" w:after="40"/>
              <w:jc w:val="center"/>
              <w:rPr>
                <w:rFonts w:cs="Arial"/>
              </w:rPr>
            </w:pPr>
            <w:r w:rsidRPr="27C55F3B">
              <w:rPr>
                <w:rFonts w:cs="Arial"/>
              </w:rPr>
              <w:t>APMIERINOŠA</w:t>
            </w:r>
          </w:p>
        </w:tc>
        <w:tc>
          <w:tcPr>
            <w:tcW w:w="1761" w:type="dxa"/>
            <w:vAlign w:val="center"/>
          </w:tcPr>
          <w:p w14:paraId="453DB344" w14:textId="77777777" w:rsidR="00DE5BC9" w:rsidRPr="00C96023" w:rsidRDefault="27C55F3B" w:rsidP="27C55F3B">
            <w:pPr>
              <w:spacing w:before="40" w:after="40"/>
              <w:jc w:val="center"/>
              <w:rPr>
                <w:rFonts w:cs="Arial"/>
              </w:rPr>
            </w:pPr>
            <w:r w:rsidRPr="27C55F3B">
              <w:rPr>
                <w:rFonts w:cs="Arial"/>
              </w:rPr>
              <w:t>LABA</w:t>
            </w:r>
          </w:p>
        </w:tc>
      </w:tr>
      <w:tr w:rsidR="00DE5BC9" w:rsidRPr="00C96023" w14:paraId="451F8B42" w14:textId="77777777" w:rsidTr="27C55F3B">
        <w:trPr>
          <w:jc w:val="center"/>
        </w:trPr>
        <w:tc>
          <w:tcPr>
            <w:tcW w:w="748" w:type="dxa"/>
            <w:vAlign w:val="center"/>
          </w:tcPr>
          <w:p w14:paraId="57D6992C"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5EBF161B" w14:textId="77777777" w:rsidR="00DE5BC9" w:rsidRPr="00B07E24" w:rsidRDefault="27C55F3B" w:rsidP="27C55F3B">
            <w:pPr>
              <w:spacing w:before="40" w:after="40"/>
              <w:rPr>
                <w:rFonts w:cs="Arial"/>
              </w:rPr>
            </w:pPr>
            <w:r w:rsidRPr="27C55F3B">
              <w:rPr>
                <w:rFonts w:cs="Arial"/>
              </w:rPr>
              <w:t>BJĀAAC "Ozoli"</w:t>
            </w:r>
          </w:p>
        </w:tc>
        <w:tc>
          <w:tcPr>
            <w:tcW w:w="1643" w:type="dxa"/>
            <w:vAlign w:val="center"/>
          </w:tcPr>
          <w:p w14:paraId="63C003F1"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5864113C"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11F61F17" w14:textId="77777777" w:rsidR="00DE5BC9" w:rsidRPr="00C96023" w:rsidRDefault="27C55F3B" w:rsidP="27C55F3B">
            <w:pPr>
              <w:spacing w:before="40" w:after="40"/>
              <w:jc w:val="center"/>
              <w:rPr>
                <w:rFonts w:cs="Arial"/>
              </w:rPr>
            </w:pPr>
            <w:r w:rsidRPr="27C55F3B">
              <w:rPr>
                <w:rFonts w:cs="Arial"/>
              </w:rPr>
              <w:t>IEROBEŽOTA</w:t>
            </w:r>
          </w:p>
        </w:tc>
        <w:tc>
          <w:tcPr>
            <w:tcW w:w="1761" w:type="dxa"/>
            <w:vAlign w:val="center"/>
          </w:tcPr>
          <w:p w14:paraId="2A13653C" w14:textId="77777777" w:rsidR="00DE5BC9" w:rsidRPr="00C96023" w:rsidRDefault="27C55F3B" w:rsidP="27C55F3B">
            <w:pPr>
              <w:spacing w:before="40" w:after="40"/>
              <w:jc w:val="center"/>
              <w:rPr>
                <w:rFonts w:cs="Arial"/>
              </w:rPr>
            </w:pPr>
            <w:r w:rsidRPr="27C55F3B">
              <w:rPr>
                <w:rFonts w:cs="Arial"/>
              </w:rPr>
              <w:t>LABA</w:t>
            </w:r>
          </w:p>
        </w:tc>
      </w:tr>
      <w:tr w:rsidR="00DE5BC9" w:rsidRPr="00C96023" w14:paraId="70555415" w14:textId="77777777" w:rsidTr="27C55F3B">
        <w:trPr>
          <w:jc w:val="center"/>
        </w:trPr>
        <w:tc>
          <w:tcPr>
            <w:tcW w:w="748" w:type="dxa"/>
            <w:vAlign w:val="center"/>
          </w:tcPr>
          <w:p w14:paraId="662E425C"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17B4A608" w14:textId="77777777" w:rsidR="00DE5BC9" w:rsidRPr="00B07E24" w:rsidRDefault="27C55F3B" w:rsidP="27C55F3B">
            <w:pPr>
              <w:spacing w:before="40" w:after="40"/>
              <w:rPr>
                <w:rFonts w:cs="Arial"/>
              </w:rPr>
            </w:pPr>
            <w:r w:rsidRPr="27C55F3B">
              <w:rPr>
                <w:rFonts w:cs="Arial"/>
              </w:rPr>
              <w:t>Skangaļu BASAC</w:t>
            </w:r>
          </w:p>
        </w:tc>
        <w:tc>
          <w:tcPr>
            <w:tcW w:w="1643" w:type="dxa"/>
            <w:vAlign w:val="center"/>
          </w:tcPr>
          <w:p w14:paraId="085235E2"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54E9E2B0"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2BAA4DA2" w14:textId="77777777" w:rsidR="00DE5BC9" w:rsidRPr="00C96023" w:rsidRDefault="27C55F3B" w:rsidP="27C55F3B">
            <w:pPr>
              <w:spacing w:before="40" w:after="40"/>
              <w:jc w:val="center"/>
              <w:rPr>
                <w:rFonts w:cs="Arial"/>
              </w:rPr>
            </w:pPr>
            <w:r w:rsidRPr="27C55F3B">
              <w:rPr>
                <w:rFonts w:cs="Arial"/>
              </w:rPr>
              <w:t>IEROBEŽOTA</w:t>
            </w:r>
          </w:p>
        </w:tc>
        <w:tc>
          <w:tcPr>
            <w:tcW w:w="1761" w:type="dxa"/>
            <w:vAlign w:val="center"/>
          </w:tcPr>
          <w:p w14:paraId="3F711592" w14:textId="77777777" w:rsidR="00DE5BC9" w:rsidRPr="00C96023" w:rsidRDefault="27C55F3B" w:rsidP="27C55F3B">
            <w:pPr>
              <w:spacing w:before="40" w:after="40"/>
              <w:jc w:val="center"/>
              <w:rPr>
                <w:rFonts w:cs="Arial"/>
              </w:rPr>
            </w:pPr>
            <w:r w:rsidRPr="27C55F3B">
              <w:rPr>
                <w:rFonts w:cs="Arial"/>
              </w:rPr>
              <w:t>APMIERINOŠA</w:t>
            </w:r>
          </w:p>
        </w:tc>
      </w:tr>
      <w:tr w:rsidR="00DE5BC9" w:rsidRPr="00C96023" w14:paraId="74396BAC" w14:textId="77777777" w:rsidTr="27C55F3B">
        <w:trPr>
          <w:jc w:val="center"/>
        </w:trPr>
        <w:tc>
          <w:tcPr>
            <w:tcW w:w="748" w:type="dxa"/>
            <w:vAlign w:val="center"/>
          </w:tcPr>
          <w:p w14:paraId="1487A5DD"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32F2C90E" w14:textId="77777777" w:rsidR="00DE5BC9" w:rsidRPr="00B07E24" w:rsidRDefault="27C55F3B" w:rsidP="27C55F3B">
            <w:pPr>
              <w:spacing w:before="40" w:after="40"/>
              <w:rPr>
                <w:rFonts w:cs="Arial"/>
              </w:rPr>
            </w:pPr>
            <w:r w:rsidRPr="27C55F3B">
              <w:rPr>
                <w:rFonts w:cs="Arial"/>
              </w:rPr>
              <w:t>Smiltenes BĢAC</w:t>
            </w:r>
          </w:p>
        </w:tc>
        <w:tc>
          <w:tcPr>
            <w:tcW w:w="1643" w:type="dxa"/>
            <w:vAlign w:val="center"/>
          </w:tcPr>
          <w:p w14:paraId="2717F9A6"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5DD12DCB"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3CD6B271" w14:textId="77777777" w:rsidR="00DE5BC9" w:rsidRPr="00C96023" w:rsidRDefault="27C55F3B" w:rsidP="27C55F3B">
            <w:pPr>
              <w:spacing w:before="40" w:after="40"/>
              <w:jc w:val="center"/>
              <w:rPr>
                <w:rFonts w:cs="Arial"/>
              </w:rPr>
            </w:pPr>
            <w:r w:rsidRPr="27C55F3B">
              <w:rPr>
                <w:rFonts w:cs="Arial"/>
              </w:rPr>
              <w:t>LABA</w:t>
            </w:r>
          </w:p>
        </w:tc>
        <w:tc>
          <w:tcPr>
            <w:tcW w:w="1761" w:type="dxa"/>
            <w:vAlign w:val="center"/>
          </w:tcPr>
          <w:p w14:paraId="13886FE5" w14:textId="77777777" w:rsidR="00DE5BC9" w:rsidRPr="00C96023" w:rsidRDefault="27C55F3B" w:rsidP="27C55F3B">
            <w:pPr>
              <w:spacing w:before="40" w:after="40"/>
              <w:jc w:val="center"/>
              <w:rPr>
                <w:rFonts w:cs="Arial"/>
              </w:rPr>
            </w:pPr>
            <w:r w:rsidRPr="27C55F3B">
              <w:rPr>
                <w:rFonts w:cs="Arial"/>
              </w:rPr>
              <w:t>LABA</w:t>
            </w:r>
          </w:p>
        </w:tc>
      </w:tr>
      <w:tr w:rsidR="00DE5BC9" w:rsidRPr="00C96023" w14:paraId="5EF1C0CF" w14:textId="77777777" w:rsidTr="27C55F3B">
        <w:trPr>
          <w:jc w:val="center"/>
        </w:trPr>
        <w:tc>
          <w:tcPr>
            <w:tcW w:w="748" w:type="dxa"/>
            <w:vAlign w:val="center"/>
          </w:tcPr>
          <w:p w14:paraId="59E48A43"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2F991205" w14:textId="77777777" w:rsidR="00DE5BC9" w:rsidRPr="00B07E24" w:rsidRDefault="27C55F3B" w:rsidP="27C55F3B">
            <w:pPr>
              <w:spacing w:before="40" w:after="40"/>
              <w:rPr>
                <w:rFonts w:cs="Arial"/>
              </w:rPr>
            </w:pPr>
            <w:r w:rsidRPr="27C55F3B">
              <w:rPr>
                <w:rFonts w:cs="Arial"/>
              </w:rPr>
              <w:t>ĢAC “Saulīte”</w:t>
            </w:r>
          </w:p>
        </w:tc>
        <w:tc>
          <w:tcPr>
            <w:tcW w:w="1643" w:type="dxa"/>
            <w:vAlign w:val="center"/>
          </w:tcPr>
          <w:p w14:paraId="1E550FF4"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4051B7B7" w14:textId="77777777" w:rsidR="00DE5BC9" w:rsidRPr="00C96023" w:rsidRDefault="27C55F3B" w:rsidP="27C55F3B">
            <w:pPr>
              <w:spacing w:before="40" w:after="40"/>
              <w:jc w:val="center"/>
              <w:rPr>
                <w:rFonts w:cs="Arial"/>
              </w:rPr>
            </w:pPr>
            <w:r w:rsidRPr="27C55F3B">
              <w:rPr>
                <w:rFonts w:cs="Arial"/>
              </w:rPr>
              <w:t>IEROBEŽOTA</w:t>
            </w:r>
          </w:p>
        </w:tc>
        <w:tc>
          <w:tcPr>
            <w:tcW w:w="1952" w:type="dxa"/>
            <w:vAlign w:val="center"/>
          </w:tcPr>
          <w:p w14:paraId="1A01CA8A" w14:textId="77777777" w:rsidR="00DE5BC9" w:rsidRPr="00C96023" w:rsidRDefault="27C55F3B" w:rsidP="27C55F3B">
            <w:pPr>
              <w:spacing w:before="40" w:after="40"/>
              <w:jc w:val="center"/>
              <w:rPr>
                <w:rFonts w:cs="Arial"/>
              </w:rPr>
            </w:pPr>
            <w:r w:rsidRPr="27C55F3B">
              <w:rPr>
                <w:rFonts w:cs="Arial"/>
              </w:rPr>
              <w:t>LABA</w:t>
            </w:r>
          </w:p>
        </w:tc>
        <w:tc>
          <w:tcPr>
            <w:tcW w:w="1761" w:type="dxa"/>
            <w:vAlign w:val="center"/>
          </w:tcPr>
          <w:p w14:paraId="51C3C88E" w14:textId="77777777" w:rsidR="00DE5BC9" w:rsidRPr="00C96023" w:rsidRDefault="27C55F3B" w:rsidP="27C55F3B">
            <w:pPr>
              <w:spacing w:before="40" w:after="40"/>
              <w:jc w:val="center"/>
              <w:rPr>
                <w:rFonts w:cs="Arial"/>
              </w:rPr>
            </w:pPr>
            <w:r w:rsidRPr="27C55F3B">
              <w:rPr>
                <w:rFonts w:cs="Arial"/>
              </w:rPr>
              <w:t>LABA</w:t>
            </w:r>
          </w:p>
        </w:tc>
      </w:tr>
      <w:tr w:rsidR="00DE5BC9" w:rsidRPr="00C96023" w14:paraId="41A556EE" w14:textId="77777777" w:rsidTr="27C55F3B">
        <w:trPr>
          <w:jc w:val="center"/>
        </w:trPr>
        <w:tc>
          <w:tcPr>
            <w:tcW w:w="748" w:type="dxa"/>
            <w:vAlign w:val="center"/>
          </w:tcPr>
          <w:p w14:paraId="7B7E9B23" w14:textId="77777777" w:rsidR="00DE5BC9" w:rsidRPr="00C96023" w:rsidRDefault="00DE5BC9" w:rsidP="004C7FDA">
            <w:pPr>
              <w:pStyle w:val="ListParagraph"/>
              <w:numPr>
                <w:ilvl w:val="0"/>
                <w:numId w:val="7"/>
              </w:numPr>
              <w:spacing w:before="40" w:after="40"/>
              <w:ind w:left="283" w:hanging="170"/>
              <w:jc w:val="center"/>
              <w:rPr>
                <w:rFonts w:cs="Arial"/>
                <w:szCs w:val="18"/>
              </w:rPr>
            </w:pPr>
          </w:p>
        </w:tc>
        <w:tc>
          <w:tcPr>
            <w:tcW w:w="1834" w:type="dxa"/>
            <w:vAlign w:val="center"/>
          </w:tcPr>
          <w:p w14:paraId="43129B08" w14:textId="77777777" w:rsidR="00DE5BC9" w:rsidRPr="00B07E24" w:rsidRDefault="27C55F3B" w:rsidP="27C55F3B">
            <w:pPr>
              <w:spacing w:before="40" w:after="40"/>
              <w:rPr>
                <w:rFonts w:cs="Arial"/>
              </w:rPr>
            </w:pPr>
            <w:r w:rsidRPr="27C55F3B">
              <w:rPr>
                <w:rFonts w:cs="Arial"/>
              </w:rPr>
              <w:t>Valmieras SOS BC</w:t>
            </w:r>
          </w:p>
        </w:tc>
        <w:tc>
          <w:tcPr>
            <w:tcW w:w="1643" w:type="dxa"/>
            <w:vAlign w:val="center"/>
          </w:tcPr>
          <w:p w14:paraId="3BD24B90" w14:textId="77777777" w:rsidR="00DE5BC9" w:rsidRDefault="27C55F3B" w:rsidP="27C55F3B">
            <w:pPr>
              <w:spacing w:before="40" w:after="40"/>
              <w:jc w:val="center"/>
              <w:rPr>
                <w:rFonts w:cs="Arial"/>
              </w:rPr>
            </w:pPr>
            <w:r w:rsidRPr="27C55F3B">
              <w:rPr>
                <w:rFonts w:cs="Arial"/>
              </w:rPr>
              <w:t>LABA</w:t>
            </w:r>
          </w:p>
        </w:tc>
        <w:tc>
          <w:tcPr>
            <w:tcW w:w="1980" w:type="dxa"/>
            <w:vAlign w:val="center"/>
          </w:tcPr>
          <w:p w14:paraId="0DA99BFF" w14:textId="77777777" w:rsidR="00DE5BC9" w:rsidRPr="00C96023" w:rsidRDefault="27C55F3B" w:rsidP="27C55F3B">
            <w:pPr>
              <w:spacing w:before="40" w:after="40"/>
              <w:jc w:val="center"/>
              <w:rPr>
                <w:rFonts w:cs="Arial"/>
              </w:rPr>
            </w:pPr>
            <w:r w:rsidRPr="27C55F3B">
              <w:rPr>
                <w:rFonts w:cs="Arial"/>
              </w:rPr>
              <w:t>LABA</w:t>
            </w:r>
          </w:p>
        </w:tc>
        <w:tc>
          <w:tcPr>
            <w:tcW w:w="1952" w:type="dxa"/>
            <w:vAlign w:val="center"/>
          </w:tcPr>
          <w:p w14:paraId="3ED24075" w14:textId="77777777" w:rsidR="00DE5BC9" w:rsidRPr="00C96023" w:rsidRDefault="27C55F3B" w:rsidP="27C55F3B">
            <w:pPr>
              <w:spacing w:before="40" w:after="40"/>
              <w:jc w:val="center"/>
              <w:rPr>
                <w:rFonts w:cs="Arial"/>
              </w:rPr>
            </w:pPr>
            <w:r w:rsidRPr="27C55F3B">
              <w:rPr>
                <w:rFonts w:cs="Arial"/>
              </w:rPr>
              <w:t>LABA</w:t>
            </w:r>
          </w:p>
        </w:tc>
        <w:tc>
          <w:tcPr>
            <w:tcW w:w="1761" w:type="dxa"/>
            <w:vAlign w:val="center"/>
          </w:tcPr>
          <w:p w14:paraId="22FF9289" w14:textId="77777777" w:rsidR="00DE5BC9" w:rsidRPr="00C96023" w:rsidRDefault="27C55F3B" w:rsidP="27C55F3B">
            <w:pPr>
              <w:spacing w:before="40" w:after="40"/>
              <w:jc w:val="center"/>
              <w:rPr>
                <w:rFonts w:cs="Arial"/>
              </w:rPr>
            </w:pPr>
            <w:r w:rsidRPr="27C55F3B">
              <w:rPr>
                <w:rFonts w:cs="Arial"/>
              </w:rPr>
              <w:t>LABA</w:t>
            </w:r>
          </w:p>
        </w:tc>
      </w:tr>
    </w:tbl>
    <w:p w14:paraId="4C33A704" w14:textId="06F6E93D" w:rsidR="00EB6FFB" w:rsidRDefault="27C55F3B" w:rsidP="00EB6FFB">
      <w:pPr>
        <w:pStyle w:val="Heading3"/>
        <w:numPr>
          <w:ilvl w:val="2"/>
          <w:numId w:val="1"/>
        </w:numPr>
        <w:ind w:left="851" w:hanging="851"/>
      </w:pPr>
      <w:bookmarkStart w:id="555" w:name="_Toc493482999"/>
      <w:bookmarkStart w:id="556" w:name="_Toc495477256"/>
      <w:bookmarkStart w:id="557" w:name="_Toc499268908"/>
      <w:r>
        <w:t>Valsts sociālās aprūpes iestādes VPR</w:t>
      </w:r>
      <w:bookmarkEnd w:id="555"/>
      <w:bookmarkEnd w:id="556"/>
      <w:bookmarkEnd w:id="557"/>
    </w:p>
    <w:p w14:paraId="230CECAF" w14:textId="712F3923" w:rsidR="00301133" w:rsidRDefault="27C55F3B" w:rsidP="00301133">
      <w:r>
        <w:t>Projektā “Vidzeme</w:t>
      </w:r>
      <w:r w:rsidR="00EC4FB1">
        <w:t xml:space="preserve"> iekļauj” tika iesaistītas arī septiņas</w:t>
      </w:r>
      <w:r>
        <w:t xml:space="preserve"> i</w:t>
      </w:r>
      <w:r w:rsidR="00DB0C41">
        <w:t>l</w:t>
      </w:r>
      <w:r>
        <w:t xml:space="preserve">gstošas sociālās aprūpes un sociālās rehabilitācijas iestādes, kas sniedz ilgstošas aprūpes pakalpojumus personām ar GRT. </w:t>
      </w:r>
      <w:r w:rsidR="00EC4FB1">
        <w:t>Sešas</w:t>
      </w:r>
      <w:r>
        <w:t xml:space="preserve"> no tām ir valsts iestādes, bet </w:t>
      </w:r>
      <w:r w:rsidR="00EC4FB1">
        <w:t>viena</w:t>
      </w:r>
      <w:r>
        <w:t xml:space="preserve"> – pašvaldības (PSAC “Lode”). </w:t>
      </w:r>
      <w:r w:rsidR="00EC4FB1">
        <w:t>Četri</w:t>
      </w:r>
      <w:r>
        <w:t xml:space="preserve"> no </w:t>
      </w:r>
      <w:r w:rsidR="00EC4FB1">
        <w:t>septiņiem</w:t>
      </w:r>
      <w:r>
        <w:t xml:space="preserve"> sociālā</w:t>
      </w:r>
      <w:r w:rsidR="00EC4FB1">
        <w:t>s aprūpes centriem ir v</w:t>
      </w:r>
      <w:r>
        <w:t xml:space="preserve">alsts SAC filiāles (2 VSAC “Latgale” filiāles “Litene” un “Lubāna”; 2 VSAC “Vidzeme” filiāles “Rūja” un “Valka”). </w:t>
      </w:r>
      <w:r w:rsidRPr="00AF188F">
        <w:rPr>
          <w:b/>
        </w:rPr>
        <w:t xml:space="preserve">Detalizēta informācija par VSAC </w:t>
      </w:r>
      <w:r w:rsidRPr="00AF188F">
        <w:rPr>
          <w:b/>
        </w:rPr>
        <w:lastRenderedPageBreak/>
        <w:t xml:space="preserve">izvietojumu, klientu skaitu un uzturēšanās ilgumu, darbiniekiem </w:t>
      </w:r>
      <w:r w:rsidR="00A208EE" w:rsidRPr="00AF188F">
        <w:rPr>
          <w:b/>
        </w:rPr>
        <w:t xml:space="preserve">un slodzēm ir apkopota 6. </w:t>
      </w:r>
      <w:r w:rsidRPr="00AF188F">
        <w:rPr>
          <w:b/>
        </w:rPr>
        <w:t>pielikum</w:t>
      </w:r>
      <w:r w:rsidR="00A208EE" w:rsidRPr="00AF188F">
        <w:rPr>
          <w:b/>
        </w:rPr>
        <w:t>ā</w:t>
      </w:r>
      <w:r w:rsidRPr="00AF188F">
        <w:rPr>
          <w:b/>
        </w:rPr>
        <w:t>.</w:t>
      </w:r>
      <w:r>
        <w:t xml:space="preserve"> Dati par ilgstošas sociālās aprūpes centru klientu vecuma struktūru ir analizēti sadaļā 4.2.3.</w:t>
      </w:r>
    </w:p>
    <w:p w14:paraId="36187A11" w14:textId="5683F572" w:rsidR="00686976" w:rsidRPr="00686976" w:rsidRDefault="00686976" w:rsidP="00686976">
      <w:pPr>
        <w:pStyle w:val="ListParagraph"/>
        <w:numPr>
          <w:ilvl w:val="0"/>
          <w:numId w:val="6"/>
        </w:numPr>
        <w:rPr>
          <w:rFonts w:cs="Arial"/>
          <w:i/>
          <w:iCs/>
          <w:color w:val="000000" w:themeColor="text1"/>
        </w:rPr>
      </w:pPr>
      <w:r>
        <w:rPr>
          <w:rFonts w:cs="Arial"/>
          <w:i/>
          <w:iCs/>
          <w:color w:val="7030A0"/>
        </w:rPr>
        <w:t>KLIENTU</w:t>
      </w:r>
      <w:r w:rsidRPr="27C55F3B">
        <w:rPr>
          <w:rFonts w:cs="Arial"/>
          <w:i/>
          <w:iCs/>
          <w:color w:val="7030A0"/>
        </w:rPr>
        <w:t xml:space="preserve"> SKAITS UN MAINĪBA</w:t>
      </w:r>
      <w:r w:rsidR="00A241E1">
        <w:rPr>
          <w:rFonts w:cs="Arial"/>
          <w:i/>
          <w:iCs/>
          <w:color w:val="7030A0"/>
        </w:rPr>
        <w:t xml:space="preserve"> VSAC</w:t>
      </w:r>
    </w:p>
    <w:p w14:paraId="68CAEE51" w14:textId="4564E3B7" w:rsidR="00DB6D59" w:rsidRPr="00527ED6" w:rsidRDefault="00686976" w:rsidP="00527ED6">
      <w:bookmarkStart w:id="558" w:name="_Hlk494392051"/>
      <w:r w:rsidRPr="00686976">
        <w:t xml:space="preserve">Saskaņā ar LM </w:t>
      </w:r>
      <w:r>
        <w:t>pārskatos</w:t>
      </w:r>
      <w:r w:rsidRPr="00686976">
        <w:t xml:space="preserve"> par ilgstošas sociālās aprūpes un sociālās rehabi</w:t>
      </w:r>
      <w:r>
        <w:t>litācijas pakalpojumu sniegšanu</w:t>
      </w:r>
      <w:r w:rsidRPr="00686976">
        <w:t xml:space="preserve"> </w:t>
      </w:r>
      <w:r>
        <w:t xml:space="preserve">apkopotajiem datiem </w:t>
      </w:r>
      <w:r w:rsidRPr="00686976">
        <w:t xml:space="preserve">VSAC </w:t>
      </w:r>
      <w:r>
        <w:t xml:space="preserve">sniegto informāciju 2016. gadā </w:t>
      </w:r>
      <w:r w:rsidRPr="00686976">
        <w:t xml:space="preserve">7 VPR ilgstošas SAC </w:t>
      </w:r>
      <w:r>
        <w:t xml:space="preserve">bija ievietoti kopā </w:t>
      </w:r>
      <w:r w:rsidRPr="00686976">
        <w:t xml:space="preserve">881 </w:t>
      </w:r>
      <w:r>
        <w:t xml:space="preserve">pilngadīga persona ar GRT (skat. </w:t>
      </w:r>
      <w:r w:rsidR="00BE6D0A">
        <w:t>24</w:t>
      </w:r>
      <w:r>
        <w:t>. attēls)</w:t>
      </w:r>
      <w:r w:rsidRPr="00686976">
        <w:t xml:space="preserve">. Kopējais vietu skaits </w:t>
      </w:r>
      <w:r w:rsidR="00527ED6">
        <w:t>minētajās</w:t>
      </w:r>
      <w:r w:rsidRPr="00686976">
        <w:t xml:space="preserve"> iestādēs kopā šajā pašā laikā </w:t>
      </w:r>
      <w:r w:rsidR="00D357A7">
        <w:t>bija</w:t>
      </w:r>
      <w:r w:rsidRPr="00686976">
        <w:t xml:space="preserve"> 888, taču brīvas vietas 2016.</w:t>
      </w:r>
      <w:r w:rsidR="00527ED6">
        <w:t xml:space="preserve"> gadā bijušas tikai VSAC “</w:t>
      </w:r>
      <w:r w:rsidRPr="00686976">
        <w:t>Litene” (2</w:t>
      </w:r>
      <w:r w:rsidR="00527ED6">
        <w:t xml:space="preserve"> vietas), VSAC “Lubāna” (5) un VSAC “Rūja” (4), savukārt PSAC “</w:t>
      </w:r>
      <w:r w:rsidRPr="00686976">
        <w:t>Lode” esošo klientu skaits norādīts par 4 vairāk, nekā plānots. Dati par laika periodu no 2014.-2016.</w:t>
      </w:r>
      <w:r w:rsidR="00527ED6">
        <w:t xml:space="preserve"> </w:t>
      </w:r>
      <w:r w:rsidRPr="00686976">
        <w:t>gadam uzrāda kopējā VPR ilgstošas sociālās aprūpes iestādēs iestājušos pilngadīgo personu skaita samazinājumu par 1%.</w:t>
      </w:r>
      <w:bookmarkEnd w:id="558"/>
    </w:p>
    <w:p w14:paraId="41E0BE68" w14:textId="1254244A" w:rsidR="00301133" w:rsidRPr="003E7B90" w:rsidRDefault="00686976" w:rsidP="003E7B90">
      <w:pPr>
        <w:pStyle w:val="Caption"/>
        <w:jc w:val="right"/>
        <w:rPr>
          <w:rFonts w:ascii="Arial" w:hAnsi="Arial" w:cs="Arial"/>
          <w:b w:val="0"/>
          <w:bCs w:val="0"/>
          <w:color w:val="auto"/>
        </w:rPr>
      </w:pPr>
      <w:bookmarkStart w:id="559" w:name="_Toc499269035"/>
      <w:r w:rsidRPr="003E7B90">
        <w:rPr>
          <w:rFonts w:ascii="Arial" w:hAnsi="Arial" w:cs="Arial"/>
          <w:b w:val="0"/>
          <w:noProof/>
          <w:lang w:eastAsia="lv-LV"/>
        </w:rPr>
        <w:drawing>
          <wp:anchor distT="0" distB="0" distL="114300" distR="114300" simplePos="0" relativeHeight="251549184" behindDoc="0" locked="0" layoutInCell="1" allowOverlap="1" wp14:anchorId="46777F32" wp14:editId="2539B0DE">
            <wp:simplePos x="0" y="0"/>
            <wp:positionH relativeFrom="column">
              <wp:posOffset>928370</wp:posOffset>
            </wp:positionH>
            <wp:positionV relativeFrom="paragraph">
              <wp:posOffset>400050</wp:posOffset>
            </wp:positionV>
            <wp:extent cx="4121630" cy="2441275"/>
            <wp:effectExtent l="0" t="0" r="0" b="0"/>
            <wp:wrapTopAndBottom/>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3E7B90" w:rsidRPr="003E7B90">
        <w:rPr>
          <w:rFonts w:ascii="Arial" w:hAnsi="Arial" w:cs="Arial"/>
          <w:b w:val="0"/>
          <w:i/>
          <w:iCs/>
          <w:color w:val="auto"/>
        </w:rPr>
        <w:fldChar w:fldCharType="begin"/>
      </w:r>
      <w:r w:rsidR="003E7B90" w:rsidRPr="003E7B90">
        <w:rPr>
          <w:rFonts w:ascii="Arial" w:hAnsi="Arial" w:cs="Arial"/>
          <w:b w:val="0"/>
          <w:i/>
          <w:iCs/>
          <w:color w:val="auto"/>
        </w:rPr>
        <w:instrText xml:space="preserve"> SEQ Ilustrācija \* ARABIC </w:instrText>
      </w:r>
      <w:r w:rsidR="003E7B90" w:rsidRPr="003E7B90">
        <w:rPr>
          <w:rFonts w:ascii="Arial" w:hAnsi="Arial" w:cs="Arial"/>
          <w:b w:val="0"/>
          <w:i/>
          <w:iCs/>
          <w:color w:val="auto"/>
        </w:rPr>
        <w:fldChar w:fldCharType="separate"/>
      </w:r>
      <w:r w:rsidR="00B41B5C">
        <w:rPr>
          <w:rFonts w:ascii="Arial" w:hAnsi="Arial" w:cs="Arial"/>
          <w:b w:val="0"/>
          <w:i/>
          <w:iCs/>
          <w:noProof/>
          <w:color w:val="auto"/>
        </w:rPr>
        <w:t>24</w:t>
      </w:r>
      <w:r w:rsidR="003E7B90" w:rsidRPr="003E7B90">
        <w:rPr>
          <w:rFonts w:ascii="Arial" w:hAnsi="Arial" w:cs="Arial"/>
          <w:b w:val="0"/>
          <w:i/>
          <w:iCs/>
          <w:color w:val="auto"/>
        </w:rPr>
        <w:fldChar w:fldCharType="end"/>
      </w:r>
      <w:r w:rsidR="27C55F3B" w:rsidRPr="003E7B90">
        <w:rPr>
          <w:rFonts w:ascii="Arial" w:hAnsi="Arial" w:cs="Arial"/>
          <w:b w:val="0"/>
          <w:i/>
          <w:iCs/>
          <w:color w:val="auto"/>
        </w:rPr>
        <w:t xml:space="preserve">.attēls: </w:t>
      </w:r>
      <w:r w:rsidR="27C55F3B" w:rsidRPr="003E7B90">
        <w:rPr>
          <w:rFonts w:ascii="Arial" w:hAnsi="Arial" w:cs="Arial"/>
          <w:color w:val="auto"/>
        </w:rPr>
        <w:t>Pilngadīgu personu ar GRT kopskaits 7 ilgstošas sociālās aprūpes iestādēs VPR 2014.-2016.g.</w:t>
      </w:r>
      <w:r w:rsidR="00C77F1F" w:rsidRPr="003E7B90">
        <w:rPr>
          <w:rFonts w:ascii="Arial" w:hAnsi="Arial" w:cs="Arial"/>
          <w:b w:val="0"/>
        </w:rPr>
        <w:br/>
      </w:r>
      <w:r w:rsidR="27C55F3B" w:rsidRPr="003E7B90">
        <w:rPr>
          <w:rFonts w:ascii="Arial" w:hAnsi="Arial" w:cs="Arial"/>
          <w:b w:val="0"/>
          <w:color w:val="auto"/>
        </w:rPr>
        <w:t>(Avots:</w:t>
      </w:r>
      <w:r w:rsidRPr="003E7B90">
        <w:rPr>
          <w:rFonts w:ascii="Arial" w:hAnsi="Arial" w:cs="Arial"/>
          <w:b w:val="0"/>
          <w:color w:val="auto"/>
        </w:rPr>
        <w:t xml:space="preserve"> LM un VSAC sniegtie dati</w:t>
      </w:r>
      <w:r w:rsidR="27C55F3B" w:rsidRPr="003E7B90">
        <w:rPr>
          <w:rFonts w:ascii="Arial" w:hAnsi="Arial" w:cs="Arial"/>
          <w:b w:val="0"/>
          <w:color w:val="auto"/>
        </w:rPr>
        <w:t>)</w:t>
      </w:r>
      <w:bookmarkEnd w:id="559"/>
    </w:p>
    <w:p w14:paraId="4BA65D82" w14:textId="7DBEFEED" w:rsidR="00527ED6" w:rsidRDefault="00527ED6" w:rsidP="00527ED6">
      <w:r w:rsidRPr="00686976">
        <w:t>Visaugstākais klientu skaits, salīdzinoši ar citiem VPR ilgstošas SAC, ir VSAC "Rūja"</w:t>
      </w:r>
      <w:r>
        <w:t xml:space="preserve"> (266) un VSAC “</w:t>
      </w:r>
      <w:r w:rsidRPr="00686976">
        <w:t xml:space="preserve">Litene” (258),  un tas 2 un vairāk reizes pārsniedz klientu skaitu citos reģiona ilgstošas SAC (skat. </w:t>
      </w:r>
      <w:r w:rsidR="007351E5">
        <w:t>25</w:t>
      </w:r>
      <w:r w:rsidRPr="00686976">
        <w:t>. attēls).</w:t>
      </w:r>
      <w:r w:rsidR="004955E0">
        <w:t xml:space="preserve"> </w:t>
      </w:r>
      <w:r w:rsidRPr="00686976">
        <w:t>Zemākais klientu skaits ir VSAC „Lubāna” (69 klienti, 74 vietas)</w:t>
      </w:r>
      <w:r w:rsidR="004955E0">
        <w:t>, VSIA “RPNC” (74 klienti, 74 vietas)</w:t>
      </w:r>
      <w:r w:rsidRPr="00686976">
        <w:t xml:space="preserve"> un VSIA „SPS” (30 klienti, 30 vietas).</w:t>
      </w:r>
    </w:p>
    <w:p w14:paraId="464180F0" w14:textId="0239750F" w:rsidR="00527ED6" w:rsidRPr="003E7B90" w:rsidRDefault="005A4D66" w:rsidP="003E7B90">
      <w:pPr>
        <w:pStyle w:val="Caption"/>
        <w:jc w:val="right"/>
        <w:rPr>
          <w:rFonts w:ascii="Arial" w:hAnsi="Arial" w:cs="Arial"/>
          <w:b w:val="0"/>
          <w:bCs w:val="0"/>
          <w:color w:val="auto"/>
        </w:rPr>
      </w:pPr>
      <w:bookmarkStart w:id="560" w:name="_Toc499269036"/>
      <w:r w:rsidRPr="003E7B90">
        <w:rPr>
          <w:rFonts w:ascii="Arial" w:hAnsi="Arial" w:cs="Arial"/>
          <w:b w:val="0"/>
          <w:noProof/>
          <w:lang w:eastAsia="lv-LV"/>
        </w:rPr>
        <w:drawing>
          <wp:anchor distT="0" distB="0" distL="114300" distR="114300" simplePos="0" relativeHeight="251553280" behindDoc="0" locked="0" layoutInCell="1" allowOverlap="1" wp14:anchorId="2EFD9783" wp14:editId="08B3418C">
            <wp:simplePos x="0" y="0"/>
            <wp:positionH relativeFrom="column">
              <wp:posOffset>823595</wp:posOffset>
            </wp:positionH>
            <wp:positionV relativeFrom="paragraph">
              <wp:posOffset>368935</wp:posOffset>
            </wp:positionV>
            <wp:extent cx="4572000" cy="2867025"/>
            <wp:effectExtent l="0" t="0" r="0" b="0"/>
            <wp:wrapTopAndBottom/>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sidR="003E7B90" w:rsidRPr="003E7B90">
        <w:rPr>
          <w:rFonts w:ascii="Arial" w:hAnsi="Arial" w:cs="Arial"/>
          <w:b w:val="0"/>
          <w:i/>
          <w:iCs/>
          <w:color w:val="auto"/>
        </w:rPr>
        <w:fldChar w:fldCharType="begin"/>
      </w:r>
      <w:r w:rsidR="003E7B90" w:rsidRPr="003E7B90">
        <w:rPr>
          <w:rFonts w:ascii="Arial" w:hAnsi="Arial" w:cs="Arial"/>
          <w:b w:val="0"/>
          <w:i/>
          <w:iCs/>
          <w:color w:val="auto"/>
        </w:rPr>
        <w:instrText xml:space="preserve"> SEQ Ilustrācija \* ARABIC </w:instrText>
      </w:r>
      <w:r w:rsidR="003E7B90" w:rsidRPr="003E7B90">
        <w:rPr>
          <w:rFonts w:ascii="Arial" w:hAnsi="Arial" w:cs="Arial"/>
          <w:b w:val="0"/>
          <w:i/>
          <w:iCs/>
          <w:color w:val="auto"/>
        </w:rPr>
        <w:fldChar w:fldCharType="separate"/>
      </w:r>
      <w:r w:rsidR="00B41B5C">
        <w:rPr>
          <w:rFonts w:ascii="Arial" w:hAnsi="Arial" w:cs="Arial"/>
          <w:b w:val="0"/>
          <w:i/>
          <w:iCs/>
          <w:noProof/>
          <w:color w:val="auto"/>
        </w:rPr>
        <w:t>25</w:t>
      </w:r>
      <w:r w:rsidR="003E7B90" w:rsidRPr="003E7B90">
        <w:rPr>
          <w:rFonts w:ascii="Arial" w:hAnsi="Arial" w:cs="Arial"/>
          <w:b w:val="0"/>
          <w:i/>
          <w:iCs/>
          <w:color w:val="auto"/>
        </w:rPr>
        <w:fldChar w:fldCharType="end"/>
      </w:r>
      <w:r w:rsidR="00527ED6" w:rsidRPr="003E7B90">
        <w:rPr>
          <w:rFonts w:ascii="Arial" w:hAnsi="Arial" w:cs="Arial"/>
          <w:b w:val="0"/>
          <w:i/>
          <w:iCs/>
          <w:color w:val="auto"/>
        </w:rPr>
        <w:t xml:space="preserve">.attēls: </w:t>
      </w:r>
      <w:r w:rsidR="00527ED6" w:rsidRPr="003E7B90">
        <w:rPr>
          <w:rFonts w:ascii="Arial" w:hAnsi="Arial" w:cs="Arial"/>
          <w:color w:val="auto"/>
        </w:rPr>
        <w:t>Faktiskais klientu skaits un vietu skaits ilgstošas sociālās aprūpes iestādēs VPR 2016.</w:t>
      </w:r>
      <w:r w:rsidR="00AF188F" w:rsidRPr="003E7B90">
        <w:rPr>
          <w:rFonts w:ascii="Arial" w:hAnsi="Arial" w:cs="Arial"/>
          <w:color w:val="auto"/>
        </w:rPr>
        <w:t xml:space="preserve"> </w:t>
      </w:r>
      <w:r w:rsidR="00527ED6" w:rsidRPr="003E7B90">
        <w:rPr>
          <w:rFonts w:ascii="Arial" w:hAnsi="Arial" w:cs="Arial"/>
          <w:color w:val="auto"/>
        </w:rPr>
        <w:t>g.</w:t>
      </w:r>
      <w:r w:rsidR="00527ED6" w:rsidRPr="003E7B90">
        <w:rPr>
          <w:rFonts w:ascii="Arial" w:hAnsi="Arial" w:cs="Arial"/>
          <w:b w:val="0"/>
        </w:rPr>
        <w:br/>
      </w:r>
      <w:r w:rsidR="00527ED6" w:rsidRPr="003E7B90">
        <w:rPr>
          <w:rFonts w:ascii="Arial" w:hAnsi="Arial" w:cs="Arial"/>
          <w:b w:val="0"/>
          <w:color w:val="auto"/>
        </w:rPr>
        <w:t>(Avots: LM un VCAC sniegtie dati)</w:t>
      </w:r>
      <w:bookmarkEnd w:id="560"/>
    </w:p>
    <w:p w14:paraId="7FBC568B" w14:textId="71EA8963" w:rsidR="003813F8" w:rsidRPr="00003B42" w:rsidRDefault="00325D3F" w:rsidP="00293C12">
      <w:bookmarkStart w:id="561" w:name="_Hlk497212713"/>
      <w:bookmarkStart w:id="562" w:name="_Hlk494392459"/>
      <w:r>
        <w:t xml:space="preserve">Skaitliski visvairāk klientu </w:t>
      </w:r>
      <w:r w:rsidR="009F018E">
        <w:t xml:space="preserve">VSAC </w:t>
      </w:r>
      <w:r>
        <w:t xml:space="preserve">ir </w:t>
      </w:r>
      <w:r w:rsidR="009F018E">
        <w:t xml:space="preserve">vecuma grupās 36-50 g. un 51-61 </w:t>
      </w:r>
      <w:r w:rsidR="009F018E" w:rsidRPr="00003B42">
        <w:t>g. (</w:t>
      </w:r>
      <w:r w:rsidR="00310935" w:rsidRPr="00003B42">
        <w:t xml:space="preserve">skat. </w:t>
      </w:r>
      <w:r w:rsidR="00A175CC">
        <w:t>10</w:t>
      </w:r>
      <w:r w:rsidR="009F018E" w:rsidRPr="00003B42">
        <w:t>.</w:t>
      </w:r>
      <w:r w:rsidR="00BB531E" w:rsidRPr="00003B42">
        <w:t xml:space="preserve"> </w:t>
      </w:r>
      <w:r w:rsidR="009F018E" w:rsidRPr="00003B42">
        <w:t xml:space="preserve">tabulu). Pēdējo trīs gadu laikā visstraujāk pieaugošā VSAC klientu vecuma grupa </w:t>
      </w:r>
      <w:r w:rsidR="00AF188F" w:rsidRPr="00003B42">
        <w:t>ir 26-35 g</w:t>
      </w:r>
      <w:r w:rsidR="0077145B" w:rsidRPr="00003B42">
        <w:t xml:space="preserve">. </w:t>
      </w:r>
      <w:r w:rsidR="00C07FD6">
        <w:t xml:space="preserve">(skat. 6. pielikumu). </w:t>
      </w:r>
      <w:r w:rsidR="009F018E" w:rsidRPr="00003B42">
        <w:t>V</w:t>
      </w:r>
      <w:r w:rsidR="00293C12" w:rsidRPr="00003B42">
        <w:t xml:space="preserve">īriešu </w:t>
      </w:r>
      <w:r w:rsidR="00BB531E" w:rsidRPr="00003B42">
        <w:t>skaits</w:t>
      </w:r>
      <w:r w:rsidR="00293C12" w:rsidRPr="00003B42">
        <w:t xml:space="preserve"> VPR VSAC </w:t>
      </w:r>
      <w:r w:rsidR="00BB531E" w:rsidRPr="00003B42">
        <w:t>nedaudz</w:t>
      </w:r>
      <w:r w:rsidR="00293C12" w:rsidRPr="00003B42">
        <w:t xml:space="preserve"> </w:t>
      </w:r>
      <w:r w:rsidR="00BB531E" w:rsidRPr="00003B42">
        <w:t xml:space="preserve">pārsniedz </w:t>
      </w:r>
      <w:r w:rsidR="00293C12" w:rsidRPr="00003B42">
        <w:t xml:space="preserve">sieviešu </w:t>
      </w:r>
      <w:r w:rsidR="00BB531E" w:rsidRPr="00003B42">
        <w:t xml:space="preserve">skaitu, tomēr kopumā </w:t>
      </w:r>
      <w:r w:rsidR="00AF188F" w:rsidRPr="00003B42">
        <w:t xml:space="preserve">klientu </w:t>
      </w:r>
      <w:r w:rsidR="00BB531E" w:rsidRPr="00003B42">
        <w:t>dzimu</w:t>
      </w:r>
      <w:r w:rsidR="00AF188F" w:rsidRPr="00003B42">
        <w:t xml:space="preserve">ma struktūra vērtējama kā </w:t>
      </w:r>
      <w:r w:rsidR="00BB531E" w:rsidRPr="00003B42">
        <w:t>vien</w:t>
      </w:r>
      <w:r w:rsidR="00AF188F" w:rsidRPr="00003B42">
        <w:t>mērīga</w:t>
      </w:r>
      <w:r w:rsidR="00A241E1" w:rsidRPr="00003B42">
        <w:t>.</w:t>
      </w:r>
    </w:p>
    <w:bookmarkEnd w:id="561"/>
    <w:p w14:paraId="6A7E187D" w14:textId="58D8404E" w:rsidR="003813F8" w:rsidRPr="00365AF9" w:rsidRDefault="00365AF9" w:rsidP="00365AF9">
      <w:pPr>
        <w:pStyle w:val="Caption"/>
        <w:jc w:val="right"/>
        <w:rPr>
          <w:rFonts w:ascii="Arial" w:hAnsi="Arial" w:cs="Arial"/>
          <w:b w:val="0"/>
          <w:color w:val="auto"/>
        </w:rPr>
      </w:pPr>
      <w:r w:rsidRPr="00365AF9">
        <w:rPr>
          <w:rFonts w:ascii="Arial" w:hAnsi="Arial" w:cs="Arial"/>
          <w:b w:val="0"/>
          <w:i/>
          <w:color w:val="auto"/>
        </w:rPr>
        <w:lastRenderedPageBreak/>
        <w:fldChar w:fldCharType="begin"/>
      </w:r>
      <w:r w:rsidRPr="00365AF9">
        <w:rPr>
          <w:rFonts w:ascii="Arial" w:hAnsi="Arial" w:cs="Arial"/>
          <w:b w:val="0"/>
          <w:i/>
          <w:color w:val="auto"/>
        </w:rPr>
        <w:instrText xml:space="preserve"> SEQ Tabula \* ARABIC </w:instrText>
      </w:r>
      <w:r w:rsidRPr="00365AF9">
        <w:rPr>
          <w:rFonts w:ascii="Arial" w:hAnsi="Arial" w:cs="Arial"/>
          <w:b w:val="0"/>
          <w:i/>
          <w:color w:val="auto"/>
        </w:rPr>
        <w:fldChar w:fldCharType="separate"/>
      </w:r>
      <w:bookmarkStart w:id="563" w:name="_Toc499269120"/>
      <w:r w:rsidR="00A7555E">
        <w:rPr>
          <w:rFonts w:ascii="Arial" w:hAnsi="Arial" w:cs="Arial"/>
          <w:b w:val="0"/>
          <w:i/>
          <w:noProof/>
          <w:color w:val="auto"/>
        </w:rPr>
        <w:t>10</w:t>
      </w:r>
      <w:r w:rsidRPr="00365AF9">
        <w:rPr>
          <w:rFonts w:ascii="Arial" w:hAnsi="Arial" w:cs="Arial"/>
          <w:b w:val="0"/>
          <w:i/>
          <w:color w:val="auto"/>
        </w:rPr>
        <w:fldChar w:fldCharType="end"/>
      </w:r>
      <w:r w:rsidR="003813F8" w:rsidRPr="00365AF9">
        <w:rPr>
          <w:rFonts w:ascii="Arial" w:hAnsi="Arial" w:cs="Arial"/>
          <w:b w:val="0"/>
          <w:i/>
          <w:color w:val="auto"/>
        </w:rPr>
        <w:t>.tabula</w:t>
      </w:r>
      <w:r w:rsidR="00A241E1" w:rsidRPr="00365AF9">
        <w:rPr>
          <w:rFonts w:ascii="Arial" w:hAnsi="Arial" w:cs="Arial"/>
          <w:b w:val="0"/>
          <w:i/>
          <w:color w:val="auto"/>
        </w:rPr>
        <w:t>.</w:t>
      </w:r>
      <w:r w:rsidR="003813F8" w:rsidRPr="00365AF9">
        <w:rPr>
          <w:rFonts w:ascii="Arial" w:hAnsi="Arial" w:cs="Arial"/>
          <w:b w:val="0"/>
          <w:color w:val="auto"/>
        </w:rPr>
        <w:t xml:space="preserve"> </w:t>
      </w:r>
      <w:r w:rsidR="00A241E1" w:rsidRPr="00365AF9">
        <w:rPr>
          <w:rFonts w:ascii="Arial" w:hAnsi="Arial" w:cs="Arial"/>
          <w:color w:val="auto"/>
        </w:rPr>
        <w:t xml:space="preserve">VPR </w:t>
      </w:r>
      <w:r w:rsidR="003813F8" w:rsidRPr="00365AF9">
        <w:rPr>
          <w:rFonts w:ascii="Arial" w:hAnsi="Arial" w:cs="Arial"/>
          <w:color w:val="auto"/>
        </w:rPr>
        <w:t xml:space="preserve">VSAC klientu dalījums pa vecuma grupām un </w:t>
      </w:r>
      <w:r w:rsidR="00A241E1" w:rsidRPr="00365AF9">
        <w:rPr>
          <w:rFonts w:ascii="Arial" w:hAnsi="Arial" w:cs="Arial"/>
          <w:color w:val="auto"/>
        </w:rPr>
        <w:t>pēc dzimuma</w:t>
      </w:r>
      <w:r w:rsidR="003813F8" w:rsidRPr="00365AF9">
        <w:rPr>
          <w:rFonts w:ascii="Arial" w:hAnsi="Arial" w:cs="Arial"/>
          <w:color w:val="auto"/>
        </w:rPr>
        <w:t>, 2016.</w:t>
      </w:r>
      <w:r w:rsidR="00A241E1" w:rsidRPr="00365AF9">
        <w:rPr>
          <w:rFonts w:ascii="Arial" w:hAnsi="Arial" w:cs="Arial"/>
          <w:color w:val="auto"/>
        </w:rPr>
        <w:t xml:space="preserve"> </w:t>
      </w:r>
      <w:r w:rsidR="003813F8" w:rsidRPr="00365AF9">
        <w:rPr>
          <w:rFonts w:ascii="Arial" w:hAnsi="Arial" w:cs="Arial"/>
          <w:color w:val="auto"/>
        </w:rPr>
        <w:t>g.</w:t>
      </w:r>
      <w:r w:rsidR="003813F8" w:rsidRPr="00365AF9">
        <w:rPr>
          <w:rFonts w:ascii="Arial" w:hAnsi="Arial" w:cs="Arial"/>
          <w:color w:val="auto"/>
        </w:rPr>
        <w:br/>
      </w:r>
      <w:r w:rsidR="003813F8" w:rsidRPr="00365AF9">
        <w:rPr>
          <w:rFonts w:ascii="Arial" w:hAnsi="Arial" w:cs="Arial"/>
          <w:b w:val="0"/>
          <w:color w:val="auto"/>
        </w:rPr>
        <w:t>(Avots: LM un VSAC sniegtie dati)</w:t>
      </w:r>
      <w:bookmarkEnd w:id="563"/>
    </w:p>
    <w:tbl>
      <w:tblPr>
        <w:tblStyle w:val="TableGrid"/>
        <w:tblW w:w="944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445"/>
        <w:gridCol w:w="1539"/>
        <w:gridCol w:w="709"/>
        <w:gridCol w:w="709"/>
        <w:gridCol w:w="708"/>
        <w:gridCol w:w="709"/>
        <w:gridCol w:w="709"/>
        <w:gridCol w:w="709"/>
        <w:gridCol w:w="708"/>
        <w:gridCol w:w="723"/>
        <w:gridCol w:w="967"/>
        <w:gridCol w:w="810"/>
      </w:tblGrid>
      <w:tr w:rsidR="003813F8" w:rsidRPr="001621F0" w14:paraId="15C4B1B1" w14:textId="77777777" w:rsidTr="006D100C">
        <w:trPr>
          <w:trHeight w:val="746"/>
          <w:tblHeader/>
          <w:jc w:val="center"/>
        </w:trPr>
        <w:tc>
          <w:tcPr>
            <w:tcW w:w="445" w:type="dxa"/>
            <w:vMerge w:val="restart"/>
            <w:tcBorders>
              <w:right w:val="single" w:sz="4" w:space="0" w:color="FFFFFF" w:themeColor="background1"/>
            </w:tcBorders>
            <w:shd w:val="clear" w:color="auto" w:fill="652D90"/>
            <w:vAlign w:val="center"/>
          </w:tcPr>
          <w:p w14:paraId="4AF2B70B" w14:textId="77777777" w:rsidR="003813F8" w:rsidRPr="001621F0" w:rsidRDefault="003813F8" w:rsidP="003813F8">
            <w:pPr>
              <w:jc w:val="center"/>
              <w:rPr>
                <w:rFonts w:cs="Arial"/>
                <w:color w:val="FFFFFF" w:themeColor="background1"/>
                <w:szCs w:val="18"/>
              </w:rPr>
            </w:pPr>
            <w:r w:rsidRPr="001621F0">
              <w:rPr>
                <w:rFonts w:cs="Arial"/>
                <w:color w:val="FFFFFF" w:themeColor="background1"/>
                <w:szCs w:val="18"/>
              </w:rPr>
              <w:t>Nr.p.k.</w:t>
            </w:r>
          </w:p>
        </w:tc>
        <w:tc>
          <w:tcPr>
            <w:tcW w:w="1539" w:type="dxa"/>
            <w:vMerge w:val="restart"/>
            <w:tcBorders>
              <w:left w:val="single" w:sz="4" w:space="0" w:color="FFFFFF" w:themeColor="background1"/>
              <w:right w:val="single" w:sz="4" w:space="0" w:color="FFFFFF" w:themeColor="background1"/>
            </w:tcBorders>
            <w:shd w:val="clear" w:color="auto" w:fill="652D90"/>
            <w:vAlign w:val="center"/>
          </w:tcPr>
          <w:p w14:paraId="5C64EB8D" w14:textId="0C85DA09" w:rsidR="003813F8" w:rsidRPr="001621F0" w:rsidRDefault="006D100C" w:rsidP="003813F8">
            <w:pPr>
              <w:jc w:val="center"/>
              <w:rPr>
                <w:rFonts w:cs="Arial"/>
                <w:color w:val="FFFFFF" w:themeColor="background1"/>
                <w:szCs w:val="18"/>
              </w:rPr>
            </w:pPr>
            <w:r>
              <w:rPr>
                <w:rFonts w:cs="Arial"/>
                <w:color w:val="FFFFFF" w:themeColor="background1"/>
                <w:szCs w:val="18"/>
              </w:rPr>
              <w:t>Institūcija</w:t>
            </w:r>
          </w:p>
        </w:tc>
        <w:tc>
          <w:tcPr>
            <w:tcW w:w="5684" w:type="dxa"/>
            <w:gridSpan w:val="8"/>
            <w:tcBorders>
              <w:left w:val="single" w:sz="4" w:space="0" w:color="FFFFFF" w:themeColor="background1"/>
              <w:bottom w:val="single" w:sz="4" w:space="0" w:color="F2F2F2" w:themeColor="background1" w:themeShade="F2"/>
              <w:right w:val="single" w:sz="4" w:space="0" w:color="FFFFFF"/>
            </w:tcBorders>
            <w:shd w:val="clear" w:color="auto" w:fill="652D90"/>
            <w:vAlign w:val="center"/>
          </w:tcPr>
          <w:p w14:paraId="26AD5B43" w14:textId="14194F88" w:rsidR="003813F8" w:rsidRPr="001621F0" w:rsidRDefault="003813F8" w:rsidP="003813F8">
            <w:pPr>
              <w:jc w:val="center"/>
              <w:rPr>
                <w:rFonts w:cs="Arial"/>
                <w:color w:val="FFFFFF" w:themeColor="background1"/>
                <w:szCs w:val="18"/>
              </w:rPr>
            </w:pPr>
            <w:r w:rsidRPr="001621F0">
              <w:rPr>
                <w:rFonts w:cs="Arial"/>
                <w:color w:val="FFFFFF" w:themeColor="background1"/>
                <w:szCs w:val="18"/>
              </w:rPr>
              <w:t xml:space="preserve">Klientu </w:t>
            </w:r>
            <w:r w:rsidR="006D100C">
              <w:rPr>
                <w:rFonts w:cs="Arial"/>
                <w:color w:val="FFFFFF" w:themeColor="background1"/>
                <w:szCs w:val="18"/>
              </w:rPr>
              <w:t>skaits dalījumā</w:t>
            </w:r>
            <w:r w:rsidRPr="001621F0">
              <w:rPr>
                <w:rFonts w:cs="Arial"/>
                <w:color w:val="FFFFFF" w:themeColor="background1"/>
                <w:szCs w:val="18"/>
              </w:rPr>
              <w:t xml:space="preserve"> pa vecuma grupām</w:t>
            </w:r>
            <w:r w:rsidRPr="001621F0">
              <w:rPr>
                <w:rFonts w:cs="Arial"/>
                <w:i/>
                <w:color w:val="FFFFFF" w:themeColor="background1"/>
                <w:szCs w:val="18"/>
              </w:rPr>
              <w:t xml:space="preserve"> </w:t>
            </w:r>
            <w:r w:rsidRPr="001621F0">
              <w:rPr>
                <w:rFonts w:cs="Arial"/>
                <w:color w:val="FFFFFF" w:themeColor="background1"/>
                <w:szCs w:val="18"/>
              </w:rPr>
              <w:t>2016.</w:t>
            </w:r>
            <w:r w:rsidR="006D100C">
              <w:rPr>
                <w:rFonts w:cs="Arial"/>
                <w:color w:val="FFFFFF" w:themeColor="background1"/>
                <w:szCs w:val="18"/>
              </w:rPr>
              <w:t xml:space="preserve"> </w:t>
            </w:r>
            <w:r w:rsidRPr="001621F0">
              <w:rPr>
                <w:rFonts w:cs="Arial"/>
                <w:color w:val="FFFFFF" w:themeColor="background1"/>
                <w:szCs w:val="18"/>
              </w:rPr>
              <w:t>g.</w:t>
            </w:r>
          </w:p>
        </w:tc>
        <w:tc>
          <w:tcPr>
            <w:tcW w:w="1777" w:type="dxa"/>
            <w:gridSpan w:val="2"/>
            <w:tcBorders>
              <w:left w:val="single" w:sz="4" w:space="0" w:color="FFFFFF"/>
              <w:bottom w:val="single" w:sz="4" w:space="0" w:color="F2F2F2" w:themeColor="background1" w:themeShade="F2"/>
              <w:right w:val="single" w:sz="4" w:space="0" w:color="652D90"/>
            </w:tcBorders>
            <w:shd w:val="clear" w:color="auto" w:fill="652D90"/>
            <w:vAlign w:val="center"/>
          </w:tcPr>
          <w:p w14:paraId="6392E76A" w14:textId="113739CA" w:rsidR="003813F8" w:rsidRPr="001621F0" w:rsidRDefault="003813F8" w:rsidP="003813F8">
            <w:pPr>
              <w:jc w:val="center"/>
              <w:rPr>
                <w:rFonts w:cs="Arial"/>
                <w:color w:val="FFFFFF" w:themeColor="background1"/>
                <w:szCs w:val="18"/>
              </w:rPr>
            </w:pPr>
            <w:r w:rsidRPr="001621F0">
              <w:rPr>
                <w:rFonts w:cs="Arial"/>
                <w:color w:val="FFFFFF" w:themeColor="background1"/>
                <w:szCs w:val="18"/>
              </w:rPr>
              <w:t xml:space="preserve">Klientu </w:t>
            </w:r>
            <w:r w:rsidR="006D100C">
              <w:rPr>
                <w:rFonts w:cs="Arial"/>
                <w:color w:val="FFFFFF" w:themeColor="background1"/>
                <w:szCs w:val="18"/>
              </w:rPr>
              <w:t>skaits dalījumā</w:t>
            </w:r>
            <w:r w:rsidRPr="001621F0">
              <w:rPr>
                <w:rFonts w:cs="Arial"/>
                <w:color w:val="FFFFFF" w:themeColor="background1"/>
                <w:szCs w:val="18"/>
              </w:rPr>
              <w:t xml:space="preserve"> pēc dzimuma 2016.</w:t>
            </w:r>
            <w:r w:rsidR="006D100C">
              <w:rPr>
                <w:rFonts w:cs="Arial"/>
                <w:color w:val="FFFFFF" w:themeColor="background1"/>
                <w:szCs w:val="18"/>
              </w:rPr>
              <w:t xml:space="preserve"> g.</w:t>
            </w:r>
          </w:p>
        </w:tc>
      </w:tr>
      <w:tr w:rsidR="003813F8" w:rsidRPr="001621F0" w14:paraId="72F13F9F" w14:textId="77777777" w:rsidTr="006D100C">
        <w:trPr>
          <w:tblHeader/>
          <w:jc w:val="center"/>
        </w:trPr>
        <w:tc>
          <w:tcPr>
            <w:tcW w:w="445" w:type="dxa"/>
            <w:vMerge/>
            <w:tcBorders>
              <w:right w:val="single" w:sz="4" w:space="0" w:color="FFFFFF" w:themeColor="background1"/>
            </w:tcBorders>
            <w:shd w:val="clear" w:color="auto" w:fill="E7E6E6" w:themeFill="background2"/>
            <w:vAlign w:val="center"/>
          </w:tcPr>
          <w:p w14:paraId="35E18128" w14:textId="77777777" w:rsidR="003813F8" w:rsidRPr="001621F0" w:rsidRDefault="003813F8" w:rsidP="003813F8">
            <w:pPr>
              <w:jc w:val="center"/>
              <w:rPr>
                <w:rFonts w:cs="Arial"/>
                <w:i/>
                <w:szCs w:val="18"/>
              </w:rPr>
            </w:pPr>
          </w:p>
        </w:tc>
        <w:tc>
          <w:tcPr>
            <w:tcW w:w="1539" w:type="dxa"/>
            <w:vMerge/>
            <w:tcBorders>
              <w:left w:val="single" w:sz="4" w:space="0" w:color="FFFFFF" w:themeColor="background1"/>
              <w:right w:val="single" w:sz="4" w:space="0" w:color="F2F2F2" w:themeColor="background1" w:themeShade="F2"/>
            </w:tcBorders>
            <w:shd w:val="clear" w:color="auto" w:fill="E7E6E6" w:themeFill="background2"/>
            <w:vAlign w:val="center"/>
          </w:tcPr>
          <w:p w14:paraId="2724BBAB" w14:textId="77777777" w:rsidR="003813F8" w:rsidRPr="001621F0" w:rsidRDefault="003813F8" w:rsidP="003813F8">
            <w:pPr>
              <w:jc w:val="center"/>
              <w:rPr>
                <w:rFonts w:cs="Arial"/>
                <w:i/>
                <w:szCs w:val="18"/>
              </w:rPr>
            </w:pPr>
          </w:p>
        </w:tc>
        <w:tc>
          <w:tcPr>
            <w:tcW w:w="709"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47404452" w14:textId="58ACD9FB" w:rsidR="003813F8" w:rsidRPr="001621F0" w:rsidRDefault="003813F8" w:rsidP="003813F8">
            <w:pPr>
              <w:jc w:val="center"/>
              <w:rPr>
                <w:rFonts w:cs="Arial"/>
                <w:color w:val="FFFFFF" w:themeColor="background1"/>
                <w:szCs w:val="18"/>
              </w:rPr>
            </w:pPr>
            <w:r w:rsidRPr="001621F0">
              <w:rPr>
                <w:rFonts w:cs="Arial"/>
                <w:color w:val="FFFFFF" w:themeColor="background1"/>
                <w:szCs w:val="18"/>
              </w:rPr>
              <w:t>18-25</w:t>
            </w:r>
            <w:r w:rsidR="006D100C">
              <w:rPr>
                <w:rFonts w:cs="Arial"/>
                <w:color w:val="FFFFFF" w:themeColor="background1"/>
                <w:szCs w:val="18"/>
              </w:rPr>
              <w:t xml:space="preserve"> g.</w:t>
            </w:r>
          </w:p>
        </w:tc>
        <w:tc>
          <w:tcPr>
            <w:tcW w:w="709"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0789D648" w14:textId="25566BA2" w:rsidR="003813F8" w:rsidRPr="001621F0" w:rsidRDefault="003813F8" w:rsidP="003813F8">
            <w:pPr>
              <w:jc w:val="center"/>
              <w:rPr>
                <w:rFonts w:cs="Arial"/>
                <w:color w:val="FFFFFF" w:themeColor="background1"/>
                <w:szCs w:val="18"/>
              </w:rPr>
            </w:pPr>
            <w:r w:rsidRPr="001621F0">
              <w:rPr>
                <w:rFonts w:cs="Arial"/>
                <w:color w:val="FFFFFF" w:themeColor="background1"/>
                <w:szCs w:val="18"/>
              </w:rPr>
              <w:t>26-35</w:t>
            </w:r>
            <w:r w:rsidR="006D100C">
              <w:rPr>
                <w:rFonts w:cs="Arial"/>
                <w:color w:val="FFFFFF" w:themeColor="background1"/>
                <w:szCs w:val="18"/>
              </w:rPr>
              <w:t xml:space="preserve"> g.</w:t>
            </w:r>
          </w:p>
        </w:tc>
        <w:tc>
          <w:tcPr>
            <w:tcW w:w="708"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4DEE4F7D" w14:textId="1FF304A1" w:rsidR="003813F8" w:rsidRPr="001621F0" w:rsidRDefault="003813F8" w:rsidP="003813F8">
            <w:pPr>
              <w:jc w:val="center"/>
              <w:rPr>
                <w:rFonts w:cs="Arial"/>
                <w:color w:val="FFFFFF" w:themeColor="background1"/>
                <w:szCs w:val="18"/>
              </w:rPr>
            </w:pPr>
            <w:r w:rsidRPr="001621F0">
              <w:rPr>
                <w:rFonts w:cs="Arial"/>
                <w:color w:val="FFFFFF" w:themeColor="background1"/>
                <w:szCs w:val="18"/>
              </w:rPr>
              <w:t>36-50</w:t>
            </w:r>
            <w:r w:rsidR="006D100C">
              <w:rPr>
                <w:rFonts w:cs="Arial"/>
                <w:color w:val="FFFFFF" w:themeColor="background1"/>
                <w:szCs w:val="18"/>
              </w:rPr>
              <w:t xml:space="preserve"> g.</w:t>
            </w:r>
          </w:p>
        </w:tc>
        <w:tc>
          <w:tcPr>
            <w:tcW w:w="709"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4A6C4540" w14:textId="6AA7C98D" w:rsidR="003813F8" w:rsidRPr="001621F0" w:rsidRDefault="003813F8" w:rsidP="003813F8">
            <w:pPr>
              <w:jc w:val="center"/>
              <w:rPr>
                <w:rFonts w:cs="Arial"/>
                <w:color w:val="FFFFFF" w:themeColor="background1"/>
                <w:szCs w:val="18"/>
              </w:rPr>
            </w:pPr>
            <w:r w:rsidRPr="001621F0">
              <w:rPr>
                <w:rFonts w:cs="Arial"/>
                <w:color w:val="FFFFFF" w:themeColor="background1"/>
                <w:szCs w:val="18"/>
              </w:rPr>
              <w:t>51-61</w:t>
            </w:r>
            <w:r w:rsidR="006D100C">
              <w:rPr>
                <w:rFonts w:cs="Arial"/>
                <w:color w:val="FFFFFF" w:themeColor="background1"/>
                <w:szCs w:val="18"/>
              </w:rPr>
              <w:t xml:space="preserve"> g.</w:t>
            </w:r>
          </w:p>
        </w:tc>
        <w:tc>
          <w:tcPr>
            <w:tcW w:w="709"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36A99619" w14:textId="165B0678" w:rsidR="003813F8" w:rsidRPr="001621F0" w:rsidRDefault="003813F8" w:rsidP="003813F8">
            <w:pPr>
              <w:jc w:val="center"/>
              <w:rPr>
                <w:rFonts w:cs="Arial"/>
                <w:color w:val="FFFFFF" w:themeColor="background1"/>
                <w:szCs w:val="18"/>
              </w:rPr>
            </w:pPr>
            <w:r w:rsidRPr="001621F0">
              <w:rPr>
                <w:rFonts w:cs="Arial"/>
                <w:color w:val="FFFFFF" w:themeColor="background1"/>
                <w:szCs w:val="18"/>
              </w:rPr>
              <w:t>62-69</w:t>
            </w:r>
            <w:r w:rsidR="006D100C">
              <w:rPr>
                <w:rFonts w:cs="Arial"/>
                <w:color w:val="FFFFFF" w:themeColor="background1"/>
                <w:szCs w:val="18"/>
              </w:rPr>
              <w:t xml:space="preserve"> g.</w:t>
            </w:r>
          </w:p>
        </w:tc>
        <w:tc>
          <w:tcPr>
            <w:tcW w:w="709"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22EFFB80" w14:textId="45000140" w:rsidR="003813F8" w:rsidRPr="001621F0" w:rsidRDefault="003813F8" w:rsidP="003813F8">
            <w:pPr>
              <w:jc w:val="center"/>
              <w:rPr>
                <w:rFonts w:cs="Arial"/>
                <w:color w:val="FFFFFF" w:themeColor="background1"/>
                <w:szCs w:val="18"/>
              </w:rPr>
            </w:pPr>
            <w:r w:rsidRPr="001621F0">
              <w:rPr>
                <w:rFonts w:cs="Arial"/>
                <w:color w:val="FFFFFF" w:themeColor="background1"/>
                <w:szCs w:val="18"/>
              </w:rPr>
              <w:t>70-79</w:t>
            </w:r>
            <w:r w:rsidR="006D100C">
              <w:rPr>
                <w:rFonts w:cs="Arial"/>
                <w:color w:val="FFFFFF" w:themeColor="background1"/>
                <w:szCs w:val="18"/>
              </w:rPr>
              <w:t xml:space="preserve"> g.</w:t>
            </w:r>
          </w:p>
        </w:tc>
        <w:tc>
          <w:tcPr>
            <w:tcW w:w="708"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6B901CBD" w14:textId="03E21E92" w:rsidR="003813F8" w:rsidRPr="001621F0" w:rsidRDefault="003813F8" w:rsidP="003813F8">
            <w:pPr>
              <w:jc w:val="center"/>
              <w:rPr>
                <w:rFonts w:cs="Arial"/>
                <w:color w:val="FFFFFF" w:themeColor="background1"/>
                <w:szCs w:val="18"/>
              </w:rPr>
            </w:pPr>
            <w:r w:rsidRPr="001621F0">
              <w:rPr>
                <w:rFonts w:cs="Arial"/>
                <w:color w:val="FFFFFF" w:themeColor="background1"/>
                <w:szCs w:val="18"/>
              </w:rPr>
              <w:t>80-90</w:t>
            </w:r>
            <w:r w:rsidR="006D100C">
              <w:rPr>
                <w:rFonts w:cs="Arial"/>
                <w:color w:val="FFFFFF" w:themeColor="background1"/>
                <w:szCs w:val="18"/>
              </w:rPr>
              <w:t xml:space="preserve"> g.</w:t>
            </w:r>
          </w:p>
        </w:tc>
        <w:tc>
          <w:tcPr>
            <w:tcW w:w="723"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12AB6431" w14:textId="1E8737F2" w:rsidR="003813F8" w:rsidRPr="001621F0" w:rsidRDefault="003813F8" w:rsidP="003813F8">
            <w:pPr>
              <w:jc w:val="center"/>
              <w:rPr>
                <w:rFonts w:cs="Arial"/>
                <w:color w:val="FFFFFF" w:themeColor="background1"/>
                <w:szCs w:val="18"/>
              </w:rPr>
            </w:pPr>
            <w:r w:rsidRPr="001621F0">
              <w:rPr>
                <w:rFonts w:cs="Arial"/>
                <w:color w:val="FFFFFF" w:themeColor="background1"/>
                <w:szCs w:val="18"/>
              </w:rPr>
              <w:t xml:space="preserve">90 </w:t>
            </w:r>
            <w:r w:rsidR="006D100C">
              <w:rPr>
                <w:rFonts w:cs="Arial"/>
                <w:color w:val="FFFFFF" w:themeColor="background1"/>
                <w:szCs w:val="18"/>
              </w:rPr>
              <w:t xml:space="preserve">g. </w:t>
            </w:r>
            <w:r w:rsidRPr="001621F0">
              <w:rPr>
                <w:rFonts w:cs="Arial"/>
                <w:color w:val="FFFFFF" w:themeColor="background1"/>
                <w:szCs w:val="18"/>
              </w:rPr>
              <w:t>≤</w:t>
            </w:r>
          </w:p>
        </w:tc>
        <w:tc>
          <w:tcPr>
            <w:tcW w:w="967" w:type="dxa"/>
            <w:tcBorders>
              <w:top w:val="single" w:sz="4" w:space="0" w:color="F2F2F2" w:themeColor="background1" w:themeShade="F2"/>
              <w:left w:val="single" w:sz="4" w:space="0" w:color="F2F2F2" w:themeColor="background1" w:themeShade="F2"/>
              <w:bottom w:val="single" w:sz="4" w:space="0" w:color="652D90"/>
              <w:right w:val="single" w:sz="4" w:space="0" w:color="F2F2F2" w:themeColor="background1" w:themeShade="F2"/>
            </w:tcBorders>
            <w:shd w:val="clear" w:color="auto" w:fill="652D90"/>
            <w:vAlign w:val="center"/>
          </w:tcPr>
          <w:p w14:paraId="542F6412" w14:textId="179BE215" w:rsidR="003813F8" w:rsidRPr="001621F0" w:rsidRDefault="006D100C" w:rsidP="003813F8">
            <w:pPr>
              <w:jc w:val="center"/>
              <w:rPr>
                <w:rFonts w:cs="Arial"/>
                <w:color w:val="FFFFFF" w:themeColor="background1"/>
                <w:szCs w:val="18"/>
              </w:rPr>
            </w:pPr>
            <w:r>
              <w:rPr>
                <w:rFonts w:cs="Arial"/>
                <w:color w:val="FFFFFF" w:themeColor="background1"/>
                <w:szCs w:val="18"/>
              </w:rPr>
              <w:t>sievietes</w:t>
            </w:r>
          </w:p>
        </w:tc>
        <w:tc>
          <w:tcPr>
            <w:tcW w:w="810" w:type="dxa"/>
            <w:tcBorders>
              <w:top w:val="single" w:sz="4" w:space="0" w:color="F2F2F2" w:themeColor="background1" w:themeShade="F2"/>
              <w:left w:val="single" w:sz="4" w:space="0" w:color="F2F2F2" w:themeColor="background1" w:themeShade="F2"/>
              <w:bottom w:val="single" w:sz="4" w:space="0" w:color="652D90"/>
              <w:right w:val="single" w:sz="4" w:space="0" w:color="652D90"/>
            </w:tcBorders>
            <w:shd w:val="clear" w:color="auto" w:fill="652D90"/>
            <w:vAlign w:val="center"/>
          </w:tcPr>
          <w:p w14:paraId="391EF030" w14:textId="5320A9B3" w:rsidR="003813F8" w:rsidRPr="001621F0" w:rsidRDefault="003813F8" w:rsidP="003813F8">
            <w:pPr>
              <w:jc w:val="center"/>
              <w:rPr>
                <w:rFonts w:cs="Arial"/>
                <w:color w:val="FFFFFF" w:themeColor="background1"/>
                <w:szCs w:val="18"/>
              </w:rPr>
            </w:pPr>
            <w:r w:rsidRPr="001621F0">
              <w:rPr>
                <w:rFonts w:cs="Arial"/>
                <w:color w:val="FFFFFF" w:themeColor="background1"/>
                <w:szCs w:val="18"/>
              </w:rPr>
              <w:t>vīrie</w:t>
            </w:r>
            <w:r w:rsidR="006D100C">
              <w:rPr>
                <w:rFonts w:cs="Arial"/>
                <w:color w:val="FFFFFF" w:themeColor="background1"/>
                <w:szCs w:val="18"/>
              </w:rPr>
              <w:t>ši</w:t>
            </w:r>
          </w:p>
        </w:tc>
      </w:tr>
      <w:tr w:rsidR="003813F8" w:rsidRPr="001621F0" w14:paraId="6768A800" w14:textId="77777777" w:rsidTr="006D100C">
        <w:trPr>
          <w:tblHeader/>
          <w:jc w:val="center"/>
        </w:trPr>
        <w:tc>
          <w:tcPr>
            <w:tcW w:w="445" w:type="dxa"/>
            <w:shd w:val="clear" w:color="auto" w:fill="E7E6E6" w:themeFill="background2"/>
            <w:vAlign w:val="center"/>
          </w:tcPr>
          <w:p w14:paraId="2C229CF7"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1</w:t>
            </w:r>
          </w:p>
        </w:tc>
        <w:tc>
          <w:tcPr>
            <w:tcW w:w="1539" w:type="dxa"/>
            <w:shd w:val="clear" w:color="auto" w:fill="E7E6E6" w:themeFill="background2"/>
            <w:vAlign w:val="center"/>
          </w:tcPr>
          <w:p w14:paraId="46EC8047"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2</w:t>
            </w:r>
          </w:p>
        </w:tc>
        <w:tc>
          <w:tcPr>
            <w:tcW w:w="709" w:type="dxa"/>
            <w:tcBorders>
              <w:top w:val="single" w:sz="4" w:space="0" w:color="652D90"/>
            </w:tcBorders>
            <w:shd w:val="clear" w:color="auto" w:fill="E7E6E6" w:themeFill="background2"/>
            <w:vAlign w:val="center"/>
          </w:tcPr>
          <w:p w14:paraId="7A0207BE"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3</w:t>
            </w:r>
          </w:p>
        </w:tc>
        <w:tc>
          <w:tcPr>
            <w:tcW w:w="709" w:type="dxa"/>
            <w:tcBorders>
              <w:top w:val="single" w:sz="4" w:space="0" w:color="652D90"/>
            </w:tcBorders>
            <w:shd w:val="clear" w:color="auto" w:fill="E7E6E6" w:themeFill="background2"/>
            <w:vAlign w:val="center"/>
          </w:tcPr>
          <w:p w14:paraId="3AF01011"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4</w:t>
            </w:r>
          </w:p>
        </w:tc>
        <w:tc>
          <w:tcPr>
            <w:tcW w:w="708" w:type="dxa"/>
            <w:tcBorders>
              <w:top w:val="single" w:sz="4" w:space="0" w:color="652D90"/>
            </w:tcBorders>
            <w:shd w:val="clear" w:color="auto" w:fill="E7E6E6" w:themeFill="background2"/>
            <w:vAlign w:val="center"/>
          </w:tcPr>
          <w:p w14:paraId="26A52263"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5</w:t>
            </w:r>
          </w:p>
        </w:tc>
        <w:tc>
          <w:tcPr>
            <w:tcW w:w="709" w:type="dxa"/>
            <w:tcBorders>
              <w:top w:val="single" w:sz="4" w:space="0" w:color="652D90"/>
            </w:tcBorders>
            <w:shd w:val="clear" w:color="auto" w:fill="E7E6E6" w:themeFill="background2"/>
          </w:tcPr>
          <w:p w14:paraId="2824EB03"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6</w:t>
            </w:r>
          </w:p>
        </w:tc>
        <w:tc>
          <w:tcPr>
            <w:tcW w:w="709" w:type="dxa"/>
            <w:tcBorders>
              <w:top w:val="single" w:sz="4" w:space="0" w:color="652D90"/>
            </w:tcBorders>
            <w:shd w:val="clear" w:color="auto" w:fill="E7E6E6" w:themeFill="background2"/>
          </w:tcPr>
          <w:p w14:paraId="2B588AAA"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7</w:t>
            </w:r>
          </w:p>
        </w:tc>
        <w:tc>
          <w:tcPr>
            <w:tcW w:w="709" w:type="dxa"/>
            <w:tcBorders>
              <w:top w:val="single" w:sz="4" w:space="0" w:color="652D90"/>
            </w:tcBorders>
            <w:shd w:val="clear" w:color="auto" w:fill="E7E6E6" w:themeFill="background2"/>
            <w:vAlign w:val="center"/>
          </w:tcPr>
          <w:p w14:paraId="7ECC548D"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8</w:t>
            </w:r>
          </w:p>
        </w:tc>
        <w:tc>
          <w:tcPr>
            <w:tcW w:w="708" w:type="dxa"/>
            <w:tcBorders>
              <w:top w:val="single" w:sz="4" w:space="0" w:color="652D90"/>
            </w:tcBorders>
            <w:shd w:val="clear" w:color="auto" w:fill="E7E6E6" w:themeFill="background2"/>
          </w:tcPr>
          <w:p w14:paraId="7FD49948"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9</w:t>
            </w:r>
          </w:p>
        </w:tc>
        <w:tc>
          <w:tcPr>
            <w:tcW w:w="723" w:type="dxa"/>
            <w:tcBorders>
              <w:top w:val="single" w:sz="4" w:space="0" w:color="652D90"/>
            </w:tcBorders>
            <w:shd w:val="clear" w:color="auto" w:fill="E7E6E6" w:themeFill="background2"/>
            <w:vAlign w:val="center"/>
          </w:tcPr>
          <w:p w14:paraId="1A096D4C"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10</w:t>
            </w:r>
          </w:p>
        </w:tc>
        <w:tc>
          <w:tcPr>
            <w:tcW w:w="967" w:type="dxa"/>
            <w:tcBorders>
              <w:top w:val="single" w:sz="4" w:space="0" w:color="652D90"/>
            </w:tcBorders>
            <w:shd w:val="clear" w:color="auto" w:fill="E7E6E6" w:themeFill="background2"/>
          </w:tcPr>
          <w:p w14:paraId="76B2C61C"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11</w:t>
            </w:r>
          </w:p>
        </w:tc>
        <w:tc>
          <w:tcPr>
            <w:tcW w:w="810" w:type="dxa"/>
            <w:tcBorders>
              <w:top w:val="single" w:sz="4" w:space="0" w:color="652D90"/>
            </w:tcBorders>
            <w:shd w:val="clear" w:color="auto" w:fill="E7E6E6" w:themeFill="background2"/>
          </w:tcPr>
          <w:p w14:paraId="436727A4" w14:textId="77777777" w:rsidR="003813F8" w:rsidRPr="001621F0" w:rsidRDefault="003813F8" w:rsidP="003813F8">
            <w:pPr>
              <w:spacing w:before="0" w:after="0" w:line="240" w:lineRule="auto"/>
              <w:jc w:val="center"/>
              <w:rPr>
                <w:rFonts w:cs="Arial"/>
                <w:i/>
                <w:sz w:val="16"/>
                <w:szCs w:val="18"/>
              </w:rPr>
            </w:pPr>
            <w:r w:rsidRPr="001621F0">
              <w:rPr>
                <w:rFonts w:cs="Arial"/>
                <w:i/>
                <w:sz w:val="16"/>
                <w:szCs w:val="18"/>
              </w:rPr>
              <w:t>12</w:t>
            </w:r>
          </w:p>
        </w:tc>
      </w:tr>
      <w:tr w:rsidR="003813F8" w:rsidRPr="001621F0" w14:paraId="38BC4EDF" w14:textId="77777777" w:rsidTr="006D100C">
        <w:trPr>
          <w:jc w:val="center"/>
        </w:trPr>
        <w:tc>
          <w:tcPr>
            <w:tcW w:w="445" w:type="dxa"/>
            <w:vAlign w:val="center"/>
          </w:tcPr>
          <w:p w14:paraId="3501F7A5"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27864125" w14:textId="77777777" w:rsidR="003813F8" w:rsidRPr="001621F0" w:rsidRDefault="003813F8" w:rsidP="003813F8">
            <w:pPr>
              <w:spacing w:before="40" w:after="40"/>
              <w:rPr>
                <w:rFonts w:cs="Arial"/>
                <w:color w:val="auto"/>
                <w:szCs w:val="18"/>
              </w:rPr>
            </w:pPr>
            <w:r w:rsidRPr="001621F0">
              <w:rPr>
                <w:rFonts w:cs="Arial"/>
                <w:color w:val="auto"/>
                <w:szCs w:val="18"/>
              </w:rPr>
              <w:t>VSAC "Litene"</w:t>
            </w:r>
          </w:p>
        </w:tc>
        <w:tc>
          <w:tcPr>
            <w:tcW w:w="709" w:type="dxa"/>
            <w:vAlign w:val="center"/>
          </w:tcPr>
          <w:p w14:paraId="647DF7DD" w14:textId="77777777" w:rsidR="003813F8" w:rsidRPr="001621F0" w:rsidRDefault="003813F8" w:rsidP="003813F8">
            <w:pPr>
              <w:spacing w:before="40" w:after="40"/>
              <w:jc w:val="center"/>
              <w:rPr>
                <w:rFonts w:cs="Arial"/>
                <w:color w:val="auto"/>
                <w:szCs w:val="18"/>
              </w:rPr>
            </w:pPr>
            <w:r w:rsidRPr="001621F0">
              <w:rPr>
                <w:rFonts w:cs="Arial"/>
                <w:color w:val="auto"/>
                <w:szCs w:val="18"/>
              </w:rPr>
              <w:t>5</w:t>
            </w:r>
          </w:p>
        </w:tc>
        <w:tc>
          <w:tcPr>
            <w:tcW w:w="709" w:type="dxa"/>
            <w:vAlign w:val="center"/>
          </w:tcPr>
          <w:p w14:paraId="4F9AC7CE" w14:textId="77777777" w:rsidR="003813F8" w:rsidRPr="001621F0" w:rsidRDefault="003813F8" w:rsidP="003813F8">
            <w:pPr>
              <w:spacing w:before="40" w:after="40"/>
              <w:jc w:val="center"/>
              <w:rPr>
                <w:rFonts w:cs="Arial"/>
                <w:color w:val="auto"/>
                <w:szCs w:val="18"/>
              </w:rPr>
            </w:pPr>
            <w:r w:rsidRPr="001621F0">
              <w:rPr>
                <w:rFonts w:cs="Arial"/>
                <w:color w:val="auto"/>
                <w:szCs w:val="18"/>
              </w:rPr>
              <w:t>47</w:t>
            </w:r>
          </w:p>
        </w:tc>
        <w:tc>
          <w:tcPr>
            <w:tcW w:w="708" w:type="dxa"/>
            <w:vAlign w:val="center"/>
          </w:tcPr>
          <w:p w14:paraId="7FF00099" w14:textId="77777777" w:rsidR="003813F8" w:rsidRPr="001621F0" w:rsidRDefault="003813F8" w:rsidP="003813F8">
            <w:pPr>
              <w:spacing w:before="40" w:after="40"/>
              <w:jc w:val="center"/>
              <w:rPr>
                <w:rFonts w:cs="Arial"/>
                <w:color w:val="auto"/>
                <w:szCs w:val="18"/>
              </w:rPr>
            </w:pPr>
            <w:r w:rsidRPr="001621F0">
              <w:rPr>
                <w:rFonts w:cs="Arial"/>
                <w:color w:val="auto"/>
                <w:szCs w:val="18"/>
              </w:rPr>
              <w:t>69</w:t>
            </w:r>
          </w:p>
        </w:tc>
        <w:tc>
          <w:tcPr>
            <w:tcW w:w="709" w:type="dxa"/>
            <w:vAlign w:val="center"/>
          </w:tcPr>
          <w:p w14:paraId="3553FAD3" w14:textId="77777777" w:rsidR="003813F8" w:rsidRPr="001621F0" w:rsidRDefault="003813F8" w:rsidP="003813F8">
            <w:pPr>
              <w:spacing w:before="40" w:after="40"/>
              <w:jc w:val="center"/>
              <w:rPr>
                <w:rFonts w:cs="Arial"/>
                <w:color w:val="auto"/>
                <w:szCs w:val="18"/>
              </w:rPr>
            </w:pPr>
            <w:r w:rsidRPr="001621F0">
              <w:rPr>
                <w:rFonts w:cs="Arial"/>
                <w:color w:val="auto"/>
                <w:szCs w:val="18"/>
              </w:rPr>
              <w:t>69</w:t>
            </w:r>
          </w:p>
        </w:tc>
        <w:tc>
          <w:tcPr>
            <w:tcW w:w="709" w:type="dxa"/>
            <w:vAlign w:val="center"/>
          </w:tcPr>
          <w:p w14:paraId="71CA3343" w14:textId="77777777" w:rsidR="003813F8" w:rsidRPr="001621F0" w:rsidRDefault="003813F8" w:rsidP="003813F8">
            <w:pPr>
              <w:spacing w:before="40" w:after="40"/>
              <w:jc w:val="center"/>
              <w:rPr>
                <w:rFonts w:cs="Arial"/>
                <w:color w:val="auto"/>
                <w:szCs w:val="18"/>
              </w:rPr>
            </w:pPr>
            <w:r w:rsidRPr="001621F0">
              <w:rPr>
                <w:rFonts w:cs="Arial"/>
                <w:color w:val="auto"/>
                <w:szCs w:val="18"/>
              </w:rPr>
              <w:t>43</w:t>
            </w:r>
          </w:p>
        </w:tc>
        <w:tc>
          <w:tcPr>
            <w:tcW w:w="709" w:type="dxa"/>
            <w:vAlign w:val="center"/>
          </w:tcPr>
          <w:p w14:paraId="751D7D89" w14:textId="77777777" w:rsidR="003813F8" w:rsidRPr="001621F0" w:rsidRDefault="003813F8" w:rsidP="003813F8">
            <w:pPr>
              <w:spacing w:before="40" w:after="40"/>
              <w:jc w:val="center"/>
              <w:rPr>
                <w:rFonts w:cs="Arial"/>
                <w:color w:val="auto"/>
                <w:szCs w:val="18"/>
              </w:rPr>
            </w:pPr>
            <w:r w:rsidRPr="001621F0">
              <w:rPr>
                <w:rFonts w:cs="Arial"/>
                <w:color w:val="auto"/>
                <w:szCs w:val="18"/>
              </w:rPr>
              <w:t>20</w:t>
            </w:r>
          </w:p>
        </w:tc>
        <w:tc>
          <w:tcPr>
            <w:tcW w:w="708" w:type="dxa"/>
            <w:vAlign w:val="center"/>
          </w:tcPr>
          <w:p w14:paraId="0765D5B4" w14:textId="77777777" w:rsidR="003813F8" w:rsidRPr="001621F0" w:rsidRDefault="003813F8" w:rsidP="003813F8">
            <w:pPr>
              <w:spacing w:before="40" w:after="40"/>
              <w:jc w:val="center"/>
              <w:rPr>
                <w:rFonts w:cs="Arial"/>
                <w:color w:val="auto"/>
                <w:szCs w:val="18"/>
              </w:rPr>
            </w:pPr>
            <w:r w:rsidRPr="001621F0">
              <w:rPr>
                <w:rFonts w:cs="Arial"/>
                <w:color w:val="auto"/>
                <w:szCs w:val="18"/>
              </w:rPr>
              <w:t>4</w:t>
            </w:r>
          </w:p>
        </w:tc>
        <w:tc>
          <w:tcPr>
            <w:tcW w:w="723" w:type="dxa"/>
            <w:vAlign w:val="center"/>
          </w:tcPr>
          <w:p w14:paraId="68C40147"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967" w:type="dxa"/>
            <w:vAlign w:val="center"/>
          </w:tcPr>
          <w:p w14:paraId="4271E50C" w14:textId="77777777" w:rsidR="003813F8" w:rsidRPr="001621F0" w:rsidRDefault="003813F8" w:rsidP="003813F8">
            <w:pPr>
              <w:spacing w:before="40" w:after="40"/>
              <w:jc w:val="center"/>
              <w:rPr>
                <w:rFonts w:cs="Arial"/>
                <w:color w:val="auto"/>
                <w:szCs w:val="18"/>
              </w:rPr>
            </w:pPr>
            <w:r w:rsidRPr="001621F0">
              <w:rPr>
                <w:rFonts w:cs="Arial"/>
                <w:color w:val="auto"/>
                <w:szCs w:val="18"/>
              </w:rPr>
              <w:t>112</w:t>
            </w:r>
          </w:p>
        </w:tc>
        <w:tc>
          <w:tcPr>
            <w:tcW w:w="810" w:type="dxa"/>
            <w:vAlign w:val="center"/>
          </w:tcPr>
          <w:p w14:paraId="266CD88D" w14:textId="77777777" w:rsidR="003813F8" w:rsidRPr="001621F0" w:rsidRDefault="003813F8" w:rsidP="003813F8">
            <w:pPr>
              <w:spacing w:before="40" w:after="40"/>
              <w:jc w:val="center"/>
              <w:rPr>
                <w:rFonts w:cs="Arial"/>
                <w:color w:val="auto"/>
                <w:szCs w:val="18"/>
              </w:rPr>
            </w:pPr>
            <w:r w:rsidRPr="001621F0">
              <w:rPr>
                <w:rFonts w:cs="Arial"/>
                <w:color w:val="auto"/>
                <w:szCs w:val="18"/>
              </w:rPr>
              <w:t>146</w:t>
            </w:r>
          </w:p>
        </w:tc>
      </w:tr>
      <w:tr w:rsidR="003813F8" w:rsidRPr="001621F0" w14:paraId="70B07C5F" w14:textId="77777777" w:rsidTr="006D100C">
        <w:trPr>
          <w:jc w:val="center"/>
        </w:trPr>
        <w:tc>
          <w:tcPr>
            <w:tcW w:w="445" w:type="dxa"/>
            <w:vAlign w:val="center"/>
          </w:tcPr>
          <w:p w14:paraId="2B2A9CF3"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1CD3EB40" w14:textId="77777777" w:rsidR="003813F8" w:rsidRPr="001621F0" w:rsidRDefault="003813F8" w:rsidP="003813F8">
            <w:pPr>
              <w:spacing w:before="40" w:after="40"/>
              <w:rPr>
                <w:rFonts w:cs="Arial"/>
                <w:color w:val="auto"/>
                <w:szCs w:val="18"/>
              </w:rPr>
            </w:pPr>
            <w:r w:rsidRPr="001621F0">
              <w:rPr>
                <w:rFonts w:cs="Arial"/>
                <w:color w:val="auto"/>
                <w:szCs w:val="18"/>
              </w:rPr>
              <w:t>VSAC “Lubāna”</w:t>
            </w:r>
          </w:p>
        </w:tc>
        <w:tc>
          <w:tcPr>
            <w:tcW w:w="709" w:type="dxa"/>
            <w:vAlign w:val="center"/>
          </w:tcPr>
          <w:p w14:paraId="08F4A8FB"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709" w:type="dxa"/>
            <w:vAlign w:val="center"/>
          </w:tcPr>
          <w:p w14:paraId="2D035789" w14:textId="77777777" w:rsidR="003813F8" w:rsidRPr="001621F0" w:rsidRDefault="003813F8" w:rsidP="003813F8">
            <w:pPr>
              <w:spacing w:before="40" w:after="40"/>
              <w:jc w:val="center"/>
              <w:rPr>
                <w:rFonts w:cs="Arial"/>
                <w:color w:val="auto"/>
                <w:szCs w:val="18"/>
              </w:rPr>
            </w:pPr>
            <w:r w:rsidRPr="001621F0">
              <w:rPr>
                <w:rFonts w:cs="Arial"/>
                <w:color w:val="auto"/>
                <w:szCs w:val="18"/>
              </w:rPr>
              <w:t>7</w:t>
            </w:r>
          </w:p>
        </w:tc>
        <w:tc>
          <w:tcPr>
            <w:tcW w:w="708" w:type="dxa"/>
            <w:vAlign w:val="center"/>
          </w:tcPr>
          <w:p w14:paraId="7441FF01" w14:textId="77777777" w:rsidR="003813F8" w:rsidRPr="001621F0" w:rsidRDefault="003813F8" w:rsidP="003813F8">
            <w:pPr>
              <w:spacing w:before="40" w:after="40"/>
              <w:jc w:val="center"/>
              <w:rPr>
                <w:rFonts w:cs="Arial"/>
                <w:color w:val="auto"/>
                <w:szCs w:val="18"/>
              </w:rPr>
            </w:pPr>
            <w:r w:rsidRPr="001621F0">
              <w:rPr>
                <w:rFonts w:cs="Arial"/>
                <w:color w:val="auto"/>
                <w:szCs w:val="18"/>
              </w:rPr>
              <w:t>21</w:t>
            </w:r>
          </w:p>
        </w:tc>
        <w:tc>
          <w:tcPr>
            <w:tcW w:w="709" w:type="dxa"/>
            <w:vAlign w:val="center"/>
          </w:tcPr>
          <w:p w14:paraId="22E0BA35" w14:textId="77777777" w:rsidR="003813F8" w:rsidRPr="001621F0" w:rsidRDefault="003813F8" w:rsidP="003813F8">
            <w:pPr>
              <w:spacing w:before="40" w:after="40"/>
              <w:jc w:val="center"/>
              <w:rPr>
                <w:rFonts w:cs="Arial"/>
                <w:color w:val="auto"/>
                <w:szCs w:val="18"/>
              </w:rPr>
            </w:pPr>
            <w:r w:rsidRPr="001621F0">
              <w:rPr>
                <w:rFonts w:cs="Arial"/>
                <w:color w:val="auto"/>
                <w:szCs w:val="18"/>
              </w:rPr>
              <w:t>15</w:t>
            </w:r>
          </w:p>
        </w:tc>
        <w:tc>
          <w:tcPr>
            <w:tcW w:w="709" w:type="dxa"/>
            <w:vAlign w:val="center"/>
          </w:tcPr>
          <w:p w14:paraId="22544C03" w14:textId="77777777" w:rsidR="003813F8" w:rsidRPr="001621F0" w:rsidRDefault="003813F8" w:rsidP="003813F8">
            <w:pPr>
              <w:spacing w:before="40" w:after="40"/>
              <w:jc w:val="center"/>
              <w:rPr>
                <w:rFonts w:cs="Arial"/>
                <w:color w:val="auto"/>
                <w:szCs w:val="18"/>
              </w:rPr>
            </w:pPr>
            <w:r w:rsidRPr="001621F0">
              <w:rPr>
                <w:rFonts w:cs="Arial"/>
                <w:color w:val="auto"/>
                <w:szCs w:val="18"/>
              </w:rPr>
              <w:t>11</w:t>
            </w:r>
          </w:p>
        </w:tc>
        <w:tc>
          <w:tcPr>
            <w:tcW w:w="709" w:type="dxa"/>
            <w:vAlign w:val="center"/>
          </w:tcPr>
          <w:p w14:paraId="16F4D0E1" w14:textId="77777777" w:rsidR="003813F8" w:rsidRPr="001621F0" w:rsidRDefault="003813F8" w:rsidP="003813F8">
            <w:pPr>
              <w:spacing w:before="40" w:after="40"/>
              <w:jc w:val="center"/>
              <w:rPr>
                <w:rFonts w:cs="Arial"/>
                <w:color w:val="auto"/>
                <w:szCs w:val="18"/>
              </w:rPr>
            </w:pPr>
            <w:r w:rsidRPr="001621F0">
              <w:rPr>
                <w:rFonts w:cs="Arial"/>
                <w:color w:val="auto"/>
                <w:szCs w:val="18"/>
              </w:rPr>
              <w:t>8</w:t>
            </w:r>
          </w:p>
        </w:tc>
        <w:tc>
          <w:tcPr>
            <w:tcW w:w="708" w:type="dxa"/>
            <w:vAlign w:val="center"/>
          </w:tcPr>
          <w:p w14:paraId="48FE0DA5" w14:textId="77777777" w:rsidR="003813F8" w:rsidRPr="001621F0" w:rsidRDefault="003813F8" w:rsidP="003813F8">
            <w:pPr>
              <w:spacing w:before="40" w:after="40"/>
              <w:jc w:val="center"/>
              <w:rPr>
                <w:rFonts w:cs="Arial"/>
                <w:color w:val="auto"/>
                <w:szCs w:val="18"/>
              </w:rPr>
            </w:pPr>
            <w:r w:rsidRPr="001621F0">
              <w:rPr>
                <w:rFonts w:cs="Arial"/>
                <w:color w:val="auto"/>
                <w:szCs w:val="18"/>
              </w:rPr>
              <w:t>6</w:t>
            </w:r>
          </w:p>
        </w:tc>
        <w:tc>
          <w:tcPr>
            <w:tcW w:w="723" w:type="dxa"/>
            <w:vAlign w:val="center"/>
          </w:tcPr>
          <w:p w14:paraId="555E5ED6"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967" w:type="dxa"/>
            <w:vAlign w:val="center"/>
          </w:tcPr>
          <w:p w14:paraId="2069272A" w14:textId="77777777" w:rsidR="003813F8" w:rsidRPr="001621F0" w:rsidRDefault="003813F8" w:rsidP="003813F8">
            <w:pPr>
              <w:spacing w:before="40" w:after="40"/>
              <w:jc w:val="center"/>
              <w:rPr>
                <w:rFonts w:cs="Arial"/>
                <w:color w:val="auto"/>
                <w:szCs w:val="18"/>
              </w:rPr>
            </w:pPr>
            <w:r w:rsidRPr="001621F0">
              <w:rPr>
                <w:rFonts w:cs="Arial"/>
                <w:color w:val="auto"/>
                <w:szCs w:val="18"/>
              </w:rPr>
              <w:t>30</w:t>
            </w:r>
          </w:p>
        </w:tc>
        <w:tc>
          <w:tcPr>
            <w:tcW w:w="810" w:type="dxa"/>
            <w:vAlign w:val="center"/>
          </w:tcPr>
          <w:p w14:paraId="7D102D8D" w14:textId="77777777" w:rsidR="003813F8" w:rsidRPr="001621F0" w:rsidRDefault="003813F8" w:rsidP="003813F8">
            <w:pPr>
              <w:spacing w:before="40" w:after="40"/>
              <w:jc w:val="center"/>
              <w:rPr>
                <w:rFonts w:cs="Arial"/>
                <w:color w:val="auto"/>
                <w:szCs w:val="18"/>
              </w:rPr>
            </w:pPr>
            <w:r w:rsidRPr="001621F0">
              <w:rPr>
                <w:rFonts w:cs="Arial"/>
                <w:color w:val="auto"/>
                <w:szCs w:val="18"/>
              </w:rPr>
              <w:t>39</w:t>
            </w:r>
          </w:p>
        </w:tc>
      </w:tr>
      <w:tr w:rsidR="003813F8" w:rsidRPr="001621F0" w14:paraId="40A5B75B" w14:textId="77777777" w:rsidTr="006D100C">
        <w:trPr>
          <w:jc w:val="center"/>
        </w:trPr>
        <w:tc>
          <w:tcPr>
            <w:tcW w:w="445" w:type="dxa"/>
            <w:vAlign w:val="center"/>
          </w:tcPr>
          <w:p w14:paraId="3DA035FC"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4643C68F" w14:textId="77777777" w:rsidR="003813F8" w:rsidRPr="001621F0" w:rsidRDefault="003813F8" w:rsidP="003813F8">
            <w:pPr>
              <w:spacing w:before="40" w:after="40"/>
              <w:rPr>
                <w:rFonts w:cs="Arial"/>
                <w:color w:val="auto"/>
                <w:szCs w:val="18"/>
              </w:rPr>
            </w:pPr>
            <w:r w:rsidRPr="001621F0">
              <w:rPr>
                <w:rFonts w:cs="Arial"/>
                <w:color w:val="auto"/>
                <w:szCs w:val="18"/>
              </w:rPr>
              <w:t>VSAC “Rūja”</w:t>
            </w:r>
          </w:p>
        </w:tc>
        <w:tc>
          <w:tcPr>
            <w:tcW w:w="709" w:type="dxa"/>
            <w:vAlign w:val="center"/>
          </w:tcPr>
          <w:p w14:paraId="312536C3" w14:textId="77777777" w:rsidR="003813F8" w:rsidRPr="001621F0" w:rsidRDefault="003813F8" w:rsidP="003813F8">
            <w:pPr>
              <w:spacing w:before="40" w:after="40"/>
              <w:jc w:val="center"/>
              <w:rPr>
                <w:rFonts w:cs="Arial"/>
                <w:color w:val="auto"/>
                <w:szCs w:val="18"/>
              </w:rPr>
            </w:pPr>
            <w:r w:rsidRPr="001621F0">
              <w:rPr>
                <w:rFonts w:cs="Arial"/>
                <w:color w:val="auto"/>
                <w:szCs w:val="18"/>
              </w:rPr>
              <w:t>4</w:t>
            </w:r>
          </w:p>
        </w:tc>
        <w:tc>
          <w:tcPr>
            <w:tcW w:w="709" w:type="dxa"/>
            <w:vAlign w:val="center"/>
          </w:tcPr>
          <w:p w14:paraId="7BB2B65F" w14:textId="77777777" w:rsidR="003813F8" w:rsidRPr="001621F0" w:rsidRDefault="003813F8" w:rsidP="003813F8">
            <w:pPr>
              <w:spacing w:before="40" w:after="40"/>
              <w:jc w:val="center"/>
              <w:rPr>
                <w:rFonts w:cs="Arial"/>
                <w:color w:val="auto"/>
                <w:szCs w:val="18"/>
              </w:rPr>
            </w:pPr>
            <w:r w:rsidRPr="001621F0">
              <w:rPr>
                <w:rFonts w:cs="Arial"/>
                <w:color w:val="auto"/>
                <w:szCs w:val="18"/>
              </w:rPr>
              <w:t>28</w:t>
            </w:r>
          </w:p>
        </w:tc>
        <w:tc>
          <w:tcPr>
            <w:tcW w:w="708" w:type="dxa"/>
            <w:vAlign w:val="center"/>
          </w:tcPr>
          <w:p w14:paraId="120B4B0F" w14:textId="77777777" w:rsidR="003813F8" w:rsidRPr="001621F0" w:rsidRDefault="003813F8" w:rsidP="003813F8">
            <w:pPr>
              <w:spacing w:before="40" w:after="40"/>
              <w:jc w:val="center"/>
              <w:rPr>
                <w:rFonts w:cs="Arial"/>
                <w:color w:val="auto"/>
                <w:szCs w:val="18"/>
              </w:rPr>
            </w:pPr>
            <w:r w:rsidRPr="001621F0">
              <w:rPr>
                <w:rFonts w:cs="Arial"/>
                <w:color w:val="auto"/>
                <w:szCs w:val="18"/>
              </w:rPr>
              <w:t>100</w:t>
            </w:r>
          </w:p>
        </w:tc>
        <w:tc>
          <w:tcPr>
            <w:tcW w:w="709" w:type="dxa"/>
            <w:vAlign w:val="center"/>
          </w:tcPr>
          <w:p w14:paraId="564B2B55" w14:textId="77777777" w:rsidR="003813F8" w:rsidRPr="001621F0" w:rsidRDefault="003813F8" w:rsidP="003813F8">
            <w:pPr>
              <w:spacing w:before="40" w:after="40"/>
              <w:jc w:val="center"/>
              <w:rPr>
                <w:rFonts w:cs="Arial"/>
                <w:color w:val="auto"/>
                <w:szCs w:val="18"/>
              </w:rPr>
            </w:pPr>
            <w:r w:rsidRPr="001621F0">
              <w:rPr>
                <w:rFonts w:cs="Arial"/>
                <w:color w:val="auto"/>
                <w:szCs w:val="18"/>
              </w:rPr>
              <w:t>64</w:t>
            </w:r>
          </w:p>
        </w:tc>
        <w:tc>
          <w:tcPr>
            <w:tcW w:w="709" w:type="dxa"/>
            <w:vAlign w:val="center"/>
          </w:tcPr>
          <w:p w14:paraId="1CCA2E27" w14:textId="77777777" w:rsidR="003813F8" w:rsidRPr="001621F0" w:rsidRDefault="003813F8" w:rsidP="003813F8">
            <w:pPr>
              <w:spacing w:before="40" w:after="40"/>
              <w:jc w:val="center"/>
              <w:rPr>
                <w:rFonts w:cs="Arial"/>
                <w:color w:val="auto"/>
                <w:szCs w:val="18"/>
              </w:rPr>
            </w:pPr>
            <w:r w:rsidRPr="001621F0">
              <w:rPr>
                <w:rFonts w:cs="Arial"/>
                <w:color w:val="auto"/>
                <w:szCs w:val="18"/>
              </w:rPr>
              <w:t>34</w:t>
            </w:r>
          </w:p>
        </w:tc>
        <w:tc>
          <w:tcPr>
            <w:tcW w:w="709" w:type="dxa"/>
            <w:vAlign w:val="center"/>
          </w:tcPr>
          <w:p w14:paraId="13595295" w14:textId="77777777" w:rsidR="003813F8" w:rsidRPr="001621F0" w:rsidRDefault="003813F8" w:rsidP="003813F8">
            <w:pPr>
              <w:spacing w:before="40" w:after="40"/>
              <w:jc w:val="center"/>
              <w:rPr>
                <w:rFonts w:cs="Arial"/>
                <w:color w:val="auto"/>
                <w:szCs w:val="18"/>
              </w:rPr>
            </w:pPr>
            <w:r w:rsidRPr="001621F0">
              <w:rPr>
                <w:rFonts w:cs="Arial"/>
                <w:color w:val="auto"/>
                <w:szCs w:val="18"/>
              </w:rPr>
              <w:t>29</w:t>
            </w:r>
          </w:p>
        </w:tc>
        <w:tc>
          <w:tcPr>
            <w:tcW w:w="708" w:type="dxa"/>
            <w:vAlign w:val="center"/>
          </w:tcPr>
          <w:p w14:paraId="64C1CB62" w14:textId="77777777" w:rsidR="003813F8" w:rsidRPr="001621F0" w:rsidRDefault="003813F8" w:rsidP="003813F8">
            <w:pPr>
              <w:spacing w:before="40" w:after="40"/>
              <w:jc w:val="center"/>
              <w:rPr>
                <w:rFonts w:cs="Arial"/>
                <w:color w:val="auto"/>
                <w:szCs w:val="18"/>
              </w:rPr>
            </w:pPr>
            <w:r w:rsidRPr="001621F0">
              <w:rPr>
                <w:rFonts w:cs="Arial"/>
                <w:color w:val="auto"/>
                <w:szCs w:val="18"/>
              </w:rPr>
              <w:t>5</w:t>
            </w:r>
          </w:p>
        </w:tc>
        <w:tc>
          <w:tcPr>
            <w:tcW w:w="723" w:type="dxa"/>
            <w:vAlign w:val="center"/>
          </w:tcPr>
          <w:p w14:paraId="79A463B6" w14:textId="77777777" w:rsidR="003813F8" w:rsidRPr="001621F0" w:rsidRDefault="003813F8" w:rsidP="003813F8">
            <w:pPr>
              <w:spacing w:before="40" w:after="40"/>
              <w:jc w:val="center"/>
              <w:rPr>
                <w:rFonts w:cs="Arial"/>
                <w:color w:val="auto"/>
                <w:szCs w:val="18"/>
              </w:rPr>
            </w:pPr>
            <w:r w:rsidRPr="001621F0">
              <w:rPr>
                <w:rFonts w:cs="Arial"/>
                <w:color w:val="auto"/>
                <w:szCs w:val="18"/>
              </w:rPr>
              <w:t>2</w:t>
            </w:r>
          </w:p>
        </w:tc>
        <w:tc>
          <w:tcPr>
            <w:tcW w:w="967" w:type="dxa"/>
            <w:vAlign w:val="center"/>
          </w:tcPr>
          <w:p w14:paraId="329239A6" w14:textId="77777777" w:rsidR="003813F8" w:rsidRPr="001621F0" w:rsidRDefault="003813F8" w:rsidP="003813F8">
            <w:pPr>
              <w:spacing w:before="40" w:after="40"/>
              <w:jc w:val="center"/>
              <w:rPr>
                <w:rFonts w:cs="Arial"/>
                <w:color w:val="auto"/>
                <w:szCs w:val="18"/>
              </w:rPr>
            </w:pPr>
            <w:r w:rsidRPr="001621F0">
              <w:rPr>
                <w:rFonts w:cs="Arial"/>
                <w:color w:val="auto"/>
                <w:szCs w:val="18"/>
              </w:rPr>
              <w:t>147</w:t>
            </w:r>
          </w:p>
        </w:tc>
        <w:tc>
          <w:tcPr>
            <w:tcW w:w="810" w:type="dxa"/>
            <w:vAlign w:val="center"/>
          </w:tcPr>
          <w:p w14:paraId="2EBA6AF3" w14:textId="77777777" w:rsidR="003813F8" w:rsidRPr="001621F0" w:rsidRDefault="003813F8" w:rsidP="003813F8">
            <w:pPr>
              <w:spacing w:before="40" w:after="40"/>
              <w:jc w:val="center"/>
              <w:rPr>
                <w:rFonts w:cs="Arial"/>
                <w:color w:val="auto"/>
                <w:szCs w:val="18"/>
              </w:rPr>
            </w:pPr>
            <w:r w:rsidRPr="001621F0">
              <w:rPr>
                <w:rFonts w:cs="Arial"/>
                <w:color w:val="auto"/>
                <w:szCs w:val="18"/>
              </w:rPr>
              <w:t>119</w:t>
            </w:r>
          </w:p>
        </w:tc>
      </w:tr>
      <w:tr w:rsidR="003813F8" w:rsidRPr="001621F0" w14:paraId="248A9F27" w14:textId="77777777" w:rsidTr="006D100C">
        <w:trPr>
          <w:jc w:val="center"/>
        </w:trPr>
        <w:tc>
          <w:tcPr>
            <w:tcW w:w="445" w:type="dxa"/>
            <w:vAlign w:val="center"/>
          </w:tcPr>
          <w:p w14:paraId="3077F80C"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0573C3F9" w14:textId="77777777" w:rsidR="003813F8" w:rsidRPr="001621F0" w:rsidRDefault="003813F8" w:rsidP="003813F8">
            <w:pPr>
              <w:spacing w:before="40" w:after="40"/>
              <w:rPr>
                <w:rFonts w:cs="Arial"/>
                <w:color w:val="auto"/>
                <w:szCs w:val="18"/>
              </w:rPr>
            </w:pPr>
            <w:r w:rsidRPr="001621F0">
              <w:rPr>
                <w:rFonts w:cs="Arial"/>
                <w:color w:val="auto"/>
                <w:szCs w:val="18"/>
              </w:rPr>
              <w:t>VSAC “Valka”</w:t>
            </w:r>
          </w:p>
        </w:tc>
        <w:tc>
          <w:tcPr>
            <w:tcW w:w="709" w:type="dxa"/>
            <w:vAlign w:val="center"/>
          </w:tcPr>
          <w:p w14:paraId="4531D23E"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709" w:type="dxa"/>
            <w:vAlign w:val="center"/>
          </w:tcPr>
          <w:p w14:paraId="235B6380" w14:textId="77777777" w:rsidR="003813F8" w:rsidRPr="001621F0" w:rsidRDefault="003813F8" w:rsidP="003813F8">
            <w:pPr>
              <w:spacing w:before="40" w:after="40"/>
              <w:jc w:val="center"/>
              <w:rPr>
                <w:rFonts w:cs="Arial"/>
                <w:color w:val="auto"/>
                <w:szCs w:val="18"/>
              </w:rPr>
            </w:pPr>
            <w:r w:rsidRPr="001621F0">
              <w:rPr>
                <w:rFonts w:cs="Arial"/>
                <w:color w:val="auto"/>
                <w:szCs w:val="18"/>
              </w:rPr>
              <w:t>4</w:t>
            </w:r>
          </w:p>
        </w:tc>
        <w:tc>
          <w:tcPr>
            <w:tcW w:w="708" w:type="dxa"/>
            <w:vAlign w:val="center"/>
          </w:tcPr>
          <w:p w14:paraId="0404EA37" w14:textId="77777777" w:rsidR="003813F8" w:rsidRPr="001621F0" w:rsidRDefault="003813F8" w:rsidP="003813F8">
            <w:pPr>
              <w:spacing w:before="40" w:after="40"/>
              <w:jc w:val="center"/>
              <w:rPr>
                <w:rFonts w:cs="Arial"/>
                <w:color w:val="auto"/>
                <w:szCs w:val="18"/>
              </w:rPr>
            </w:pPr>
            <w:r w:rsidRPr="001621F0">
              <w:rPr>
                <w:rFonts w:cs="Arial"/>
                <w:color w:val="auto"/>
                <w:szCs w:val="18"/>
              </w:rPr>
              <w:t>21</w:t>
            </w:r>
          </w:p>
        </w:tc>
        <w:tc>
          <w:tcPr>
            <w:tcW w:w="709" w:type="dxa"/>
            <w:vAlign w:val="center"/>
          </w:tcPr>
          <w:p w14:paraId="4B99E2BF" w14:textId="77777777" w:rsidR="003813F8" w:rsidRPr="001621F0" w:rsidRDefault="003813F8" w:rsidP="003813F8">
            <w:pPr>
              <w:spacing w:before="40" w:after="40"/>
              <w:jc w:val="center"/>
              <w:rPr>
                <w:rFonts w:cs="Arial"/>
                <w:color w:val="auto"/>
                <w:szCs w:val="18"/>
              </w:rPr>
            </w:pPr>
            <w:r w:rsidRPr="001621F0">
              <w:rPr>
                <w:rFonts w:cs="Arial"/>
                <w:color w:val="auto"/>
                <w:szCs w:val="18"/>
              </w:rPr>
              <w:t>30</w:t>
            </w:r>
          </w:p>
        </w:tc>
        <w:tc>
          <w:tcPr>
            <w:tcW w:w="709" w:type="dxa"/>
            <w:vAlign w:val="center"/>
          </w:tcPr>
          <w:p w14:paraId="699C9E03" w14:textId="77777777" w:rsidR="003813F8" w:rsidRPr="001621F0" w:rsidRDefault="003813F8" w:rsidP="003813F8">
            <w:pPr>
              <w:spacing w:before="40" w:after="40"/>
              <w:jc w:val="center"/>
              <w:rPr>
                <w:rFonts w:cs="Arial"/>
                <w:color w:val="auto"/>
                <w:szCs w:val="18"/>
              </w:rPr>
            </w:pPr>
            <w:r w:rsidRPr="001621F0">
              <w:rPr>
                <w:rFonts w:cs="Arial"/>
                <w:color w:val="auto"/>
                <w:szCs w:val="18"/>
              </w:rPr>
              <w:t>21</w:t>
            </w:r>
          </w:p>
        </w:tc>
        <w:tc>
          <w:tcPr>
            <w:tcW w:w="709" w:type="dxa"/>
            <w:vAlign w:val="center"/>
          </w:tcPr>
          <w:p w14:paraId="3866D71F" w14:textId="77777777" w:rsidR="003813F8" w:rsidRPr="001621F0" w:rsidRDefault="003813F8" w:rsidP="003813F8">
            <w:pPr>
              <w:spacing w:before="40" w:after="40"/>
              <w:jc w:val="center"/>
              <w:rPr>
                <w:rFonts w:cs="Arial"/>
                <w:color w:val="auto"/>
                <w:szCs w:val="18"/>
              </w:rPr>
            </w:pPr>
            <w:r w:rsidRPr="001621F0">
              <w:rPr>
                <w:rFonts w:cs="Arial"/>
                <w:color w:val="auto"/>
                <w:szCs w:val="18"/>
              </w:rPr>
              <w:t>11</w:t>
            </w:r>
          </w:p>
        </w:tc>
        <w:tc>
          <w:tcPr>
            <w:tcW w:w="708" w:type="dxa"/>
            <w:vAlign w:val="center"/>
          </w:tcPr>
          <w:p w14:paraId="5C5787AB" w14:textId="77777777" w:rsidR="003813F8" w:rsidRPr="001621F0" w:rsidRDefault="003813F8" w:rsidP="003813F8">
            <w:pPr>
              <w:spacing w:before="40" w:after="40"/>
              <w:jc w:val="center"/>
              <w:rPr>
                <w:rFonts w:cs="Arial"/>
                <w:color w:val="auto"/>
                <w:szCs w:val="18"/>
              </w:rPr>
            </w:pPr>
            <w:r w:rsidRPr="001621F0">
              <w:rPr>
                <w:rFonts w:cs="Arial"/>
                <w:color w:val="auto"/>
                <w:szCs w:val="18"/>
              </w:rPr>
              <w:t>3</w:t>
            </w:r>
          </w:p>
        </w:tc>
        <w:tc>
          <w:tcPr>
            <w:tcW w:w="723" w:type="dxa"/>
            <w:vAlign w:val="center"/>
          </w:tcPr>
          <w:p w14:paraId="24FC88EF"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967" w:type="dxa"/>
            <w:vAlign w:val="center"/>
          </w:tcPr>
          <w:p w14:paraId="071DFC30" w14:textId="77777777" w:rsidR="003813F8" w:rsidRPr="001621F0" w:rsidRDefault="003813F8" w:rsidP="003813F8">
            <w:pPr>
              <w:spacing w:before="40" w:after="40"/>
              <w:jc w:val="center"/>
              <w:rPr>
                <w:rFonts w:cs="Arial"/>
                <w:color w:val="auto"/>
                <w:szCs w:val="18"/>
              </w:rPr>
            </w:pPr>
            <w:r w:rsidRPr="001621F0">
              <w:rPr>
                <w:rFonts w:cs="Arial"/>
                <w:color w:val="auto"/>
                <w:szCs w:val="18"/>
              </w:rPr>
              <w:t>48</w:t>
            </w:r>
          </w:p>
        </w:tc>
        <w:tc>
          <w:tcPr>
            <w:tcW w:w="810" w:type="dxa"/>
            <w:vAlign w:val="center"/>
          </w:tcPr>
          <w:p w14:paraId="24607C3B" w14:textId="77777777" w:rsidR="003813F8" w:rsidRPr="001621F0" w:rsidRDefault="003813F8" w:rsidP="003813F8">
            <w:pPr>
              <w:spacing w:before="40" w:after="40"/>
              <w:jc w:val="center"/>
              <w:rPr>
                <w:rFonts w:cs="Arial"/>
                <w:color w:val="auto"/>
                <w:szCs w:val="18"/>
              </w:rPr>
            </w:pPr>
            <w:r w:rsidRPr="001621F0">
              <w:rPr>
                <w:rFonts w:cs="Arial"/>
                <w:color w:val="auto"/>
                <w:szCs w:val="18"/>
              </w:rPr>
              <w:t>42</w:t>
            </w:r>
          </w:p>
        </w:tc>
      </w:tr>
      <w:tr w:rsidR="003813F8" w:rsidRPr="001621F0" w14:paraId="68EB6580" w14:textId="77777777" w:rsidTr="006D100C">
        <w:trPr>
          <w:jc w:val="center"/>
        </w:trPr>
        <w:tc>
          <w:tcPr>
            <w:tcW w:w="445" w:type="dxa"/>
            <w:vAlign w:val="center"/>
          </w:tcPr>
          <w:p w14:paraId="75086C16"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5F278EC9" w14:textId="77777777" w:rsidR="003813F8" w:rsidRPr="001621F0" w:rsidRDefault="003813F8" w:rsidP="003813F8">
            <w:pPr>
              <w:spacing w:before="40" w:after="40"/>
              <w:rPr>
                <w:rFonts w:cs="Arial"/>
                <w:color w:val="auto"/>
                <w:szCs w:val="18"/>
              </w:rPr>
            </w:pPr>
            <w:r w:rsidRPr="001621F0">
              <w:rPr>
                <w:rFonts w:cs="Arial"/>
                <w:color w:val="auto"/>
                <w:szCs w:val="18"/>
              </w:rPr>
              <w:t>PSAC “Lode”</w:t>
            </w:r>
          </w:p>
        </w:tc>
        <w:tc>
          <w:tcPr>
            <w:tcW w:w="709" w:type="dxa"/>
            <w:vAlign w:val="center"/>
          </w:tcPr>
          <w:p w14:paraId="0B9DAC89"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709" w:type="dxa"/>
            <w:vAlign w:val="center"/>
          </w:tcPr>
          <w:p w14:paraId="3AF0AC62" w14:textId="77777777" w:rsidR="003813F8" w:rsidRPr="001621F0" w:rsidRDefault="003813F8" w:rsidP="003813F8">
            <w:pPr>
              <w:spacing w:before="40" w:after="40"/>
              <w:jc w:val="center"/>
              <w:rPr>
                <w:rFonts w:cs="Arial"/>
                <w:color w:val="auto"/>
                <w:szCs w:val="18"/>
              </w:rPr>
            </w:pPr>
            <w:r w:rsidRPr="001621F0">
              <w:rPr>
                <w:rFonts w:cs="Arial"/>
                <w:color w:val="auto"/>
                <w:szCs w:val="18"/>
              </w:rPr>
              <w:t>6</w:t>
            </w:r>
          </w:p>
        </w:tc>
        <w:tc>
          <w:tcPr>
            <w:tcW w:w="708" w:type="dxa"/>
            <w:vAlign w:val="center"/>
          </w:tcPr>
          <w:p w14:paraId="3E11F050" w14:textId="77777777" w:rsidR="003813F8" w:rsidRPr="001621F0" w:rsidRDefault="003813F8" w:rsidP="003813F8">
            <w:pPr>
              <w:spacing w:before="40" w:after="40"/>
              <w:jc w:val="center"/>
              <w:rPr>
                <w:rFonts w:cs="Arial"/>
                <w:color w:val="auto"/>
                <w:szCs w:val="18"/>
              </w:rPr>
            </w:pPr>
            <w:r w:rsidRPr="001621F0">
              <w:rPr>
                <w:rFonts w:cs="Arial"/>
                <w:color w:val="auto"/>
                <w:szCs w:val="18"/>
              </w:rPr>
              <w:t>12</w:t>
            </w:r>
          </w:p>
        </w:tc>
        <w:tc>
          <w:tcPr>
            <w:tcW w:w="709" w:type="dxa"/>
            <w:vAlign w:val="center"/>
          </w:tcPr>
          <w:p w14:paraId="513CF631" w14:textId="77777777" w:rsidR="003813F8" w:rsidRPr="001621F0" w:rsidRDefault="003813F8" w:rsidP="003813F8">
            <w:pPr>
              <w:spacing w:before="40" w:after="40"/>
              <w:jc w:val="center"/>
              <w:rPr>
                <w:rFonts w:cs="Arial"/>
                <w:color w:val="auto"/>
                <w:szCs w:val="18"/>
              </w:rPr>
            </w:pPr>
            <w:r w:rsidRPr="001621F0">
              <w:rPr>
                <w:rFonts w:cs="Arial"/>
                <w:color w:val="auto"/>
                <w:szCs w:val="18"/>
              </w:rPr>
              <w:t>12</w:t>
            </w:r>
          </w:p>
        </w:tc>
        <w:tc>
          <w:tcPr>
            <w:tcW w:w="709" w:type="dxa"/>
            <w:vAlign w:val="center"/>
          </w:tcPr>
          <w:p w14:paraId="2ABD9A6E" w14:textId="77777777" w:rsidR="003813F8" w:rsidRPr="001621F0" w:rsidRDefault="003813F8" w:rsidP="003813F8">
            <w:pPr>
              <w:spacing w:before="40" w:after="40"/>
              <w:jc w:val="center"/>
              <w:rPr>
                <w:rFonts w:cs="Arial"/>
                <w:color w:val="auto"/>
                <w:szCs w:val="18"/>
              </w:rPr>
            </w:pPr>
            <w:r w:rsidRPr="001621F0">
              <w:rPr>
                <w:rFonts w:cs="Arial"/>
                <w:color w:val="auto"/>
                <w:szCs w:val="18"/>
              </w:rPr>
              <w:t>21</w:t>
            </w:r>
          </w:p>
        </w:tc>
        <w:tc>
          <w:tcPr>
            <w:tcW w:w="709" w:type="dxa"/>
            <w:vAlign w:val="center"/>
          </w:tcPr>
          <w:p w14:paraId="46DA45A0" w14:textId="77777777" w:rsidR="003813F8" w:rsidRPr="001621F0" w:rsidRDefault="003813F8" w:rsidP="003813F8">
            <w:pPr>
              <w:spacing w:before="40" w:after="40"/>
              <w:jc w:val="center"/>
              <w:rPr>
                <w:rFonts w:cs="Arial"/>
                <w:color w:val="auto"/>
                <w:szCs w:val="18"/>
              </w:rPr>
            </w:pPr>
            <w:r w:rsidRPr="001621F0">
              <w:rPr>
                <w:rFonts w:cs="Arial"/>
                <w:color w:val="auto"/>
                <w:szCs w:val="18"/>
              </w:rPr>
              <w:t>19</w:t>
            </w:r>
          </w:p>
        </w:tc>
        <w:tc>
          <w:tcPr>
            <w:tcW w:w="708" w:type="dxa"/>
            <w:vAlign w:val="center"/>
          </w:tcPr>
          <w:p w14:paraId="3EADF8E5" w14:textId="77777777" w:rsidR="003813F8" w:rsidRPr="001621F0" w:rsidRDefault="003813F8" w:rsidP="003813F8">
            <w:pPr>
              <w:spacing w:before="40" w:after="40"/>
              <w:jc w:val="center"/>
              <w:rPr>
                <w:rFonts w:cs="Arial"/>
                <w:color w:val="auto"/>
                <w:szCs w:val="18"/>
              </w:rPr>
            </w:pPr>
            <w:r w:rsidRPr="001621F0">
              <w:rPr>
                <w:rFonts w:cs="Arial"/>
                <w:color w:val="auto"/>
                <w:szCs w:val="18"/>
              </w:rPr>
              <w:t>20</w:t>
            </w:r>
          </w:p>
        </w:tc>
        <w:tc>
          <w:tcPr>
            <w:tcW w:w="723" w:type="dxa"/>
            <w:vAlign w:val="center"/>
          </w:tcPr>
          <w:p w14:paraId="33324701" w14:textId="77777777" w:rsidR="003813F8" w:rsidRPr="001621F0" w:rsidRDefault="003813F8" w:rsidP="003813F8">
            <w:pPr>
              <w:spacing w:before="40" w:after="40"/>
              <w:jc w:val="center"/>
              <w:rPr>
                <w:rFonts w:cs="Arial"/>
                <w:color w:val="auto"/>
                <w:szCs w:val="18"/>
              </w:rPr>
            </w:pPr>
            <w:r w:rsidRPr="001621F0">
              <w:rPr>
                <w:rFonts w:cs="Arial"/>
                <w:color w:val="auto"/>
                <w:szCs w:val="18"/>
              </w:rPr>
              <w:t>3</w:t>
            </w:r>
          </w:p>
        </w:tc>
        <w:tc>
          <w:tcPr>
            <w:tcW w:w="967" w:type="dxa"/>
            <w:vAlign w:val="center"/>
          </w:tcPr>
          <w:p w14:paraId="2ADAB4BA" w14:textId="77777777" w:rsidR="003813F8" w:rsidRPr="001621F0" w:rsidRDefault="003813F8" w:rsidP="003813F8">
            <w:pPr>
              <w:spacing w:before="40" w:after="40"/>
              <w:jc w:val="center"/>
              <w:rPr>
                <w:rFonts w:cs="Arial"/>
                <w:color w:val="auto"/>
                <w:szCs w:val="18"/>
              </w:rPr>
            </w:pPr>
            <w:r w:rsidRPr="001621F0">
              <w:rPr>
                <w:rFonts w:cs="Arial"/>
                <w:color w:val="auto"/>
                <w:szCs w:val="18"/>
              </w:rPr>
              <w:t>42</w:t>
            </w:r>
          </w:p>
        </w:tc>
        <w:tc>
          <w:tcPr>
            <w:tcW w:w="810" w:type="dxa"/>
            <w:vAlign w:val="center"/>
          </w:tcPr>
          <w:p w14:paraId="2354025D" w14:textId="77777777" w:rsidR="003813F8" w:rsidRPr="001621F0" w:rsidRDefault="003813F8" w:rsidP="003813F8">
            <w:pPr>
              <w:spacing w:before="40" w:after="40"/>
              <w:jc w:val="center"/>
              <w:rPr>
                <w:rFonts w:cs="Arial"/>
                <w:color w:val="auto"/>
                <w:szCs w:val="18"/>
              </w:rPr>
            </w:pPr>
            <w:r w:rsidRPr="001621F0">
              <w:rPr>
                <w:rFonts w:cs="Arial"/>
                <w:color w:val="auto"/>
                <w:szCs w:val="18"/>
              </w:rPr>
              <w:t>52</w:t>
            </w:r>
          </w:p>
        </w:tc>
      </w:tr>
      <w:tr w:rsidR="003813F8" w:rsidRPr="001621F0" w14:paraId="7F0CA55E" w14:textId="77777777" w:rsidTr="006D100C">
        <w:trPr>
          <w:jc w:val="center"/>
        </w:trPr>
        <w:tc>
          <w:tcPr>
            <w:tcW w:w="445" w:type="dxa"/>
            <w:vAlign w:val="center"/>
          </w:tcPr>
          <w:p w14:paraId="29A1D6CA"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40B9BD74" w14:textId="77777777" w:rsidR="003813F8" w:rsidRPr="001621F0" w:rsidRDefault="003813F8" w:rsidP="003813F8">
            <w:pPr>
              <w:spacing w:before="40" w:after="40"/>
              <w:rPr>
                <w:rFonts w:cs="Arial"/>
                <w:color w:val="auto"/>
                <w:szCs w:val="18"/>
              </w:rPr>
            </w:pPr>
            <w:r w:rsidRPr="001621F0">
              <w:rPr>
                <w:rFonts w:cs="Arial"/>
                <w:color w:val="auto"/>
                <w:szCs w:val="18"/>
              </w:rPr>
              <w:t>VSIA “SPS”</w:t>
            </w:r>
          </w:p>
        </w:tc>
        <w:tc>
          <w:tcPr>
            <w:tcW w:w="709" w:type="dxa"/>
            <w:vAlign w:val="center"/>
          </w:tcPr>
          <w:p w14:paraId="30A5DC37"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709" w:type="dxa"/>
            <w:vAlign w:val="center"/>
          </w:tcPr>
          <w:p w14:paraId="65FDF1FC" w14:textId="77777777" w:rsidR="003813F8" w:rsidRPr="001621F0" w:rsidRDefault="003813F8" w:rsidP="003813F8">
            <w:pPr>
              <w:spacing w:before="40" w:after="40"/>
              <w:jc w:val="center"/>
              <w:rPr>
                <w:rFonts w:cs="Arial"/>
                <w:color w:val="auto"/>
                <w:szCs w:val="18"/>
              </w:rPr>
            </w:pPr>
            <w:r w:rsidRPr="001621F0">
              <w:rPr>
                <w:rFonts w:cs="Arial"/>
                <w:color w:val="auto"/>
                <w:szCs w:val="18"/>
              </w:rPr>
              <w:t>6</w:t>
            </w:r>
          </w:p>
        </w:tc>
        <w:tc>
          <w:tcPr>
            <w:tcW w:w="708" w:type="dxa"/>
            <w:vAlign w:val="center"/>
          </w:tcPr>
          <w:p w14:paraId="5A393FBD" w14:textId="77777777" w:rsidR="003813F8" w:rsidRPr="001621F0" w:rsidRDefault="003813F8" w:rsidP="003813F8">
            <w:pPr>
              <w:spacing w:before="40" w:after="40"/>
              <w:jc w:val="center"/>
              <w:rPr>
                <w:rFonts w:cs="Arial"/>
                <w:color w:val="auto"/>
                <w:szCs w:val="18"/>
              </w:rPr>
            </w:pPr>
            <w:r w:rsidRPr="001621F0">
              <w:rPr>
                <w:rFonts w:cs="Arial"/>
                <w:color w:val="auto"/>
                <w:szCs w:val="18"/>
              </w:rPr>
              <w:t>6</w:t>
            </w:r>
          </w:p>
        </w:tc>
        <w:tc>
          <w:tcPr>
            <w:tcW w:w="709" w:type="dxa"/>
            <w:vAlign w:val="center"/>
          </w:tcPr>
          <w:p w14:paraId="614F24C7" w14:textId="77777777" w:rsidR="003813F8" w:rsidRPr="001621F0" w:rsidRDefault="003813F8" w:rsidP="003813F8">
            <w:pPr>
              <w:spacing w:before="40" w:after="40"/>
              <w:jc w:val="center"/>
              <w:rPr>
                <w:rFonts w:cs="Arial"/>
                <w:color w:val="auto"/>
                <w:szCs w:val="18"/>
              </w:rPr>
            </w:pPr>
            <w:r w:rsidRPr="001621F0">
              <w:rPr>
                <w:rFonts w:cs="Arial"/>
                <w:color w:val="auto"/>
                <w:szCs w:val="18"/>
              </w:rPr>
              <w:t>10</w:t>
            </w:r>
          </w:p>
        </w:tc>
        <w:tc>
          <w:tcPr>
            <w:tcW w:w="709" w:type="dxa"/>
            <w:vAlign w:val="center"/>
          </w:tcPr>
          <w:p w14:paraId="3442CE72" w14:textId="77777777" w:rsidR="003813F8" w:rsidRPr="001621F0" w:rsidRDefault="003813F8" w:rsidP="003813F8">
            <w:pPr>
              <w:spacing w:before="40" w:after="40"/>
              <w:jc w:val="center"/>
              <w:rPr>
                <w:rFonts w:cs="Arial"/>
                <w:color w:val="auto"/>
                <w:szCs w:val="18"/>
              </w:rPr>
            </w:pPr>
            <w:r w:rsidRPr="001621F0">
              <w:rPr>
                <w:rFonts w:cs="Arial"/>
                <w:color w:val="auto"/>
                <w:szCs w:val="18"/>
              </w:rPr>
              <w:t>5</w:t>
            </w:r>
          </w:p>
        </w:tc>
        <w:tc>
          <w:tcPr>
            <w:tcW w:w="709" w:type="dxa"/>
            <w:vAlign w:val="center"/>
          </w:tcPr>
          <w:p w14:paraId="01F6B154"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708" w:type="dxa"/>
            <w:vAlign w:val="center"/>
          </w:tcPr>
          <w:p w14:paraId="6FFD82AF" w14:textId="77777777" w:rsidR="003813F8" w:rsidRPr="001621F0" w:rsidRDefault="003813F8" w:rsidP="003813F8">
            <w:pPr>
              <w:spacing w:before="40" w:after="40"/>
              <w:jc w:val="center"/>
              <w:rPr>
                <w:rFonts w:cs="Arial"/>
                <w:color w:val="auto"/>
                <w:szCs w:val="18"/>
              </w:rPr>
            </w:pPr>
            <w:r w:rsidRPr="001621F0">
              <w:rPr>
                <w:rFonts w:cs="Arial"/>
                <w:color w:val="auto"/>
                <w:szCs w:val="18"/>
              </w:rPr>
              <w:t>1</w:t>
            </w:r>
          </w:p>
        </w:tc>
        <w:tc>
          <w:tcPr>
            <w:tcW w:w="723" w:type="dxa"/>
            <w:vAlign w:val="center"/>
          </w:tcPr>
          <w:p w14:paraId="6B8B62FE"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967" w:type="dxa"/>
            <w:vAlign w:val="center"/>
          </w:tcPr>
          <w:p w14:paraId="5D619EEF" w14:textId="77777777" w:rsidR="003813F8" w:rsidRPr="001621F0" w:rsidRDefault="003813F8" w:rsidP="003813F8">
            <w:pPr>
              <w:spacing w:before="40" w:after="40"/>
              <w:jc w:val="center"/>
              <w:rPr>
                <w:rFonts w:cs="Arial"/>
                <w:color w:val="auto"/>
                <w:szCs w:val="18"/>
              </w:rPr>
            </w:pPr>
            <w:r w:rsidRPr="001621F0">
              <w:rPr>
                <w:rFonts w:cs="Arial"/>
                <w:color w:val="auto"/>
                <w:szCs w:val="18"/>
              </w:rPr>
              <w:t>5</w:t>
            </w:r>
          </w:p>
        </w:tc>
        <w:tc>
          <w:tcPr>
            <w:tcW w:w="810" w:type="dxa"/>
            <w:vAlign w:val="center"/>
          </w:tcPr>
          <w:p w14:paraId="051B2FFD" w14:textId="77777777" w:rsidR="003813F8" w:rsidRPr="001621F0" w:rsidRDefault="003813F8" w:rsidP="003813F8">
            <w:pPr>
              <w:spacing w:before="40" w:after="40"/>
              <w:jc w:val="center"/>
              <w:rPr>
                <w:rFonts w:cs="Arial"/>
                <w:color w:val="auto"/>
                <w:szCs w:val="18"/>
              </w:rPr>
            </w:pPr>
            <w:r w:rsidRPr="001621F0">
              <w:rPr>
                <w:rFonts w:cs="Arial"/>
                <w:color w:val="auto"/>
                <w:szCs w:val="18"/>
              </w:rPr>
              <w:t>25</w:t>
            </w:r>
          </w:p>
        </w:tc>
      </w:tr>
      <w:tr w:rsidR="003813F8" w:rsidRPr="001621F0" w14:paraId="5381D788" w14:textId="77777777" w:rsidTr="006D100C">
        <w:trPr>
          <w:trHeight w:val="206"/>
          <w:jc w:val="center"/>
        </w:trPr>
        <w:tc>
          <w:tcPr>
            <w:tcW w:w="445" w:type="dxa"/>
            <w:vAlign w:val="center"/>
          </w:tcPr>
          <w:p w14:paraId="23310AA6" w14:textId="77777777" w:rsidR="003813F8" w:rsidRPr="001621F0" w:rsidRDefault="003813F8"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2B7253C1" w14:textId="77777777" w:rsidR="003813F8" w:rsidRPr="001621F0" w:rsidRDefault="003813F8" w:rsidP="003813F8">
            <w:pPr>
              <w:spacing w:before="40" w:after="40"/>
              <w:rPr>
                <w:rFonts w:cs="Arial"/>
                <w:color w:val="auto"/>
                <w:szCs w:val="18"/>
              </w:rPr>
            </w:pPr>
            <w:r w:rsidRPr="001621F0">
              <w:rPr>
                <w:rFonts w:cs="Arial"/>
                <w:color w:val="auto"/>
                <w:szCs w:val="18"/>
              </w:rPr>
              <w:t>VSIA "RPNC"</w:t>
            </w:r>
          </w:p>
        </w:tc>
        <w:tc>
          <w:tcPr>
            <w:tcW w:w="709" w:type="dxa"/>
            <w:vAlign w:val="center"/>
          </w:tcPr>
          <w:p w14:paraId="5C03D799"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709" w:type="dxa"/>
            <w:vAlign w:val="center"/>
          </w:tcPr>
          <w:p w14:paraId="1A72E32C" w14:textId="77777777" w:rsidR="003813F8" w:rsidRPr="001621F0" w:rsidRDefault="003813F8" w:rsidP="003813F8">
            <w:pPr>
              <w:spacing w:before="40" w:after="40"/>
              <w:jc w:val="center"/>
              <w:rPr>
                <w:rFonts w:cs="Arial"/>
                <w:color w:val="auto"/>
                <w:szCs w:val="18"/>
              </w:rPr>
            </w:pPr>
            <w:r w:rsidRPr="001621F0">
              <w:rPr>
                <w:rFonts w:cs="Arial"/>
                <w:color w:val="auto"/>
                <w:szCs w:val="18"/>
              </w:rPr>
              <w:t>4</w:t>
            </w:r>
          </w:p>
        </w:tc>
        <w:tc>
          <w:tcPr>
            <w:tcW w:w="708" w:type="dxa"/>
            <w:vAlign w:val="center"/>
          </w:tcPr>
          <w:p w14:paraId="4481D99D" w14:textId="77777777" w:rsidR="003813F8" w:rsidRPr="001621F0" w:rsidRDefault="003813F8" w:rsidP="003813F8">
            <w:pPr>
              <w:spacing w:before="40" w:after="40"/>
              <w:jc w:val="center"/>
              <w:rPr>
                <w:rFonts w:cs="Arial"/>
                <w:color w:val="auto"/>
                <w:szCs w:val="18"/>
              </w:rPr>
            </w:pPr>
            <w:r w:rsidRPr="001621F0">
              <w:rPr>
                <w:rFonts w:cs="Arial"/>
                <w:color w:val="auto"/>
                <w:szCs w:val="18"/>
              </w:rPr>
              <w:t>18</w:t>
            </w:r>
          </w:p>
        </w:tc>
        <w:tc>
          <w:tcPr>
            <w:tcW w:w="709" w:type="dxa"/>
            <w:vAlign w:val="center"/>
          </w:tcPr>
          <w:p w14:paraId="44863294" w14:textId="77777777" w:rsidR="003813F8" w:rsidRPr="001621F0" w:rsidRDefault="003813F8" w:rsidP="003813F8">
            <w:pPr>
              <w:spacing w:before="40" w:after="40"/>
              <w:jc w:val="center"/>
              <w:rPr>
                <w:rFonts w:cs="Arial"/>
                <w:color w:val="auto"/>
                <w:szCs w:val="18"/>
              </w:rPr>
            </w:pPr>
            <w:r w:rsidRPr="001621F0">
              <w:rPr>
                <w:rFonts w:cs="Arial"/>
                <w:color w:val="auto"/>
                <w:szCs w:val="18"/>
              </w:rPr>
              <w:t>19</w:t>
            </w:r>
          </w:p>
        </w:tc>
        <w:tc>
          <w:tcPr>
            <w:tcW w:w="709" w:type="dxa"/>
            <w:vAlign w:val="center"/>
          </w:tcPr>
          <w:p w14:paraId="6B4F29BC" w14:textId="77777777" w:rsidR="003813F8" w:rsidRPr="001621F0" w:rsidRDefault="003813F8" w:rsidP="003813F8">
            <w:pPr>
              <w:spacing w:before="40" w:after="40"/>
              <w:jc w:val="center"/>
              <w:rPr>
                <w:rFonts w:cs="Arial"/>
                <w:color w:val="auto"/>
                <w:szCs w:val="18"/>
              </w:rPr>
            </w:pPr>
            <w:r w:rsidRPr="001621F0">
              <w:rPr>
                <w:rFonts w:cs="Arial"/>
                <w:color w:val="auto"/>
                <w:szCs w:val="18"/>
              </w:rPr>
              <w:t>16</w:t>
            </w:r>
          </w:p>
        </w:tc>
        <w:tc>
          <w:tcPr>
            <w:tcW w:w="709" w:type="dxa"/>
            <w:vAlign w:val="center"/>
          </w:tcPr>
          <w:p w14:paraId="5701068F" w14:textId="77777777" w:rsidR="003813F8" w:rsidRPr="001621F0" w:rsidRDefault="003813F8" w:rsidP="003813F8">
            <w:pPr>
              <w:spacing w:before="40" w:after="40"/>
              <w:jc w:val="center"/>
              <w:rPr>
                <w:rFonts w:cs="Arial"/>
                <w:color w:val="auto"/>
                <w:szCs w:val="18"/>
              </w:rPr>
            </w:pPr>
            <w:r w:rsidRPr="001621F0">
              <w:rPr>
                <w:rFonts w:cs="Arial"/>
                <w:color w:val="auto"/>
                <w:szCs w:val="18"/>
              </w:rPr>
              <w:t>8</w:t>
            </w:r>
          </w:p>
        </w:tc>
        <w:tc>
          <w:tcPr>
            <w:tcW w:w="708" w:type="dxa"/>
            <w:vAlign w:val="center"/>
          </w:tcPr>
          <w:p w14:paraId="5D658020" w14:textId="77777777" w:rsidR="003813F8" w:rsidRPr="001621F0" w:rsidRDefault="003813F8" w:rsidP="003813F8">
            <w:pPr>
              <w:spacing w:before="40" w:after="40"/>
              <w:jc w:val="center"/>
              <w:rPr>
                <w:rFonts w:cs="Arial"/>
                <w:color w:val="auto"/>
                <w:szCs w:val="18"/>
              </w:rPr>
            </w:pPr>
            <w:r w:rsidRPr="001621F0">
              <w:rPr>
                <w:rFonts w:cs="Arial"/>
                <w:color w:val="auto"/>
                <w:szCs w:val="18"/>
              </w:rPr>
              <w:t>9</w:t>
            </w:r>
          </w:p>
        </w:tc>
        <w:tc>
          <w:tcPr>
            <w:tcW w:w="723" w:type="dxa"/>
            <w:vAlign w:val="center"/>
          </w:tcPr>
          <w:p w14:paraId="19F14636" w14:textId="77777777" w:rsidR="003813F8" w:rsidRPr="001621F0" w:rsidRDefault="003813F8" w:rsidP="003813F8">
            <w:pPr>
              <w:spacing w:before="40" w:after="40"/>
              <w:jc w:val="center"/>
              <w:rPr>
                <w:rFonts w:cs="Arial"/>
                <w:color w:val="auto"/>
                <w:szCs w:val="18"/>
              </w:rPr>
            </w:pPr>
            <w:r w:rsidRPr="001621F0">
              <w:rPr>
                <w:rFonts w:cs="Arial"/>
                <w:color w:val="auto"/>
                <w:szCs w:val="18"/>
              </w:rPr>
              <w:t>0</w:t>
            </w:r>
          </w:p>
        </w:tc>
        <w:tc>
          <w:tcPr>
            <w:tcW w:w="967" w:type="dxa"/>
            <w:vAlign w:val="center"/>
          </w:tcPr>
          <w:p w14:paraId="581F3F63" w14:textId="77777777" w:rsidR="003813F8" w:rsidRPr="001621F0" w:rsidRDefault="003813F8" w:rsidP="003813F8">
            <w:pPr>
              <w:spacing w:before="40" w:after="40"/>
              <w:jc w:val="center"/>
              <w:rPr>
                <w:rFonts w:cs="Arial"/>
                <w:color w:val="auto"/>
                <w:szCs w:val="18"/>
              </w:rPr>
            </w:pPr>
            <w:r w:rsidRPr="001621F0">
              <w:rPr>
                <w:rFonts w:cs="Arial"/>
                <w:color w:val="auto"/>
                <w:szCs w:val="18"/>
              </w:rPr>
              <w:t>32</w:t>
            </w:r>
          </w:p>
        </w:tc>
        <w:tc>
          <w:tcPr>
            <w:tcW w:w="810" w:type="dxa"/>
            <w:vAlign w:val="center"/>
          </w:tcPr>
          <w:p w14:paraId="41CF9487" w14:textId="77777777" w:rsidR="003813F8" w:rsidRPr="001621F0" w:rsidRDefault="003813F8" w:rsidP="003813F8">
            <w:pPr>
              <w:spacing w:before="40" w:after="40"/>
              <w:jc w:val="center"/>
              <w:rPr>
                <w:rFonts w:cs="Arial"/>
                <w:color w:val="auto"/>
                <w:szCs w:val="18"/>
              </w:rPr>
            </w:pPr>
            <w:r w:rsidRPr="001621F0">
              <w:rPr>
                <w:rFonts w:cs="Arial"/>
                <w:color w:val="auto"/>
                <w:szCs w:val="18"/>
              </w:rPr>
              <w:t>42</w:t>
            </w:r>
          </w:p>
        </w:tc>
      </w:tr>
      <w:tr w:rsidR="006D100C" w:rsidRPr="006D100C" w14:paraId="1767E3CF" w14:textId="77777777" w:rsidTr="006D100C">
        <w:trPr>
          <w:trHeight w:val="233"/>
          <w:jc w:val="center"/>
        </w:trPr>
        <w:tc>
          <w:tcPr>
            <w:tcW w:w="445" w:type="dxa"/>
            <w:vAlign w:val="center"/>
          </w:tcPr>
          <w:p w14:paraId="2DA91FC3" w14:textId="77777777" w:rsidR="006D100C" w:rsidRPr="001621F0" w:rsidRDefault="006D100C" w:rsidP="009C18FB">
            <w:pPr>
              <w:pStyle w:val="ListParagraph"/>
              <w:numPr>
                <w:ilvl w:val="0"/>
                <w:numId w:val="25"/>
              </w:numPr>
              <w:tabs>
                <w:tab w:val="left" w:pos="306"/>
              </w:tabs>
              <w:spacing w:before="40" w:after="40"/>
              <w:ind w:left="0" w:firstLine="0"/>
              <w:jc w:val="center"/>
              <w:rPr>
                <w:rFonts w:cs="Arial"/>
                <w:color w:val="auto"/>
                <w:szCs w:val="18"/>
              </w:rPr>
            </w:pPr>
          </w:p>
        </w:tc>
        <w:tc>
          <w:tcPr>
            <w:tcW w:w="1539" w:type="dxa"/>
            <w:vAlign w:val="center"/>
          </w:tcPr>
          <w:p w14:paraId="4C343529" w14:textId="188BBB7F" w:rsidR="006D100C" w:rsidRPr="006D100C" w:rsidRDefault="006D100C" w:rsidP="006D100C">
            <w:pPr>
              <w:spacing w:before="40" w:after="40"/>
              <w:rPr>
                <w:rFonts w:cs="Arial"/>
                <w:b/>
                <w:bCs/>
                <w:i/>
                <w:iCs/>
                <w:color w:val="auto"/>
                <w:szCs w:val="18"/>
              </w:rPr>
            </w:pPr>
            <w:r w:rsidRPr="006D100C">
              <w:rPr>
                <w:rFonts w:cs="Arial"/>
                <w:b/>
                <w:bCs/>
                <w:i/>
                <w:iCs/>
                <w:color w:val="auto"/>
                <w:szCs w:val="18"/>
              </w:rPr>
              <w:t>KOPĀ:</w:t>
            </w:r>
          </w:p>
        </w:tc>
        <w:tc>
          <w:tcPr>
            <w:tcW w:w="709" w:type="dxa"/>
            <w:vAlign w:val="bottom"/>
          </w:tcPr>
          <w:p w14:paraId="09E83E04" w14:textId="2B23C619"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12</w:t>
            </w:r>
          </w:p>
        </w:tc>
        <w:tc>
          <w:tcPr>
            <w:tcW w:w="709" w:type="dxa"/>
            <w:vAlign w:val="bottom"/>
          </w:tcPr>
          <w:p w14:paraId="2D9FC3F2" w14:textId="16737457"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102</w:t>
            </w:r>
          </w:p>
        </w:tc>
        <w:tc>
          <w:tcPr>
            <w:tcW w:w="708" w:type="dxa"/>
            <w:vAlign w:val="bottom"/>
          </w:tcPr>
          <w:p w14:paraId="652CDFFF" w14:textId="6642FD7A"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247</w:t>
            </w:r>
          </w:p>
        </w:tc>
        <w:tc>
          <w:tcPr>
            <w:tcW w:w="709" w:type="dxa"/>
            <w:vAlign w:val="bottom"/>
          </w:tcPr>
          <w:p w14:paraId="059A259D" w14:textId="3303234A"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219</w:t>
            </w:r>
          </w:p>
        </w:tc>
        <w:tc>
          <w:tcPr>
            <w:tcW w:w="709" w:type="dxa"/>
            <w:vAlign w:val="bottom"/>
          </w:tcPr>
          <w:p w14:paraId="05A1A1B3" w14:textId="1A6D8BED"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151</w:t>
            </w:r>
          </w:p>
        </w:tc>
        <w:tc>
          <w:tcPr>
            <w:tcW w:w="709" w:type="dxa"/>
            <w:vAlign w:val="bottom"/>
          </w:tcPr>
          <w:p w14:paraId="24C50335" w14:textId="779DC5DB"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96</w:t>
            </w:r>
          </w:p>
        </w:tc>
        <w:tc>
          <w:tcPr>
            <w:tcW w:w="708" w:type="dxa"/>
            <w:vAlign w:val="bottom"/>
          </w:tcPr>
          <w:p w14:paraId="3518BE0E" w14:textId="7ABC5CB0"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48</w:t>
            </w:r>
          </w:p>
        </w:tc>
        <w:tc>
          <w:tcPr>
            <w:tcW w:w="723" w:type="dxa"/>
            <w:vAlign w:val="bottom"/>
          </w:tcPr>
          <w:p w14:paraId="113FE299" w14:textId="273CCF24"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6</w:t>
            </w:r>
          </w:p>
        </w:tc>
        <w:tc>
          <w:tcPr>
            <w:tcW w:w="967" w:type="dxa"/>
            <w:vAlign w:val="bottom"/>
          </w:tcPr>
          <w:p w14:paraId="5AE4D44F" w14:textId="62E34DA6"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416</w:t>
            </w:r>
          </w:p>
        </w:tc>
        <w:tc>
          <w:tcPr>
            <w:tcW w:w="810" w:type="dxa"/>
            <w:vAlign w:val="bottom"/>
          </w:tcPr>
          <w:p w14:paraId="17B1B48B" w14:textId="4526D4A3" w:rsidR="006D100C" w:rsidRPr="006D100C" w:rsidRDefault="006D100C" w:rsidP="006D100C">
            <w:pPr>
              <w:spacing w:before="40" w:after="40"/>
              <w:jc w:val="center"/>
              <w:rPr>
                <w:rFonts w:cs="Arial"/>
                <w:b/>
                <w:bCs/>
                <w:i/>
                <w:iCs/>
                <w:color w:val="auto"/>
                <w:szCs w:val="18"/>
              </w:rPr>
            </w:pPr>
            <w:r w:rsidRPr="006D100C">
              <w:rPr>
                <w:rFonts w:cs="Arial"/>
                <w:b/>
                <w:bCs/>
                <w:i/>
                <w:iCs/>
                <w:color w:val="auto"/>
                <w:szCs w:val="18"/>
              </w:rPr>
              <w:t>465</w:t>
            </w:r>
          </w:p>
        </w:tc>
      </w:tr>
    </w:tbl>
    <w:p w14:paraId="485E2CC0" w14:textId="43827B2D" w:rsidR="00527ED6" w:rsidRDefault="00527ED6" w:rsidP="00527ED6">
      <w:r>
        <w:t xml:space="preserve">Lielākajā daļā VPR ilgstošas SAC dzīvojošo klientu skaits, tāpat arī plānotais maksimālais vietu skaits laika periodā no 2014.-2016. gadam saglabājies nemainīgs. </w:t>
      </w:r>
      <w:r w:rsidRPr="00110C3A">
        <w:t>Izņēmums</w:t>
      </w:r>
      <w:r>
        <w:t xml:space="preserve"> ir PSAC „Lode”, kur šajā laika posmā klientu skaits palielinājies par 18, kas skaidrojams ar 2014.</w:t>
      </w:r>
      <w:r w:rsidR="00F92D1F">
        <w:t xml:space="preserve"> </w:t>
      </w:r>
      <w:r>
        <w:t>gadā pabeigtiem remontdarbiem un centra paplašināšanu. Jāpiebilst gan ka šajā PSAC „Lode” dzīvo gan pilngadīgas personas ar GRT, gan pensijas vecuma personas, kurām nepieciešama diennakts sociālā aprūpe</w:t>
      </w:r>
      <w:r>
        <w:rPr>
          <w:rStyle w:val="FootnoteReference"/>
        </w:rPr>
        <w:footnoteReference w:id="35"/>
      </w:r>
      <w:r w:rsidRPr="00110C3A">
        <w:t>.</w:t>
      </w:r>
    </w:p>
    <w:bookmarkEnd w:id="562"/>
    <w:p w14:paraId="59F90689" w14:textId="749871E4" w:rsidR="00301133" w:rsidRDefault="00F92D1F" w:rsidP="00981217">
      <w:r>
        <w:t>2</w:t>
      </w:r>
      <w:r w:rsidR="00ED77DE">
        <w:t>6</w:t>
      </w:r>
      <w:r w:rsidR="27C55F3B">
        <w:t>. attēlā apkopota informācija par personu skaitu, kas uzņemtas un izstājušās no VPR ilgstošas sociālās aprūpes iestādēm, balst</w:t>
      </w:r>
      <w:r w:rsidR="003F6DA3">
        <w:t>oties uz LM p</w:t>
      </w:r>
      <w:r w:rsidR="27C55F3B">
        <w:t>ārskatiem par ilgstošas sociālās aprūpes un sociālās rehabilitācijas pakalpojumu sniegšanu 2014. līdz 2016.</w:t>
      </w:r>
      <w:r w:rsidR="003F6DA3">
        <w:t xml:space="preserve"> </w:t>
      </w:r>
      <w:r w:rsidR="27C55F3B">
        <w:t>g</w:t>
      </w:r>
      <w:r w:rsidR="00AF188F">
        <w:t>adam. Šajā laika periodā visās septiņās</w:t>
      </w:r>
      <w:r w:rsidR="27C55F3B">
        <w:t xml:space="preserve"> VPR ilgstošas sociālas aprūpes iestādēs pilngadīgām personām iestājušos un izstājušos personu skaits ir bijis vienāds vai ļoti līdzīgs, ar tendenci saglabāt kopējo klientu skaitu. Ne tikai skaitliski, bet arī proporcionāli no kopējā skaita, visvairāk izstājušos klientu 2016. gadā bija PSAC „Lode”. Jāpiebilst, ka, runājot par izstāšanos no ilgstošas sociālās aprūpes iestādēm pilngadīgām personām, tas visbiežāk nozīmē pāriešanu uz citu sociālās aprūpes iestādi vai personas nāvi, kā tas ir arī konkrētajā situācijā, kad vairāk nekā pusei (13 no 24) personu izstāšanās iemesls ir nāves iestāšanās.</w:t>
      </w:r>
    </w:p>
    <w:p w14:paraId="417C918F" w14:textId="0D40485C" w:rsidR="00301133" w:rsidRPr="003E7B90" w:rsidRDefault="00F92D1F" w:rsidP="003E7B90">
      <w:pPr>
        <w:pStyle w:val="Caption"/>
        <w:jc w:val="right"/>
        <w:rPr>
          <w:rFonts w:ascii="Arial" w:hAnsi="Arial" w:cs="Arial"/>
          <w:b w:val="0"/>
          <w:bCs w:val="0"/>
          <w:color w:val="auto"/>
          <w:lang w:val="lv-LV"/>
        </w:rPr>
      </w:pPr>
      <w:bookmarkStart w:id="564" w:name="_Toc499269037"/>
      <w:r w:rsidRPr="003E7B90">
        <w:rPr>
          <w:rFonts w:ascii="Arial" w:hAnsi="Arial" w:cs="Arial"/>
          <w:b w:val="0"/>
          <w:noProof/>
          <w:lang w:eastAsia="lv-LV"/>
        </w:rPr>
        <w:lastRenderedPageBreak/>
        <w:drawing>
          <wp:anchor distT="0" distB="0" distL="114300" distR="114300" simplePos="0" relativeHeight="251557376" behindDoc="0" locked="0" layoutInCell="1" allowOverlap="1" wp14:anchorId="5CD4063D" wp14:editId="54914AFF">
            <wp:simplePos x="0" y="0"/>
            <wp:positionH relativeFrom="column">
              <wp:posOffset>909320</wp:posOffset>
            </wp:positionH>
            <wp:positionV relativeFrom="paragraph">
              <wp:posOffset>333375</wp:posOffset>
            </wp:positionV>
            <wp:extent cx="4572000" cy="2743200"/>
            <wp:effectExtent l="0" t="0" r="0" b="0"/>
            <wp:wrapTopAndBottom/>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3E7B90" w:rsidRPr="003E7B90">
        <w:rPr>
          <w:rFonts w:ascii="Arial" w:hAnsi="Arial" w:cs="Arial"/>
          <w:b w:val="0"/>
          <w:i/>
          <w:iCs/>
          <w:color w:val="auto"/>
          <w:lang w:val="lv-LV"/>
        </w:rPr>
        <w:fldChar w:fldCharType="begin"/>
      </w:r>
      <w:r w:rsidR="003E7B90" w:rsidRPr="003E7B90">
        <w:rPr>
          <w:rFonts w:ascii="Arial" w:hAnsi="Arial" w:cs="Arial"/>
          <w:b w:val="0"/>
          <w:i/>
          <w:iCs/>
          <w:color w:val="auto"/>
          <w:lang w:val="lv-LV"/>
        </w:rPr>
        <w:instrText xml:space="preserve"> SEQ Ilustrācija \* ARABIC </w:instrText>
      </w:r>
      <w:r w:rsidR="003E7B90" w:rsidRPr="003E7B90">
        <w:rPr>
          <w:rFonts w:ascii="Arial" w:hAnsi="Arial" w:cs="Arial"/>
          <w:b w:val="0"/>
          <w:i/>
          <w:iCs/>
          <w:color w:val="auto"/>
          <w:lang w:val="lv-LV"/>
        </w:rPr>
        <w:fldChar w:fldCharType="separate"/>
      </w:r>
      <w:r w:rsidR="00B41B5C">
        <w:rPr>
          <w:rFonts w:ascii="Arial" w:hAnsi="Arial" w:cs="Arial"/>
          <w:b w:val="0"/>
          <w:i/>
          <w:iCs/>
          <w:noProof/>
          <w:color w:val="auto"/>
          <w:lang w:val="lv-LV"/>
        </w:rPr>
        <w:t>26</w:t>
      </w:r>
      <w:r w:rsidR="003E7B90" w:rsidRPr="003E7B90">
        <w:rPr>
          <w:rFonts w:ascii="Arial" w:hAnsi="Arial" w:cs="Arial"/>
          <w:b w:val="0"/>
          <w:i/>
          <w:iCs/>
          <w:color w:val="auto"/>
          <w:lang w:val="lv-LV"/>
        </w:rPr>
        <w:fldChar w:fldCharType="end"/>
      </w:r>
      <w:r w:rsidR="27C55F3B" w:rsidRPr="003E7B90">
        <w:rPr>
          <w:rFonts w:ascii="Arial" w:hAnsi="Arial" w:cs="Arial"/>
          <w:b w:val="0"/>
          <w:i/>
          <w:iCs/>
          <w:color w:val="auto"/>
          <w:lang w:val="lv-LV"/>
        </w:rPr>
        <w:t xml:space="preserve">.attēls: </w:t>
      </w:r>
      <w:r w:rsidR="27C55F3B" w:rsidRPr="003E7B90">
        <w:rPr>
          <w:rFonts w:ascii="Arial" w:hAnsi="Arial" w:cs="Arial"/>
          <w:color w:val="auto"/>
          <w:lang w:val="lv-LV"/>
        </w:rPr>
        <w:t>Uzņemto un izstājušos klientu skaits ilgstošas sociālās aprūpes iestādēs VPR 2014.-2016.g.</w:t>
      </w:r>
      <w:r w:rsidR="002A2BD4" w:rsidRPr="003E7B90">
        <w:rPr>
          <w:rFonts w:ascii="Arial" w:hAnsi="Arial" w:cs="Arial"/>
          <w:b w:val="0"/>
          <w:lang w:val="lv-LV"/>
        </w:rPr>
        <w:br/>
      </w:r>
      <w:r w:rsidR="27C55F3B" w:rsidRPr="003E7B90">
        <w:rPr>
          <w:rFonts w:ascii="Arial" w:hAnsi="Arial" w:cs="Arial"/>
          <w:b w:val="0"/>
          <w:color w:val="auto"/>
          <w:lang w:val="lv-LV"/>
        </w:rPr>
        <w:t>(Avots:</w:t>
      </w:r>
      <w:r w:rsidR="003F6DA3" w:rsidRPr="003E7B90">
        <w:rPr>
          <w:rFonts w:ascii="Arial" w:hAnsi="Arial" w:cs="Arial"/>
          <w:b w:val="0"/>
          <w:color w:val="auto"/>
          <w:lang w:val="lv-LV"/>
        </w:rPr>
        <w:t xml:space="preserve"> LM un VSAC sniegtie dati</w:t>
      </w:r>
      <w:r w:rsidR="27C55F3B" w:rsidRPr="003E7B90">
        <w:rPr>
          <w:rFonts w:ascii="Arial" w:hAnsi="Arial" w:cs="Arial"/>
          <w:b w:val="0"/>
          <w:color w:val="auto"/>
          <w:lang w:val="lv-LV"/>
        </w:rPr>
        <w:t>)</w:t>
      </w:r>
      <w:bookmarkEnd w:id="564"/>
    </w:p>
    <w:p w14:paraId="6B27FBEA" w14:textId="5B4B2BEA" w:rsidR="00F92D1F" w:rsidRPr="003F6DA3" w:rsidRDefault="003F6DA3" w:rsidP="003F6DA3">
      <w:bookmarkStart w:id="565" w:name="_Hlk494392823"/>
      <w:r w:rsidRPr="003F6DA3">
        <w:t>Klientu uzturēšanās ilgums ilgstošas SAC pilngadīgām personām VPR ir 5-20 gadi, zemākais: VSIA „SPS”-5.7 gadi (DI izvērtētie klienti), visaugstākais: VSAC „Litene”-20 gadi (VSAC sniegtie dati). Šie rādītāji ir tikai aptuveni, ņemot vērā to, ka dati nav pieejami no visām iestādēm</w:t>
      </w:r>
      <w:r>
        <w:t xml:space="preserve"> (skat. 2</w:t>
      </w:r>
      <w:r w:rsidR="00ED77DE">
        <w:t>7</w:t>
      </w:r>
      <w:r>
        <w:t>. attēls)</w:t>
      </w:r>
      <w:r w:rsidRPr="003F6DA3">
        <w:t>.</w:t>
      </w:r>
      <w:bookmarkEnd w:id="565"/>
    </w:p>
    <w:p w14:paraId="1B323B85" w14:textId="7DE2C492" w:rsidR="00301133" w:rsidRPr="003E7B90" w:rsidRDefault="003F6DA3" w:rsidP="003E7B90">
      <w:pPr>
        <w:pStyle w:val="Caption"/>
        <w:jc w:val="right"/>
        <w:rPr>
          <w:rFonts w:ascii="Arial" w:hAnsi="Arial" w:cs="Arial"/>
          <w:b w:val="0"/>
          <w:bCs w:val="0"/>
          <w:color w:val="auto"/>
          <w:lang w:val="lv-LV"/>
        </w:rPr>
      </w:pPr>
      <w:bookmarkStart w:id="566" w:name="_Toc499269038"/>
      <w:r w:rsidRPr="003E7B90">
        <w:rPr>
          <w:rFonts w:ascii="Arial" w:hAnsi="Arial" w:cs="Arial"/>
          <w:b w:val="0"/>
          <w:noProof/>
          <w:lang w:eastAsia="lv-LV"/>
        </w:rPr>
        <w:drawing>
          <wp:anchor distT="0" distB="0" distL="114300" distR="114300" simplePos="0" relativeHeight="251635200" behindDoc="0" locked="0" layoutInCell="1" allowOverlap="1" wp14:anchorId="2EA82A56" wp14:editId="11FB7D06">
            <wp:simplePos x="0" y="0"/>
            <wp:positionH relativeFrom="column">
              <wp:posOffset>1233170</wp:posOffset>
            </wp:positionH>
            <wp:positionV relativeFrom="paragraph">
              <wp:posOffset>363855</wp:posOffset>
            </wp:positionV>
            <wp:extent cx="3638550" cy="2085975"/>
            <wp:effectExtent l="0" t="0" r="0" b="0"/>
            <wp:wrapTopAndBottom/>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3E7B90" w:rsidRPr="003E7B90">
        <w:rPr>
          <w:rFonts w:ascii="Arial" w:hAnsi="Arial" w:cs="Arial"/>
          <w:b w:val="0"/>
          <w:i/>
          <w:iCs/>
          <w:color w:val="auto"/>
          <w:lang w:val="lv-LV"/>
        </w:rPr>
        <w:fldChar w:fldCharType="begin"/>
      </w:r>
      <w:r w:rsidR="003E7B90" w:rsidRPr="003E7B90">
        <w:rPr>
          <w:rFonts w:ascii="Arial" w:hAnsi="Arial" w:cs="Arial"/>
          <w:b w:val="0"/>
          <w:i/>
          <w:iCs/>
          <w:color w:val="auto"/>
          <w:lang w:val="lv-LV"/>
        </w:rPr>
        <w:instrText xml:space="preserve"> SEQ Ilustrācija \* ARABIC </w:instrText>
      </w:r>
      <w:r w:rsidR="003E7B90" w:rsidRPr="003E7B90">
        <w:rPr>
          <w:rFonts w:ascii="Arial" w:hAnsi="Arial" w:cs="Arial"/>
          <w:b w:val="0"/>
          <w:i/>
          <w:iCs/>
          <w:color w:val="auto"/>
          <w:lang w:val="lv-LV"/>
        </w:rPr>
        <w:fldChar w:fldCharType="separate"/>
      </w:r>
      <w:r w:rsidR="00B41B5C">
        <w:rPr>
          <w:rFonts w:ascii="Arial" w:hAnsi="Arial" w:cs="Arial"/>
          <w:b w:val="0"/>
          <w:i/>
          <w:iCs/>
          <w:noProof/>
          <w:color w:val="auto"/>
          <w:lang w:val="lv-LV"/>
        </w:rPr>
        <w:t>27</w:t>
      </w:r>
      <w:r w:rsidR="003E7B90" w:rsidRPr="003E7B90">
        <w:rPr>
          <w:rFonts w:ascii="Arial" w:hAnsi="Arial" w:cs="Arial"/>
          <w:b w:val="0"/>
          <w:i/>
          <w:iCs/>
          <w:color w:val="auto"/>
          <w:lang w:val="lv-LV"/>
        </w:rPr>
        <w:fldChar w:fldCharType="end"/>
      </w:r>
      <w:r w:rsidR="27C55F3B" w:rsidRPr="003E7B90">
        <w:rPr>
          <w:rFonts w:ascii="Arial" w:hAnsi="Arial" w:cs="Arial"/>
          <w:b w:val="0"/>
          <w:i/>
          <w:iCs/>
          <w:color w:val="auto"/>
          <w:lang w:val="lv-LV"/>
        </w:rPr>
        <w:t xml:space="preserve">.attēls: </w:t>
      </w:r>
      <w:r w:rsidR="27C55F3B" w:rsidRPr="003E7B90">
        <w:rPr>
          <w:rFonts w:ascii="Arial" w:hAnsi="Arial" w:cs="Arial"/>
          <w:color w:val="auto"/>
          <w:lang w:val="lv-LV"/>
        </w:rPr>
        <w:t>Klientu vidējais uzturēšanās ilgums ilgstošas sociālās aprūpes iestādēs VPR.</w:t>
      </w:r>
      <w:r w:rsidR="002A2BD4" w:rsidRPr="003E7B90">
        <w:rPr>
          <w:rFonts w:ascii="Arial" w:hAnsi="Arial" w:cs="Arial"/>
          <w:b w:val="0"/>
          <w:lang w:val="lv-LV"/>
        </w:rPr>
        <w:br/>
      </w:r>
      <w:r w:rsidR="27C55F3B" w:rsidRPr="003E7B90">
        <w:rPr>
          <w:rFonts w:ascii="Arial" w:hAnsi="Arial" w:cs="Arial"/>
          <w:b w:val="0"/>
          <w:color w:val="auto"/>
          <w:lang w:val="lv-LV"/>
        </w:rPr>
        <w:t>(Avots:</w:t>
      </w:r>
      <w:r w:rsidRPr="003E7B90">
        <w:rPr>
          <w:rFonts w:ascii="Arial" w:hAnsi="Arial" w:cs="Arial"/>
          <w:b w:val="0"/>
          <w:color w:val="auto"/>
          <w:lang w:val="lv-LV"/>
        </w:rPr>
        <w:t xml:space="preserve"> LM un VSAC sniegtie dati</w:t>
      </w:r>
      <w:r w:rsidR="27C55F3B" w:rsidRPr="003E7B90">
        <w:rPr>
          <w:rFonts w:ascii="Arial" w:hAnsi="Arial" w:cs="Arial"/>
          <w:b w:val="0"/>
          <w:color w:val="auto"/>
          <w:lang w:val="lv-LV"/>
        </w:rPr>
        <w:t>)</w:t>
      </w:r>
      <w:bookmarkEnd w:id="566"/>
    </w:p>
    <w:p w14:paraId="6EC1B894" w14:textId="77777777" w:rsidR="003F6DA3" w:rsidRDefault="003F6DA3" w:rsidP="27C55F3B">
      <w:pPr>
        <w:pStyle w:val="ListParagraph"/>
        <w:ind w:left="360"/>
        <w:jc w:val="right"/>
        <w:rPr>
          <w:color w:val="000000" w:themeColor="text1"/>
          <w:lang w:val="lv-LV"/>
        </w:rPr>
      </w:pPr>
    </w:p>
    <w:p w14:paraId="5BEA37A2" w14:textId="6934E250" w:rsidR="003F6DA3" w:rsidRPr="003F6DA3" w:rsidRDefault="00A241E1" w:rsidP="003F6DA3">
      <w:pPr>
        <w:pStyle w:val="ListParagraph"/>
        <w:numPr>
          <w:ilvl w:val="0"/>
          <w:numId w:val="6"/>
        </w:numPr>
        <w:rPr>
          <w:rFonts w:cs="Arial"/>
          <w:i/>
          <w:iCs/>
          <w:color w:val="000000" w:themeColor="text1"/>
        </w:rPr>
      </w:pPr>
      <w:r>
        <w:rPr>
          <w:rFonts w:cs="Arial"/>
          <w:i/>
          <w:iCs/>
          <w:color w:val="7030A0"/>
        </w:rPr>
        <w:t xml:space="preserve">VSAC </w:t>
      </w:r>
      <w:r w:rsidR="003F6DA3">
        <w:rPr>
          <w:rFonts w:cs="Arial"/>
          <w:i/>
          <w:iCs/>
          <w:color w:val="7030A0"/>
        </w:rPr>
        <w:t>DARBINIEKI</w:t>
      </w:r>
    </w:p>
    <w:p w14:paraId="4F197ECF" w14:textId="3F9400A0" w:rsidR="003F6DA3" w:rsidRPr="003F6DA3" w:rsidRDefault="003F6DA3" w:rsidP="003F6DA3">
      <w:pPr>
        <w:ind w:left="360"/>
      </w:pPr>
      <w:r>
        <w:t xml:space="preserve">Analizējot VPR ilgstošas SAC pilngadīgām personām ar GRT personāla skaitu uz vienu klientu </w:t>
      </w:r>
      <w:r w:rsidRPr="00086ABF">
        <w:t xml:space="preserve">visās </w:t>
      </w:r>
      <w:r w:rsidR="00AF188F">
        <w:t>septiņās</w:t>
      </w:r>
      <w:r>
        <w:t xml:space="preserve"> iestādēs ir vērojami zemi rādītāji. Nav iespējams noteikt tieši aprūpes personu skaitu uz vienu klientu, jo tādi dati nav pieejami. Pieņemot, ka administratīvais personāls visās iestādēs ir skaitliskā ziņā proporcionāls pret kopējo darbinieku skaitu un analizējot darbinieku kopskaitu, iegūtie rezultāti parāda, ka visaugstākais personāla skaits uz vienu klientu ir </w:t>
      </w:r>
      <w:r w:rsidRPr="00086ABF">
        <w:t>VSAC „Lub</w:t>
      </w:r>
      <w:r>
        <w:t>ā</w:t>
      </w:r>
      <w:r w:rsidRPr="00086ABF">
        <w:t>na” – 0.83 savukārt viszemākais: PSAC „Lode” – 0.36.</w:t>
      </w:r>
    </w:p>
    <w:p w14:paraId="42A330A7" w14:textId="1C249325" w:rsidR="00301133" w:rsidRPr="00D052F5" w:rsidRDefault="003F6DA3" w:rsidP="003E7B90">
      <w:pPr>
        <w:pStyle w:val="Caption"/>
        <w:jc w:val="right"/>
        <w:rPr>
          <w:rFonts w:ascii="Arial" w:hAnsi="Arial" w:cs="Arial"/>
          <w:b w:val="0"/>
          <w:bCs w:val="0"/>
          <w:color w:val="auto"/>
          <w:lang w:val="lv-LV"/>
        </w:rPr>
      </w:pPr>
      <w:bookmarkStart w:id="567" w:name="_Toc499269039"/>
      <w:r w:rsidRPr="00D052F5">
        <w:rPr>
          <w:rFonts w:ascii="Arial" w:hAnsi="Arial" w:cs="Arial"/>
          <w:b w:val="0"/>
          <w:noProof/>
          <w:lang w:eastAsia="lv-LV"/>
        </w:rPr>
        <w:lastRenderedPageBreak/>
        <w:drawing>
          <wp:anchor distT="0" distB="0" distL="114300" distR="114300" simplePos="0" relativeHeight="251639296" behindDoc="0" locked="0" layoutInCell="1" allowOverlap="1" wp14:anchorId="63F45EEC" wp14:editId="03C98FA4">
            <wp:simplePos x="0" y="0"/>
            <wp:positionH relativeFrom="column">
              <wp:posOffset>804545</wp:posOffset>
            </wp:positionH>
            <wp:positionV relativeFrom="paragraph">
              <wp:posOffset>381000</wp:posOffset>
            </wp:positionV>
            <wp:extent cx="4572000" cy="2743200"/>
            <wp:effectExtent l="0" t="0" r="0" b="0"/>
            <wp:wrapTopAndBottom/>
            <wp:docPr id="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3E7B90" w:rsidRPr="00D052F5">
        <w:rPr>
          <w:rFonts w:ascii="Arial" w:hAnsi="Arial" w:cs="Arial"/>
          <w:b w:val="0"/>
          <w:i/>
          <w:iCs/>
          <w:color w:val="auto"/>
          <w:lang w:val="lv-LV"/>
        </w:rPr>
        <w:fldChar w:fldCharType="begin"/>
      </w:r>
      <w:r w:rsidR="003E7B90" w:rsidRPr="00D052F5">
        <w:rPr>
          <w:rFonts w:ascii="Arial" w:hAnsi="Arial" w:cs="Arial"/>
          <w:b w:val="0"/>
          <w:i/>
          <w:iCs/>
          <w:color w:val="auto"/>
          <w:lang w:val="lv-LV"/>
        </w:rPr>
        <w:instrText xml:space="preserve"> SEQ Ilustrācija \* ARABIC </w:instrText>
      </w:r>
      <w:r w:rsidR="003E7B90" w:rsidRPr="00D052F5">
        <w:rPr>
          <w:rFonts w:ascii="Arial" w:hAnsi="Arial" w:cs="Arial"/>
          <w:b w:val="0"/>
          <w:i/>
          <w:iCs/>
          <w:color w:val="auto"/>
          <w:lang w:val="lv-LV"/>
        </w:rPr>
        <w:fldChar w:fldCharType="separate"/>
      </w:r>
      <w:r w:rsidR="00B41B5C">
        <w:rPr>
          <w:rFonts w:ascii="Arial" w:hAnsi="Arial" w:cs="Arial"/>
          <w:b w:val="0"/>
          <w:i/>
          <w:iCs/>
          <w:noProof/>
          <w:color w:val="auto"/>
          <w:lang w:val="lv-LV"/>
        </w:rPr>
        <w:t>28</w:t>
      </w:r>
      <w:r w:rsidR="003E7B90" w:rsidRPr="00D052F5">
        <w:rPr>
          <w:rFonts w:ascii="Arial" w:hAnsi="Arial" w:cs="Arial"/>
          <w:b w:val="0"/>
          <w:i/>
          <w:iCs/>
          <w:color w:val="auto"/>
          <w:lang w:val="lv-LV"/>
        </w:rPr>
        <w:fldChar w:fldCharType="end"/>
      </w:r>
      <w:r w:rsidR="27C55F3B" w:rsidRPr="00D052F5">
        <w:rPr>
          <w:rFonts w:ascii="Arial" w:hAnsi="Arial" w:cs="Arial"/>
          <w:b w:val="0"/>
          <w:i/>
          <w:iCs/>
          <w:color w:val="auto"/>
          <w:lang w:val="lv-LV"/>
        </w:rPr>
        <w:t xml:space="preserve">.attēls: </w:t>
      </w:r>
      <w:r w:rsidR="27C55F3B" w:rsidRPr="00D052F5">
        <w:rPr>
          <w:rFonts w:ascii="Arial" w:hAnsi="Arial" w:cs="Arial"/>
          <w:color w:val="auto"/>
          <w:lang w:val="lv-LV"/>
        </w:rPr>
        <w:t>Personāla skaits uz vienu klientu ilgstošas sociālās aprūpes iestādēs VPR 2016.g</w:t>
      </w:r>
      <w:r w:rsidR="002A2BD4" w:rsidRPr="00D052F5">
        <w:rPr>
          <w:rFonts w:ascii="Arial" w:hAnsi="Arial" w:cs="Arial"/>
          <w:lang w:val="lv-LV"/>
        </w:rPr>
        <w:br/>
      </w:r>
      <w:r w:rsidR="27C55F3B" w:rsidRPr="00D052F5">
        <w:rPr>
          <w:rFonts w:ascii="Arial" w:hAnsi="Arial" w:cs="Arial"/>
          <w:b w:val="0"/>
          <w:color w:val="auto"/>
          <w:lang w:val="lv-LV"/>
        </w:rPr>
        <w:t>(Avots:</w:t>
      </w:r>
      <w:r w:rsidRPr="00D052F5">
        <w:rPr>
          <w:rFonts w:ascii="Arial" w:hAnsi="Arial" w:cs="Arial"/>
          <w:b w:val="0"/>
          <w:color w:val="auto"/>
          <w:lang w:val="lv-LV"/>
        </w:rPr>
        <w:t xml:space="preserve"> LM un VSAC sniegtie dati</w:t>
      </w:r>
      <w:r w:rsidR="27C55F3B" w:rsidRPr="00D052F5">
        <w:rPr>
          <w:rFonts w:ascii="Arial" w:hAnsi="Arial" w:cs="Arial"/>
          <w:b w:val="0"/>
          <w:color w:val="auto"/>
          <w:lang w:val="lv-LV"/>
        </w:rPr>
        <w:t>)</w:t>
      </w:r>
      <w:bookmarkEnd w:id="567"/>
    </w:p>
    <w:p w14:paraId="47862C6A" w14:textId="13CA3C54" w:rsidR="003F6DA3" w:rsidRPr="00A6167D" w:rsidRDefault="003F6DA3" w:rsidP="27C55F3B">
      <w:pPr>
        <w:pStyle w:val="ListParagraph"/>
        <w:ind w:left="360"/>
        <w:jc w:val="right"/>
        <w:rPr>
          <w:b/>
          <w:bCs/>
          <w:color w:val="auto"/>
          <w:lang w:val="lv-LV"/>
        </w:rPr>
      </w:pPr>
    </w:p>
    <w:p w14:paraId="6E4493BC" w14:textId="22B5519E" w:rsidR="003F6DA3" w:rsidRPr="003F6DA3" w:rsidRDefault="003F6DA3" w:rsidP="003F6DA3">
      <w:pPr>
        <w:pStyle w:val="ListParagraph"/>
        <w:numPr>
          <w:ilvl w:val="0"/>
          <w:numId w:val="6"/>
        </w:numPr>
        <w:rPr>
          <w:rFonts w:cs="Arial"/>
          <w:i/>
          <w:iCs/>
          <w:color w:val="000000" w:themeColor="text1"/>
        </w:rPr>
      </w:pPr>
      <w:r>
        <w:rPr>
          <w:rFonts w:cs="Arial"/>
          <w:i/>
          <w:iCs/>
          <w:color w:val="7030A0"/>
        </w:rPr>
        <w:t>PAKALPOJUMU PIEEJAMĪBA</w:t>
      </w:r>
      <w:r w:rsidR="00A241E1">
        <w:rPr>
          <w:rFonts w:cs="Arial"/>
          <w:i/>
          <w:iCs/>
          <w:color w:val="7030A0"/>
        </w:rPr>
        <w:t xml:space="preserve"> VSAC KLIENTIEM</w:t>
      </w:r>
    </w:p>
    <w:p w14:paraId="289D4861" w14:textId="17C3AF45" w:rsidR="00A03521" w:rsidRDefault="27C55F3B" w:rsidP="0050423F">
      <w:r>
        <w:t>Analizējot VSAC ievietoto klientu pakalpojumu pieejamību, var aplūkot tādus aspektus kā iestādes atrašanās vieta, iedzīvotāju skaitu tajā, attālums līdz tuvākai vietai, kur pieejami dažādi pakalpojumi. Visi DI projektā iesais</w:t>
      </w:r>
      <w:r w:rsidR="007B2968">
        <w:t>tītie</w:t>
      </w:r>
      <w:r>
        <w:t xml:space="preserve"> VPR ilgstošas SAC, izņemot PSAC „Lode” (315 iedzīvotāji), atrodas apdzīvotās vietās (5 pagastos, 2 pilsētās), kurās iedzīvotāju skaits ir aptuveni 1000. Otrs izņēmums ir VSAC „Valka”, kas vienīgais atrodas pilsētā, kuras iedzīvotāju skaits pārsniedz 5000. Vienlaikus jānorāda, ka personas, kas ievietotas iestādēs, lielākoties dažāda veida pakalpojumus saņem uz vietas iestādēs. Visas 7 VPR ilgstošas sociālās aprūpes iestādes savās mājas lapās uzrāda, ka to klientiem tiek nodrošināta daudzveidīgu kultūras pasākumu pieejamība gan iestādē, gan ārpus tās (tuvākajā pilsētā), tāpat arī pastāv saturīga un aktīva brīvā laika pavadīšanas iespējas. Visplašākais mākslinieciskās pašdarbības un citu aktivitāšu klāsts tiek nodrošināts VSAC „Valka”.</w:t>
      </w:r>
    </w:p>
    <w:p w14:paraId="7A7A0DA9" w14:textId="02AB3E23" w:rsidR="003F6DA3" w:rsidRPr="00086ABF" w:rsidRDefault="003F6DA3" w:rsidP="003F6DA3">
      <w:bookmarkStart w:id="568" w:name="_Hlk494393349"/>
      <w:r w:rsidRPr="00086ABF">
        <w:t xml:space="preserve">No VSAC „Lubāna”, VSAC „Rūja”, VSAC „Valka” </w:t>
      </w:r>
      <w:r w:rsidR="00632A76">
        <w:t>1</w:t>
      </w:r>
      <w:r w:rsidR="00A175CC">
        <w:t>1</w:t>
      </w:r>
      <w:r w:rsidR="00632A76">
        <w:t>. tabulā</w:t>
      </w:r>
      <w:r w:rsidRPr="00086ABF">
        <w:t xml:space="preserve"> uz</w:t>
      </w:r>
      <w:r w:rsidR="00632A76">
        <w:t>rādītos</w:t>
      </w:r>
      <w:r w:rsidRPr="00086ABF">
        <w:t xml:space="preserve"> attālumus līdz pilsētu centram, kur saņemt attiecīgos pakalpojumus var mērot ar sabiedrisko transportu, kas kursē regulāri, vairākas (5-8) reizes dienā. VSIA „SPS” pakalpojumu sniegšanas vietas mazo attālumu dēļ ir sasniedzamas ejot ar kājām. Ja jāpaļaujas tikai uz sabiedrisko transportu, tad kritiska ir situācija VSAC „Litene” un VSAC „Lode”, kur transports uz tuvākās pilsētas centru kursē vienreiz dienā, parasti ap sešiem, septiņiem no rīta, turklāt vienā dienā nok</w:t>
      </w:r>
      <w:r w:rsidR="00632A76">
        <w:t>ļūt turp-atpakaļ nav iespējams.</w:t>
      </w:r>
    </w:p>
    <w:p w14:paraId="376B010F" w14:textId="71D461EE" w:rsidR="003F6DA3" w:rsidRPr="00086ABF" w:rsidRDefault="003F6DA3" w:rsidP="003F6DA3">
      <w:r w:rsidRPr="00086ABF">
        <w:t xml:space="preserve">Vistuvākā republikas nozīmes pilsēta </w:t>
      </w:r>
      <w:r w:rsidR="00AF188F">
        <w:t>piecām</w:t>
      </w:r>
      <w:r w:rsidRPr="00086ABF">
        <w:t xml:space="preserve"> no </w:t>
      </w:r>
      <w:r w:rsidR="00AF188F">
        <w:t>septiņām</w:t>
      </w:r>
      <w:r w:rsidRPr="00086ABF">
        <w:t xml:space="preserve"> VPR ilgstošas sociālās aprūpes institūcijām ir Valmiera, </w:t>
      </w:r>
      <w:r w:rsidR="00AF188F">
        <w:t>trīs</w:t>
      </w:r>
      <w:r w:rsidRPr="00086ABF">
        <w:t xml:space="preserve"> no tām (VSIA „SPS”, VSAC „Rūja”, VSAC „Valka”) atrodas tikai 20-50 km attālumā no Valmieras, pārējās </w:t>
      </w:r>
      <w:r w:rsidR="00AF188F">
        <w:t>divas</w:t>
      </w:r>
      <w:r w:rsidRPr="00086ABF">
        <w:t xml:space="preserve"> – 55 km (PSAC „Lode”) un 65 km (VSIA „RPNS”). Atlikušajām </w:t>
      </w:r>
      <w:r w:rsidR="00AF188F">
        <w:t>divām</w:t>
      </w:r>
      <w:r w:rsidRPr="00086ABF">
        <w:t xml:space="preserve"> institūcijām tuvākā republikas nozīmes pilsēta ir Rēzekne, attiecīgi VSAC „Lubāna” 69 km attālumā, VSAC „Litene” – 97 km. Līdz ar to no visām institūcijām katrai tuvāko republikas pilsētu iespējams sasniegt </w:t>
      </w:r>
      <w:r w:rsidR="006E51E5">
        <w:t xml:space="preserve">pusotras </w:t>
      </w:r>
      <w:r w:rsidRPr="00086ABF">
        <w:t xml:space="preserve">stundas laikā vai ātrāk. </w:t>
      </w:r>
    </w:p>
    <w:p w14:paraId="71663FBA" w14:textId="79D20AB7" w:rsidR="003F6DA3" w:rsidRDefault="003F6DA3" w:rsidP="0050423F">
      <w:r w:rsidRPr="00086ABF">
        <w:t>No VPR ilgstošas sociālās aprūpes institūcijām līdz galvaspilsētai attālums ir 130 km - 210 km, kas nozīmē, ka vidēji ceļā līdz Rīgai jāpavada 2-3 h.</w:t>
      </w:r>
      <w:bookmarkEnd w:id="568"/>
    </w:p>
    <w:p w14:paraId="753D6D88" w14:textId="2D359F70" w:rsidR="0050423F" w:rsidRPr="00365AF9" w:rsidRDefault="00365AF9" w:rsidP="00365AF9">
      <w:pPr>
        <w:pStyle w:val="Caption"/>
        <w:jc w:val="right"/>
        <w:rPr>
          <w:rFonts w:ascii="Arial" w:hAnsi="Arial" w:cs="Arial"/>
          <w:b w:val="0"/>
          <w:color w:val="auto"/>
        </w:rPr>
      </w:pPr>
      <w:r w:rsidRPr="00365AF9">
        <w:rPr>
          <w:rFonts w:ascii="Arial" w:hAnsi="Arial" w:cs="Arial"/>
          <w:b w:val="0"/>
          <w:i/>
          <w:iCs/>
          <w:color w:val="auto"/>
        </w:rPr>
        <w:fldChar w:fldCharType="begin"/>
      </w:r>
      <w:r w:rsidRPr="00365AF9">
        <w:rPr>
          <w:rFonts w:ascii="Arial" w:hAnsi="Arial" w:cs="Arial"/>
          <w:b w:val="0"/>
          <w:i/>
          <w:iCs/>
          <w:color w:val="auto"/>
        </w:rPr>
        <w:instrText xml:space="preserve"> SEQ Tabula \* ARABIC </w:instrText>
      </w:r>
      <w:r w:rsidRPr="00365AF9">
        <w:rPr>
          <w:rFonts w:ascii="Arial" w:hAnsi="Arial" w:cs="Arial"/>
          <w:b w:val="0"/>
          <w:i/>
          <w:iCs/>
          <w:color w:val="auto"/>
        </w:rPr>
        <w:fldChar w:fldCharType="separate"/>
      </w:r>
      <w:bookmarkStart w:id="569" w:name="_Toc499269121"/>
      <w:r w:rsidR="00A7555E">
        <w:rPr>
          <w:rFonts w:ascii="Arial" w:hAnsi="Arial" w:cs="Arial"/>
          <w:b w:val="0"/>
          <w:i/>
          <w:iCs/>
          <w:noProof/>
          <w:color w:val="auto"/>
        </w:rPr>
        <w:t>11</w:t>
      </w:r>
      <w:r w:rsidRPr="00365AF9">
        <w:rPr>
          <w:rFonts w:ascii="Arial" w:hAnsi="Arial" w:cs="Arial"/>
          <w:b w:val="0"/>
          <w:i/>
          <w:iCs/>
          <w:color w:val="auto"/>
        </w:rPr>
        <w:fldChar w:fldCharType="end"/>
      </w:r>
      <w:r w:rsidR="27C55F3B" w:rsidRPr="00365AF9">
        <w:rPr>
          <w:rFonts w:ascii="Arial" w:hAnsi="Arial" w:cs="Arial"/>
          <w:b w:val="0"/>
          <w:i/>
          <w:iCs/>
          <w:color w:val="auto"/>
        </w:rPr>
        <w:t>. tabula</w:t>
      </w:r>
      <w:r w:rsidR="27C55F3B" w:rsidRPr="00365AF9">
        <w:rPr>
          <w:rFonts w:ascii="Arial" w:hAnsi="Arial" w:cs="Arial"/>
          <w:b w:val="0"/>
          <w:color w:val="auto"/>
        </w:rPr>
        <w:t xml:space="preserve">: </w:t>
      </w:r>
      <w:r w:rsidR="27C55F3B" w:rsidRPr="00365AF9">
        <w:rPr>
          <w:rFonts w:ascii="Arial" w:hAnsi="Arial" w:cs="Arial"/>
          <w:color w:val="auto"/>
        </w:rPr>
        <w:t>Pakalpojumu pieejamība 7 VPR VSAC.</w:t>
      </w:r>
      <w:r w:rsidR="00470AB7" w:rsidRPr="00365AF9">
        <w:rPr>
          <w:rFonts w:ascii="Arial" w:hAnsi="Arial" w:cs="Arial"/>
          <w:b w:val="0"/>
          <w:color w:val="auto"/>
        </w:rPr>
        <w:br/>
      </w:r>
      <w:r w:rsidR="27C55F3B" w:rsidRPr="00365AF9">
        <w:rPr>
          <w:rFonts w:ascii="Arial" w:hAnsi="Arial" w:cs="Arial"/>
          <w:b w:val="0"/>
          <w:color w:val="auto"/>
        </w:rPr>
        <w:t xml:space="preserve">(Avots: Pašvaldību mājaslapas, </w:t>
      </w:r>
      <w:hyperlink r:id="rId57">
        <w:r w:rsidR="27C55F3B" w:rsidRPr="00365AF9">
          <w:rPr>
            <w:rStyle w:val="Hyperlink"/>
            <w:rFonts w:ascii="Arial" w:hAnsi="Arial" w:cs="Arial"/>
            <w:b w:val="0"/>
            <w:color w:val="auto"/>
          </w:rPr>
          <w:t>https://izm.kartes.lv/</w:t>
        </w:r>
      </w:hyperlink>
      <w:r w:rsidR="27C55F3B" w:rsidRPr="00365AF9">
        <w:rPr>
          <w:rFonts w:ascii="Arial" w:hAnsi="Arial" w:cs="Arial"/>
          <w:b w:val="0"/>
          <w:color w:val="auto"/>
        </w:rPr>
        <w:t xml:space="preserve">, </w:t>
      </w:r>
      <w:hyperlink r:id="rId58">
        <w:r w:rsidR="27C55F3B" w:rsidRPr="00365AF9">
          <w:rPr>
            <w:rStyle w:val="Hyperlink"/>
            <w:rFonts w:ascii="Arial" w:hAnsi="Arial" w:cs="Arial"/>
            <w:b w:val="0"/>
            <w:color w:val="auto"/>
          </w:rPr>
          <w:t>http://www.1188.lv/</w:t>
        </w:r>
      </w:hyperlink>
      <w:r w:rsidR="27C55F3B" w:rsidRPr="00365AF9">
        <w:rPr>
          <w:rFonts w:ascii="Arial" w:hAnsi="Arial" w:cs="Arial"/>
          <w:b w:val="0"/>
          <w:color w:val="auto"/>
        </w:rPr>
        <w:t xml:space="preserve">, </w:t>
      </w:r>
      <w:hyperlink r:id="rId59">
        <w:r w:rsidR="27C55F3B" w:rsidRPr="00365AF9">
          <w:rPr>
            <w:rStyle w:val="Hyperlink"/>
            <w:rFonts w:ascii="Arial" w:hAnsi="Arial" w:cs="Arial"/>
            <w:b w:val="0"/>
            <w:color w:val="auto"/>
          </w:rPr>
          <w:t>http://lvmed.lv/fizioterapeits</w:t>
        </w:r>
      </w:hyperlink>
      <w:r w:rsidR="27C55F3B" w:rsidRPr="00365AF9">
        <w:rPr>
          <w:rFonts w:ascii="Arial" w:hAnsi="Arial" w:cs="Arial"/>
          <w:b w:val="0"/>
          <w:color w:val="auto"/>
        </w:rPr>
        <w:t xml:space="preserve"> )</w:t>
      </w:r>
      <w:bookmarkEnd w:id="569"/>
    </w:p>
    <w:tbl>
      <w:tblPr>
        <w:tblStyle w:val="TableGrid"/>
        <w:tblW w:w="926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8"/>
        <w:gridCol w:w="3207"/>
        <w:gridCol w:w="910"/>
        <w:gridCol w:w="945"/>
        <w:gridCol w:w="798"/>
        <w:gridCol w:w="887"/>
        <w:gridCol w:w="876"/>
        <w:gridCol w:w="894"/>
      </w:tblGrid>
      <w:tr w:rsidR="009163F4" w:rsidRPr="00FA1211" w14:paraId="37453068" w14:textId="7DBFD4CE" w:rsidTr="00A241E1">
        <w:trPr>
          <w:trHeight w:val="296"/>
          <w:tblHeader/>
          <w:jc w:val="center"/>
        </w:trPr>
        <w:tc>
          <w:tcPr>
            <w:tcW w:w="748" w:type="dxa"/>
            <w:tcBorders>
              <w:right w:val="single" w:sz="4" w:space="0" w:color="FFFFFF" w:themeColor="background1"/>
            </w:tcBorders>
            <w:shd w:val="clear" w:color="auto" w:fill="652D90"/>
            <w:vAlign w:val="center"/>
          </w:tcPr>
          <w:p w14:paraId="509FEEB2" w14:textId="77777777" w:rsidR="009163F4" w:rsidRPr="00FA1211" w:rsidRDefault="27C55F3B" w:rsidP="005A4D66">
            <w:pPr>
              <w:jc w:val="center"/>
              <w:rPr>
                <w:rFonts w:cs="Arial"/>
                <w:color w:val="FFFFFF" w:themeColor="background1"/>
              </w:rPr>
            </w:pPr>
            <w:r w:rsidRPr="27C55F3B">
              <w:rPr>
                <w:rFonts w:cs="Arial"/>
                <w:color w:val="FFFFFF" w:themeColor="background1"/>
              </w:rPr>
              <w:t>Nr.p.k.</w:t>
            </w:r>
          </w:p>
        </w:tc>
        <w:tc>
          <w:tcPr>
            <w:tcW w:w="3207" w:type="dxa"/>
            <w:tcBorders>
              <w:left w:val="single" w:sz="4" w:space="0" w:color="FFFFFF" w:themeColor="background1"/>
              <w:right w:val="single" w:sz="4" w:space="0" w:color="FFFFFF" w:themeColor="background1"/>
            </w:tcBorders>
            <w:shd w:val="clear" w:color="auto" w:fill="652D90"/>
            <w:vAlign w:val="center"/>
          </w:tcPr>
          <w:p w14:paraId="2294F8E9" w14:textId="1AF7B982" w:rsidR="009163F4" w:rsidRPr="00FA1211" w:rsidRDefault="27C55F3B" w:rsidP="005A4D66">
            <w:pPr>
              <w:jc w:val="center"/>
              <w:rPr>
                <w:rFonts w:cs="Arial"/>
                <w:color w:val="FFFFFF" w:themeColor="background1"/>
              </w:rPr>
            </w:pPr>
            <w:r w:rsidRPr="27C55F3B">
              <w:rPr>
                <w:rFonts w:cs="Arial"/>
                <w:color w:val="FFFFFF" w:themeColor="background1"/>
              </w:rPr>
              <w:t>RĀDĪTĀJS 2016. G.</w:t>
            </w:r>
          </w:p>
        </w:tc>
        <w:tc>
          <w:tcPr>
            <w:tcW w:w="910" w:type="dxa"/>
            <w:tcBorders>
              <w:left w:val="single" w:sz="4" w:space="0" w:color="FFFFFF" w:themeColor="background1"/>
              <w:right w:val="single" w:sz="4" w:space="0" w:color="FFFFFF" w:themeColor="background1"/>
            </w:tcBorders>
            <w:shd w:val="clear" w:color="auto" w:fill="652D90"/>
            <w:vAlign w:val="bottom"/>
          </w:tcPr>
          <w:p w14:paraId="54F74F9F" w14:textId="50AB6B93"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VSAC "Litene"</w:t>
            </w:r>
          </w:p>
        </w:tc>
        <w:tc>
          <w:tcPr>
            <w:tcW w:w="945" w:type="dxa"/>
            <w:tcBorders>
              <w:left w:val="single" w:sz="4" w:space="0" w:color="FFFFFF" w:themeColor="background1"/>
              <w:right w:val="single" w:sz="4" w:space="0" w:color="FFFFFF" w:themeColor="background1"/>
            </w:tcBorders>
            <w:shd w:val="clear" w:color="auto" w:fill="652D90"/>
            <w:vAlign w:val="bottom"/>
          </w:tcPr>
          <w:p w14:paraId="2EB6792E" w14:textId="5F41EABC"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VSAC "Lubāna"</w:t>
            </w:r>
          </w:p>
        </w:tc>
        <w:tc>
          <w:tcPr>
            <w:tcW w:w="798" w:type="dxa"/>
            <w:tcBorders>
              <w:left w:val="single" w:sz="4" w:space="0" w:color="FFFFFF" w:themeColor="background1"/>
              <w:right w:val="single" w:sz="4" w:space="0" w:color="FFFFFF" w:themeColor="background1"/>
            </w:tcBorders>
            <w:shd w:val="clear" w:color="auto" w:fill="652D90"/>
            <w:vAlign w:val="bottom"/>
          </w:tcPr>
          <w:p w14:paraId="29539B33" w14:textId="1D2BB830"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VSAC "Rūja"</w:t>
            </w:r>
          </w:p>
        </w:tc>
        <w:tc>
          <w:tcPr>
            <w:tcW w:w="887" w:type="dxa"/>
            <w:tcBorders>
              <w:left w:val="single" w:sz="4" w:space="0" w:color="FFFFFF" w:themeColor="background1"/>
              <w:right w:val="single" w:sz="4" w:space="0" w:color="FFFFFF" w:themeColor="background1"/>
            </w:tcBorders>
            <w:shd w:val="clear" w:color="auto" w:fill="652D90"/>
            <w:vAlign w:val="bottom"/>
          </w:tcPr>
          <w:p w14:paraId="481DB8BE" w14:textId="3145C635"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VSAC "Valka"</w:t>
            </w:r>
          </w:p>
        </w:tc>
        <w:tc>
          <w:tcPr>
            <w:tcW w:w="876" w:type="dxa"/>
            <w:tcBorders>
              <w:left w:val="single" w:sz="4" w:space="0" w:color="FFFFFF" w:themeColor="background1"/>
              <w:right w:val="single" w:sz="4" w:space="0" w:color="FFFFFF" w:themeColor="background1"/>
            </w:tcBorders>
            <w:shd w:val="clear" w:color="auto" w:fill="652D90"/>
            <w:vAlign w:val="bottom"/>
          </w:tcPr>
          <w:p w14:paraId="62835415" w14:textId="25D31629"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VSIA "SPS"</w:t>
            </w:r>
          </w:p>
        </w:tc>
        <w:tc>
          <w:tcPr>
            <w:tcW w:w="894" w:type="dxa"/>
            <w:tcBorders>
              <w:left w:val="single" w:sz="4" w:space="0" w:color="FFFFFF" w:themeColor="background1"/>
            </w:tcBorders>
            <w:shd w:val="clear" w:color="auto" w:fill="652D90"/>
            <w:vAlign w:val="bottom"/>
          </w:tcPr>
          <w:p w14:paraId="4353EE94" w14:textId="2E05FA7D" w:rsidR="009163F4" w:rsidRPr="00A242C6" w:rsidRDefault="27C55F3B" w:rsidP="005A4D66">
            <w:pPr>
              <w:jc w:val="center"/>
              <w:rPr>
                <w:rFonts w:eastAsia="Times New Roman" w:cs="Arial"/>
                <w:bCs/>
                <w:color w:val="FFFFFF" w:themeColor="background1"/>
                <w:lang w:eastAsia="lv-LV"/>
              </w:rPr>
            </w:pPr>
            <w:r w:rsidRPr="00A242C6">
              <w:rPr>
                <w:rFonts w:eastAsia="Times New Roman" w:cs="Arial"/>
                <w:bCs/>
                <w:color w:val="FFFFFF" w:themeColor="background1"/>
                <w:lang w:eastAsia="lv-LV"/>
              </w:rPr>
              <w:t>VSIA "RPNC"</w:t>
            </w:r>
          </w:p>
        </w:tc>
      </w:tr>
      <w:tr w:rsidR="009163F4" w:rsidRPr="00C96023" w14:paraId="42A54208" w14:textId="339D23EA" w:rsidTr="00A241E1">
        <w:trPr>
          <w:tblHeader/>
          <w:jc w:val="center"/>
        </w:trPr>
        <w:tc>
          <w:tcPr>
            <w:tcW w:w="748" w:type="dxa"/>
            <w:shd w:val="clear" w:color="auto" w:fill="E7E6E6" w:themeFill="background2"/>
            <w:vAlign w:val="center"/>
          </w:tcPr>
          <w:p w14:paraId="122944AF"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1</w:t>
            </w:r>
          </w:p>
        </w:tc>
        <w:tc>
          <w:tcPr>
            <w:tcW w:w="3207" w:type="dxa"/>
            <w:shd w:val="clear" w:color="auto" w:fill="E7E6E6" w:themeFill="background2"/>
            <w:vAlign w:val="center"/>
          </w:tcPr>
          <w:p w14:paraId="543CB5E1"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2</w:t>
            </w:r>
          </w:p>
        </w:tc>
        <w:tc>
          <w:tcPr>
            <w:tcW w:w="910" w:type="dxa"/>
            <w:shd w:val="clear" w:color="auto" w:fill="E7E6E6" w:themeFill="background2"/>
          </w:tcPr>
          <w:p w14:paraId="381A5D71"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3</w:t>
            </w:r>
          </w:p>
        </w:tc>
        <w:tc>
          <w:tcPr>
            <w:tcW w:w="945" w:type="dxa"/>
            <w:shd w:val="clear" w:color="auto" w:fill="E7E6E6" w:themeFill="background2"/>
            <w:vAlign w:val="center"/>
          </w:tcPr>
          <w:p w14:paraId="667F96AF"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4</w:t>
            </w:r>
          </w:p>
        </w:tc>
        <w:tc>
          <w:tcPr>
            <w:tcW w:w="798" w:type="dxa"/>
            <w:shd w:val="clear" w:color="auto" w:fill="E7E6E6" w:themeFill="background2"/>
            <w:vAlign w:val="center"/>
          </w:tcPr>
          <w:p w14:paraId="47C4A139"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5</w:t>
            </w:r>
          </w:p>
        </w:tc>
        <w:tc>
          <w:tcPr>
            <w:tcW w:w="887" w:type="dxa"/>
            <w:tcBorders>
              <w:right w:val="single" w:sz="4" w:space="0" w:color="652D90"/>
            </w:tcBorders>
            <w:shd w:val="clear" w:color="auto" w:fill="E7E6E6" w:themeFill="background2"/>
            <w:vAlign w:val="center"/>
          </w:tcPr>
          <w:p w14:paraId="5D69E5E4" w14:textId="77777777" w:rsidR="009163F4" w:rsidRPr="00C96023" w:rsidRDefault="27C55F3B" w:rsidP="27C55F3B">
            <w:pPr>
              <w:spacing w:before="0" w:after="0" w:line="240" w:lineRule="auto"/>
              <w:jc w:val="center"/>
              <w:rPr>
                <w:rFonts w:cs="Arial"/>
                <w:i/>
                <w:iCs/>
                <w:sz w:val="16"/>
                <w:szCs w:val="16"/>
              </w:rPr>
            </w:pPr>
            <w:r w:rsidRPr="27C55F3B">
              <w:rPr>
                <w:rFonts w:cs="Arial"/>
                <w:i/>
                <w:iCs/>
                <w:sz w:val="16"/>
                <w:szCs w:val="16"/>
              </w:rPr>
              <w:t>6</w:t>
            </w:r>
          </w:p>
        </w:tc>
        <w:tc>
          <w:tcPr>
            <w:tcW w:w="876" w:type="dxa"/>
            <w:tcBorders>
              <w:right w:val="single" w:sz="4" w:space="0" w:color="652D90"/>
            </w:tcBorders>
            <w:shd w:val="clear" w:color="auto" w:fill="E7E6E6" w:themeFill="background2"/>
          </w:tcPr>
          <w:p w14:paraId="1C0E510A" w14:textId="041C9F62" w:rsidR="009163F4" w:rsidRDefault="00A242C6" w:rsidP="009163F4">
            <w:pPr>
              <w:spacing w:before="0" w:after="0" w:line="240" w:lineRule="auto"/>
              <w:jc w:val="center"/>
              <w:rPr>
                <w:rFonts w:cs="Arial"/>
                <w:i/>
                <w:sz w:val="16"/>
                <w:szCs w:val="18"/>
              </w:rPr>
            </w:pPr>
            <w:r>
              <w:rPr>
                <w:rFonts w:cs="Arial"/>
                <w:i/>
                <w:sz w:val="16"/>
                <w:szCs w:val="18"/>
              </w:rPr>
              <w:t>7</w:t>
            </w:r>
          </w:p>
        </w:tc>
        <w:tc>
          <w:tcPr>
            <w:tcW w:w="894" w:type="dxa"/>
            <w:tcBorders>
              <w:right w:val="single" w:sz="4" w:space="0" w:color="652D90"/>
            </w:tcBorders>
            <w:shd w:val="clear" w:color="auto" w:fill="E7E6E6" w:themeFill="background2"/>
          </w:tcPr>
          <w:p w14:paraId="2E778EE4" w14:textId="31FA885C" w:rsidR="009163F4" w:rsidRDefault="00A242C6" w:rsidP="009163F4">
            <w:pPr>
              <w:spacing w:before="0" w:after="0" w:line="240" w:lineRule="auto"/>
              <w:jc w:val="center"/>
              <w:rPr>
                <w:rFonts w:cs="Arial"/>
                <w:i/>
                <w:sz w:val="16"/>
                <w:szCs w:val="18"/>
              </w:rPr>
            </w:pPr>
            <w:r>
              <w:rPr>
                <w:rFonts w:cs="Arial"/>
                <w:i/>
                <w:sz w:val="16"/>
                <w:szCs w:val="18"/>
              </w:rPr>
              <w:t>8</w:t>
            </w:r>
          </w:p>
        </w:tc>
      </w:tr>
      <w:tr w:rsidR="009163F4" w:rsidRPr="00C96023" w14:paraId="66A7CDE5" w14:textId="0464A98B" w:rsidTr="00A241E1">
        <w:trPr>
          <w:jc w:val="center"/>
        </w:trPr>
        <w:tc>
          <w:tcPr>
            <w:tcW w:w="748" w:type="dxa"/>
            <w:vAlign w:val="center"/>
          </w:tcPr>
          <w:p w14:paraId="58E2FD74" w14:textId="77777777" w:rsidR="009163F4" w:rsidRPr="005A4D66" w:rsidRDefault="009163F4" w:rsidP="005A4D66">
            <w:pPr>
              <w:pStyle w:val="ListParagraph"/>
              <w:numPr>
                <w:ilvl w:val="0"/>
                <w:numId w:val="10"/>
              </w:numPr>
              <w:spacing w:before="40" w:after="40"/>
              <w:ind w:left="283" w:hanging="170"/>
              <w:jc w:val="center"/>
              <w:rPr>
                <w:rFonts w:cs="Arial"/>
                <w:color w:val="auto"/>
                <w:szCs w:val="18"/>
              </w:rPr>
            </w:pPr>
          </w:p>
        </w:tc>
        <w:tc>
          <w:tcPr>
            <w:tcW w:w="3207" w:type="dxa"/>
            <w:vAlign w:val="bottom"/>
          </w:tcPr>
          <w:p w14:paraId="17222F19" w14:textId="70CCAB27" w:rsidR="009163F4" w:rsidRPr="00B07E24" w:rsidRDefault="27C55F3B" w:rsidP="005A4D66">
            <w:pPr>
              <w:spacing w:before="40" w:after="40"/>
              <w:rPr>
                <w:rFonts w:cs="Arial"/>
              </w:rPr>
            </w:pPr>
            <w:r w:rsidRPr="27C55F3B">
              <w:rPr>
                <w:rFonts w:eastAsia="Times New Roman" w:cs="Arial"/>
                <w:lang w:eastAsia="lv-LV"/>
              </w:rPr>
              <w:t>Iedzīvotāju skaits novadā</w:t>
            </w:r>
          </w:p>
        </w:tc>
        <w:tc>
          <w:tcPr>
            <w:tcW w:w="910" w:type="dxa"/>
            <w:vAlign w:val="center"/>
          </w:tcPr>
          <w:p w14:paraId="15759166" w14:textId="600CCCE3" w:rsidR="009163F4" w:rsidRDefault="27C55F3B" w:rsidP="005A4D66">
            <w:pPr>
              <w:spacing w:before="40" w:after="40"/>
              <w:jc w:val="center"/>
              <w:rPr>
                <w:rFonts w:cs="Arial"/>
              </w:rPr>
            </w:pPr>
            <w:r w:rsidRPr="27C55F3B">
              <w:rPr>
                <w:rFonts w:eastAsia="Times New Roman" w:cs="Arial"/>
                <w:lang w:eastAsia="lv-LV"/>
              </w:rPr>
              <w:t>22 916</w:t>
            </w:r>
          </w:p>
        </w:tc>
        <w:tc>
          <w:tcPr>
            <w:tcW w:w="945" w:type="dxa"/>
            <w:vAlign w:val="center"/>
          </w:tcPr>
          <w:p w14:paraId="5A57BC30" w14:textId="004B390E" w:rsidR="009163F4" w:rsidRPr="00C96023" w:rsidRDefault="27C55F3B" w:rsidP="005A4D66">
            <w:pPr>
              <w:spacing w:before="40" w:after="40"/>
              <w:jc w:val="center"/>
              <w:rPr>
                <w:rFonts w:cs="Arial"/>
              </w:rPr>
            </w:pPr>
            <w:r w:rsidRPr="27C55F3B">
              <w:rPr>
                <w:rFonts w:eastAsia="Times New Roman" w:cs="Arial"/>
                <w:lang w:eastAsia="lv-LV"/>
              </w:rPr>
              <w:t>2 581</w:t>
            </w:r>
          </w:p>
        </w:tc>
        <w:tc>
          <w:tcPr>
            <w:tcW w:w="798" w:type="dxa"/>
            <w:vAlign w:val="center"/>
          </w:tcPr>
          <w:p w14:paraId="72DB57E0" w14:textId="6DF4D737" w:rsidR="009163F4" w:rsidRPr="00C96023" w:rsidRDefault="27C55F3B" w:rsidP="005A4D66">
            <w:pPr>
              <w:spacing w:before="40" w:after="40"/>
              <w:jc w:val="center"/>
              <w:rPr>
                <w:rFonts w:cs="Arial"/>
              </w:rPr>
            </w:pPr>
            <w:r w:rsidRPr="27C55F3B">
              <w:rPr>
                <w:rFonts w:eastAsia="Times New Roman" w:cs="Arial"/>
                <w:lang w:eastAsia="lv-LV"/>
              </w:rPr>
              <w:t>5 538</w:t>
            </w:r>
          </w:p>
        </w:tc>
        <w:tc>
          <w:tcPr>
            <w:tcW w:w="887" w:type="dxa"/>
            <w:vAlign w:val="center"/>
          </w:tcPr>
          <w:p w14:paraId="63C70F6E" w14:textId="1798AD09" w:rsidR="009163F4" w:rsidRPr="00C96023" w:rsidRDefault="27C55F3B" w:rsidP="005A4D66">
            <w:pPr>
              <w:spacing w:before="40" w:after="40"/>
              <w:jc w:val="center"/>
              <w:rPr>
                <w:rFonts w:cs="Arial"/>
              </w:rPr>
            </w:pPr>
            <w:r w:rsidRPr="27C55F3B">
              <w:rPr>
                <w:rFonts w:eastAsia="Times New Roman" w:cs="Arial"/>
                <w:lang w:eastAsia="lv-LV"/>
              </w:rPr>
              <w:t>9 479</w:t>
            </w:r>
          </w:p>
        </w:tc>
        <w:tc>
          <w:tcPr>
            <w:tcW w:w="876" w:type="dxa"/>
            <w:vAlign w:val="center"/>
          </w:tcPr>
          <w:p w14:paraId="1E743A90" w14:textId="5732FED8" w:rsidR="009163F4" w:rsidRDefault="27C55F3B" w:rsidP="005A4D66">
            <w:pPr>
              <w:spacing w:before="40" w:after="40"/>
              <w:jc w:val="center"/>
              <w:rPr>
                <w:rFonts w:cs="Arial"/>
              </w:rPr>
            </w:pPr>
            <w:r w:rsidRPr="27C55F3B">
              <w:rPr>
                <w:rFonts w:eastAsia="Times New Roman" w:cs="Arial"/>
                <w:lang w:eastAsia="lv-LV"/>
              </w:rPr>
              <w:t>5 538</w:t>
            </w:r>
          </w:p>
        </w:tc>
        <w:tc>
          <w:tcPr>
            <w:tcW w:w="894" w:type="dxa"/>
            <w:vAlign w:val="center"/>
          </w:tcPr>
          <w:p w14:paraId="24C8E781" w14:textId="5A6796BC" w:rsidR="009163F4" w:rsidRDefault="27C55F3B" w:rsidP="005A4D66">
            <w:pPr>
              <w:spacing w:before="40" w:after="40"/>
              <w:jc w:val="center"/>
              <w:rPr>
                <w:rFonts w:cs="Arial"/>
              </w:rPr>
            </w:pPr>
            <w:r w:rsidRPr="27C55F3B">
              <w:rPr>
                <w:rFonts w:eastAsia="Times New Roman" w:cs="Arial"/>
                <w:lang w:eastAsia="lv-LV"/>
              </w:rPr>
              <w:t>3 610</w:t>
            </w:r>
          </w:p>
        </w:tc>
      </w:tr>
      <w:tr w:rsidR="009163F4" w:rsidRPr="00C96023" w14:paraId="385A97BC" w14:textId="13B485AA" w:rsidTr="00A241E1">
        <w:trPr>
          <w:jc w:val="center"/>
        </w:trPr>
        <w:tc>
          <w:tcPr>
            <w:tcW w:w="748" w:type="dxa"/>
            <w:vAlign w:val="center"/>
          </w:tcPr>
          <w:p w14:paraId="4E92A95A" w14:textId="77777777" w:rsidR="009163F4" w:rsidRPr="005A4D66" w:rsidRDefault="009163F4" w:rsidP="004C7FDA">
            <w:pPr>
              <w:pStyle w:val="ListParagraph"/>
              <w:numPr>
                <w:ilvl w:val="0"/>
                <w:numId w:val="10"/>
              </w:numPr>
              <w:spacing w:before="40" w:after="40"/>
              <w:ind w:left="283" w:hanging="170"/>
              <w:jc w:val="center"/>
              <w:rPr>
                <w:rFonts w:cs="Arial"/>
                <w:color w:val="auto"/>
                <w:szCs w:val="18"/>
              </w:rPr>
            </w:pPr>
          </w:p>
        </w:tc>
        <w:tc>
          <w:tcPr>
            <w:tcW w:w="3207" w:type="dxa"/>
            <w:vAlign w:val="bottom"/>
          </w:tcPr>
          <w:p w14:paraId="6B77AF65" w14:textId="5E796D5D" w:rsidR="009163F4" w:rsidRPr="00B07E24" w:rsidRDefault="27C55F3B" w:rsidP="005A4D66">
            <w:pPr>
              <w:spacing w:before="40" w:after="40"/>
              <w:rPr>
                <w:rFonts w:cs="Arial"/>
              </w:rPr>
            </w:pPr>
            <w:r w:rsidRPr="27C55F3B">
              <w:rPr>
                <w:rFonts w:eastAsia="Times New Roman" w:cs="Arial"/>
                <w:lang w:eastAsia="lv-LV"/>
              </w:rPr>
              <w:t xml:space="preserve">Iedzīvotāju skaits pilsētā/pagastā </w:t>
            </w:r>
          </w:p>
        </w:tc>
        <w:tc>
          <w:tcPr>
            <w:tcW w:w="910" w:type="dxa"/>
            <w:vAlign w:val="center"/>
          </w:tcPr>
          <w:p w14:paraId="69909D64" w14:textId="6EF2E441" w:rsidR="009163F4" w:rsidRDefault="27C55F3B" w:rsidP="005A4D66">
            <w:pPr>
              <w:spacing w:before="40" w:after="40"/>
              <w:jc w:val="center"/>
              <w:rPr>
                <w:rFonts w:cs="Arial"/>
              </w:rPr>
            </w:pPr>
            <w:r w:rsidRPr="27C55F3B">
              <w:rPr>
                <w:rFonts w:eastAsia="Times New Roman" w:cs="Arial"/>
                <w:lang w:eastAsia="lv-LV"/>
              </w:rPr>
              <w:t>1 018</w:t>
            </w:r>
          </w:p>
        </w:tc>
        <w:tc>
          <w:tcPr>
            <w:tcW w:w="945" w:type="dxa"/>
            <w:vAlign w:val="center"/>
          </w:tcPr>
          <w:p w14:paraId="6BF2EE27" w14:textId="5CD678A3" w:rsidR="009163F4" w:rsidRPr="00C96023" w:rsidRDefault="27C55F3B" w:rsidP="005A4D66">
            <w:pPr>
              <w:spacing w:before="40" w:after="40"/>
              <w:jc w:val="center"/>
              <w:rPr>
                <w:rFonts w:cs="Arial"/>
              </w:rPr>
            </w:pPr>
            <w:r w:rsidRPr="27C55F3B">
              <w:rPr>
                <w:rFonts w:eastAsia="Times New Roman" w:cs="Arial"/>
                <w:lang w:eastAsia="lv-LV"/>
              </w:rPr>
              <w:t>822</w:t>
            </w:r>
          </w:p>
        </w:tc>
        <w:tc>
          <w:tcPr>
            <w:tcW w:w="798" w:type="dxa"/>
            <w:vAlign w:val="center"/>
          </w:tcPr>
          <w:p w14:paraId="61A72C6D" w14:textId="4295F3F7" w:rsidR="009163F4" w:rsidRPr="00C96023" w:rsidRDefault="27C55F3B" w:rsidP="005A4D66">
            <w:pPr>
              <w:spacing w:before="40" w:after="40"/>
              <w:jc w:val="center"/>
              <w:rPr>
                <w:rFonts w:cs="Arial"/>
              </w:rPr>
            </w:pPr>
            <w:r w:rsidRPr="27C55F3B">
              <w:rPr>
                <w:rFonts w:eastAsia="Times New Roman" w:cs="Arial"/>
                <w:lang w:eastAsia="lv-LV"/>
              </w:rPr>
              <w:t>1 325</w:t>
            </w:r>
          </w:p>
        </w:tc>
        <w:tc>
          <w:tcPr>
            <w:tcW w:w="887" w:type="dxa"/>
            <w:vAlign w:val="center"/>
          </w:tcPr>
          <w:p w14:paraId="65603EEB" w14:textId="2D057D24" w:rsidR="009163F4" w:rsidRPr="00C96023" w:rsidRDefault="27C55F3B" w:rsidP="005A4D66">
            <w:pPr>
              <w:spacing w:before="40" w:after="40"/>
              <w:jc w:val="center"/>
              <w:rPr>
                <w:rFonts w:cs="Arial"/>
              </w:rPr>
            </w:pPr>
            <w:r w:rsidRPr="27C55F3B">
              <w:rPr>
                <w:rFonts w:eastAsia="Times New Roman" w:cs="Arial"/>
                <w:lang w:eastAsia="lv-LV"/>
              </w:rPr>
              <w:t>5 489</w:t>
            </w:r>
          </w:p>
        </w:tc>
        <w:tc>
          <w:tcPr>
            <w:tcW w:w="876" w:type="dxa"/>
            <w:vAlign w:val="center"/>
          </w:tcPr>
          <w:p w14:paraId="5B68462B" w14:textId="469EA96A" w:rsidR="009163F4" w:rsidRDefault="27C55F3B" w:rsidP="005A4D66">
            <w:pPr>
              <w:spacing w:before="40" w:after="40"/>
              <w:jc w:val="center"/>
              <w:rPr>
                <w:rFonts w:cs="Arial"/>
              </w:rPr>
            </w:pPr>
            <w:r w:rsidRPr="27C55F3B">
              <w:rPr>
                <w:rFonts w:eastAsia="Times New Roman" w:cs="Arial"/>
                <w:lang w:eastAsia="lv-LV"/>
              </w:rPr>
              <w:t>315</w:t>
            </w:r>
          </w:p>
        </w:tc>
        <w:tc>
          <w:tcPr>
            <w:tcW w:w="894" w:type="dxa"/>
            <w:vAlign w:val="center"/>
          </w:tcPr>
          <w:p w14:paraId="0F788B0D" w14:textId="4FD63175" w:rsidR="009163F4" w:rsidRDefault="27C55F3B" w:rsidP="005A4D66">
            <w:pPr>
              <w:spacing w:before="40" w:after="40"/>
              <w:jc w:val="center"/>
              <w:rPr>
                <w:rFonts w:cs="Arial"/>
              </w:rPr>
            </w:pPr>
            <w:r w:rsidRPr="27C55F3B">
              <w:rPr>
                <w:rFonts w:eastAsia="Times New Roman" w:cs="Arial"/>
                <w:lang w:eastAsia="lv-LV"/>
              </w:rPr>
              <w:t>1 228</w:t>
            </w:r>
          </w:p>
        </w:tc>
      </w:tr>
      <w:tr w:rsidR="009163F4" w:rsidRPr="00C96023" w14:paraId="1902CD15" w14:textId="55942572" w:rsidTr="00A241E1">
        <w:trPr>
          <w:jc w:val="center"/>
        </w:trPr>
        <w:tc>
          <w:tcPr>
            <w:tcW w:w="748" w:type="dxa"/>
            <w:vAlign w:val="center"/>
          </w:tcPr>
          <w:p w14:paraId="067BE363" w14:textId="77777777" w:rsidR="009163F4" w:rsidRPr="005A4D66" w:rsidRDefault="009163F4" w:rsidP="004C7FDA">
            <w:pPr>
              <w:pStyle w:val="ListParagraph"/>
              <w:numPr>
                <w:ilvl w:val="0"/>
                <w:numId w:val="10"/>
              </w:numPr>
              <w:spacing w:before="40" w:after="40"/>
              <w:ind w:left="283" w:hanging="170"/>
              <w:jc w:val="center"/>
              <w:rPr>
                <w:rFonts w:cs="Arial"/>
                <w:color w:val="auto"/>
                <w:szCs w:val="18"/>
              </w:rPr>
            </w:pPr>
          </w:p>
        </w:tc>
        <w:tc>
          <w:tcPr>
            <w:tcW w:w="3207" w:type="dxa"/>
            <w:vAlign w:val="bottom"/>
          </w:tcPr>
          <w:p w14:paraId="59CF0981" w14:textId="2BC485F8" w:rsidR="009163F4" w:rsidRPr="00B07E24" w:rsidRDefault="00A241E1" w:rsidP="005A4D66">
            <w:pPr>
              <w:spacing w:before="40" w:after="40"/>
              <w:rPr>
                <w:rFonts w:cs="Arial"/>
              </w:rPr>
            </w:pPr>
            <w:r>
              <w:rPr>
                <w:rFonts w:eastAsia="Times New Roman" w:cs="Arial"/>
                <w:lang w:eastAsia="lv-LV"/>
              </w:rPr>
              <w:t>Attālums līdz t</w:t>
            </w:r>
            <w:r w:rsidR="27C55F3B" w:rsidRPr="27C55F3B">
              <w:rPr>
                <w:rFonts w:eastAsia="Times New Roman" w:cs="Arial"/>
                <w:lang w:eastAsia="lv-LV"/>
              </w:rPr>
              <w:t>uvāk</w:t>
            </w:r>
            <w:r>
              <w:rPr>
                <w:rFonts w:eastAsia="Times New Roman" w:cs="Arial"/>
                <w:lang w:eastAsia="lv-LV"/>
              </w:rPr>
              <w:t>ajiem</w:t>
            </w:r>
            <w:r w:rsidR="27C55F3B" w:rsidRPr="27C55F3B">
              <w:rPr>
                <w:rFonts w:eastAsia="Times New Roman" w:cs="Arial"/>
                <w:lang w:eastAsia="lv-LV"/>
              </w:rPr>
              <w:t xml:space="preserve"> veselības pakalpojumi</w:t>
            </w:r>
            <w:r>
              <w:rPr>
                <w:rFonts w:eastAsia="Times New Roman" w:cs="Arial"/>
                <w:lang w:eastAsia="lv-LV"/>
              </w:rPr>
              <w:t>em</w:t>
            </w:r>
          </w:p>
        </w:tc>
        <w:tc>
          <w:tcPr>
            <w:tcW w:w="910" w:type="dxa"/>
            <w:vAlign w:val="center"/>
          </w:tcPr>
          <w:p w14:paraId="76AC9112" w14:textId="571D5F3F" w:rsidR="009163F4" w:rsidRDefault="27C55F3B" w:rsidP="005A4D66">
            <w:pPr>
              <w:spacing w:before="40" w:after="40"/>
              <w:jc w:val="center"/>
              <w:rPr>
                <w:rFonts w:cs="Arial"/>
              </w:rPr>
            </w:pPr>
            <w:r w:rsidRPr="27C55F3B">
              <w:rPr>
                <w:rFonts w:eastAsia="Times New Roman" w:cs="Arial"/>
                <w:lang w:eastAsia="lv-LV"/>
              </w:rPr>
              <w:t>17.3 km</w:t>
            </w:r>
          </w:p>
        </w:tc>
        <w:tc>
          <w:tcPr>
            <w:tcW w:w="945" w:type="dxa"/>
            <w:vAlign w:val="center"/>
          </w:tcPr>
          <w:p w14:paraId="55465F5E" w14:textId="364537B1" w:rsidR="009163F4" w:rsidRPr="00C96023" w:rsidRDefault="27C55F3B" w:rsidP="005A4D66">
            <w:pPr>
              <w:spacing w:before="40" w:after="40"/>
              <w:jc w:val="center"/>
              <w:rPr>
                <w:rFonts w:cs="Arial"/>
              </w:rPr>
            </w:pPr>
            <w:r w:rsidRPr="27C55F3B">
              <w:rPr>
                <w:rFonts w:eastAsia="Times New Roman" w:cs="Arial"/>
                <w:lang w:eastAsia="lv-LV"/>
              </w:rPr>
              <w:t>2.3 km</w:t>
            </w:r>
          </w:p>
        </w:tc>
        <w:tc>
          <w:tcPr>
            <w:tcW w:w="798" w:type="dxa"/>
            <w:vAlign w:val="center"/>
          </w:tcPr>
          <w:p w14:paraId="07C56E7F" w14:textId="107EFB26" w:rsidR="009163F4" w:rsidRPr="00C96023" w:rsidRDefault="27C55F3B" w:rsidP="005A4D66">
            <w:pPr>
              <w:spacing w:before="40" w:after="40"/>
              <w:jc w:val="center"/>
              <w:rPr>
                <w:rFonts w:cs="Arial"/>
              </w:rPr>
            </w:pPr>
            <w:r w:rsidRPr="27C55F3B">
              <w:rPr>
                <w:rFonts w:eastAsia="Times New Roman" w:cs="Arial"/>
                <w:lang w:eastAsia="lv-LV"/>
              </w:rPr>
              <w:t>2.2 km</w:t>
            </w:r>
          </w:p>
        </w:tc>
        <w:tc>
          <w:tcPr>
            <w:tcW w:w="887" w:type="dxa"/>
            <w:vAlign w:val="center"/>
          </w:tcPr>
          <w:p w14:paraId="3C2CAD58" w14:textId="24CED3EF" w:rsidR="009163F4" w:rsidRPr="00C96023" w:rsidRDefault="27C55F3B" w:rsidP="005A4D66">
            <w:pPr>
              <w:spacing w:before="40" w:after="40"/>
              <w:jc w:val="center"/>
              <w:rPr>
                <w:rFonts w:cs="Arial"/>
              </w:rPr>
            </w:pPr>
            <w:r w:rsidRPr="27C55F3B">
              <w:rPr>
                <w:rFonts w:eastAsia="Times New Roman" w:cs="Arial"/>
                <w:lang w:eastAsia="lv-LV"/>
              </w:rPr>
              <w:t>5.1 km</w:t>
            </w:r>
          </w:p>
        </w:tc>
        <w:tc>
          <w:tcPr>
            <w:tcW w:w="876" w:type="dxa"/>
            <w:vAlign w:val="center"/>
          </w:tcPr>
          <w:p w14:paraId="620070FC" w14:textId="2DA52F7F" w:rsidR="009163F4" w:rsidRDefault="27C55F3B" w:rsidP="005A4D66">
            <w:pPr>
              <w:spacing w:before="40" w:after="40"/>
              <w:jc w:val="center"/>
              <w:rPr>
                <w:rFonts w:cs="Arial"/>
              </w:rPr>
            </w:pPr>
            <w:r w:rsidRPr="27C55F3B">
              <w:rPr>
                <w:rFonts w:eastAsia="Times New Roman" w:cs="Arial"/>
                <w:lang w:eastAsia="lv-LV"/>
              </w:rPr>
              <w:t>17 km</w:t>
            </w:r>
          </w:p>
        </w:tc>
        <w:tc>
          <w:tcPr>
            <w:tcW w:w="894" w:type="dxa"/>
            <w:vAlign w:val="center"/>
          </w:tcPr>
          <w:p w14:paraId="2F6D5DDB" w14:textId="351BF367" w:rsidR="009163F4" w:rsidRDefault="27C55F3B" w:rsidP="005A4D66">
            <w:pPr>
              <w:spacing w:before="40" w:after="40"/>
              <w:jc w:val="center"/>
              <w:rPr>
                <w:rFonts w:cs="Arial"/>
              </w:rPr>
            </w:pPr>
            <w:r w:rsidRPr="27C55F3B">
              <w:rPr>
                <w:rFonts w:eastAsia="Times New Roman" w:cs="Arial"/>
                <w:lang w:eastAsia="lv-LV"/>
              </w:rPr>
              <w:t>1 km</w:t>
            </w:r>
          </w:p>
        </w:tc>
      </w:tr>
      <w:tr w:rsidR="009163F4" w:rsidRPr="00C96023" w14:paraId="46C7CFFC" w14:textId="2E8BDE62" w:rsidTr="00A241E1">
        <w:trPr>
          <w:jc w:val="center"/>
        </w:trPr>
        <w:tc>
          <w:tcPr>
            <w:tcW w:w="748" w:type="dxa"/>
            <w:vAlign w:val="center"/>
          </w:tcPr>
          <w:p w14:paraId="1B825661" w14:textId="77777777" w:rsidR="009163F4" w:rsidRPr="005A4D66" w:rsidRDefault="009163F4" w:rsidP="004C7FDA">
            <w:pPr>
              <w:pStyle w:val="ListParagraph"/>
              <w:numPr>
                <w:ilvl w:val="0"/>
                <w:numId w:val="10"/>
              </w:numPr>
              <w:spacing w:before="40" w:after="40"/>
              <w:ind w:left="283" w:hanging="170"/>
              <w:jc w:val="center"/>
              <w:rPr>
                <w:rFonts w:cs="Arial"/>
                <w:color w:val="auto"/>
                <w:szCs w:val="18"/>
              </w:rPr>
            </w:pPr>
          </w:p>
        </w:tc>
        <w:tc>
          <w:tcPr>
            <w:tcW w:w="3207" w:type="dxa"/>
            <w:vAlign w:val="bottom"/>
          </w:tcPr>
          <w:p w14:paraId="7238801B" w14:textId="38741900" w:rsidR="009163F4" w:rsidRPr="00B07E24" w:rsidRDefault="00A241E1" w:rsidP="005A4D66">
            <w:pPr>
              <w:spacing w:before="40" w:after="40"/>
              <w:rPr>
                <w:rFonts w:cs="Arial"/>
              </w:rPr>
            </w:pPr>
            <w:r>
              <w:rPr>
                <w:rFonts w:eastAsia="Times New Roman" w:cs="Arial"/>
                <w:lang w:eastAsia="lv-LV"/>
              </w:rPr>
              <w:t>Attālums līdz t</w:t>
            </w:r>
            <w:r w:rsidR="27C55F3B" w:rsidRPr="27C55F3B">
              <w:rPr>
                <w:rFonts w:eastAsia="Times New Roman" w:cs="Arial"/>
                <w:lang w:eastAsia="lv-LV"/>
              </w:rPr>
              <w:t>uvāk</w:t>
            </w:r>
            <w:r>
              <w:rPr>
                <w:rFonts w:eastAsia="Times New Roman" w:cs="Arial"/>
                <w:lang w:eastAsia="lv-LV"/>
              </w:rPr>
              <w:t>aj</w:t>
            </w:r>
            <w:r w:rsidR="27C55F3B" w:rsidRPr="27C55F3B">
              <w:rPr>
                <w:rFonts w:eastAsia="Times New Roman" w:cs="Arial"/>
                <w:lang w:eastAsia="lv-LV"/>
              </w:rPr>
              <w:t>ie</w:t>
            </w:r>
            <w:r>
              <w:rPr>
                <w:rFonts w:eastAsia="Times New Roman" w:cs="Arial"/>
                <w:lang w:eastAsia="lv-LV"/>
              </w:rPr>
              <w:t>m</w:t>
            </w:r>
            <w:r w:rsidR="27C55F3B" w:rsidRPr="27C55F3B">
              <w:rPr>
                <w:rFonts w:eastAsia="Times New Roman" w:cs="Arial"/>
                <w:lang w:eastAsia="lv-LV"/>
              </w:rPr>
              <w:t xml:space="preserve"> sociāl</w:t>
            </w:r>
            <w:r>
              <w:rPr>
                <w:rFonts w:eastAsia="Times New Roman" w:cs="Arial"/>
                <w:lang w:eastAsia="lv-LV"/>
              </w:rPr>
              <w:t>aj</w:t>
            </w:r>
            <w:r w:rsidR="27C55F3B" w:rsidRPr="27C55F3B">
              <w:rPr>
                <w:rFonts w:eastAsia="Times New Roman" w:cs="Arial"/>
                <w:lang w:eastAsia="lv-LV"/>
              </w:rPr>
              <w:t>ie</w:t>
            </w:r>
            <w:r>
              <w:rPr>
                <w:rFonts w:eastAsia="Times New Roman" w:cs="Arial"/>
                <w:lang w:eastAsia="lv-LV"/>
              </w:rPr>
              <w:t>m</w:t>
            </w:r>
            <w:r w:rsidR="27C55F3B" w:rsidRPr="27C55F3B">
              <w:rPr>
                <w:rFonts w:eastAsia="Times New Roman" w:cs="Arial"/>
                <w:lang w:eastAsia="lv-LV"/>
              </w:rPr>
              <w:t xml:space="preserve"> pakalpojumi</w:t>
            </w:r>
            <w:r>
              <w:rPr>
                <w:rFonts w:eastAsia="Times New Roman" w:cs="Arial"/>
                <w:lang w:eastAsia="lv-LV"/>
              </w:rPr>
              <w:t>em</w:t>
            </w:r>
          </w:p>
        </w:tc>
        <w:tc>
          <w:tcPr>
            <w:tcW w:w="910" w:type="dxa"/>
            <w:vAlign w:val="center"/>
          </w:tcPr>
          <w:p w14:paraId="7C9786D6" w14:textId="4963C775" w:rsidR="009163F4" w:rsidRDefault="27C55F3B" w:rsidP="005A4D66">
            <w:pPr>
              <w:spacing w:before="40" w:after="40"/>
              <w:jc w:val="center"/>
              <w:rPr>
                <w:rFonts w:cs="Arial"/>
              </w:rPr>
            </w:pPr>
            <w:r w:rsidRPr="27C55F3B">
              <w:rPr>
                <w:rFonts w:eastAsia="Times New Roman" w:cs="Arial"/>
                <w:lang w:eastAsia="lv-LV"/>
              </w:rPr>
              <w:t>17.3 km</w:t>
            </w:r>
          </w:p>
        </w:tc>
        <w:tc>
          <w:tcPr>
            <w:tcW w:w="945" w:type="dxa"/>
            <w:vAlign w:val="center"/>
          </w:tcPr>
          <w:p w14:paraId="5C1CC9D5" w14:textId="3CC63A0D" w:rsidR="009163F4" w:rsidRPr="00C96023" w:rsidRDefault="27C55F3B" w:rsidP="005A4D66">
            <w:pPr>
              <w:spacing w:before="40" w:after="40"/>
              <w:jc w:val="center"/>
              <w:rPr>
                <w:rFonts w:cs="Arial"/>
              </w:rPr>
            </w:pPr>
            <w:r w:rsidRPr="27C55F3B">
              <w:rPr>
                <w:rFonts w:eastAsia="Times New Roman" w:cs="Arial"/>
                <w:lang w:eastAsia="lv-LV"/>
              </w:rPr>
              <w:t>2.3 km</w:t>
            </w:r>
          </w:p>
        </w:tc>
        <w:tc>
          <w:tcPr>
            <w:tcW w:w="798" w:type="dxa"/>
            <w:vAlign w:val="center"/>
          </w:tcPr>
          <w:p w14:paraId="5777E797" w14:textId="77C7516A" w:rsidR="009163F4" w:rsidRPr="00C96023" w:rsidRDefault="27C55F3B" w:rsidP="005A4D66">
            <w:pPr>
              <w:spacing w:before="40" w:after="40"/>
              <w:jc w:val="center"/>
              <w:rPr>
                <w:rFonts w:cs="Arial"/>
              </w:rPr>
            </w:pPr>
            <w:r w:rsidRPr="27C55F3B">
              <w:rPr>
                <w:rFonts w:eastAsia="Times New Roman" w:cs="Arial"/>
                <w:lang w:eastAsia="lv-LV"/>
              </w:rPr>
              <w:t>2.2 km</w:t>
            </w:r>
          </w:p>
        </w:tc>
        <w:tc>
          <w:tcPr>
            <w:tcW w:w="887" w:type="dxa"/>
            <w:vAlign w:val="center"/>
          </w:tcPr>
          <w:p w14:paraId="2DFC6552" w14:textId="5C9DEBF8" w:rsidR="009163F4" w:rsidRPr="00C96023" w:rsidRDefault="27C55F3B" w:rsidP="005A4D66">
            <w:pPr>
              <w:spacing w:before="40" w:after="40"/>
              <w:jc w:val="center"/>
              <w:rPr>
                <w:rFonts w:cs="Arial"/>
              </w:rPr>
            </w:pPr>
            <w:r w:rsidRPr="27C55F3B">
              <w:rPr>
                <w:rFonts w:eastAsia="Times New Roman" w:cs="Arial"/>
                <w:lang w:eastAsia="lv-LV"/>
              </w:rPr>
              <w:t>5.3 km</w:t>
            </w:r>
          </w:p>
        </w:tc>
        <w:tc>
          <w:tcPr>
            <w:tcW w:w="876" w:type="dxa"/>
            <w:vAlign w:val="center"/>
          </w:tcPr>
          <w:p w14:paraId="414911C7" w14:textId="31727CA2" w:rsidR="009163F4" w:rsidRDefault="27C55F3B" w:rsidP="005A4D66">
            <w:pPr>
              <w:spacing w:before="40" w:after="40"/>
              <w:jc w:val="center"/>
              <w:rPr>
                <w:rFonts w:cs="Arial"/>
              </w:rPr>
            </w:pPr>
            <w:r w:rsidRPr="27C55F3B">
              <w:rPr>
                <w:rFonts w:eastAsia="Times New Roman" w:cs="Arial"/>
                <w:lang w:eastAsia="lv-LV"/>
              </w:rPr>
              <w:t>17 km</w:t>
            </w:r>
          </w:p>
        </w:tc>
        <w:tc>
          <w:tcPr>
            <w:tcW w:w="894" w:type="dxa"/>
            <w:vAlign w:val="center"/>
          </w:tcPr>
          <w:p w14:paraId="46DF1EF5" w14:textId="10243024" w:rsidR="009163F4" w:rsidRDefault="27C55F3B" w:rsidP="005A4D66">
            <w:pPr>
              <w:spacing w:before="40" w:after="40"/>
              <w:jc w:val="center"/>
              <w:rPr>
                <w:rFonts w:cs="Arial"/>
              </w:rPr>
            </w:pPr>
            <w:r w:rsidRPr="27C55F3B">
              <w:rPr>
                <w:rFonts w:eastAsia="Times New Roman" w:cs="Arial"/>
                <w:lang w:eastAsia="lv-LV"/>
              </w:rPr>
              <w:t>350 m</w:t>
            </w:r>
          </w:p>
        </w:tc>
      </w:tr>
      <w:tr w:rsidR="009163F4" w:rsidRPr="00C96023" w14:paraId="454743C0" w14:textId="26278446" w:rsidTr="00A241E1">
        <w:trPr>
          <w:jc w:val="center"/>
        </w:trPr>
        <w:tc>
          <w:tcPr>
            <w:tcW w:w="748" w:type="dxa"/>
            <w:vAlign w:val="center"/>
          </w:tcPr>
          <w:p w14:paraId="7A82BE2D" w14:textId="77777777" w:rsidR="009163F4" w:rsidRPr="005A4D66" w:rsidRDefault="009163F4" w:rsidP="004C7FDA">
            <w:pPr>
              <w:pStyle w:val="ListParagraph"/>
              <w:numPr>
                <w:ilvl w:val="0"/>
                <w:numId w:val="10"/>
              </w:numPr>
              <w:spacing w:before="40" w:after="40"/>
              <w:ind w:left="283" w:hanging="170"/>
              <w:jc w:val="center"/>
              <w:rPr>
                <w:rFonts w:cs="Arial"/>
                <w:color w:val="auto"/>
                <w:szCs w:val="18"/>
              </w:rPr>
            </w:pPr>
          </w:p>
        </w:tc>
        <w:tc>
          <w:tcPr>
            <w:tcW w:w="3207" w:type="dxa"/>
            <w:vAlign w:val="bottom"/>
          </w:tcPr>
          <w:p w14:paraId="04C6B711" w14:textId="6BAACDB5" w:rsidR="009163F4" w:rsidRPr="00B07E24" w:rsidRDefault="00A241E1" w:rsidP="005A4D66">
            <w:pPr>
              <w:spacing w:before="40" w:after="40"/>
              <w:rPr>
                <w:rFonts w:cs="Arial"/>
              </w:rPr>
            </w:pPr>
            <w:r>
              <w:rPr>
                <w:rFonts w:eastAsia="Times New Roman" w:cs="Arial"/>
                <w:lang w:eastAsia="lv-LV"/>
              </w:rPr>
              <w:t>Attālums līdz t</w:t>
            </w:r>
            <w:r w:rsidR="27C55F3B" w:rsidRPr="27C55F3B">
              <w:rPr>
                <w:rFonts w:eastAsia="Times New Roman" w:cs="Arial"/>
                <w:lang w:eastAsia="lv-LV"/>
              </w:rPr>
              <w:t>uvāk</w:t>
            </w:r>
            <w:r>
              <w:rPr>
                <w:rFonts w:eastAsia="Times New Roman" w:cs="Arial"/>
                <w:lang w:eastAsia="lv-LV"/>
              </w:rPr>
              <w:t>aj</w:t>
            </w:r>
            <w:r w:rsidR="27C55F3B" w:rsidRPr="27C55F3B">
              <w:rPr>
                <w:rFonts w:eastAsia="Times New Roman" w:cs="Arial"/>
                <w:lang w:eastAsia="lv-LV"/>
              </w:rPr>
              <w:t>ie</w:t>
            </w:r>
            <w:r>
              <w:rPr>
                <w:rFonts w:eastAsia="Times New Roman" w:cs="Arial"/>
                <w:lang w:eastAsia="lv-LV"/>
              </w:rPr>
              <w:t>m</w:t>
            </w:r>
            <w:r w:rsidR="27C55F3B" w:rsidRPr="27C55F3B">
              <w:rPr>
                <w:rFonts w:eastAsia="Times New Roman" w:cs="Arial"/>
                <w:lang w:eastAsia="lv-LV"/>
              </w:rPr>
              <w:t xml:space="preserve"> sadzīves pakalpojumi</w:t>
            </w:r>
            <w:r>
              <w:rPr>
                <w:rFonts w:eastAsia="Times New Roman" w:cs="Arial"/>
                <w:lang w:eastAsia="lv-LV"/>
              </w:rPr>
              <w:t>em</w:t>
            </w:r>
            <w:r w:rsidR="27C55F3B" w:rsidRPr="27C55F3B">
              <w:rPr>
                <w:rFonts w:eastAsia="Times New Roman" w:cs="Arial"/>
                <w:lang w:eastAsia="lv-LV"/>
              </w:rPr>
              <w:t xml:space="preserve"> un brīvā laika pavadīšan</w:t>
            </w:r>
            <w:r>
              <w:rPr>
                <w:rFonts w:eastAsia="Times New Roman" w:cs="Arial"/>
                <w:lang w:eastAsia="lv-LV"/>
              </w:rPr>
              <w:t>as iespējām</w:t>
            </w:r>
          </w:p>
        </w:tc>
        <w:tc>
          <w:tcPr>
            <w:tcW w:w="910" w:type="dxa"/>
            <w:vAlign w:val="center"/>
          </w:tcPr>
          <w:p w14:paraId="5669BE3F" w14:textId="54F057D1" w:rsidR="009163F4" w:rsidRDefault="27C55F3B" w:rsidP="005A4D66">
            <w:pPr>
              <w:spacing w:before="40" w:after="40"/>
              <w:jc w:val="center"/>
              <w:rPr>
                <w:rFonts w:cs="Arial"/>
              </w:rPr>
            </w:pPr>
            <w:r w:rsidRPr="27C55F3B">
              <w:rPr>
                <w:rFonts w:eastAsia="Times New Roman" w:cs="Arial"/>
                <w:lang w:eastAsia="lv-LV"/>
              </w:rPr>
              <w:t>17.3 km</w:t>
            </w:r>
          </w:p>
        </w:tc>
        <w:tc>
          <w:tcPr>
            <w:tcW w:w="945" w:type="dxa"/>
            <w:vAlign w:val="center"/>
          </w:tcPr>
          <w:p w14:paraId="31B46422" w14:textId="135EB52E" w:rsidR="009163F4" w:rsidRPr="00C96023" w:rsidRDefault="27C55F3B" w:rsidP="005A4D66">
            <w:pPr>
              <w:spacing w:before="40" w:after="40"/>
              <w:jc w:val="center"/>
              <w:rPr>
                <w:rFonts w:cs="Arial"/>
              </w:rPr>
            </w:pPr>
            <w:r w:rsidRPr="27C55F3B">
              <w:rPr>
                <w:rFonts w:eastAsia="Times New Roman" w:cs="Arial"/>
                <w:lang w:eastAsia="lv-LV"/>
              </w:rPr>
              <w:t>2.3 km</w:t>
            </w:r>
          </w:p>
        </w:tc>
        <w:tc>
          <w:tcPr>
            <w:tcW w:w="798" w:type="dxa"/>
            <w:vAlign w:val="center"/>
          </w:tcPr>
          <w:p w14:paraId="70723FBE" w14:textId="055ABCA4" w:rsidR="009163F4" w:rsidRPr="00C96023" w:rsidRDefault="27C55F3B" w:rsidP="005A4D66">
            <w:pPr>
              <w:spacing w:before="40" w:after="40"/>
              <w:jc w:val="center"/>
              <w:rPr>
                <w:rFonts w:cs="Arial"/>
              </w:rPr>
            </w:pPr>
            <w:r w:rsidRPr="27C55F3B">
              <w:rPr>
                <w:rFonts w:eastAsia="Times New Roman" w:cs="Arial"/>
                <w:lang w:eastAsia="lv-LV"/>
              </w:rPr>
              <w:t>2.2 km</w:t>
            </w:r>
          </w:p>
        </w:tc>
        <w:tc>
          <w:tcPr>
            <w:tcW w:w="887" w:type="dxa"/>
            <w:vAlign w:val="center"/>
          </w:tcPr>
          <w:p w14:paraId="6A046298" w14:textId="73BA8270" w:rsidR="009163F4" w:rsidRPr="00C96023" w:rsidRDefault="27C55F3B" w:rsidP="005A4D66">
            <w:pPr>
              <w:spacing w:before="40" w:after="40"/>
              <w:jc w:val="center"/>
              <w:rPr>
                <w:rFonts w:cs="Arial"/>
              </w:rPr>
            </w:pPr>
            <w:r w:rsidRPr="27C55F3B">
              <w:rPr>
                <w:rFonts w:eastAsia="Times New Roman" w:cs="Arial"/>
                <w:lang w:eastAsia="lv-LV"/>
              </w:rPr>
              <w:t>5 km</w:t>
            </w:r>
          </w:p>
        </w:tc>
        <w:tc>
          <w:tcPr>
            <w:tcW w:w="876" w:type="dxa"/>
            <w:vAlign w:val="center"/>
          </w:tcPr>
          <w:p w14:paraId="227D0AED" w14:textId="552AFCF8" w:rsidR="009163F4" w:rsidRDefault="27C55F3B" w:rsidP="005A4D66">
            <w:pPr>
              <w:spacing w:before="40" w:after="40"/>
              <w:jc w:val="center"/>
              <w:rPr>
                <w:rFonts w:cs="Arial"/>
              </w:rPr>
            </w:pPr>
            <w:r w:rsidRPr="27C55F3B">
              <w:rPr>
                <w:rFonts w:eastAsia="Times New Roman" w:cs="Arial"/>
                <w:lang w:eastAsia="lv-LV"/>
              </w:rPr>
              <w:t>17 km</w:t>
            </w:r>
          </w:p>
        </w:tc>
        <w:tc>
          <w:tcPr>
            <w:tcW w:w="894" w:type="dxa"/>
            <w:vAlign w:val="center"/>
          </w:tcPr>
          <w:p w14:paraId="550A4BA4" w14:textId="6D37A0B7" w:rsidR="009163F4" w:rsidRDefault="27C55F3B" w:rsidP="005A4D66">
            <w:pPr>
              <w:spacing w:before="40" w:after="40"/>
              <w:jc w:val="center"/>
              <w:rPr>
                <w:rFonts w:cs="Arial"/>
              </w:rPr>
            </w:pPr>
            <w:r w:rsidRPr="27C55F3B">
              <w:rPr>
                <w:rFonts w:eastAsia="Times New Roman" w:cs="Arial"/>
                <w:lang w:eastAsia="lv-LV"/>
              </w:rPr>
              <w:t>500 m</w:t>
            </w:r>
          </w:p>
        </w:tc>
      </w:tr>
    </w:tbl>
    <w:p w14:paraId="5C1C07D5" w14:textId="74DB015D" w:rsidR="00A545B3" w:rsidRDefault="00A545B3" w:rsidP="00A545B3">
      <w:pPr>
        <w:pStyle w:val="Heading3"/>
        <w:numPr>
          <w:ilvl w:val="2"/>
          <w:numId w:val="1"/>
        </w:numPr>
        <w:ind w:left="851" w:hanging="851"/>
        <w:jc w:val="left"/>
      </w:pPr>
      <w:bookmarkStart w:id="570" w:name="_Toc495477257"/>
      <w:bookmarkStart w:id="571" w:name="_Toc493483000"/>
      <w:bookmarkStart w:id="572" w:name="_Toc499268909"/>
      <w:r>
        <w:t>Kopsavilkums</w:t>
      </w:r>
      <w:r w:rsidR="000378D2">
        <w:t xml:space="preserve"> un secinājumi</w:t>
      </w:r>
      <w:bookmarkEnd w:id="572"/>
    </w:p>
    <w:p w14:paraId="2C1514B9" w14:textId="5CF00AA0" w:rsidR="00A545B3" w:rsidRDefault="00A545B3" w:rsidP="00003B42">
      <w:pPr>
        <w:pStyle w:val="1stlevelbulet"/>
      </w:pPr>
      <w:r>
        <w:t>VPR šobrīd ilgstošas sociālās aprūpes un rehabilitācijas pakalpojumus bērniem ārpusģimenes aprūpē sniedz 9 BSAC, no kuriem seši ir pašvaldību, bet trīs – privātās iestādes.</w:t>
      </w:r>
    </w:p>
    <w:p w14:paraId="3929E8BE" w14:textId="4F2796C4" w:rsidR="00A545B3" w:rsidRDefault="00A545B3" w:rsidP="00003B42">
      <w:pPr>
        <w:pStyle w:val="1stlevelbulet"/>
      </w:pPr>
      <w:r>
        <w:t>Kopējais bērnu skaits VPR BSAC uz 01.06.2017. bija 200, savukārt vietu skaits</w:t>
      </w:r>
      <w:r w:rsidR="00EC4FB1">
        <w:t xml:space="preserve"> –</w:t>
      </w:r>
      <w:r>
        <w:t xml:space="preserve"> 254; bērnu skaitam BSAC ir tendences samazināties, tomēr laika posmā no 2014. gada bērnu skaits ir samazinājies tikai trijos no deviņiem BSAC.</w:t>
      </w:r>
    </w:p>
    <w:p w14:paraId="52842414" w14:textId="4FE6163F" w:rsidR="00A545B3" w:rsidRDefault="00A545B3" w:rsidP="00003B42">
      <w:pPr>
        <w:pStyle w:val="1stlevelbulet"/>
      </w:pPr>
      <w:r>
        <w:t>VPR tikai viena iestāde sniedz reģistrētu jauniešu mājas pakalpojumu.</w:t>
      </w:r>
    </w:p>
    <w:p w14:paraId="759CB754" w14:textId="2FD4F9D5" w:rsidR="00EC4FB1" w:rsidRDefault="00EC4FB1" w:rsidP="00003B42">
      <w:pPr>
        <w:pStyle w:val="1stlevelbulet"/>
      </w:pPr>
      <w:r>
        <w:t>Lielākā daļa esošo BSAC ir novietoti VPR lauku teritorijās, kas ietekmē bērnu pieeju vispārējiem pakalpojumiem, tomēr kopumā pieejamība izglītības, veselības a</w:t>
      </w:r>
      <w:r w:rsidR="00A611E0">
        <w:t>p</w:t>
      </w:r>
      <w:r>
        <w:t>rūpes, brīvā laika pavadīšanai u.c. pakalpojumiem ir vērtējama kā laba.</w:t>
      </w:r>
    </w:p>
    <w:p w14:paraId="15ABBA12" w14:textId="3D4A6647" w:rsidR="00EC4FB1" w:rsidRPr="00A545B3" w:rsidRDefault="00EC4FB1" w:rsidP="00003B42">
      <w:pPr>
        <w:pStyle w:val="1stlevelbulet"/>
      </w:pPr>
      <w:r>
        <w:t>Padziļināta bērnu ilgstošas sociālās aprūpes un rehabilitācijas institūciju analīze ir veikta BSAC reorganizāciju plānos, un tie liecina, ka neviena no esošajām iestādēm pilnībā neatbilst ģimeniskai videi pietuvināta pakalpojuma sniegšanas nosacījumiem.</w:t>
      </w:r>
    </w:p>
    <w:p w14:paraId="4427FD7C" w14:textId="63B984F1" w:rsidR="00EC4FB1" w:rsidRDefault="00EC4FB1" w:rsidP="00003B42">
      <w:pPr>
        <w:pStyle w:val="1stlevelbulet"/>
      </w:pPr>
      <w:r>
        <w:t>Projektā “Vidzeme iekļauj” ir iesaistītas septiņas ilgstošas sociālās aprūpes un sociālās rehabilitācijas iestādes, no kurām sešas no tām ir valsts iestādes, t.sk. četras VSAC filiāles.</w:t>
      </w:r>
    </w:p>
    <w:p w14:paraId="05DC32A1" w14:textId="77777777" w:rsidR="00EC4FB1" w:rsidRDefault="00EC4FB1" w:rsidP="00003B42">
      <w:pPr>
        <w:pStyle w:val="1stlevelbulet"/>
      </w:pPr>
      <w:r>
        <w:t>Kopējais šajās iestādēs ievietoto personu ar GRT skaits 2016. gadā bija 881, savukārt vietu skaits – 888; klientu skaits VSAC pēdējo pāris gadu laikā ir saglabājies nemainīgs.</w:t>
      </w:r>
    </w:p>
    <w:p w14:paraId="5F2DFB59" w14:textId="54B09450" w:rsidR="00EC4FB1" w:rsidRDefault="00EC4FB1" w:rsidP="00003B42">
      <w:pPr>
        <w:pStyle w:val="1stlevelbulet"/>
      </w:pPr>
      <w:r>
        <w:t xml:space="preserve">Lielākā daļa iestāžu ir novietotas lauku teritorijās, tomēr klientiem nepieciešamos pakalpojumus, t.sk. veselības aprūpes, rehabilitācijas, brīvā laika pavadīšanas, u.tml. nodrošina iestādes, līdz ar to klientu pieeja šiem pakalpojumiem ir vērtējama kā ļoti laba. </w:t>
      </w:r>
    </w:p>
    <w:p w14:paraId="0D774E78" w14:textId="1C913C81" w:rsidR="00DA201C" w:rsidRDefault="27C55F3B" w:rsidP="0063554B">
      <w:pPr>
        <w:pStyle w:val="Heading2"/>
        <w:numPr>
          <w:ilvl w:val="1"/>
          <w:numId w:val="1"/>
        </w:numPr>
        <w:ind w:left="851" w:hanging="851"/>
      </w:pPr>
      <w:bookmarkStart w:id="573" w:name="_Toc499268910"/>
      <w:r>
        <w:t>Iemesli mērķgrupas personu ievietošanai institūcijās</w:t>
      </w:r>
      <w:bookmarkEnd w:id="570"/>
      <w:bookmarkEnd w:id="573"/>
    </w:p>
    <w:p w14:paraId="51784BE9" w14:textId="20E7BF09" w:rsidR="00DA201C" w:rsidRDefault="27C55F3B" w:rsidP="00D21832">
      <w:pPr>
        <w:pStyle w:val="Heading3"/>
        <w:numPr>
          <w:ilvl w:val="2"/>
          <w:numId w:val="1"/>
        </w:numPr>
        <w:ind w:left="851" w:hanging="851"/>
        <w:jc w:val="left"/>
      </w:pPr>
      <w:bookmarkStart w:id="574" w:name="_Toc495477258"/>
      <w:bookmarkStart w:id="575" w:name="_Toc499268911"/>
      <w:r>
        <w:t>Bērnu ievietošanas iemesli BSAC</w:t>
      </w:r>
      <w:bookmarkEnd w:id="574"/>
      <w:bookmarkEnd w:id="575"/>
    </w:p>
    <w:p w14:paraId="7B3443A5" w14:textId="76FBF7E5" w:rsidR="00DA201C" w:rsidRPr="000627F5" w:rsidRDefault="27C55F3B" w:rsidP="00632F82">
      <w:pPr>
        <w:rPr>
          <w:b/>
        </w:rPr>
      </w:pPr>
      <w:r>
        <w:t>Projektā “Vidzeme iekļauj!” apkopotie dati rāda, ka bērnu ievietošanas iemesli BSAC lielākoties ir kompleks</w:t>
      </w:r>
      <w:r w:rsidR="002C67AE">
        <w:t>i, t.i. izvērtējumos vienlaikus</w:t>
      </w:r>
      <w:r>
        <w:t xml:space="preserve"> norādīti vairāki iemesli bērnu ievietošanai BSAC. Dominējošais iemesls, kas konstatēts 75% gadījumu, ir vardarbība pret bērnu vai tā pamešana novārtā. 63% gadījumu kā viens no iemesliem bērna ievietošanai BSAC bijusi arī alkohola pārmērīga lietošana ģimenē (skat. 2</w:t>
      </w:r>
      <w:r w:rsidR="00ED77DE">
        <w:t>9</w:t>
      </w:r>
      <w:r>
        <w:t>. attēlu). 15% gadījumu bērni tikuši ievietoti BSAC vecāku veselības dēļ, bet 10% gadījumu bēriem ir bijuši nepiemēroti sadzīves apstākļi dzī</w:t>
      </w:r>
      <w:r w:rsidR="00A208EE">
        <w:t>vesvietā (skat. 10</w:t>
      </w:r>
      <w:r>
        <w:t xml:space="preserve">. pielikumu). Iemeslu statistiskā analīze, norāda, ka BSAC ievietoto bērnu skaits varētu būt nozīmīgi mazāks, ja riska ģimenēm tiktu </w:t>
      </w:r>
      <w:r w:rsidR="000627F5">
        <w:t>sniegts efekt</w:t>
      </w:r>
      <w:r w:rsidR="00C85755">
        <w:t>īvs atbalsts to problēmu risināša</w:t>
      </w:r>
      <w:r w:rsidR="000627F5">
        <w:t>nā</w:t>
      </w:r>
      <w:r>
        <w:t xml:space="preserve">, </w:t>
      </w:r>
      <w:r w:rsidR="000627F5">
        <w:t>t.sk.</w:t>
      </w:r>
      <w:r>
        <w:t xml:space="preserve"> īstenots preventīvais darbs</w:t>
      </w:r>
      <w:r w:rsidR="000627F5">
        <w:t xml:space="preserve"> ar mērķi </w:t>
      </w:r>
      <w:r>
        <w:t>novērst bērnu izņemšanu no ģimenes. Apkopotie dati par VPR izcelsmes bērniem, kas a</w:t>
      </w:r>
      <w:r w:rsidR="000627F5">
        <w:t>trodas BSAC, liecina, ka tikai septiņos</w:t>
      </w:r>
      <w:r>
        <w:t xml:space="preserve"> gadījumos bērni tikuši ievietoti BSAC atkārtoti. Tomēr tas drīzāk liecina par zemo bērnu mainību BSAC un vājajiem ģimeņu atkalapvienošanas rezultātiem, nevis rezultatīvu darbu bērnu atgriešanā ģi</w:t>
      </w:r>
      <w:r w:rsidR="000627F5">
        <w:t xml:space="preserve">menēs. </w:t>
      </w:r>
      <w:r w:rsidR="000627F5" w:rsidRPr="000627F5">
        <w:rPr>
          <w:b/>
        </w:rPr>
        <w:t>Detalizēt</w:t>
      </w:r>
      <w:r w:rsidR="00DA66AE">
        <w:rPr>
          <w:b/>
        </w:rPr>
        <w:t>a informā</w:t>
      </w:r>
      <w:r w:rsidRPr="000627F5">
        <w:rPr>
          <w:b/>
        </w:rPr>
        <w:t>cija par bērnu ievietoša</w:t>
      </w:r>
      <w:r w:rsidR="00A208EE" w:rsidRPr="000627F5">
        <w:rPr>
          <w:b/>
        </w:rPr>
        <w:t xml:space="preserve">nas iemesliem BSAC </w:t>
      </w:r>
      <w:r w:rsidR="000627F5">
        <w:rPr>
          <w:b/>
        </w:rPr>
        <w:t xml:space="preserve">VPR </w:t>
      </w:r>
      <w:r w:rsidR="00A208EE" w:rsidRPr="000627F5">
        <w:rPr>
          <w:b/>
        </w:rPr>
        <w:t>ir apkopota 10</w:t>
      </w:r>
      <w:r w:rsidRPr="000627F5">
        <w:rPr>
          <w:b/>
        </w:rPr>
        <w:t>. pielikumā.</w:t>
      </w:r>
    </w:p>
    <w:p w14:paraId="24D21A10" w14:textId="5D492650" w:rsidR="009F7A8B" w:rsidRPr="00D052F5" w:rsidRDefault="009F7A8B" w:rsidP="00D052F5">
      <w:pPr>
        <w:pStyle w:val="Caption"/>
        <w:jc w:val="right"/>
        <w:rPr>
          <w:rFonts w:ascii="Arial" w:hAnsi="Arial" w:cs="Arial"/>
          <w:b w:val="0"/>
          <w:color w:val="auto"/>
        </w:rPr>
      </w:pPr>
      <w:bookmarkStart w:id="576" w:name="_Toc499269040"/>
      <w:r w:rsidRPr="00D052F5">
        <w:rPr>
          <w:rFonts w:ascii="Arial" w:hAnsi="Arial" w:cs="Arial"/>
          <w:b w:val="0"/>
          <w:noProof/>
          <w:color w:val="auto"/>
        </w:rPr>
        <w:lastRenderedPageBreak/>
        <w:drawing>
          <wp:anchor distT="0" distB="0" distL="114300" distR="114300" simplePos="0" relativeHeight="251631104" behindDoc="0" locked="0" layoutInCell="1" allowOverlap="1" wp14:anchorId="38B3EA26" wp14:editId="2BAE5B6D">
            <wp:simplePos x="0" y="0"/>
            <wp:positionH relativeFrom="column">
              <wp:posOffset>4445</wp:posOffset>
            </wp:positionH>
            <wp:positionV relativeFrom="paragraph">
              <wp:posOffset>370205</wp:posOffset>
            </wp:positionV>
            <wp:extent cx="5582920" cy="1943100"/>
            <wp:effectExtent l="0" t="0" r="0" b="0"/>
            <wp:wrapTopAndBottom/>
            <wp:docPr id="8" name="Chart 8">
              <a:extLst xmlns:a="http://schemas.openxmlformats.org/drawingml/2006/main">
                <a:ext uri="{FF2B5EF4-FFF2-40B4-BE49-F238E27FC236}">
                  <a16:creationId xmlns:a16="http://schemas.microsoft.com/office/drawing/2014/main" id="{6FA76BAC-5D36-438B-9933-137A3339A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D052F5" w:rsidRPr="00D052F5">
        <w:rPr>
          <w:rFonts w:ascii="Arial" w:hAnsi="Arial" w:cs="Arial"/>
          <w:b w:val="0"/>
          <w:i/>
          <w:iCs/>
          <w:color w:val="auto"/>
        </w:rPr>
        <w:fldChar w:fldCharType="begin"/>
      </w:r>
      <w:r w:rsidR="00D052F5" w:rsidRPr="00D052F5">
        <w:rPr>
          <w:rFonts w:ascii="Arial" w:hAnsi="Arial" w:cs="Arial"/>
          <w:b w:val="0"/>
          <w:i/>
          <w:iCs/>
          <w:color w:val="auto"/>
        </w:rPr>
        <w:instrText xml:space="preserve"> SEQ Ilustrācija \* ARABIC </w:instrText>
      </w:r>
      <w:r w:rsidR="00D052F5" w:rsidRPr="00D052F5">
        <w:rPr>
          <w:rFonts w:ascii="Arial" w:hAnsi="Arial" w:cs="Arial"/>
          <w:b w:val="0"/>
          <w:i/>
          <w:iCs/>
          <w:color w:val="auto"/>
        </w:rPr>
        <w:fldChar w:fldCharType="separate"/>
      </w:r>
      <w:r w:rsidR="00B41B5C">
        <w:rPr>
          <w:rFonts w:ascii="Arial" w:hAnsi="Arial" w:cs="Arial"/>
          <w:b w:val="0"/>
          <w:i/>
          <w:iCs/>
          <w:noProof/>
          <w:color w:val="auto"/>
        </w:rPr>
        <w:t>29</w:t>
      </w:r>
      <w:r w:rsidR="00D052F5" w:rsidRPr="00D052F5">
        <w:rPr>
          <w:rFonts w:ascii="Arial" w:hAnsi="Arial" w:cs="Arial"/>
          <w:b w:val="0"/>
          <w:i/>
          <w:iCs/>
          <w:color w:val="auto"/>
        </w:rPr>
        <w:fldChar w:fldCharType="end"/>
      </w:r>
      <w:r w:rsidR="00F717DD" w:rsidRPr="00D052F5">
        <w:rPr>
          <w:rFonts w:ascii="Arial" w:hAnsi="Arial" w:cs="Arial"/>
          <w:b w:val="0"/>
          <w:i/>
          <w:iCs/>
          <w:color w:val="auto"/>
        </w:rPr>
        <w:t>. attēls:</w:t>
      </w:r>
      <w:r w:rsidR="00F717DD" w:rsidRPr="00D052F5">
        <w:rPr>
          <w:rFonts w:ascii="Arial" w:hAnsi="Arial" w:cs="Arial"/>
          <w:b w:val="0"/>
          <w:color w:val="auto"/>
        </w:rPr>
        <w:t xml:space="preserve"> </w:t>
      </w:r>
      <w:r w:rsidR="00F717DD" w:rsidRPr="00D052F5">
        <w:rPr>
          <w:rFonts w:ascii="Arial" w:hAnsi="Arial" w:cs="Arial"/>
          <w:color w:val="auto"/>
        </w:rPr>
        <w:t>DI ietvaros izvērtēto bērnu iestāšanās ie</w:t>
      </w:r>
      <w:r w:rsidR="00BF35ED" w:rsidRPr="00D052F5">
        <w:rPr>
          <w:rFonts w:ascii="Arial" w:hAnsi="Arial" w:cs="Arial"/>
          <w:color w:val="auto"/>
        </w:rPr>
        <w:t>mesli</w:t>
      </w:r>
      <w:r w:rsidR="00F717DD" w:rsidRPr="00D052F5">
        <w:rPr>
          <w:rFonts w:ascii="Arial" w:hAnsi="Arial" w:cs="Arial"/>
          <w:color w:val="auto"/>
        </w:rPr>
        <w:t xml:space="preserve"> BSAC.</w:t>
      </w:r>
      <w:r w:rsidR="00F717DD" w:rsidRPr="00D052F5">
        <w:rPr>
          <w:rFonts w:ascii="Arial" w:hAnsi="Arial" w:cs="Arial"/>
          <w:b w:val="0"/>
          <w:color w:val="auto"/>
        </w:rPr>
        <w:br/>
        <w:t>(Avots: VPR)</w:t>
      </w:r>
      <w:bookmarkEnd w:id="576"/>
    </w:p>
    <w:p w14:paraId="423BC371" w14:textId="46485DC8" w:rsidR="00DA201C" w:rsidRDefault="27C55F3B" w:rsidP="00D21832">
      <w:pPr>
        <w:pStyle w:val="Heading3"/>
        <w:numPr>
          <w:ilvl w:val="2"/>
          <w:numId w:val="1"/>
        </w:numPr>
        <w:ind w:left="851" w:hanging="851"/>
        <w:jc w:val="left"/>
      </w:pPr>
      <w:bookmarkStart w:id="577" w:name="_Toc495477259"/>
      <w:bookmarkStart w:id="578" w:name="_Toc499268912"/>
      <w:r>
        <w:t>Pilngadīgu personu ar GRT ievietošanas iemesli institūcijās</w:t>
      </w:r>
      <w:bookmarkEnd w:id="577"/>
      <w:bookmarkEnd w:id="578"/>
    </w:p>
    <w:p w14:paraId="4BD61A12" w14:textId="2CE25932" w:rsidR="008A4D99" w:rsidRDefault="27C55F3B" w:rsidP="0001377A">
      <w:r>
        <w:t xml:space="preserve">Analizējot iemeslus, kāpēc pilngadīgas personas ar GRT tiek ievietotas institūcijās, jāatzīmē, ka primārais un galvenais pamatojums, protams, ir personu veselības stāvoklis. Tomēr, saskaņā ar starptautiskām tiesību normām, arī personām ar </w:t>
      </w:r>
      <w:r w:rsidR="00632A76">
        <w:t>GRT</w:t>
      </w:r>
      <w:r>
        <w:t xml:space="preserve"> ir tiesības uz dzīvi sabiedrībā, tāpēc institūcijā nonākšanas iemesli ir drīzāk jāanalizē no personu ar GRT iespēju dzīvot sabiedrībā skatu punkta. Projektā “Vidzeme iekļauj!” apkopotie dati liecina, ka galvenais iemesls, kāpēc pilngadīgas personas ar GRT ir nonāku</w:t>
      </w:r>
      <w:r w:rsidR="006E509E">
        <w:t>šas institūcijās, kas konstatēti</w:t>
      </w:r>
      <w:r>
        <w:t xml:space="preserve"> 43 no 61 </w:t>
      </w:r>
      <w:r w:rsidR="006E509E">
        <w:t>gadījuma</w:t>
      </w:r>
      <w:r>
        <w:t>, ir atbalsta pakalpojumu nepietiek</w:t>
      </w:r>
      <w:r w:rsidR="00CD4F15">
        <w:t>amība dzīvei sabiedrībā (skat. 30</w:t>
      </w:r>
      <w:r>
        <w:t xml:space="preserve">. attēlu). 21 gadījumā no 61 izvērtētajām personām ievietošanu institūcijā ir sekmējušas atkarības, savukārt 10 no 61 gadījuma – nespēja regulāri un savlaicīgi lietot medikamentus, </w:t>
      </w:r>
      <w:r w:rsidR="006E51E5">
        <w:t>43 gadījumos</w:t>
      </w:r>
      <w:r>
        <w:t xml:space="preserve"> – asistenta vai atbalsta personas trūkums. Kopumā, institūcijās ievietoto pilngadīgo personu ar GRT skaits varētu būt nozīmīgi mazāks, ja šiem sabiedrības locekļiem tiktu nodrošināti nepieciešamie sabiedrībā balstītie sociālie pakalpojumi. </w:t>
      </w:r>
    </w:p>
    <w:p w14:paraId="6142AF0D" w14:textId="27B4AC35" w:rsidR="00632F82" w:rsidRPr="00D052F5" w:rsidRDefault="008C2681" w:rsidP="00D052F5">
      <w:pPr>
        <w:pStyle w:val="Caption"/>
        <w:jc w:val="right"/>
        <w:rPr>
          <w:rFonts w:ascii="Arial" w:hAnsi="Arial" w:cs="Arial"/>
          <w:b w:val="0"/>
          <w:color w:val="auto"/>
        </w:rPr>
      </w:pPr>
      <w:bookmarkStart w:id="579" w:name="_Toc499269041"/>
      <w:r w:rsidRPr="00D052F5">
        <w:rPr>
          <w:rFonts w:ascii="Arial" w:hAnsi="Arial" w:cs="Arial"/>
          <w:b w:val="0"/>
          <w:noProof/>
          <w:color w:val="auto"/>
        </w:rPr>
        <w:drawing>
          <wp:anchor distT="0" distB="0" distL="114300" distR="114300" simplePos="0" relativeHeight="251594240" behindDoc="0" locked="0" layoutInCell="1" allowOverlap="1" wp14:anchorId="19CC757D" wp14:editId="7FB20512">
            <wp:simplePos x="0" y="0"/>
            <wp:positionH relativeFrom="column">
              <wp:posOffset>594995</wp:posOffset>
            </wp:positionH>
            <wp:positionV relativeFrom="paragraph">
              <wp:posOffset>390525</wp:posOffset>
            </wp:positionV>
            <wp:extent cx="4572000" cy="1762125"/>
            <wp:effectExtent l="0" t="0" r="0" b="0"/>
            <wp:wrapTopAndBottom/>
            <wp:docPr id="2" name="Chart 2">
              <a:extLst xmlns:a="http://schemas.openxmlformats.org/drawingml/2006/main">
                <a:ext uri="{FF2B5EF4-FFF2-40B4-BE49-F238E27FC236}">
                  <a16:creationId xmlns:a16="http://schemas.microsoft.com/office/drawing/2014/main" id="{4D58A558-C12A-4A0B-8FCA-2F79D2E85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r w:rsidR="00D052F5" w:rsidRPr="00D052F5">
        <w:rPr>
          <w:rFonts w:ascii="Arial" w:hAnsi="Arial" w:cs="Arial"/>
          <w:b w:val="0"/>
          <w:i/>
          <w:iCs/>
          <w:color w:val="auto"/>
        </w:rPr>
        <w:fldChar w:fldCharType="begin"/>
      </w:r>
      <w:r w:rsidR="00D052F5" w:rsidRPr="00D052F5">
        <w:rPr>
          <w:rFonts w:ascii="Arial" w:hAnsi="Arial" w:cs="Arial"/>
          <w:b w:val="0"/>
          <w:i/>
          <w:iCs/>
          <w:color w:val="auto"/>
        </w:rPr>
        <w:instrText xml:space="preserve"> SEQ Ilustrācija \* ARABIC </w:instrText>
      </w:r>
      <w:r w:rsidR="00D052F5" w:rsidRPr="00D052F5">
        <w:rPr>
          <w:rFonts w:ascii="Arial" w:hAnsi="Arial" w:cs="Arial"/>
          <w:b w:val="0"/>
          <w:i/>
          <w:iCs/>
          <w:color w:val="auto"/>
        </w:rPr>
        <w:fldChar w:fldCharType="separate"/>
      </w:r>
      <w:r w:rsidR="00B41B5C">
        <w:rPr>
          <w:rFonts w:ascii="Arial" w:hAnsi="Arial" w:cs="Arial"/>
          <w:b w:val="0"/>
          <w:i/>
          <w:iCs/>
          <w:noProof/>
          <w:color w:val="auto"/>
        </w:rPr>
        <w:t>30</w:t>
      </w:r>
      <w:r w:rsidR="00D052F5" w:rsidRPr="00D052F5">
        <w:rPr>
          <w:rFonts w:ascii="Arial" w:hAnsi="Arial" w:cs="Arial"/>
          <w:b w:val="0"/>
          <w:i/>
          <w:iCs/>
          <w:color w:val="auto"/>
        </w:rPr>
        <w:fldChar w:fldCharType="end"/>
      </w:r>
      <w:r w:rsidR="002A2BD4" w:rsidRPr="00D052F5">
        <w:rPr>
          <w:rFonts w:ascii="Arial" w:hAnsi="Arial" w:cs="Arial"/>
          <w:b w:val="0"/>
          <w:i/>
          <w:iCs/>
          <w:color w:val="auto"/>
        </w:rPr>
        <w:t>.</w:t>
      </w:r>
      <w:r w:rsidRPr="00D052F5">
        <w:rPr>
          <w:rFonts w:ascii="Arial" w:hAnsi="Arial" w:cs="Arial"/>
          <w:b w:val="0"/>
          <w:i/>
          <w:iCs/>
          <w:color w:val="auto"/>
        </w:rPr>
        <w:t xml:space="preserve"> attēls:</w:t>
      </w:r>
      <w:r w:rsidRPr="00D052F5">
        <w:rPr>
          <w:rFonts w:ascii="Arial" w:hAnsi="Arial" w:cs="Arial"/>
          <w:b w:val="0"/>
          <w:color w:val="auto"/>
        </w:rPr>
        <w:t xml:space="preserve"> </w:t>
      </w:r>
      <w:r w:rsidR="004D5C51" w:rsidRPr="00D052F5">
        <w:rPr>
          <w:rFonts w:ascii="Arial" w:hAnsi="Arial" w:cs="Arial"/>
          <w:color w:val="auto"/>
        </w:rPr>
        <w:t>Pilngadīgu personu ar GRT i</w:t>
      </w:r>
      <w:r w:rsidRPr="00D052F5">
        <w:rPr>
          <w:rFonts w:ascii="Arial" w:hAnsi="Arial" w:cs="Arial"/>
          <w:color w:val="auto"/>
        </w:rPr>
        <w:t>evietošanas iemesli</w:t>
      </w:r>
      <w:r w:rsidR="004D5C51" w:rsidRPr="00D052F5">
        <w:rPr>
          <w:rFonts w:ascii="Arial" w:hAnsi="Arial" w:cs="Arial"/>
          <w:color w:val="auto"/>
        </w:rPr>
        <w:t xml:space="preserve"> institūcijās</w:t>
      </w:r>
      <w:r w:rsidRPr="00D052F5">
        <w:rPr>
          <w:rFonts w:ascii="Arial" w:hAnsi="Arial" w:cs="Arial"/>
          <w:color w:val="auto"/>
        </w:rPr>
        <w:t>.</w:t>
      </w:r>
      <w:r w:rsidRPr="00D052F5">
        <w:rPr>
          <w:rFonts w:ascii="Arial" w:hAnsi="Arial" w:cs="Arial"/>
          <w:color w:val="auto"/>
        </w:rPr>
        <w:br/>
      </w:r>
      <w:r w:rsidRPr="00D052F5">
        <w:rPr>
          <w:rFonts w:ascii="Arial" w:hAnsi="Arial" w:cs="Arial"/>
          <w:b w:val="0"/>
          <w:color w:val="auto"/>
        </w:rPr>
        <w:t>(Avots: VPR)</w:t>
      </w:r>
      <w:bookmarkEnd w:id="579"/>
    </w:p>
    <w:p w14:paraId="6D5D6C9E" w14:textId="5E68C7DC" w:rsidR="000627F5" w:rsidRDefault="000627F5" w:rsidP="000627F5">
      <w:pPr>
        <w:pStyle w:val="Heading3"/>
        <w:numPr>
          <w:ilvl w:val="2"/>
          <w:numId w:val="1"/>
        </w:numPr>
        <w:ind w:left="851" w:hanging="851"/>
        <w:jc w:val="left"/>
      </w:pPr>
      <w:bookmarkStart w:id="580" w:name="_Toc495477260"/>
      <w:bookmarkStart w:id="581" w:name="_Toc499268913"/>
      <w:r>
        <w:t>Kopsavilkums</w:t>
      </w:r>
      <w:r w:rsidR="000378D2">
        <w:t xml:space="preserve"> un secinājumi</w:t>
      </w:r>
      <w:bookmarkEnd w:id="581"/>
    </w:p>
    <w:p w14:paraId="06DC1E02" w14:textId="0E95F7C5" w:rsidR="000627F5" w:rsidRPr="00CD4F15" w:rsidRDefault="000627F5" w:rsidP="00CD4F15">
      <w:pPr>
        <w:pStyle w:val="1stlevelbulet"/>
      </w:pPr>
      <w:r w:rsidRPr="00CD4F15">
        <w:t>Bērnu ievietošana BSAC vairumā gadījumu saistās ar vardarbību pret bērnu vai tā pamešanu novārtā (75% gadījumu) vai arī ar alkohola pārmērīgu lietošanu ģimenē (63% gadījumu); iemeslu analīze mudina secināt, ka BSAC ievietoto bērnu skaits varētu būt zemāks, ja riska ģimenēm tiktu sniegti atbalsta pakalpojumi, kā arī tiktu īstenots efektīvs preventīvais darbs pašvaldībās.</w:t>
      </w:r>
    </w:p>
    <w:p w14:paraId="2A4EFC70" w14:textId="643CE66A" w:rsidR="000627F5" w:rsidRPr="00CD4F15" w:rsidRDefault="000627F5" w:rsidP="00CD4F15">
      <w:pPr>
        <w:pStyle w:val="1stlevelbulet"/>
      </w:pPr>
      <w:r w:rsidRPr="00CD4F15">
        <w:t>Pilngadīgu personu ar GRT ievietošana institūcijās primāri saistās ar to veselības stāvokli, taču nereti izšķirošs faktors ir alternatīvu iespēju neesamība; nodrošinot ar SBS pakalpojumiem atbalstītu iespēju neatkarīgai dzīvei sabiedrībā, institūcijās nonākošo personu ar GRT skaits varētu samazināties.</w:t>
      </w:r>
    </w:p>
    <w:p w14:paraId="186917DC" w14:textId="6F28053A" w:rsidR="00460601" w:rsidRPr="00515450" w:rsidRDefault="27C55F3B" w:rsidP="00460601">
      <w:pPr>
        <w:pStyle w:val="Heading2"/>
        <w:numPr>
          <w:ilvl w:val="1"/>
          <w:numId w:val="1"/>
        </w:numPr>
        <w:ind w:left="851" w:hanging="851"/>
      </w:pPr>
      <w:bookmarkStart w:id="582" w:name="_Toc499268914"/>
      <w:r>
        <w:t>Mērķgrupu vajadzību raksturojums</w:t>
      </w:r>
      <w:bookmarkEnd w:id="580"/>
      <w:bookmarkEnd w:id="582"/>
    </w:p>
    <w:p w14:paraId="12C5105E" w14:textId="47B44F17" w:rsidR="00460601" w:rsidRDefault="27C55F3B" w:rsidP="27C55F3B">
      <w:pPr>
        <w:rPr>
          <w:rFonts w:cs="Arial"/>
        </w:rPr>
      </w:pPr>
      <w:r>
        <w:t xml:space="preserve">Šajā nodaļā ir apkopoti un analizēti projektā “Vidzeme iekļauj!” izvērtēto personu individuālo pakalpojumu vajadzību rezultāti. </w:t>
      </w:r>
      <w:r w:rsidRPr="27C55F3B">
        <w:rPr>
          <w:rFonts w:cs="Arial"/>
        </w:rPr>
        <w:t xml:space="preserve">Projekta “Vidzeme iekļauj!” individuālo vajadzību izvērtēšana tika veikta laika posmā no 01.11.2016. līdz </w:t>
      </w:r>
      <w:r w:rsidRPr="27C55F3B">
        <w:rPr>
          <w:rFonts w:cs="Arial"/>
        </w:rPr>
        <w:lastRenderedPageBreak/>
        <w:t>12.04.2017</w:t>
      </w:r>
      <w:r w:rsidR="00626C99">
        <w:rPr>
          <w:rFonts w:cs="Arial"/>
        </w:rPr>
        <w:t>.</w:t>
      </w:r>
      <w:r w:rsidRPr="27C55F3B">
        <w:rPr>
          <w:rFonts w:cs="Arial"/>
        </w:rPr>
        <w:t xml:space="preserve">, un tajā iesaistījās 156 bērni, kas ievietoti VPR teritorijā esošajos 9 BSAC, 296 bērni ar FT un </w:t>
      </w:r>
      <w:r w:rsidR="006E51E5">
        <w:rPr>
          <w:rFonts w:cs="Arial"/>
        </w:rPr>
        <w:t>208</w:t>
      </w:r>
      <w:r w:rsidRPr="27C55F3B">
        <w:rPr>
          <w:rFonts w:cs="Arial"/>
        </w:rPr>
        <w:t xml:space="preserve"> personas ar GRT. </w:t>
      </w:r>
    </w:p>
    <w:p w14:paraId="2D119787" w14:textId="77777777" w:rsidR="00460601" w:rsidRDefault="27C55F3B" w:rsidP="00460601">
      <w:pPr>
        <w:pStyle w:val="Heading3"/>
        <w:numPr>
          <w:ilvl w:val="2"/>
          <w:numId w:val="1"/>
        </w:numPr>
        <w:ind w:left="851" w:hanging="851"/>
      </w:pPr>
      <w:bookmarkStart w:id="583" w:name="_Toc495477261"/>
      <w:bookmarkStart w:id="584" w:name="_Toc499268915"/>
      <w:r>
        <w:t>Bērnu BSAC pakalpojumu vajadzības</w:t>
      </w:r>
      <w:bookmarkEnd w:id="583"/>
      <w:bookmarkEnd w:id="584"/>
    </w:p>
    <w:p w14:paraId="453A7944" w14:textId="32E8C281" w:rsidR="00616293" w:rsidRPr="00616293" w:rsidRDefault="00616293" w:rsidP="00616293">
      <w:pPr>
        <w:pStyle w:val="ListParagraph"/>
        <w:numPr>
          <w:ilvl w:val="0"/>
          <w:numId w:val="6"/>
        </w:numPr>
        <w:rPr>
          <w:rFonts w:cs="Arial"/>
          <w:i/>
          <w:iCs/>
          <w:color w:val="000000" w:themeColor="text1"/>
          <w:lang w:val="lv-LV"/>
        </w:rPr>
      </w:pPr>
      <w:r w:rsidRPr="00616293">
        <w:rPr>
          <w:rFonts w:cs="Arial"/>
          <w:i/>
          <w:iCs/>
          <w:color w:val="7030A0"/>
          <w:lang w:val="lv-LV"/>
        </w:rPr>
        <w:t>IZVĒRTĒTO BĒRNU VPR BSAC PAKALPOJUMU VAJADZ</w:t>
      </w:r>
      <w:r>
        <w:rPr>
          <w:rFonts w:cs="Arial"/>
          <w:i/>
          <w:iCs/>
          <w:color w:val="7030A0"/>
          <w:lang w:val="lv-LV"/>
        </w:rPr>
        <w:t>ĪBAS</w:t>
      </w:r>
    </w:p>
    <w:p w14:paraId="366DA189" w14:textId="5190CF10" w:rsidR="006A6111" w:rsidRDefault="00854539" w:rsidP="00854539">
      <w:r>
        <w:rPr>
          <w:rFonts w:asciiTheme="minorBidi" w:eastAsia="Times New Roman" w:hAnsiTheme="minorBidi"/>
        </w:rPr>
        <w:t>Izvērtējot mērķgrupas</w:t>
      </w:r>
      <w:r w:rsidR="007171E3">
        <w:rPr>
          <w:rFonts w:asciiTheme="minorBidi" w:eastAsia="Times New Roman" w:hAnsiTheme="minorBidi"/>
        </w:rPr>
        <w:t xml:space="preserve"> “bērni BSAC” </w:t>
      </w:r>
      <w:r>
        <w:rPr>
          <w:rFonts w:asciiTheme="minorBidi" w:eastAsia="Times New Roman" w:hAnsiTheme="minorBidi"/>
        </w:rPr>
        <w:t>pārstāvju individuālās</w:t>
      </w:r>
      <w:r w:rsidR="007171E3">
        <w:rPr>
          <w:rFonts w:asciiTheme="minorBidi" w:eastAsia="Times New Roman" w:hAnsiTheme="minorBidi"/>
        </w:rPr>
        <w:t xml:space="preserve"> vajadzības</w:t>
      </w:r>
      <w:r w:rsidR="006A6111">
        <w:rPr>
          <w:rFonts w:asciiTheme="minorBidi" w:eastAsia="Times New Roman" w:hAnsiTheme="minorBidi"/>
        </w:rPr>
        <w:t>,</w:t>
      </w:r>
      <w:r w:rsidR="007171E3">
        <w:rPr>
          <w:rFonts w:asciiTheme="minorBidi" w:eastAsia="Times New Roman" w:hAnsiTheme="minorBidi"/>
        </w:rPr>
        <w:t xml:space="preserve"> </w:t>
      </w:r>
      <w:r w:rsidR="006A6111">
        <w:rPr>
          <w:rFonts w:asciiTheme="minorBidi" w:eastAsia="Times New Roman" w:hAnsiTheme="minorBidi"/>
        </w:rPr>
        <w:t xml:space="preserve">projekta “Vidzeme iekļauj” ietvaros </w:t>
      </w:r>
      <w:r w:rsidR="007171E3">
        <w:rPr>
          <w:rFonts w:asciiTheme="minorBidi" w:eastAsia="Times New Roman" w:hAnsiTheme="minorBidi"/>
        </w:rPr>
        <w:t>tika analizēt</w:t>
      </w:r>
      <w:r>
        <w:rPr>
          <w:rFonts w:asciiTheme="minorBidi" w:eastAsia="Times New Roman" w:hAnsiTheme="minorBidi"/>
        </w:rPr>
        <w:t>i</w:t>
      </w:r>
      <w:r w:rsidR="007171E3">
        <w:rPr>
          <w:rFonts w:asciiTheme="minorBidi" w:eastAsia="Times New Roman" w:hAnsiTheme="minorBidi"/>
        </w:rPr>
        <w:t xml:space="preserve"> </w:t>
      </w:r>
      <w:r w:rsidR="006A6111">
        <w:rPr>
          <w:rFonts w:asciiTheme="minorBidi" w:eastAsia="Times New Roman" w:hAnsiTheme="minorBidi"/>
        </w:rPr>
        <w:t xml:space="preserve">kopskaitā 156 </w:t>
      </w:r>
      <w:r w:rsidR="007171E3">
        <w:rPr>
          <w:rFonts w:asciiTheme="minorBidi" w:eastAsia="Times New Roman" w:hAnsiTheme="minorBidi"/>
        </w:rPr>
        <w:t>bērn</w:t>
      </w:r>
      <w:r>
        <w:rPr>
          <w:rFonts w:asciiTheme="minorBidi" w:eastAsia="Times New Roman" w:hAnsiTheme="minorBidi"/>
        </w:rPr>
        <w:t>i</w:t>
      </w:r>
      <w:r w:rsidR="006A6111">
        <w:rPr>
          <w:rFonts w:asciiTheme="minorBidi" w:eastAsia="Times New Roman" w:hAnsiTheme="minorBidi"/>
        </w:rPr>
        <w:t>, kas ievietoti 9 VPR BSAC</w:t>
      </w:r>
      <w:r>
        <w:rPr>
          <w:rFonts w:asciiTheme="minorBidi" w:eastAsia="Times New Roman" w:hAnsiTheme="minorBidi"/>
        </w:rPr>
        <w:t>. Vajadzību klāsts tika klasificēts 4 kategorijās:</w:t>
      </w:r>
      <w:r w:rsidR="007171E3">
        <w:rPr>
          <w:rFonts w:asciiTheme="minorBidi" w:eastAsia="Times New Roman" w:hAnsiTheme="minorBidi"/>
        </w:rPr>
        <w:t xml:space="preserve"> vajadzības pēc izglītības un attīstības atbalsta</w:t>
      </w:r>
      <w:r w:rsidR="006A6111">
        <w:rPr>
          <w:rFonts w:asciiTheme="minorBidi" w:eastAsia="Times New Roman" w:hAnsiTheme="minorBidi"/>
        </w:rPr>
        <w:t xml:space="preserve"> pakalpojumiem</w:t>
      </w:r>
      <w:r w:rsidR="007171E3">
        <w:rPr>
          <w:rFonts w:asciiTheme="minorBidi" w:eastAsia="Times New Roman" w:hAnsiTheme="minorBidi"/>
        </w:rPr>
        <w:t>, terapijām, speciālistu konsultācijām un atsevišķos gadījumos – arī aprūpes veidiem</w:t>
      </w:r>
      <w:r w:rsidR="001F1A0C">
        <w:rPr>
          <w:rFonts w:asciiTheme="minorBidi" w:eastAsia="Times New Roman" w:hAnsiTheme="minorBidi"/>
        </w:rPr>
        <w:t xml:space="preserve"> (skat. </w:t>
      </w:r>
      <w:r w:rsidR="00DB38B3">
        <w:rPr>
          <w:rFonts w:asciiTheme="minorBidi" w:eastAsia="Times New Roman" w:hAnsiTheme="minorBidi"/>
        </w:rPr>
        <w:t>31</w:t>
      </w:r>
      <w:r w:rsidR="001F1A0C">
        <w:rPr>
          <w:rFonts w:asciiTheme="minorBidi" w:eastAsia="Times New Roman" w:hAnsiTheme="minorBidi"/>
        </w:rPr>
        <w:t>. attēls)</w:t>
      </w:r>
      <w:r w:rsidR="007171E3">
        <w:rPr>
          <w:rFonts w:asciiTheme="minorBidi" w:eastAsia="Times New Roman" w:hAnsiTheme="minorBidi"/>
        </w:rPr>
        <w:t xml:space="preserve">. </w:t>
      </w:r>
      <w:r w:rsidR="00DB0ACC" w:rsidRPr="00DB0ACC">
        <w:rPr>
          <w:rFonts w:asciiTheme="minorBidi" w:eastAsia="Times New Roman" w:hAnsiTheme="minorBidi"/>
          <w:b/>
        </w:rPr>
        <w:t>Pārskatāmi individuālo vajadzību izvērtējumu rezultātu apkopojumi katras VPR pašvaldības griezumā ir pieejami 11. pielikumā.</w:t>
      </w:r>
      <w:r w:rsidR="00DB0ACC">
        <w:rPr>
          <w:rFonts w:asciiTheme="minorBidi" w:eastAsia="Times New Roman" w:hAnsiTheme="minorBidi"/>
        </w:rPr>
        <w:t xml:space="preserve"> </w:t>
      </w:r>
      <w:r w:rsidR="007171E3">
        <w:rPr>
          <w:rFonts w:asciiTheme="minorBidi" w:eastAsia="Times New Roman" w:hAnsiTheme="minorBidi"/>
        </w:rPr>
        <w:t xml:space="preserve">Rezultātu apkopojums rāda, ka skaitliski nozīmīgākās vajadzības saistās ar </w:t>
      </w:r>
      <w:r w:rsidR="00314520">
        <w:rPr>
          <w:rFonts w:asciiTheme="minorBidi" w:eastAsia="Times New Roman" w:hAnsiTheme="minorBidi"/>
        </w:rPr>
        <w:t xml:space="preserve">individuālu atbalstu un atbalsta personas nodrošināšanu bērniem BSAC (119 no 156 izvērtētajiem bērniem), kā arī ar saturīga brīvā laika pavadīšanas iespējām (111), nozīmīgas ir arī bērnu vajadzības pēc individuālas pieejas un atbalsta mācībās (95) un sociālo prasmju attīstīšanas (86). </w:t>
      </w:r>
      <w:r w:rsidR="006A6111">
        <w:t>Rezultātu apkopojums izceļ problemātiku ilgstošas sociālās aprūpes un sociālās rehabilitācijas pakalpojumā, kur aprūpes personāla skaits uz 1 bērnu ir 0.31-0.54 robežās</w:t>
      </w:r>
      <w:r>
        <w:t xml:space="preserve"> </w:t>
      </w:r>
      <w:r>
        <w:rPr>
          <w:rFonts w:asciiTheme="minorBidi" w:eastAsia="Times New Roman" w:hAnsiTheme="minorBidi"/>
        </w:rPr>
        <w:t>(skat. sadaļa 4.3.1.; 19. attēls)</w:t>
      </w:r>
      <w:r w:rsidR="006A6111">
        <w:t>, liecinot par</w:t>
      </w:r>
      <w:r>
        <w:t xml:space="preserve"> ierobežotām iespējām visās VPR bērnu ilgstošas sociālās aprūpes institūcijās nodrošināt individuālu uzmanību un atbalstu. Rezultāti apliecina arī būtisku vajadzību veicināt institūcijās dzīvojošo bērnu </w:t>
      </w:r>
      <w:r w:rsidR="006A6111">
        <w:t>p</w:t>
      </w:r>
      <w:r>
        <w:t>ašaprūpes, sociālās</w:t>
      </w:r>
      <w:r w:rsidR="006A6111">
        <w:t xml:space="preserve"> un sadzīves prasm</w:t>
      </w:r>
      <w:r>
        <w:t>es</w:t>
      </w:r>
      <w:r w:rsidR="006A6111">
        <w:t>, kas</w:t>
      </w:r>
      <w:r>
        <w:t xml:space="preserve"> mudina apšaubīt esošā ilgstošas sociālās aprūpes </w:t>
      </w:r>
      <w:r w:rsidR="006A6111">
        <w:t xml:space="preserve">pakalpojuma </w:t>
      </w:r>
      <w:r>
        <w:t xml:space="preserve">iespējas </w:t>
      </w:r>
      <w:r w:rsidR="006A6111">
        <w:t xml:space="preserve">pilnvērtīgi </w:t>
      </w:r>
      <w:r>
        <w:t xml:space="preserve">sagatavot bērnus </w:t>
      </w:r>
      <w:r w:rsidR="006A6111">
        <w:t>patstāvīgai dzīvei. Skaitliski nepieciešamākie</w:t>
      </w:r>
      <w:r>
        <w:t xml:space="preserve"> pakalpojumi</w:t>
      </w:r>
      <w:r w:rsidR="006A6111">
        <w:t xml:space="preserve"> bērniem BSAC ir psihologa (</w:t>
      </w:r>
      <w:r>
        <w:t>90</w:t>
      </w:r>
      <w:r w:rsidR="006A6111">
        <w:t>) un sociālā darbinieka (8</w:t>
      </w:r>
      <w:r>
        <w:t>7</w:t>
      </w:r>
      <w:r w:rsidR="006A6111">
        <w:t xml:space="preserve">) </w:t>
      </w:r>
      <w:r>
        <w:t>konsultācijas – pakalpojumi, kuri saskaņā ar</w:t>
      </w:r>
      <w:r w:rsidR="006A6111">
        <w:t xml:space="preserve"> </w:t>
      </w:r>
      <w:r>
        <w:t>BSAC sniegtajiem datiem bērniem BSAC ir formāli pieejami</w:t>
      </w:r>
      <w:r w:rsidR="006A6111">
        <w:t xml:space="preserve">. </w:t>
      </w:r>
      <w:r w:rsidR="005B4845">
        <w:t>Tas varē</w:t>
      </w:r>
      <w:r w:rsidR="007914E5">
        <w:t>tu liecināt, ka būtiski ir</w:t>
      </w:r>
      <w:r w:rsidR="005B4845">
        <w:t xml:space="preserve"> ne</w:t>
      </w:r>
      <w:r w:rsidR="005A21C3">
        <w:t xml:space="preserve"> tikai</w:t>
      </w:r>
      <w:r w:rsidR="005B4845">
        <w:t xml:space="preserve"> ieviest pakalpojumu institūcijā, bet radīt izvēles iespējas bērnam saņemt pakalpojumu arī ārpus institūcijas. </w:t>
      </w:r>
      <w:r w:rsidR="006A6111">
        <w:t xml:space="preserve">Visi augstāk minētie aspekti norāda, ka BSAC aprūpes modelis nespēj nodrošināt individuālu uzmanību un pieeju bērna attīstībai tā labākajās interesēs. </w:t>
      </w:r>
      <w:r w:rsidR="001F1A0C">
        <w:t xml:space="preserve">Dati rāda, ka bērniem BSAC ir plašas un individuālas vajadzības pēc dažādu speciālistu, t.sk. ārstu un terapeitu, konsultācijām, no kurām skaitliski pieprasītākās ir fizioterapeita (85), karjeras konsultanta (55) un psihiatra konsultācijas (48). Diemžēl dati par bērna vajadzībām un iespējām atbilstošāko aprūpes veidu </w:t>
      </w:r>
      <w:r w:rsidR="00776342">
        <w:t xml:space="preserve">nav ietverti visos izvērtējumos, tomēr tie norāda, ka 39 bērniem tiek rekomendēta ievietošana audžuģimene (audžuģimene, specializētā audžuģimene), 27 bērniem – jauniešu mājas pakalpojumā, savukārt 10 bērniem piemērotākais aprūpes veids ir ĢVPP. Individuālajos izvērtējumos norādīts, ka 7 bērniem var tikt veicināta ģimenes </w:t>
      </w:r>
      <w:r w:rsidR="000B092F">
        <w:t>atkalapvienošana.</w:t>
      </w:r>
      <w:r w:rsidR="005B4845">
        <w:t xml:space="preserve"> Adopcijas iespējas izvērtējumos nav tikušas izskatītas.</w:t>
      </w:r>
    </w:p>
    <w:p w14:paraId="3B462C38" w14:textId="1A0BCDFC" w:rsidR="006A6111" w:rsidRPr="00D052F5" w:rsidRDefault="00D052F5" w:rsidP="00D052F5">
      <w:pPr>
        <w:pStyle w:val="Caption"/>
        <w:keepNext/>
        <w:jc w:val="right"/>
        <w:rPr>
          <w:rFonts w:ascii="Arial" w:eastAsia="Times New Roman" w:hAnsi="Arial" w:cs="Arial"/>
          <w:b w:val="0"/>
          <w:color w:val="auto"/>
        </w:rPr>
      </w:pPr>
      <w:r w:rsidRPr="00D052F5">
        <w:rPr>
          <w:rFonts w:ascii="Arial" w:hAnsi="Arial" w:cs="Arial"/>
          <w:b w:val="0"/>
          <w:i/>
          <w:iCs/>
          <w:color w:val="auto"/>
        </w:rPr>
        <w:lastRenderedPageBreak/>
        <w:fldChar w:fldCharType="begin"/>
      </w:r>
      <w:r w:rsidRPr="00D052F5">
        <w:rPr>
          <w:rFonts w:ascii="Arial" w:hAnsi="Arial" w:cs="Arial"/>
          <w:b w:val="0"/>
          <w:i/>
          <w:iCs/>
          <w:color w:val="auto"/>
        </w:rPr>
        <w:instrText xml:space="preserve"> SEQ Ilustrācija \* ARABIC </w:instrText>
      </w:r>
      <w:r w:rsidRPr="00D052F5">
        <w:rPr>
          <w:rFonts w:ascii="Arial" w:hAnsi="Arial" w:cs="Arial"/>
          <w:b w:val="0"/>
          <w:i/>
          <w:iCs/>
          <w:color w:val="auto"/>
        </w:rPr>
        <w:fldChar w:fldCharType="separate"/>
      </w:r>
      <w:bookmarkStart w:id="585" w:name="_Toc499269042"/>
      <w:r w:rsidR="00B41B5C">
        <w:rPr>
          <w:rFonts w:ascii="Arial" w:hAnsi="Arial" w:cs="Arial"/>
          <w:b w:val="0"/>
          <w:i/>
          <w:iCs/>
          <w:noProof/>
          <w:color w:val="auto"/>
        </w:rPr>
        <w:t>31</w:t>
      </w:r>
      <w:r w:rsidRPr="00D052F5">
        <w:rPr>
          <w:rFonts w:ascii="Arial" w:hAnsi="Arial" w:cs="Arial"/>
          <w:b w:val="0"/>
          <w:i/>
          <w:iCs/>
          <w:color w:val="auto"/>
        </w:rPr>
        <w:fldChar w:fldCharType="end"/>
      </w:r>
      <w:r w:rsidR="001F1A0C" w:rsidRPr="00D052F5">
        <w:rPr>
          <w:rFonts w:ascii="Arial" w:hAnsi="Arial" w:cs="Arial"/>
          <w:b w:val="0"/>
          <w:i/>
          <w:iCs/>
          <w:color w:val="auto"/>
        </w:rPr>
        <w:t>. attēls</w:t>
      </w:r>
      <w:r w:rsidR="001F1A0C" w:rsidRPr="00D052F5">
        <w:rPr>
          <w:rFonts w:ascii="Arial" w:hAnsi="Arial" w:cs="Arial"/>
          <w:b w:val="0"/>
          <w:color w:val="auto"/>
        </w:rPr>
        <w:t xml:space="preserve">: </w:t>
      </w:r>
      <w:r w:rsidR="001F1A0C" w:rsidRPr="00D052F5">
        <w:rPr>
          <w:rFonts w:ascii="Arial" w:hAnsi="Arial" w:cs="Arial"/>
          <w:color w:val="auto"/>
        </w:rPr>
        <w:t>Pakalpojumu vajadzības projektā “Vidzeme iekļauj!” izvērtētajiem bērniem BSAC.</w:t>
      </w:r>
      <w:r w:rsidR="001F1A0C" w:rsidRPr="00D052F5">
        <w:rPr>
          <w:rFonts w:ascii="Arial" w:hAnsi="Arial" w:cs="Arial"/>
          <w:color w:val="auto"/>
        </w:rPr>
        <w:br/>
      </w:r>
      <w:r w:rsidR="001F1A0C" w:rsidRPr="00D052F5">
        <w:rPr>
          <w:rFonts w:ascii="Arial" w:hAnsi="Arial" w:cs="Arial"/>
          <w:b w:val="0"/>
          <w:color w:val="auto"/>
        </w:rPr>
        <w:t>(Avots: VPR u.c. reģionu individuālo izvērtējumu dati)</w:t>
      </w:r>
      <w:bookmarkEnd w:id="585"/>
    </w:p>
    <w:p w14:paraId="617617AC" w14:textId="59A7F672" w:rsidR="009111EE" w:rsidRDefault="007171E3" w:rsidP="27C55F3B">
      <w:pPr>
        <w:rPr>
          <w:rFonts w:asciiTheme="minorBidi" w:eastAsia="Times New Roman" w:hAnsiTheme="minorBidi"/>
        </w:rPr>
      </w:pPr>
      <w:r>
        <w:rPr>
          <w:rFonts w:asciiTheme="minorBidi" w:eastAsia="Times New Roman" w:hAnsiTheme="minorBidi"/>
          <w:noProof/>
        </w:rPr>
        <w:drawing>
          <wp:anchor distT="0" distB="0" distL="114300" distR="114300" simplePos="0" relativeHeight="251655680" behindDoc="0" locked="0" layoutInCell="1" allowOverlap="1" wp14:anchorId="7997D285" wp14:editId="75DAA9AB">
            <wp:simplePos x="0" y="0"/>
            <wp:positionH relativeFrom="column">
              <wp:posOffset>-309880</wp:posOffset>
            </wp:positionH>
            <wp:positionV relativeFrom="paragraph">
              <wp:posOffset>0</wp:posOffset>
            </wp:positionV>
            <wp:extent cx="6483985" cy="71723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3985"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181EA" w14:textId="2558C88B" w:rsidR="00616293" w:rsidRPr="00616293" w:rsidRDefault="00616293" w:rsidP="00616293">
      <w:pPr>
        <w:pStyle w:val="ListParagraph"/>
        <w:numPr>
          <w:ilvl w:val="0"/>
          <w:numId w:val="6"/>
        </w:numPr>
        <w:rPr>
          <w:rFonts w:cs="Arial"/>
          <w:i/>
          <w:iCs/>
          <w:color w:val="000000" w:themeColor="text1"/>
          <w:lang w:val="lv-LV"/>
        </w:rPr>
      </w:pPr>
      <w:r w:rsidRPr="00616293">
        <w:rPr>
          <w:rFonts w:cs="Arial"/>
          <w:i/>
          <w:iCs/>
          <w:color w:val="7030A0"/>
          <w:lang w:val="lv-LV"/>
        </w:rPr>
        <w:t xml:space="preserve">IZVĒRTĒTO BĒRNU </w:t>
      </w:r>
      <w:r>
        <w:rPr>
          <w:rFonts w:cs="Arial"/>
          <w:i/>
          <w:iCs/>
          <w:color w:val="7030A0"/>
          <w:lang w:val="lv-LV"/>
        </w:rPr>
        <w:t xml:space="preserve">AR </w:t>
      </w:r>
      <w:r w:rsidRPr="00616293">
        <w:rPr>
          <w:rFonts w:cs="Arial"/>
          <w:i/>
          <w:iCs/>
          <w:color w:val="7030A0"/>
          <w:lang w:val="lv-LV"/>
        </w:rPr>
        <w:t xml:space="preserve">VPR </w:t>
      </w:r>
      <w:r>
        <w:rPr>
          <w:rFonts w:cs="Arial"/>
          <w:i/>
          <w:iCs/>
          <w:color w:val="7030A0"/>
          <w:lang w:val="lv-LV"/>
        </w:rPr>
        <w:t xml:space="preserve">IZCELSMI </w:t>
      </w:r>
      <w:r w:rsidRPr="00616293">
        <w:rPr>
          <w:rFonts w:cs="Arial"/>
          <w:i/>
          <w:iCs/>
          <w:color w:val="7030A0"/>
          <w:lang w:val="lv-LV"/>
        </w:rPr>
        <w:t>PAKALPOJUMU VAJADZ</w:t>
      </w:r>
      <w:r>
        <w:rPr>
          <w:rFonts w:cs="Arial"/>
          <w:i/>
          <w:iCs/>
          <w:color w:val="7030A0"/>
          <w:lang w:val="lv-LV"/>
        </w:rPr>
        <w:t>ĪBAS</w:t>
      </w:r>
    </w:p>
    <w:p w14:paraId="6C0E244E" w14:textId="40E874DD" w:rsidR="00A10EA0" w:rsidRPr="00225956" w:rsidRDefault="00314520" w:rsidP="00225956">
      <w:r>
        <w:t xml:space="preserve">Tā kā starptautiskie bērnu tiesību aizsardzības normatīvi nosaka bērnu ārpusģimenes aprūpē novietojuma saglabāšanu pēc iespējas tuvāk to izcelsmes un sākotnējai dzīves vietai, plānojot SBSP pakalpojumu attīstību jāņem vērā to bērnu, kuru izcelsme ir saistīta ar VPR pašvaldībām, pakalpojumu vajadzības. </w:t>
      </w:r>
      <w:r w:rsidR="27C55F3B" w:rsidRPr="27C55F3B">
        <w:t>DI projekta ietvaros visos plānošanas reģionos</w:t>
      </w:r>
      <w:r w:rsidR="000B092F">
        <w:t xml:space="preserve"> Latvijā izvērtēti kopskaitā</w:t>
      </w:r>
      <w:r w:rsidR="27C55F3B" w:rsidRPr="27C55F3B">
        <w:t xml:space="preserve"> 80 bērni</w:t>
      </w:r>
      <w:r w:rsidR="000B092F">
        <w:t xml:space="preserve">, kuru izcelsme un sākotnējā dzīvesvieta līdz ievietošanai BSAC ir bijusi saistīta ar kādu no </w:t>
      </w:r>
      <w:r w:rsidR="27C55F3B" w:rsidRPr="27C55F3B">
        <w:t xml:space="preserve">VPR </w:t>
      </w:r>
      <w:r w:rsidR="000B092F">
        <w:t xml:space="preserve">pašvaldībām (54 no šiem bērniem šobrīd dzīvo VPR BSAC, bet </w:t>
      </w:r>
      <w:r w:rsidR="000B092F">
        <w:lastRenderedPageBreak/>
        <w:t>pārējie 26 – citu reģionu ilgstošas sociālās aprūpes institūcijās)</w:t>
      </w:r>
      <w:r w:rsidR="27C55F3B" w:rsidRPr="27C55F3B">
        <w:t>.</w:t>
      </w:r>
      <w:r w:rsidR="006A181A">
        <w:t xml:space="preserve"> </w:t>
      </w:r>
      <w:r w:rsidR="006A181A" w:rsidRPr="006A181A">
        <w:rPr>
          <w:b/>
        </w:rPr>
        <w:t>Apkopojums par mērķgrupas “bērni BSAC” individuālo izvērtējumu rezultātiem katras VPR pašvaldības</w:t>
      </w:r>
      <w:r w:rsidR="27C55F3B" w:rsidRPr="006A181A">
        <w:rPr>
          <w:b/>
        </w:rPr>
        <w:t xml:space="preserve"> </w:t>
      </w:r>
      <w:r w:rsidR="006A181A" w:rsidRPr="006A181A">
        <w:rPr>
          <w:b/>
        </w:rPr>
        <w:t>griezumā ir pieejami 12. pielikumā.</w:t>
      </w:r>
      <w:r w:rsidR="006A181A">
        <w:t xml:space="preserve"> </w:t>
      </w:r>
      <w:r w:rsidR="000B092F">
        <w:t>VPR izcelsmes bērnu BSAC v</w:t>
      </w:r>
      <w:r w:rsidR="27C55F3B" w:rsidRPr="27C55F3B">
        <w:t>ajadzību apkopojums</w:t>
      </w:r>
      <w:r w:rsidR="000B092F">
        <w:t xml:space="preserve"> cieši sasaucas ar kopējo situāciju bērniem, kas ievietoti ilgstošas sociālās aprūpes iestādēs:</w:t>
      </w:r>
      <w:r w:rsidR="27C55F3B" w:rsidRPr="27C55F3B">
        <w:t xml:space="preserve"> skaitliski nepieciešam</w:t>
      </w:r>
      <w:r w:rsidR="00A07743">
        <w:t>ākais ir</w:t>
      </w:r>
      <w:r w:rsidR="27C55F3B" w:rsidRPr="27C55F3B">
        <w:t xml:space="preserve"> </w:t>
      </w:r>
      <w:r w:rsidR="000B092F">
        <w:t>atbalsts izglītībai un attīstībai (</w:t>
      </w:r>
      <w:r w:rsidR="00A07743" w:rsidRPr="27C55F3B">
        <w:t>s</w:t>
      </w:r>
      <w:r w:rsidR="00A07743">
        <w:t>aturīga brīvā laika pavadīšana – 43 no 80</w:t>
      </w:r>
      <w:r w:rsidR="00A07743" w:rsidRPr="27C55F3B">
        <w:t xml:space="preserve">, </w:t>
      </w:r>
      <w:r w:rsidR="00A07743">
        <w:t>atbalsts mācību procesā – 38</w:t>
      </w:r>
      <w:r w:rsidR="00A07743" w:rsidRPr="27C55F3B">
        <w:t>, sociālo prasmju attīstīšan</w:t>
      </w:r>
      <w:r w:rsidR="00A07743">
        <w:t xml:space="preserve">a – </w:t>
      </w:r>
      <w:r w:rsidR="00A07743" w:rsidRPr="27C55F3B">
        <w:t>35</w:t>
      </w:r>
      <w:r w:rsidR="00A07743">
        <w:t>,</w:t>
      </w:r>
      <w:r w:rsidR="00A07743" w:rsidRPr="27C55F3B">
        <w:t xml:space="preserve"> </w:t>
      </w:r>
      <w:r w:rsidR="00A07743">
        <w:t xml:space="preserve">atbalsta personas pakalpojumi – </w:t>
      </w:r>
      <w:r w:rsidR="00A07743" w:rsidRPr="27C55F3B">
        <w:t>34</w:t>
      </w:r>
      <w:r w:rsidR="00A07743">
        <w:t xml:space="preserve">) </w:t>
      </w:r>
      <w:r w:rsidR="00A07743" w:rsidRPr="27C55F3B">
        <w:t xml:space="preserve">(skat. </w:t>
      </w:r>
      <w:r w:rsidR="00DF284B">
        <w:t>32</w:t>
      </w:r>
      <w:r w:rsidR="00A07743" w:rsidRPr="27C55F3B">
        <w:t>. attēlu)</w:t>
      </w:r>
      <w:r w:rsidR="00A07743">
        <w:t xml:space="preserve">. Nozīmīgas ir arī </w:t>
      </w:r>
      <w:r w:rsidR="27C55F3B" w:rsidRPr="27C55F3B">
        <w:t>speciālistu konsultācijas, jo īpaši fizioterapeita (44 no 80), psihiatra (44) un sociālā darbinieka</w:t>
      </w:r>
      <w:r w:rsidR="00A07743">
        <w:t xml:space="preserve"> (38)</w:t>
      </w:r>
      <w:r w:rsidR="27C55F3B" w:rsidRPr="27C55F3B">
        <w:t xml:space="preserve"> pakalpojumi. No terapteiskajiem pakalpojumiem visvajadzīgākie ir ārstnieciskā vingrošana (28) un hidroterapija/baseins (24).</w:t>
      </w:r>
      <w:r w:rsidR="00A07743">
        <w:t xml:space="preserve"> </w:t>
      </w:r>
      <w:r w:rsidR="00A10EA0">
        <w:t>No aprūpes veidiem 20 bērniem ti</w:t>
      </w:r>
      <w:r w:rsidR="00BD29EE">
        <w:t xml:space="preserve">ek rekomendēta viesģimene, 17 - </w:t>
      </w:r>
      <w:r w:rsidR="00A10EA0">
        <w:rPr>
          <w:rFonts w:cs="Arial"/>
          <w:color w:val="auto"/>
          <w:szCs w:val="18"/>
          <w:lang w:eastAsia="lv-LV"/>
        </w:rPr>
        <w:t>i</w:t>
      </w:r>
      <w:r w:rsidR="00A10EA0" w:rsidRPr="00A10EA0">
        <w:rPr>
          <w:rFonts w:cs="Arial"/>
          <w:color w:val="auto"/>
          <w:szCs w:val="18"/>
          <w:lang w:eastAsia="lv-LV"/>
        </w:rPr>
        <w:t>lgstošas soc.aprūpes un soc.rehabilitācijas institūcija (mazā institūcija)</w:t>
      </w:r>
      <w:r w:rsidR="00A10EA0">
        <w:rPr>
          <w:rFonts w:cs="Arial"/>
          <w:color w:val="auto"/>
          <w:szCs w:val="18"/>
          <w:lang w:eastAsia="lv-LV"/>
        </w:rPr>
        <w:t xml:space="preserve"> un 13 – jauniešu māja. </w:t>
      </w:r>
    </w:p>
    <w:p w14:paraId="35C25AB9" w14:textId="048C0C63" w:rsidR="00A10EA0" w:rsidRDefault="00A10EA0" w:rsidP="000B092F">
      <w:pPr>
        <w:rPr>
          <w:rFonts w:asciiTheme="minorBidi" w:eastAsia="Times New Roman" w:hAnsiTheme="minorBidi"/>
        </w:rPr>
      </w:pPr>
    </w:p>
    <w:p w14:paraId="65BDB68F" w14:textId="77777777" w:rsidR="00460601" w:rsidRDefault="00460601" w:rsidP="00460601">
      <w:pPr>
        <w:spacing w:before="0" w:after="160" w:line="259" w:lineRule="auto"/>
        <w:jc w:val="left"/>
        <w:rPr>
          <w:i/>
        </w:rPr>
      </w:pPr>
      <w:r>
        <w:rPr>
          <w:i/>
        </w:rPr>
        <w:br w:type="page"/>
      </w:r>
    </w:p>
    <w:p w14:paraId="3A11760C" w14:textId="7869960E" w:rsidR="00471AB1" w:rsidRPr="00FB0CB9" w:rsidRDefault="00A10EA0" w:rsidP="00D052F5">
      <w:pPr>
        <w:pStyle w:val="Caption"/>
        <w:jc w:val="right"/>
        <w:rPr>
          <w:rFonts w:ascii="Arial" w:hAnsi="Arial" w:cs="Arial"/>
          <w:b w:val="0"/>
          <w:color w:val="auto"/>
        </w:rPr>
      </w:pPr>
      <w:bookmarkStart w:id="586" w:name="_Toc499269043"/>
      <w:r w:rsidRPr="00FB0CB9">
        <w:rPr>
          <w:rFonts w:ascii="Arial" w:hAnsi="Arial" w:cs="Arial"/>
          <w:b w:val="0"/>
          <w:noProof/>
          <w:color w:val="auto"/>
        </w:rPr>
        <w:lastRenderedPageBreak/>
        <w:drawing>
          <wp:anchor distT="0" distB="0" distL="114300" distR="114300" simplePos="0" relativeHeight="251659776" behindDoc="0" locked="0" layoutInCell="1" allowOverlap="1" wp14:anchorId="3B1A96F1" wp14:editId="45666B77">
            <wp:simplePos x="0" y="0"/>
            <wp:positionH relativeFrom="column">
              <wp:posOffset>4445</wp:posOffset>
            </wp:positionH>
            <wp:positionV relativeFrom="paragraph">
              <wp:posOffset>476250</wp:posOffset>
            </wp:positionV>
            <wp:extent cx="5759450" cy="8162925"/>
            <wp:effectExtent l="0" t="0" r="0" b="0"/>
            <wp:wrapTopAndBottom/>
            <wp:docPr id="1" name="Chart 1">
              <a:extLst xmlns:a="http://schemas.openxmlformats.org/drawingml/2006/main">
                <a:ext uri="{FF2B5EF4-FFF2-40B4-BE49-F238E27FC236}">
                  <a16:creationId xmlns:a16="http://schemas.microsoft.com/office/drawing/2014/main" id="{8A3849AE-1395-4F37-BAE0-37A4EBF61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sidR="00D052F5" w:rsidRPr="00FB0CB9">
        <w:rPr>
          <w:rFonts w:ascii="Arial" w:hAnsi="Arial" w:cs="Arial"/>
          <w:b w:val="0"/>
          <w:i/>
          <w:iCs/>
          <w:color w:val="auto"/>
        </w:rPr>
        <w:fldChar w:fldCharType="begin"/>
      </w:r>
      <w:r w:rsidR="00D052F5" w:rsidRPr="00FB0CB9">
        <w:rPr>
          <w:rFonts w:ascii="Arial" w:hAnsi="Arial" w:cs="Arial"/>
          <w:b w:val="0"/>
          <w:i/>
          <w:iCs/>
          <w:color w:val="auto"/>
        </w:rPr>
        <w:instrText xml:space="preserve"> SEQ Ilustrācija \* ARABIC </w:instrText>
      </w:r>
      <w:r w:rsidR="00D052F5" w:rsidRPr="00FB0CB9">
        <w:rPr>
          <w:rFonts w:ascii="Arial" w:hAnsi="Arial" w:cs="Arial"/>
          <w:b w:val="0"/>
          <w:i/>
          <w:iCs/>
          <w:color w:val="auto"/>
        </w:rPr>
        <w:fldChar w:fldCharType="separate"/>
      </w:r>
      <w:r w:rsidR="00B41B5C">
        <w:rPr>
          <w:rFonts w:ascii="Arial" w:hAnsi="Arial" w:cs="Arial"/>
          <w:b w:val="0"/>
          <w:i/>
          <w:iCs/>
          <w:noProof/>
          <w:color w:val="auto"/>
        </w:rPr>
        <w:t>32</w:t>
      </w:r>
      <w:r w:rsidR="00D052F5" w:rsidRPr="00FB0CB9">
        <w:rPr>
          <w:rFonts w:ascii="Arial" w:hAnsi="Arial" w:cs="Arial"/>
          <w:b w:val="0"/>
          <w:i/>
          <w:iCs/>
          <w:color w:val="auto"/>
        </w:rPr>
        <w:fldChar w:fldCharType="end"/>
      </w:r>
      <w:r w:rsidR="00460601" w:rsidRPr="00FB0CB9">
        <w:rPr>
          <w:rFonts w:ascii="Arial" w:hAnsi="Arial" w:cs="Arial"/>
          <w:b w:val="0"/>
          <w:i/>
          <w:iCs/>
          <w:color w:val="auto"/>
        </w:rPr>
        <w:t>. attēls</w:t>
      </w:r>
      <w:r w:rsidR="00460601" w:rsidRPr="00FB0CB9">
        <w:rPr>
          <w:rFonts w:ascii="Arial" w:hAnsi="Arial" w:cs="Arial"/>
          <w:b w:val="0"/>
          <w:color w:val="auto"/>
        </w:rPr>
        <w:t xml:space="preserve">: </w:t>
      </w:r>
      <w:r w:rsidR="00460601" w:rsidRPr="00FB0CB9">
        <w:rPr>
          <w:rFonts w:ascii="Arial" w:hAnsi="Arial" w:cs="Arial"/>
          <w:color w:val="auto"/>
        </w:rPr>
        <w:t>Pakalpojumu vajadzības projektā “Vidzeme iekļauj!” izvērtētajiem bērniem BSAC</w:t>
      </w:r>
      <w:r w:rsidR="001F1A0C" w:rsidRPr="00FB0CB9">
        <w:rPr>
          <w:rFonts w:ascii="Arial" w:hAnsi="Arial" w:cs="Arial"/>
          <w:color w:val="auto"/>
        </w:rPr>
        <w:t xml:space="preserve"> ar VPR izcelsmi</w:t>
      </w:r>
      <w:r w:rsidR="00460601" w:rsidRPr="00FB0CB9">
        <w:rPr>
          <w:rFonts w:ascii="Arial" w:hAnsi="Arial" w:cs="Arial"/>
          <w:color w:val="auto"/>
        </w:rPr>
        <w:t>.</w:t>
      </w:r>
      <w:r w:rsidR="00460601" w:rsidRPr="00FB0CB9">
        <w:rPr>
          <w:rFonts w:ascii="Arial" w:hAnsi="Arial" w:cs="Arial"/>
          <w:color w:val="auto"/>
        </w:rPr>
        <w:br/>
      </w:r>
      <w:r w:rsidR="00460601" w:rsidRPr="00FB0CB9">
        <w:rPr>
          <w:rFonts w:ascii="Arial" w:hAnsi="Arial" w:cs="Arial"/>
          <w:b w:val="0"/>
          <w:color w:val="auto"/>
        </w:rPr>
        <w:t xml:space="preserve">(Avots: VPR </w:t>
      </w:r>
      <w:r w:rsidR="001F1A0C" w:rsidRPr="00FB0CB9">
        <w:rPr>
          <w:rFonts w:ascii="Arial" w:hAnsi="Arial" w:cs="Arial"/>
          <w:b w:val="0"/>
          <w:color w:val="auto"/>
        </w:rPr>
        <w:t xml:space="preserve">u.c. reģionu individuālo izvērtējumu </w:t>
      </w:r>
      <w:r w:rsidR="00460601" w:rsidRPr="00FB0CB9">
        <w:rPr>
          <w:rFonts w:ascii="Arial" w:hAnsi="Arial" w:cs="Arial"/>
          <w:b w:val="0"/>
          <w:color w:val="auto"/>
        </w:rPr>
        <w:t>dati)</w:t>
      </w:r>
      <w:bookmarkEnd w:id="586"/>
    </w:p>
    <w:p w14:paraId="23095CC0" w14:textId="73EEF868" w:rsidR="00460601" w:rsidRDefault="27C55F3B" w:rsidP="00460601">
      <w:r>
        <w:lastRenderedPageBreak/>
        <w:t xml:space="preserve">Apkopojot ieteikto pakalpojumu klāstu pašvaldību griezumā, visplašākais pakalpojumu klāsts ir nepieciešams Valmieras (kopskaitā 45 pakalpojuma veids), Madonas (36), Gulbenes (34), Valkas (33), Smiltenes (30), Cēsu (27) un Alūksnes (23) novada bērniem, savukārt visšaurākais – Vecpiebalgas (7), Kocēnu (8) un Ērgļu (11) novados (skat. </w:t>
      </w:r>
      <w:r w:rsidR="00DF284B">
        <w:t>33</w:t>
      </w:r>
      <w:r>
        <w:t xml:space="preserve">. attēlu). Vidēji katram izvērtētajam bērnam ar FT ir ieteikti 9 pakalpojumi. Visdaudzveidīgākās pakalpojumu grupas ir terapijas un speciālistu konsultācijas. </w:t>
      </w:r>
    </w:p>
    <w:p w14:paraId="0C4A6EFF" w14:textId="3E2107A7" w:rsidR="00854539" w:rsidRDefault="00854539" w:rsidP="00460601">
      <w:r>
        <w:t>Nozīmīgas ir arī saturīga brīvā laika pavadīšanas iespējas, nepieciešamība iesaistīties sporta aktivitātēs, kas liecina, ka bērniem netiek radīti priekšnosacījumi vispusīgai attīstībai. Ievērojamas ir arī izg</w:t>
      </w:r>
      <w:r w:rsidR="00953990">
        <w:t>l</w:t>
      </w:r>
      <w:r>
        <w:t>ītības atbalsta un individuālas pieejas mācību procesā vajadzības.</w:t>
      </w:r>
    </w:p>
    <w:p w14:paraId="3938048C" w14:textId="0CDEFEC3" w:rsidR="00460601" w:rsidRPr="00FB0CB9" w:rsidRDefault="00460601" w:rsidP="00FB0CB9">
      <w:pPr>
        <w:pStyle w:val="Caption"/>
        <w:jc w:val="right"/>
        <w:rPr>
          <w:rFonts w:ascii="Arial" w:eastAsia="Times New Roman" w:hAnsi="Arial" w:cs="Arial"/>
          <w:b w:val="0"/>
          <w:color w:val="auto"/>
        </w:rPr>
      </w:pPr>
      <w:bookmarkStart w:id="587" w:name="_Toc499269044"/>
      <w:r w:rsidRPr="00FB0CB9">
        <w:rPr>
          <w:rFonts w:ascii="Arial" w:hAnsi="Arial" w:cs="Arial"/>
          <w:b w:val="0"/>
          <w:noProof/>
          <w:color w:val="auto"/>
        </w:rPr>
        <w:drawing>
          <wp:anchor distT="0" distB="0" distL="114300" distR="114300" simplePos="0" relativeHeight="251614720" behindDoc="0" locked="0" layoutInCell="1" allowOverlap="1" wp14:anchorId="3E5D64B5" wp14:editId="1FED4EB8">
            <wp:simplePos x="0" y="0"/>
            <wp:positionH relativeFrom="column">
              <wp:posOffset>4445</wp:posOffset>
            </wp:positionH>
            <wp:positionV relativeFrom="paragraph">
              <wp:posOffset>400050</wp:posOffset>
            </wp:positionV>
            <wp:extent cx="5759450" cy="4029075"/>
            <wp:effectExtent l="0" t="0" r="0" b="0"/>
            <wp:wrapTopAndBottom/>
            <wp:docPr id="6" name="Chart 6">
              <a:extLst xmlns:a="http://schemas.openxmlformats.org/drawingml/2006/main">
                <a:ext uri="{FF2B5EF4-FFF2-40B4-BE49-F238E27FC236}">
                  <a16:creationId xmlns:a16="http://schemas.microsoft.com/office/drawing/2014/main" id="{91FE7D47-05E8-4062-83AD-8E936AB13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00FB0CB9" w:rsidRPr="00FB0CB9">
        <w:rPr>
          <w:rFonts w:ascii="Arial" w:hAnsi="Arial" w:cs="Arial"/>
          <w:b w:val="0"/>
          <w:i/>
          <w:iCs/>
          <w:color w:val="auto"/>
        </w:rPr>
        <w:fldChar w:fldCharType="begin"/>
      </w:r>
      <w:r w:rsidR="00FB0CB9" w:rsidRPr="00FB0CB9">
        <w:rPr>
          <w:rFonts w:ascii="Arial" w:hAnsi="Arial" w:cs="Arial"/>
          <w:b w:val="0"/>
          <w:i/>
          <w:iCs/>
          <w:color w:val="auto"/>
        </w:rPr>
        <w:instrText xml:space="preserve"> SEQ Ilustrācija \* ARABIC </w:instrText>
      </w:r>
      <w:r w:rsidR="00FB0CB9" w:rsidRPr="00FB0CB9">
        <w:rPr>
          <w:rFonts w:ascii="Arial" w:hAnsi="Arial" w:cs="Arial"/>
          <w:b w:val="0"/>
          <w:i/>
          <w:iCs/>
          <w:color w:val="auto"/>
        </w:rPr>
        <w:fldChar w:fldCharType="separate"/>
      </w:r>
      <w:r w:rsidR="00B41B5C">
        <w:rPr>
          <w:rFonts w:ascii="Arial" w:hAnsi="Arial" w:cs="Arial"/>
          <w:b w:val="0"/>
          <w:i/>
          <w:iCs/>
          <w:noProof/>
          <w:color w:val="auto"/>
        </w:rPr>
        <w:t>33</w:t>
      </w:r>
      <w:r w:rsidR="00FB0CB9" w:rsidRPr="00FB0CB9">
        <w:rPr>
          <w:rFonts w:ascii="Arial" w:hAnsi="Arial" w:cs="Arial"/>
          <w:b w:val="0"/>
          <w:i/>
          <w:iCs/>
          <w:color w:val="auto"/>
        </w:rPr>
        <w:fldChar w:fldCharType="end"/>
      </w:r>
      <w:r w:rsidR="00D8159B" w:rsidRPr="00FB0CB9">
        <w:rPr>
          <w:rFonts w:ascii="Arial" w:hAnsi="Arial" w:cs="Arial"/>
          <w:b w:val="0"/>
          <w:i/>
          <w:iCs/>
          <w:color w:val="auto"/>
        </w:rPr>
        <w:t>. attēls</w:t>
      </w:r>
      <w:r w:rsidRPr="00FB0CB9">
        <w:rPr>
          <w:rFonts w:ascii="Arial" w:hAnsi="Arial" w:cs="Arial"/>
          <w:b w:val="0"/>
          <w:color w:val="auto"/>
        </w:rPr>
        <w:t xml:space="preserve">: </w:t>
      </w:r>
      <w:r w:rsidRPr="00FB0CB9">
        <w:rPr>
          <w:rFonts w:ascii="Arial" w:hAnsi="Arial" w:cs="Arial"/>
          <w:color w:val="auto"/>
        </w:rPr>
        <w:t>Projekta “Vidzeme iekļauj!” ietvaros rekomendēto pakalpojumu klāsts VPR pašvaldībās.</w:t>
      </w:r>
      <w:r w:rsidRPr="00FB0CB9">
        <w:rPr>
          <w:rFonts w:ascii="Arial" w:hAnsi="Arial" w:cs="Arial"/>
          <w:b w:val="0"/>
          <w:color w:val="auto"/>
        </w:rPr>
        <w:br/>
        <w:t>(Avots: VPR dati)</w:t>
      </w:r>
      <w:bookmarkEnd w:id="587"/>
    </w:p>
    <w:p w14:paraId="35133DAF" w14:textId="77777777" w:rsidR="00460601" w:rsidRDefault="27C55F3B" w:rsidP="00460601">
      <w:pPr>
        <w:pStyle w:val="Heading3"/>
        <w:numPr>
          <w:ilvl w:val="2"/>
          <w:numId w:val="1"/>
        </w:numPr>
        <w:ind w:left="851" w:hanging="851"/>
      </w:pPr>
      <w:bookmarkStart w:id="588" w:name="_Toc495477262"/>
      <w:bookmarkStart w:id="589" w:name="_Toc499268916"/>
      <w:r>
        <w:t>Bērnu ar FT pakalpojumu vajadzības</w:t>
      </w:r>
      <w:bookmarkEnd w:id="588"/>
      <w:bookmarkEnd w:id="589"/>
      <w:r>
        <w:t xml:space="preserve"> </w:t>
      </w:r>
    </w:p>
    <w:p w14:paraId="3E323FB6" w14:textId="77777777" w:rsidR="00460601" w:rsidRDefault="27C55F3B" w:rsidP="27C55F3B">
      <w:pPr>
        <w:rPr>
          <w:rFonts w:asciiTheme="minorBidi" w:eastAsia="Times New Roman" w:hAnsiTheme="minorBidi"/>
        </w:rPr>
      </w:pPr>
      <w:r w:rsidRPr="27C55F3B">
        <w:rPr>
          <w:rFonts w:cs="Arial"/>
        </w:rPr>
        <w:t xml:space="preserve">Izvērtējot bērnu ar FT pakalpojumu vajadzības, tika apzinātas ne vien bērna individuālās vajadzības un intereses, bet arī vecāku vajadzības un grūtības, kas rodas saistībā ar bērna aprūpi. Pakalpojumu nepieciešamību ietekmē dažādi faktori, t.sk. bērna vecums, bērna pašaprūpes prasmes, izglītības vajadzības, kā arī ģimenes sociālās prasmes un atbalsta sistēma tajā. </w:t>
      </w:r>
      <w:r w:rsidRPr="27C55F3B">
        <w:rPr>
          <w:rFonts w:asciiTheme="minorBidi" w:hAnsiTheme="minorBidi"/>
        </w:rPr>
        <w:t xml:space="preserve">Izvērtētajiem bērniem ar FT nepieciešamie pakalpojumi, protams, ir saistīti ar konkrēto funkcionālo traucējumu korekciju. </w:t>
      </w:r>
    </w:p>
    <w:p w14:paraId="5B10714A" w14:textId="1BAB38D8" w:rsidR="00460601" w:rsidRPr="00A242C6" w:rsidRDefault="27C55F3B" w:rsidP="00460601">
      <w:pPr>
        <w:rPr>
          <w:rFonts w:asciiTheme="minorBidi" w:eastAsia="Times New Roman" w:hAnsiTheme="minorBidi"/>
        </w:rPr>
      </w:pPr>
      <w:r w:rsidRPr="27C55F3B">
        <w:rPr>
          <w:rFonts w:asciiTheme="minorBidi" w:eastAsia="Times New Roman" w:hAnsiTheme="minorBidi"/>
        </w:rPr>
        <w:t>Pakalpojumu</w:t>
      </w:r>
      <w:r w:rsidR="00D00CFF">
        <w:rPr>
          <w:rFonts w:asciiTheme="minorBidi" w:eastAsia="Times New Roman" w:hAnsiTheme="minorBidi"/>
        </w:rPr>
        <w:t xml:space="preserve"> skaits </w:t>
      </w:r>
      <w:r w:rsidRPr="27C55F3B">
        <w:rPr>
          <w:rFonts w:asciiTheme="minorBidi" w:eastAsia="Times New Roman" w:hAnsiTheme="minorBidi"/>
        </w:rPr>
        <w:t xml:space="preserve"> kuru nodrošināšanas nepieciešamība tika izvērtēta projektā “Vidzeme iekļauj!” iesaistītajiem 296 VPR dzīvojošiem bērniem, kop</w:t>
      </w:r>
      <w:r w:rsidR="00D00CFF">
        <w:rPr>
          <w:rFonts w:asciiTheme="minorBidi" w:eastAsia="Times New Roman" w:hAnsiTheme="minorBidi"/>
        </w:rPr>
        <w:t xml:space="preserve">umā ir </w:t>
      </w:r>
      <w:r w:rsidRPr="27C55F3B">
        <w:rPr>
          <w:rFonts w:asciiTheme="minorBidi" w:eastAsia="Times New Roman" w:hAnsiTheme="minorBidi"/>
        </w:rPr>
        <w:t xml:space="preserve">91 (skat. </w:t>
      </w:r>
      <w:r w:rsidR="00707F69">
        <w:rPr>
          <w:rFonts w:asciiTheme="minorBidi" w:eastAsia="Times New Roman" w:hAnsiTheme="minorBidi"/>
        </w:rPr>
        <w:t>3</w:t>
      </w:r>
      <w:r w:rsidR="00DF284B">
        <w:rPr>
          <w:rFonts w:asciiTheme="minorBidi" w:eastAsia="Times New Roman" w:hAnsiTheme="minorBidi"/>
        </w:rPr>
        <w:t>4</w:t>
      </w:r>
      <w:r w:rsidRPr="27C55F3B">
        <w:rPr>
          <w:rFonts w:asciiTheme="minorBidi" w:eastAsia="Times New Roman" w:hAnsiTheme="minorBidi"/>
        </w:rPr>
        <w:t xml:space="preserve">. attēlu). Apkopojot izvērtējuma laikā gūtos datus, pakalpojumi tika klasificēti sekojošās pakalpojumu grupās: izglītības attīstība vai atbalsts izglītībai, terapijas, speciālistu konsultācijas un sabiedrībā balstīti sociālie pakalpojumi. </w:t>
      </w:r>
      <w:r w:rsidR="006A181A" w:rsidRPr="006A181A">
        <w:rPr>
          <w:rFonts w:asciiTheme="minorBidi" w:eastAsia="Times New Roman" w:hAnsiTheme="minorBidi"/>
          <w:b/>
        </w:rPr>
        <w:t xml:space="preserve">Detalizēti dati par mērķgrupas “bērni ar FT” individuālo vajadzību rezultātiem </w:t>
      </w:r>
      <w:r w:rsidR="00960EA5">
        <w:rPr>
          <w:rFonts w:asciiTheme="minorBidi" w:eastAsia="Times New Roman" w:hAnsiTheme="minorBidi"/>
          <w:b/>
        </w:rPr>
        <w:t>VPR pašvaldību griezumā ir apkopoti 13. pielikumā, savukārt 14. pielikums apkopo</w:t>
      </w:r>
      <w:r w:rsidR="006A181A" w:rsidRPr="006A181A">
        <w:rPr>
          <w:rFonts w:asciiTheme="minorBidi" w:eastAsia="Times New Roman" w:hAnsiTheme="minorBidi"/>
          <w:b/>
        </w:rPr>
        <w:t xml:space="preserve"> </w:t>
      </w:r>
      <w:r w:rsidR="00960EA5">
        <w:rPr>
          <w:rFonts w:asciiTheme="minorBidi" w:eastAsia="Times New Roman" w:hAnsiTheme="minorBidi"/>
          <w:b/>
        </w:rPr>
        <w:t xml:space="preserve">izvērtējumu rezultātiem </w:t>
      </w:r>
      <w:r w:rsidR="006A181A" w:rsidRPr="006A181A">
        <w:rPr>
          <w:rFonts w:asciiTheme="minorBidi" w:eastAsia="Times New Roman" w:hAnsiTheme="minorBidi"/>
          <w:b/>
        </w:rPr>
        <w:t>atbilstoš</w:t>
      </w:r>
      <w:r w:rsidR="00960EA5">
        <w:rPr>
          <w:rFonts w:asciiTheme="minorBidi" w:eastAsia="Times New Roman" w:hAnsiTheme="minorBidi"/>
          <w:b/>
        </w:rPr>
        <w:t>āko</w:t>
      </w:r>
      <w:r w:rsidR="006A181A" w:rsidRPr="006A181A">
        <w:rPr>
          <w:rFonts w:asciiTheme="minorBidi" w:eastAsia="Times New Roman" w:hAnsiTheme="minorBidi"/>
          <w:b/>
        </w:rPr>
        <w:t xml:space="preserve"> pakalpojumu izveides </w:t>
      </w:r>
      <w:r w:rsidR="00960EA5">
        <w:rPr>
          <w:rFonts w:asciiTheme="minorBidi" w:eastAsia="Times New Roman" w:hAnsiTheme="minorBidi"/>
          <w:b/>
        </w:rPr>
        <w:t>rekomendācijas katrai VPR pašvaldībai</w:t>
      </w:r>
      <w:r w:rsidR="006A181A" w:rsidRPr="006A181A">
        <w:rPr>
          <w:rFonts w:asciiTheme="minorBidi" w:eastAsia="Times New Roman" w:hAnsiTheme="minorBidi"/>
          <w:b/>
        </w:rPr>
        <w:t>.</w:t>
      </w:r>
      <w:r w:rsidR="006A181A">
        <w:rPr>
          <w:rFonts w:asciiTheme="minorBidi" w:eastAsia="Times New Roman" w:hAnsiTheme="minorBidi"/>
        </w:rPr>
        <w:t xml:space="preserve"> </w:t>
      </w:r>
      <w:r w:rsidRPr="27C55F3B">
        <w:rPr>
          <w:rFonts w:asciiTheme="minorBidi" w:eastAsia="Times New Roman" w:hAnsiTheme="minorBidi"/>
        </w:rPr>
        <w:t xml:space="preserve">Vajadzību apkopojums rāda, ka skaitliski visvairāk VPR dzīvojošiem bērniem ar FT ir nepieciešami dažādi terapeitiski pakalpojumi, jo īpaši hidroterapija (174 no 296 bērniem), fizioterapija (166), reitterapija (153), kanisterapija (140), mākslas terapija (124). Ļoti nepieciešamas ir arī dažādas atbalsta grupas un neformālās izglītības un laika pavadīšanas kā bērniem ar FT, tā arī to vecākiem un tuviniekiem (vecāku atbalsta grupa – 172 bērnu tuviniekiem, nometnes – 135 bērniem, Montesori nodarbības – 109). No ārstiem speciālistiem bērniem ar FT </w:t>
      </w:r>
      <w:r w:rsidRPr="27C55F3B">
        <w:rPr>
          <w:rFonts w:asciiTheme="minorBidi" w:eastAsia="Times New Roman" w:hAnsiTheme="minorBidi"/>
        </w:rPr>
        <w:lastRenderedPageBreak/>
        <w:t>visbiežāk nepieciešamas fizikālās un rehabilitācijas medicīnas ārsta (107), psihologa (87), fizioterapeita (64) un er</w:t>
      </w:r>
      <w:r w:rsidR="00A242C6">
        <w:rPr>
          <w:rFonts w:asciiTheme="minorBidi" w:eastAsia="Times New Roman" w:hAnsiTheme="minorBidi"/>
        </w:rPr>
        <w:t>goterapeita (64) konsultācijas.</w:t>
      </w:r>
    </w:p>
    <w:p w14:paraId="20D70298" w14:textId="529409DB" w:rsidR="00460601" w:rsidRPr="00FB0CB9" w:rsidRDefault="00DF284B" w:rsidP="00FB0CB9">
      <w:pPr>
        <w:pStyle w:val="Caption"/>
        <w:jc w:val="right"/>
        <w:rPr>
          <w:rFonts w:ascii="Arial" w:hAnsi="Arial" w:cs="Arial"/>
          <w:b w:val="0"/>
          <w:color w:val="auto"/>
        </w:rPr>
      </w:pPr>
      <w:bookmarkStart w:id="590" w:name="_Toc499269045"/>
      <w:r w:rsidRPr="00FB0CB9">
        <w:rPr>
          <w:rFonts w:ascii="Arial" w:hAnsi="Arial" w:cs="Arial"/>
          <w:b w:val="0"/>
          <w:noProof/>
          <w:color w:val="auto"/>
        </w:rPr>
        <w:drawing>
          <wp:anchor distT="0" distB="0" distL="114300" distR="114300" simplePos="0" relativeHeight="251606528" behindDoc="0" locked="0" layoutInCell="1" allowOverlap="1" wp14:anchorId="6DF1AFF3" wp14:editId="2BE777C1">
            <wp:simplePos x="0" y="0"/>
            <wp:positionH relativeFrom="margin">
              <wp:align>right</wp:align>
            </wp:positionH>
            <wp:positionV relativeFrom="paragraph">
              <wp:posOffset>368681</wp:posOffset>
            </wp:positionV>
            <wp:extent cx="5759450" cy="7650480"/>
            <wp:effectExtent l="0" t="0" r="0" b="7620"/>
            <wp:wrapSquare wrapText="bothSides"/>
            <wp:docPr id="29" name="Chart 2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FB0CB9" w:rsidRPr="00FB0CB9">
        <w:rPr>
          <w:rFonts w:ascii="Arial" w:hAnsi="Arial" w:cs="Arial"/>
          <w:b w:val="0"/>
          <w:i/>
          <w:iCs/>
          <w:color w:val="auto"/>
        </w:rPr>
        <w:fldChar w:fldCharType="begin"/>
      </w:r>
      <w:r w:rsidR="00FB0CB9" w:rsidRPr="00FB0CB9">
        <w:rPr>
          <w:rFonts w:ascii="Arial" w:hAnsi="Arial" w:cs="Arial"/>
          <w:b w:val="0"/>
          <w:i/>
          <w:iCs/>
          <w:color w:val="auto"/>
        </w:rPr>
        <w:instrText xml:space="preserve"> SEQ Ilustrācija \* ARABIC </w:instrText>
      </w:r>
      <w:r w:rsidR="00FB0CB9" w:rsidRPr="00FB0CB9">
        <w:rPr>
          <w:rFonts w:ascii="Arial" w:hAnsi="Arial" w:cs="Arial"/>
          <w:b w:val="0"/>
          <w:i/>
          <w:iCs/>
          <w:color w:val="auto"/>
        </w:rPr>
        <w:fldChar w:fldCharType="separate"/>
      </w:r>
      <w:r w:rsidR="00B41B5C">
        <w:rPr>
          <w:rFonts w:ascii="Arial" w:hAnsi="Arial" w:cs="Arial"/>
          <w:b w:val="0"/>
          <w:i/>
          <w:iCs/>
          <w:noProof/>
          <w:color w:val="auto"/>
        </w:rPr>
        <w:t>34</w:t>
      </w:r>
      <w:r w:rsidR="00FB0CB9" w:rsidRPr="00FB0CB9">
        <w:rPr>
          <w:rFonts w:ascii="Arial" w:hAnsi="Arial" w:cs="Arial"/>
          <w:b w:val="0"/>
          <w:i/>
          <w:iCs/>
          <w:color w:val="auto"/>
        </w:rPr>
        <w:fldChar w:fldCharType="end"/>
      </w:r>
      <w:r w:rsidR="00460601" w:rsidRPr="00FB0CB9">
        <w:rPr>
          <w:rFonts w:ascii="Arial" w:hAnsi="Arial" w:cs="Arial"/>
          <w:b w:val="0"/>
          <w:i/>
          <w:iCs/>
          <w:color w:val="auto"/>
        </w:rPr>
        <w:t>. attēls</w:t>
      </w:r>
      <w:r w:rsidR="00460601" w:rsidRPr="00FB0CB9">
        <w:rPr>
          <w:rFonts w:ascii="Arial" w:hAnsi="Arial" w:cs="Arial"/>
          <w:b w:val="0"/>
          <w:color w:val="auto"/>
        </w:rPr>
        <w:t xml:space="preserve">: </w:t>
      </w:r>
      <w:r w:rsidR="00460601" w:rsidRPr="00FB0CB9">
        <w:rPr>
          <w:rFonts w:ascii="Arial" w:hAnsi="Arial" w:cs="Arial"/>
          <w:color w:val="auto"/>
        </w:rPr>
        <w:t>Pakalpojumu vajadzības projektā “Vidzeme iekļauj!” izvērtētajiem bērniem ar FT.</w:t>
      </w:r>
      <w:r w:rsidR="00460601" w:rsidRPr="00FB0CB9">
        <w:rPr>
          <w:rFonts w:ascii="Arial" w:hAnsi="Arial" w:cs="Arial"/>
          <w:b w:val="0"/>
          <w:color w:val="auto"/>
        </w:rPr>
        <w:br/>
        <w:t>(Avots: VPR dati)</w:t>
      </w:r>
      <w:bookmarkEnd w:id="590"/>
    </w:p>
    <w:p w14:paraId="738B4B78" w14:textId="77777777" w:rsidR="00460601" w:rsidRDefault="00460601" w:rsidP="00460601"/>
    <w:p w14:paraId="41DB3B05" w14:textId="77777777" w:rsidR="00460601" w:rsidRDefault="27C55F3B" w:rsidP="00460601">
      <w:r>
        <w:lastRenderedPageBreak/>
        <w:t xml:space="preserve">Apkopojot ieteikto pakalpojumu klāstu pašvaldību griezumā, visplašākais pakalpojumu klāsts ir nepieciešams Cēsu (kopskaitā 61 pakalpojuma veids), Alūksnes (53), Priekuļu (46), Valmieras (40), Kocēnu (40) un Madonas (39) novada bērniem, savukārt visšaurākais – Lubānas (9), Vecpiebalgas (16), Līgatnes (17), Varakļānu (17) un Cesvaines (19) novados. Vidēji katram izvērtētajam bērnam ar FT ir ieteikti 9 pakalpojumi. Visdaudzveidīgākās pakalpojumu grupas ir terapijas un speciālistu konsultācijas. </w:t>
      </w:r>
    </w:p>
    <w:p w14:paraId="70D43416" w14:textId="54F5BEDD" w:rsidR="00460601" w:rsidRPr="00FB0CB9" w:rsidRDefault="00460601" w:rsidP="00FB0CB9">
      <w:pPr>
        <w:pStyle w:val="Caption"/>
        <w:jc w:val="right"/>
        <w:rPr>
          <w:rFonts w:ascii="Arial" w:hAnsi="Arial" w:cs="Arial"/>
          <w:b w:val="0"/>
          <w:bCs w:val="0"/>
          <w:color w:val="auto"/>
        </w:rPr>
      </w:pPr>
      <w:bookmarkStart w:id="591" w:name="_Toc499269046"/>
      <w:r w:rsidRPr="00FB0CB9">
        <w:rPr>
          <w:rFonts w:ascii="Arial" w:hAnsi="Arial" w:cs="Arial"/>
          <w:b w:val="0"/>
          <w:noProof/>
          <w:color w:val="auto"/>
        </w:rPr>
        <w:drawing>
          <wp:anchor distT="0" distB="0" distL="114300" distR="114300" simplePos="0" relativeHeight="251610624" behindDoc="0" locked="0" layoutInCell="1" allowOverlap="1" wp14:anchorId="202F329D" wp14:editId="4DB56E67">
            <wp:simplePos x="0" y="0"/>
            <wp:positionH relativeFrom="column">
              <wp:posOffset>65972</wp:posOffset>
            </wp:positionH>
            <wp:positionV relativeFrom="paragraph">
              <wp:posOffset>365468</wp:posOffset>
            </wp:positionV>
            <wp:extent cx="5759450" cy="5504815"/>
            <wp:effectExtent l="0" t="0" r="0" b="635"/>
            <wp:wrapTopAndBottom/>
            <wp:docPr id="35" name="Chart 35">
              <a:extLst xmlns:a="http://schemas.openxmlformats.org/drawingml/2006/main">
                <a:ext uri="{FF2B5EF4-FFF2-40B4-BE49-F238E27FC236}">
                  <a16:creationId xmlns:a16="http://schemas.microsoft.com/office/drawing/2014/main" id="{40FA7EA3-1994-4E44-BC91-940F0C555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FB0CB9" w:rsidRPr="00FB0CB9">
        <w:rPr>
          <w:rFonts w:ascii="Arial" w:hAnsi="Arial" w:cs="Arial"/>
          <w:b w:val="0"/>
          <w:i/>
          <w:iCs/>
          <w:color w:val="auto"/>
        </w:rPr>
        <w:fldChar w:fldCharType="begin"/>
      </w:r>
      <w:r w:rsidR="00FB0CB9" w:rsidRPr="00FB0CB9">
        <w:rPr>
          <w:rFonts w:ascii="Arial" w:hAnsi="Arial" w:cs="Arial"/>
          <w:b w:val="0"/>
          <w:i/>
          <w:iCs/>
          <w:color w:val="auto"/>
        </w:rPr>
        <w:instrText xml:space="preserve"> SEQ Ilustrācija \* ARABIC </w:instrText>
      </w:r>
      <w:r w:rsidR="00FB0CB9" w:rsidRPr="00FB0CB9">
        <w:rPr>
          <w:rFonts w:ascii="Arial" w:hAnsi="Arial" w:cs="Arial"/>
          <w:b w:val="0"/>
          <w:i/>
          <w:iCs/>
          <w:color w:val="auto"/>
        </w:rPr>
        <w:fldChar w:fldCharType="separate"/>
      </w:r>
      <w:r w:rsidR="00B41B5C">
        <w:rPr>
          <w:rFonts w:ascii="Arial" w:hAnsi="Arial" w:cs="Arial"/>
          <w:b w:val="0"/>
          <w:i/>
          <w:iCs/>
          <w:noProof/>
          <w:color w:val="auto"/>
        </w:rPr>
        <w:t>35</w:t>
      </w:r>
      <w:r w:rsidR="00FB0CB9" w:rsidRPr="00FB0CB9">
        <w:rPr>
          <w:rFonts w:ascii="Arial" w:hAnsi="Arial" w:cs="Arial"/>
          <w:b w:val="0"/>
          <w:i/>
          <w:iCs/>
          <w:color w:val="auto"/>
        </w:rPr>
        <w:fldChar w:fldCharType="end"/>
      </w:r>
      <w:r w:rsidR="00D8159B" w:rsidRPr="00FB0CB9">
        <w:rPr>
          <w:rFonts w:ascii="Arial" w:hAnsi="Arial" w:cs="Arial"/>
          <w:b w:val="0"/>
          <w:i/>
          <w:iCs/>
          <w:color w:val="auto"/>
        </w:rPr>
        <w:t>. attēls</w:t>
      </w:r>
      <w:r w:rsidRPr="00FB0CB9">
        <w:rPr>
          <w:rFonts w:ascii="Arial" w:hAnsi="Arial" w:cs="Arial"/>
          <w:b w:val="0"/>
          <w:color w:val="auto"/>
        </w:rPr>
        <w:t xml:space="preserve">: </w:t>
      </w:r>
      <w:r w:rsidRPr="00FB0CB9">
        <w:rPr>
          <w:rFonts w:ascii="Arial" w:hAnsi="Arial" w:cs="Arial"/>
          <w:color w:val="auto"/>
        </w:rPr>
        <w:t>Projekta “Vidzeme iekļauj!” ietvaros rekomendēto pakalpojumu klāsts VPR pašvaldībās.</w:t>
      </w:r>
      <w:r w:rsidRPr="00FB0CB9">
        <w:rPr>
          <w:rFonts w:ascii="Arial" w:hAnsi="Arial" w:cs="Arial"/>
          <w:color w:val="auto"/>
        </w:rPr>
        <w:br/>
      </w:r>
      <w:r w:rsidRPr="00FB0CB9">
        <w:rPr>
          <w:rFonts w:ascii="Arial" w:hAnsi="Arial" w:cs="Arial"/>
          <w:b w:val="0"/>
          <w:color w:val="auto"/>
        </w:rPr>
        <w:t>(Avots: VPR dati)</w:t>
      </w:r>
      <w:bookmarkEnd w:id="591"/>
    </w:p>
    <w:p w14:paraId="17DF30B9" w14:textId="77777777" w:rsidR="00460601" w:rsidRDefault="27C55F3B" w:rsidP="00460601">
      <w:pPr>
        <w:pStyle w:val="Heading3"/>
        <w:numPr>
          <w:ilvl w:val="2"/>
          <w:numId w:val="1"/>
        </w:numPr>
        <w:ind w:left="851" w:hanging="851"/>
      </w:pPr>
      <w:bookmarkStart w:id="592" w:name="_Toc495477263"/>
      <w:bookmarkStart w:id="593" w:name="_Toc499268917"/>
      <w:r>
        <w:t>Pilngadīgu personu ar GRT pakalpojumu vajadzības</w:t>
      </w:r>
      <w:bookmarkEnd w:id="592"/>
      <w:bookmarkEnd w:id="593"/>
    </w:p>
    <w:p w14:paraId="685CDF14" w14:textId="448A831F" w:rsidR="00460601" w:rsidRPr="00A32608" w:rsidRDefault="27C55F3B" w:rsidP="27C55F3B">
      <w:pPr>
        <w:rPr>
          <w:rFonts w:asciiTheme="minorBidi" w:eastAsia="Times New Roman" w:hAnsiTheme="minorBidi"/>
        </w:rPr>
      </w:pPr>
      <w:r>
        <w:t>Lai personas ar GRT varētu pilnvērtīgi dzīvot un iekļauties sabiedrībā, ir jābūt apmierinātām viņu vajadzībām pēc mājokļa, nodarbinātības</w:t>
      </w:r>
      <w:r w:rsidR="00406DF4">
        <w:t xml:space="preserve"> un/vai </w:t>
      </w:r>
      <w:r>
        <w:t>brīvā laika p</w:t>
      </w:r>
      <w:r w:rsidR="00406DF4">
        <w:t xml:space="preserve">avadīšanas iespējām, specifiska jeb </w:t>
      </w:r>
      <w:r>
        <w:t xml:space="preserve">individuāla atbalsta, speciālā transporta (ja tāds nepieciešams), tehniskiem palīglīdzekļiem/palīgtehnoloģijām (ja tādi nepieciešami). </w:t>
      </w:r>
      <w:r w:rsidRPr="27C55F3B">
        <w:rPr>
          <w:rFonts w:asciiTheme="minorBidi" w:eastAsia="Times New Roman" w:hAnsiTheme="minorBidi"/>
        </w:rPr>
        <w:t>Pakalpojumu</w:t>
      </w:r>
      <w:r w:rsidR="00D00CFF">
        <w:rPr>
          <w:rFonts w:asciiTheme="minorBidi" w:eastAsia="Times New Roman" w:hAnsiTheme="minorBidi"/>
        </w:rPr>
        <w:t xml:space="preserve"> skaits</w:t>
      </w:r>
      <w:r w:rsidRPr="27C55F3B">
        <w:rPr>
          <w:rFonts w:asciiTheme="minorBidi" w:eastAsia="Times New Roman" w:hAnsiTheme="minorBidi"/>
        </w:rPr>
        <w:t>, kuru nodrošināšanas nepieciešamība tika izvērtēta pilngadīgām personām ar GRT, kuras šobrīd patstāvīgi dzīvo kādā no VPR pašvaldībām, kā arī tām, kas izteikušas vēlmi dzīvot kādā no tām, atsakoties no ilgstošas sociālās ap</w:t>
      </w:r>
      <w:r w:rsidR="001B23C7">
        <w:rPr>
          <w:rFonts w:asciiTheme="minorBidi" w:eastAsia="Times New Roman" w:hAnsiTheme="minorBidi"/>
        </w:rPr>
        <w:t>r</w:t>
      </w:r>
      <w:r w:rsidRPr="27C55F3B">
        <w:rPr>
          <w:rFonts w:asciiTheme="minorBidi" w:eastAsia="Times New Roman" w:hAnsiTheme="minorBidi"/>
        </w:rPr>
        <w:t>ūpes pakalpojuma VPR vai citu reģionu institūcijās, kop</w:t>
      </w:r>
      <w:r w:rsidR="00D00CFF">
        <w:rPr>
          <w:rFonts w:asciiTheme="minorBidi" w:eastAsia="Times New Roman" w:hAnsiTheme="minorBidi"/>
        </w:rPr>
        <w:t xml:space="preserve">umā ir </w:t>
      </w:r>
      <w:r w:rsidRPr="27C55F3B">
        <w:rPr>
          <w:rFonts w:asciiTheme="minorBidi" w:eastAsia="Times New Roman" w:hAnsiTheme="minorBidi"/>
        </w:rPr>
        <w:t xml:space="preserve">13 (skat. </w:t>
      </w:r>
      <w:r w:rsidR="009F263D">
        <w:rPr>
          <w:rFonts w:asciiTheme="minorBidi" w:eastAsia="Times New Roman" w:hAnsiTheme="minorBidi"/>
        </w:rPr>
        <w:t>36</w:t>
      </w:r>
      <w:r w:rsidRPr="27C55F3B">
        <w:rPr>
          <w:rFonts w:asciiTheme="minorBidi" w:eastAsia="Times New Roman" w:hAnsiTheme="minorBidi"/>
        </w:rPr>
        <w:t xml:space="preserve">. attēlu). </w:t>
      </w:r>
      <w:r w:rsidR="00D15890" w:rsidRPr="00D15890">
        <w:rPr>
          <w:rFonts w:asciiTheme="minorBidi" w:eastAsia="Times New Roman" w:hAnsiTheme="minorBidi"/>
          <w:b/>
        </w:rPr>
        <w:t>Detalizēts apkopojums par mērķgrupas “pilngadīgas personas ar GRT” individuālo izvērtējumu rezultātiem VPR pašvaldību griezumā ir pieejams 15. pielikumā.</w:t>
      </w:r>
      <w:r w:rsidR="00D15890">
        <w:rPr>
          <w:rFonts w:asciiTheme="minorBidi" w:eastAsia="Times New Roman" w:hAnsiTheme="minorBidi"/>
        </w:rPr>
        <w:t xml:space="preserve"> </w:t>
      </w:r>
      <w:r w:rsidRPr="27C55F3B">
        <w:rPr>
          <w:rFonts w:asciiTheme="minorBidi" w:eastAsia="Times New Roman" w:hAnsiTheme="minorBidi"/>
        </w:rPr>
        <w:t xml:space="preserve">Vajadzību apkopojums rāda, ka skaitliski visvairāk pilngadīgām personām ar GRT ir nepieciešamas individuālas konsultācijas (183), kam seko dienas centra pakalpojums (174) un grupu nodarbības (164). Minētie pakalpojumi kā nepieciešami norādīti ~80% mērķgrupas. Tātad, var uzskatīt, ka šie pakalpojumi norāda uz pamatvajadzībām, kas jāņem vērā, atbalstot pilngadīgu personu ar GRT sekmīgu integrēšanu un dzīvi sabiedrībā. Kā nākamais nozīmīgākais pakalpojums mērķgrupai ir grupu </w:t>
      </w:r>
      <w:r w:rsidRPr="27C55F3B">
        <w:rPr>
          <w:rFonts w:asciiTheme="minorBidi" w:eastAsia="Times New Roman" w:hAnsiTheme="minorBidi"/>
        </w:rPr>
        <w:lastRenderedPageBreak/>
        <w:t>dzīvokļi (130). Gandrīz visai šai mērķgrupas kategorijai ir nepieciešami arī sociālā mentora un/vai asistenta pakalpojumi.</w:t>
      </w:r>
      <w:r w:rsidR="00771345">
        <w:rPr>
          <w:rFonts w:asciiTheme="minorBidi" w:eastAsia="Times New Roman" w:hAnsiTheme="minorBidi"/>
        </w:rPr>
        <w:t xml:space="preserve"> </w:t>
      </w:r>
      <w:r w:rsidR="00771345" w:rsidRPr="27C55F3B">
        <w:rPr>
          <w:rFonts w:asciiTheme="minorBidi" w:eastAsia="Times New Roman" w:hAnsiTheme="minorBidi"/>
        </w:rPr>
        <w:t>Izvērtējumos veidota arī kategorija “citi” pakalpojumi, kuri lielākoties ietver veselības aprūpes un sociālās rehabilitācijas pakalpojumus, tomēr ieteikti skaitliski maz gadījumos.</w:t>
      </w:r>
    </w:p>
    <w:p w14:paraId="4DE6F31B" w14:textId="6D2963F5" w:rsidR="00460601" w:rsidRPr="00FB0CB9" w:rsidRDefault="00460601" w:rsidP="00FB0CB9">
      <w:pPr>
        <w:pStyle w:val="Caption"/>
        <w:jc w:val="right"/>
        <w:rPr>
          <w:rFonts w:ascii="Arial" w:hAnsi="Arial" w:cs="Arial"/>
          <w:b w:val="0"/>
          <w:color w:val="auto"/>
        </w:rPr>
      </w:pPr>
      <w:bookmarkStart w:id="594" w:name="_Toc499269047"/>
      <w:r w:rsidRPr="00FB0CB9">
        <w:rPr>
          <w:rFonts w:ascii="Arial" w:hAnsi="Arial" w:cs="Arial"/>
          <w:b w:val="0"/>
          <w:noProof/>
          <w:color w:val="auto"/>
        </w:rPr>
        <w:drawing>
          <wp:anchor distT="0" distB="0" distL="114300" distR="114300" simplePos="0" relativeHeight="251622912" behindDoc="0" locked="0" layoutInCell="1" allowOverlap="1" wp14:anchorId="44593631" wp14:editId="04BE9A8A">
            <wp:simplePos x="0" y="0"/>
            <wp:positionH relativeFrom="column">
              <wp:posOffset>33020</wp:posOffset>
            </wp:positionH>
            <wp:positionV relativeFrom="paragraph">
              <wp:posOffset>390525</wp:posOffset>
            </wp:positionV>
            <wp:extent cx="5759450" cy="2819400"/>
            <wp:effectExtent l="0" t="0" r="0" b="0"/>
            <wp:wrapTopAndBottom/>
            <wp:docPr id="11" name="Chart 11">
              <a:extLst xmlns:a="http://schemas.openxmlformats.org/drawingml/2006/main">
                <a:ext uri="{FF2B5EF4-FFF2-40B4-BE49-F238E27FC236}">
                  <a16:creationId xmlns:a16="http://schemas.microsoft.com/office/drawing/2014/main" id="{54CAC8B3-6E7C-498D-832F-13EF90ADD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r w:rsidR="00FB0CB9" w:rsidRPr="00FB0CB9">
        <w:rPr>
          <w:rFonts w:ascii="Arial" w:hAnsi="Arial" w:cs="Arial"/>
          <w:b w:val="0"/>
          <w:i/>
          <w:iCs/>
          <w:color w:val="auto"/>
        </w:rPr>
        <w:fldChar w:fldCharType="begin"/>
      </w:r>
      <w:r w:rsidR="00FB0CB9" w:rsidRPr="00FB0CB9">
        <w:rPr>
          <w:rFonts w:ascii="Arial" w:hAnsi="Arial" w:cs="Arial"/>
          <w:b w:val="0"/>
          <w:i/>
          <w:iCs/>
          <w:color w:val="auto"/>
        </w:rPr>
        <w:instrText xml:space="preserve"> SEQ Ilustrācija \* ARABIC </w:instrText>
      </w:r>
      <w:r w:rsidR="00FB0CB9" w:rsidRPr="00FB0CB9">
        <w:rPr>
          <w:rFonts w:ascii="Arial" w:hAnsi="Arial" w:cs="Arial"/>
          <w:b w:val="0"/>
          <w:i/>
          <w:iCs/>
          <w:color w:val="auto"/>
        </w:rPr>
        <w:fldChar w:fldCharType="separate"/>
      </w:r>
      <w:r w:rsidR="00B41B5C">
        <w:rPr>
          <w:rFonts w:ascii="Arial" w:hAnsi="Arial" w:cs="Arial"/>
          <w:b w:val="0"/>
          <w:i/>
          <w:iCs/>
          <w:noProof/>
          <w:color w:val="auto"/>
        </w:rPr>
        <w:t>36</w:t>
      </w:r>
      <w:r w:rsidR="00FB0CB9" w:rsidRPr="00FB0CB9">
        <w:rPr>
          <w:rFonts w:ascii="Arial" w:hAnsi="Arial" w:cs="Arial"/>
          <w:b w:val="0"/>
          <w:i/>
          <w:iCs/>
          <w:color w:val="auto"/>
        </w:rPr>
        <w:fldChar w:fldCharType="end"/>
      </w:r>
      <w:r w:rsidR="00225956" w:rsidRPr="00FB0CB9">
        <w:rPr>
          <w:rFonts w:ascii="Arial" w:hAnsi="Arial" w:cs="Arial"/>
          <w:b w:val="0"/>
          <w:i/>
          <w:iCs/>
          <w:color w:val="auto"/>
        </w:rPr>
        <w:t>.</w:t>
      </w:r>
      <w:r w:rsidRPr="00FB0CB9">
        <w:rPr>
          <w:rFonts w:ascii="Arial" w:hAnsi="Arial" w:cs="Arial"/>
          <w:b w:val="0"/>
          <w:i/>
          <w:iCs/>
          <w:color w:val="auto"/>
        </w:rPr>
        <w:t xml:space="preserve"> attēls</w:t>
      </w:r>
      <w:r w:rsidRPr="00FB0CB9">
        <w:rPr>
          <w:rFonts w:ascii="Arial" w:hAnsi="Arial" w:cs="Arial"/>
          <w:b w:val="0"/>
          <w:color w:val="auto"/>
        </w:rPr>
        <w:t xml:space="preserve">: </w:t>
      </w:r>
      <w:r w:rsidRPr="00FB0CB9">
        <w:rPr>
          <w:rFonts w:ascii="Arial" w:hAnsi="Arial" w:cs="Arial"/>
          <w:color w:val="auto"/>
        </w:rPr>
        <w:t>Pakalpojumu vajadzības projektā “Vidzeme iekļauj!” izvērtētajiem pieaugušajiema ar GRT.</w:t>
      </w:r>
      <w:r w:rsidRPr="00FB0CB9">
        <w:rPr>
          <w:rFonts w:ascii="Arial" w:hAnsi="Arial" w:cs="Arial"/>
          <w:b w:val="0"/>
          <w:color w:val="auto"/>
        </w:rPr>
        <w:br/>
        <w:t>(Avots: VPR dati)</w:t>
      </w:r>
      <w:bookmarkEnd w:id="594"/>
    </w:p>
    <w:p w14:paraId="626E351B" w14:textId="7FFD2B40" w:rsidR="009E63FB" w:rsidRDefault="00E673A9" w:rsidP="00460601">
      <w:r>
        <w:rPr>
          <w:rFonts w:asciiTheme="minorBidi" w:eastAsia="Times New Roman" w:hAnsiTheme="minorBidi"/>
        </w:rPr>
        <w:t>Vajadzība pēc mājokļa ir</w:t>
      </w:r>
      <w:r w:rsidR="001C37AA">
        <w:rPr>
          <w:rFonts w:asciiTheme="minorBidi" w:eastAsia="Times New Roman" w:hAnsiTheme="minorBidi"/>
        </w:rPr>
        <w:t xml:space="preserve"> konstatēta</w:t>
      </w:r>
      <w:r>
        <w:rPr>
          <w:rFonts w:asciiTheme="minorBidi" w:eastAsia="Times New Roman" w:hAnsiTheme="minorBidi"/>
        </w:rPr>
        <w:t xml:space="preserve"> visām izvērtētajām personām ar GRT, kas </w:t>
      </w:r>
      <w:r w:rsidRPr="27C55F3B">
        <w:rPr>
          <w:rFonts w:asciiTheme="minorBidi" w:eastAsia="Times New Roman" w:hAnsiTheme="minorBidi"/>
        </w:rPr>
        <w:t>izteikušas vēlmi pāriet no dzīves institūcijā uz dzīvi sabiedrībā</w:t>
      </w:r>
      <w:r>
        <w:rPr>
          <w:rFonts w:asciiTheme="minorBidi" w:eastAsia="Times New Roman" w:hAnsiTheme="minorBidi"/>
        </w:rPr>
        <w:t xml:space="preserve">: </w:t>
      </w:r>
      <w:r w:rsidR="009E63FB">
        <w:rPr>
          <w:rFonts w:asciiTheme="minorBidi" w:eastAsia="Times New Roman" w:hAnsiTheme="minorBidi"/>
        </w:rPr>
        <w:t xml:space="preserve">52 </w:t>
      </w:r>
      <w:r>
        <w:rPr>
          <w:rFonts w:asciiTheme="minorBidi" w:eastAsia="Times New Roman" w:hAnsiTheme="minorBidi"/>
        </w:rPr>
        <w:t>(</w:t>
      </w:r>
      <w:r w:rsidR="009E63FB">
        <w:rPr>
          <w:rFonts w:asciiTheme="minorBidi" w:eastAsia="Times New Roman" w:hAnsiTheme="minorBidi"/>
        </w:rPr>
        <w:t>no 61</w:t>
      </w:r>
      <w:r>
        <w:rPr>
          <w:rFonts w:asciiTheme="minorBidi" w:eastAsia="Times New Roman" w:hAnsiTheme="minorBidi"/>
        </w:rPr>
        <w:t>)</w:t>
      </w:r>
      <w:r w:rsidR="009E63FB">
        <w:rPr>
          <w:rFonts w:asciiTheme="minorBidi" w:eastAsia="Times New Roman" w:hAnsiTheme="minorBidi"/>
        </w:rPr>
        <w:t xml:space="preserve"> </w:t>
      </w:r>
      <w:r>
        <w:rPr>
          <w:rFonts w:asciiTheme="minorBidi" w:eastAsia="Times New Roman" w:hAnsiTheme="minorBidi"/>
        </w:rPr>
        <w:t>personai būs nepieciešams grupu dzīvoklis, savukārt 13 gadījumos – sociālā māja (4 personām vajadzību izvērtējumos norādīti abi pakalpojumi ar atrunu “atbilstoši iespējām”).</w:t>
      </w:r>
      <w:r w:rsidR="009E63FB">
        <w:rPr>
          <w:rFonts w:asciiTheme="minorBidi" w:eastAsia="Times New Roman" w:hAnsiTheme="minorBidi"/>
        </w:rPr>
        <w:t xml:space="preserve"> Tomēr, arī </w:t>
      </w:r>
      <w:r>
        <w:rPr>
          <w:rFonts w:asciiTheme="minorBidi" w:eastAsia="Times New Roman" w:hAnsiTheme="minorBidi"/>
        </w:rPr>
        <w:t xml:space="preserve">lielai </w:t>
      </w:r>
      <w:r w:rsidR="009E63FB">
        <w:rPr>
          <w:rFonts w:asciiTheme="minorBidi" w:eastAsia="Times New Roman" w:hAnsiTheme="minorBidi"/>
        </w:rPr>
        <w:t>šobrīd sabiedrībā dzīvojošo personu</w:t>
      </w:r>
      <w:r>
        <w:rPr>
          <w:rFonts w:asciiTheme="minorBidi" w:eastAsia="Times New Roman" w:hAnsiTheme="minorBidi"/>
        </w:rPr>
        <w:t xml:space="preserve"> ar GRT </w:t>
      </w:r>
      <w:r w:rsidR="007D47DF">
        <w:rPr>
          <w:rFonts w:asciiTheme="minorBidi" w:eastAsia="Times New Roman" w:hAnsiTheme="minorBidi"/>
        </w:rPr>
        <w:t xml:space="preserve">jau </w:t>
      </w:r>
      <w:r>
        <w:rPr>
          <w:rFonts w:asciiTheme="minorBidi" w:eastAsia="Times New Roman" w:hAnsiTheme="minorBidi"/>
        </w:rPr>
        <w:t>šobrīd</w:t>
      </w:r>
      <w:r w:rsidR="007D47DF">
        <w:rPr>
          <w:rFonts w:asciiTheme="minorBidi" w:eastAsia="Times New Roman" w:hAnsiTheme="minorBidi"/>
        </w:rPr>
        <w:t xml:space="preserve"> vai</w:t>
      </w:r>
      <w:r>
        <w:rPr>
          <w:rFonts w:asciiTheme="minorBidi" w:eastAsia="Times New Roman" w:hAnsiTheme="minorBidi"/>
        </w:rPr>
        <w:t xml:space="preserve"> tuvāk</w:t>
      </w:r>
      <w:r w:rsidR="007D47DF">
        <w:rPr>
          <w:rFonts w:asciiTheme="minorBidi" w:eastAsia="Times New Roman" w:hAnsiTheme="minorBidi"/>
        </w:rPr>
        <w:t>aj</w:t>
      </w:r>
      <w:r>
        <w:rPr>
          <w:rFonts w:asciiTheme="minorBidi" w:eastAsia="Times New Roman" w:hAnsiTheme="minorBidi"/>
        </w:rPr>
        <w:t xml:space="preserve">ā nākotnē </w:t>
      </w:r>
      <w:r w:rsidR="001C37AA">
        <w:rPr>
          <w:rFonts w:asciiTheme="minorBidi" w:eastAsia="Times New Roman" w:hAnsiTheme="minorBidi"/>
        </w:rPr>
        <w:t>kā nepieciešams pakalpojums ir norādīts</w:t>
      </w:r>
      <w:r>
        <w:rPr>
          <w:rFonts w:asciiTheme="minorBidi" w:eastAsia="Times New Roman" w:hAnsiTheme="minorBidi"/>
        </w:rPr>
        <w:t xml:space="preserve"> grupu </w:t>
      </w:r>
      <w:r w:rsidR="001C37AA">
        <w:rPr>
          <w:rFonts w:asciiTheme="minorBidi" w:eastAsia="Times New Roman" w:hAnsiTheme="minorBidi"/>
        </w:rPr>
        <w:t>dzīvoklis</w:t>
      </w:r>
      <w:r w:rsidR="007D47DF">
        <w:rPr>
          <w:rFonts w:asciiTheme="minorBidi" w:eastAsia="Times New Roman" w:hAnsiTheme="minorBidi"/>
        </w:rPr>
        <w:t>.</w:t>
      </w:r>
      <w:r w:rsidR="001C37AA">
        <w:rPr>
          <w:rFonts w:asciiTheme="minorBidi" w:eastAsia="Times New Roman" w:hAnsiTheme="minorBidi"/>
        </w:rPr>
        <w:t xml:space="preserve"> Jāatzīmē, ka</w:t>
      </w:r>
      <w:r w:rsidR="00E47B16">
        <w:rPr>
          <w:rFonts w:asciiTheme="minorBidi" w:eastAsia="Times New Roman" w:hAnsiTheme="minorBidi"/>
        </w:rPr>
        <w:t xml:space="preserve"> arī pe</w:t>
      </w:r>
      <w:r w:rsidR="006E51E5">
        <w:rPr>
          <w:rFonts w:asciiTheme="minorBidi" w:eastAsia="Times New Roman" w:hAnsiTheme="minorBidi"/>
        </w:rPr>
        <w:t>r</w:t>
      </w:r>
      <w:r w:rsidR="00E47B16">
        <w:rPr>
          <w:rFonts w:asciiTheme="minorBidi" w:eastAsia="Times New Roman" w:hAnsiTheme="minorBidi"/>
        </w:rPr>
        <w:t>sonām, kur</w:t>
      </w:r>
      <w:r w:rsidR="00C7457C">
        <w:rPr>
          <w:rFonts w:asciiTheme="minorBidi" w:eastAsia="Times New Roman" w:hAnsiTheme="minorBidi"/>
        </w:rPr>
        <w:t>ām pašreizējā</w:t>
      </w:r>
      <w:r w:rsidR="00E47B16">
        <w:rPr>
          <w:rFonts w:asciiTheme="minorBidi" w:eastAsia="Times New Roman" w:hAnsiTheme="minorBidi"/>
        </w:rPr>
        <w:t xml:space="preserve"> izvērtējumā šāda vajadzība nav </w:t>
      </w:r>
      <w:r w:rsidR="00C7457C">
        <w:rPr>
          <w:rFonts w:asciiTheme="minorBidi" w:eastAsia="Times New Roman" w:hAnsiTheme="minorBidi"/>
        </w:rPr>
        <w:t>konstatēta</w:t>
      </w:r>
      <w:r w:rsidR="00E47B16">
        <w:rPr>
          <w:rFonts w:asciiTheme="minorBidi" w:eastAsia="Times New Roman" w:hAnsiTheme="minorBidi"/>
        </w:rPr>
        <w:t xml:space="preserve">, tuvākā vai tālākā nākotnē tā varētu parādīties, jo izvērtējumu dati norāda, ka sabiedrībā dzīvojošās personas ar GRT lielākoties dzīvo kopā ar saviem ģimenes locekļiem (visbiežāk – māti). </w:t>
      </w:r>
      <w:r w:rsidR="009E63FB">
        <w:rPr>
          <w:rFonts w:asciiTheme="minorBidi" w:eastAsia="Times New Roman" w:hAnsiTheme="minorBidi"/>
        </w:rPr>
        <w:t xml:space="preserve"> </w:t>
      </w:r>
    </w:p>
    <w:p w14:paraId="300941C7" w14:textId="7D0929F6" w:rsidR="00460601" w:rsidRDefault="27C55F3B" w:rsidP="00460601">
      <w:r>
        <w:t>Apkopojot ieteikto pakalpojumu klāstu pašvaldību griezumā, visplašākais pakalpojumu klāsts ir nepieciešams Valkas (kopskaitā 13 pakalpojuma veidi), Rūjienas (11), Madonas (11) un Cēsu (11) novada pieaugušajiem ar GRT, savukārt visšaurākais –</w:t>
      </w:r>
      <w:r w:rsidR="00C7457C">
        <w:t xml:space="preserve"> </w:t>
      </w:r>
      <w:r>
        <w:t xml:space="preserve">Cesvaines (3), Apes (4) un Varakļānu (4) novados. </w:t>
      </w:r>
      <w:r w:rsidR="006D756A">
        <w:t>Pakalpojumu vajadzības katra VPR reģiona griezumā ir apkopotas 1</w:t>
      </w:r>
      <w:r w:rsidR="000A4639">
        <w:t>5</w:t>
      </w:r>
      <w:r w:rsidR="006D756A">
        <w:t>. pielikumā.</w:t>
      </w:r>
    </w:p>
    <w:p w14:paraId="6E2D4981" w14:textId="770A6122" w:rsidR="00460601" w:rsidRPr="00FB0CB9" w:rsidRDefault="00460601" w:rsidP="00FB0CB9">
      <w:pPr>
        <w:pStyle w:val="Caption"/>
        <w:jc w:val="right"/>
        <w:rPr>
          <w:rFonts w:ascii="Arial" w:hAnsi="Arial" w:cs="Arial"/>
          <w:b w:val="0"/>
          <w:color w:val="auto"/>
        </w:rPr>
      </w:pPr>
      <w:bookmarkStart w:id="595" w:name="_Toc499269048"/>
      <w:r w:rsidRPr="00FB0CB9">
        <w:rPr>
          <w:rFonts w:ascii="Arial" w:hAnsi="Arial" w:cs="Arial"/>
          <w:b w:val="0"/>
          <w:noProof/>
          <w:color w:val="auto"/>
        </w:rPr>
        <w:lastRenderedPageBreak/>
        <w:drawing>
          <wp:anchor distT="0" distB="0" distL="114300" distR="114300" simplePos="0" relativeHeight="251618816" behindDoc="0" locked="0" layoutInCell="1" allowOverlap="1" wp14:anchorId="4090E4ED" wp14:editId="6519C1B7">
            <wp:simplePos x="0" y="0"/>
            <wp:positionH relativeFrom="margin">
              <wp:align>center</wp:align>
            </wp:positionH>
            <wp:positionV relativeFrom="paragraph">
              <wp:posOffset>479425</wp:posOffset>
            </wp:positionV>
            <wp:extent cx="5657850" cy="4238625"/>
            <wp:effectExtent l="0" t="0" r="0" b="0"/>
            <wp:wrapTopAndBottom/>
            <wp:docPr id="26" name="Chart 26">
              <a:extLst xmlns:a="http://schemas.openxmlformats.org/drawingml/2006/main">
                <a:ext uri="{FF2B5EF4-FFF2-40B4-BE49-F238E27FC236}">
                  <a16:creationId xmlns:a16="http://schemas.microsoft.com/office/drawing/2014/main" id="{1D11C7CF-158F-42D1-BE5C-0F18AFF96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FB0CB9" w:rsidRPr="00FB0CB9">
        <w:rPr>
          <w:rFonts w:ascii="Arial" w:hAnsi="Arial" w:cs="Arial"/>
          <w:b w:val="0"/>
          <w:i/>
          <w:iCs/>
          <w:color w:val="auto"/>
        </w:rPr>
        <w:fldChar w:fldCharType="begin"/>
      </w:r>
      <w:r w:rsidR="00FB0CB9" w:rsidRPr="00FB0CB9">
        <w:rPr>
          <w:rFonts w:ascii="Arial" w:hAnsi="Arial" w:cs="Arial"/>
          <w:b w:val="0"/>
          <w:i/>
          <w:iCs/>
          <w:color w:val="auto"/>
        </w:rPr>
        <w:instrText xml:space="preserve"> SEQ Ilustrācija \* ARABIC </w:instrText>
      </w:r>
      <w:r w:rsidR="00FB0CB9" w:rsidRPr="00FB0CB9">
        <w:rPr>
          <w:rFonts w:ascii="Arial" w:hAnsi="Arial" w:cs="Arial"/>
          <w:b w:val="0"/>
          <w:i/>
          <w:iCs/>
          <w:color w:val="auto"/>
        </w:rPr>
        <w:fldChar w:fldCharType="separate"/>
      </w:r>
      <w:r w:rsidR="00B41B5C">
        <w:rPr>
          <w:rFonts w:ascii="Arial" w:hAnsi="Arial" w:cs="Arial"/>
          <w:b w:val="0"/>
          <w:i/>
          <w:iCs/>
          <w:noProof/>
          <w:color w:val="auto"/>
        </w:rPr>
        <w:t>37</w:t>
      </w:r>
      <w:r w:rsidR="00FB0CB9" w:rsidRPr="00FB0CB9">
        <w:rPr>
          <w:rFonts w:ascii="Arial" w:hAnsi="Arial" w:cs="Arial"/>
          <w:b w:val="0"/>
          <w:i/>
          <w:iCs/>
          <w:color w:val="auto"/>
        </w:rPr>
        <w:fldChar w:fldCharType="end"/>
      </w:r>
      <w:r w:rsidRPr="00FB0CB9">
        <w:rPr>
          <w:rFonts w:ascii="Arial" w:hAnsi="Arial" w:cs="Arial"/>
          <w:b w:val="0"/>
          <w:i/>
          <w:iCs/>
          <w:color w:val="auto"/>
        </w:rPr>
        <w:t xml:space="preserve">. </w:t>
      </w:r>
      <w:r w:rsidR="00D8159B" w:rsidRPr="00FB0CB9">
        <w:rPr>
          <w:rFonts w:ascii="Arial" w:hAnsi="Arial" w:cs="Arial"/>
          <w:b w:val="0"/>
          <w:i/>
          <w:iCs/>
          <w:color w:val="auto"/>
        </w:rPr>
        <w:t>attēls</w:t>
      </w:r>
      <w:r w:rsidRPr="00FB0CB9">
        <w:rPr>
          <w:rFonts w:ascii="Arial" w:hAnsi="Arial" w:cs="Arial"/>
          <w:b w:val="0"/>
          <w:color w:val="auto"/>
        </w:rPr>
        <w:t xml:space="preserve">: </w:t>
      </w:r>
      <w:r w:rsidRPr="00FB0CB9">
        <w:rPr>
          <w:rFonts w:ascii="Arial" w:hAnsi="Arial" w:cs="Arial"/>
          <w:color w:val="auto"/>
        </w:rPr>
        <w:t>Projekta “Vidzeme iekļauj!” ietvaros rekomendēto pakalpojumu klāsts VPR pašvaldībās pilngadīgām perso</w:t>
      </w:r>
      <w:r w:rsidR="004A308D" w:rsidRPr="00FB0CB9">
        <w:rPr>
          <w:rFonts w:ascii="Arial" w:hAnsi="Arial" w:cs="Arial"/>
          <w:color w:val="auto"/>
        </w:rPr>
        <w:t>n</w:t>
      </w:r>
      <w:r w:rsidRPr="00FB0CB9">
        <w:rPr>
          <w:rFonts w:ascii="Arial" w:hAnsi="Arial" w:cs="Arial"/>
          <w:color w:val="auto"/>
        </w:rPr>
        <w:t>ām ar GRT.</w:t>
      </w:r>
      <w:r w:rsidRPr="00FB0CB9">
        <w:rPr>
          <w:rFonts w:ascii="Arial" w:hAnsi="Arial" w:cs="Arial"/>
          <w:color w:val="auto"/>
        </w:rPr>
        <w:br/>
      </w:r>
      <w:r w:rsidRPr="00FB0CB9">
        <w:rPr>
          <w:rFonts w:ascii="Arial" w:hAnsi="Arial" w:cs="Arial"/>
          <w:b w:val="0"/>
          <w:color w:val="auto"/>
        </w:rPr>
        <w:t>(Avots: VPR dati)</w:t>
      </w:r>
      <w:bookmarkEnd w:id="595"/>
    </w:p>
    <w:p w14:paraId="426D3A8F" w14:textId="74CBC398" w:rsidR="00D1252F" w:rsidRDefault="00D1252F" w:rsidP="00D1252F">
      <w:pPr>
        <w:pStyle w:val="Heading3"/>
        <w:numPr>
          <w:ilvl w:val="2"/>
          <w:numId w:val="1"/>
        </w:numPr>
        <w:ind w:left="851" w:hanging="851"/>
      </w:pPr>
      <w:bookmarkStart w:id="596" w:name="_Toc495477268"/>
      <w:bookmarkStart w:id="597" w:name="_Toc493483002"/>
      <w:bookmarkStart w:id="598" w:name="_Toc495477264"/>
      <w:bookmarkStart w:id="599" w:name="_Toc499268918"/>
      <w:r>
        <w:t>Kopsavilkums</w:t>
      </w:r>
      <w:r w:rsidR="000378D2">
        <w:t xml:space="preserve"> un secinājumi</w:t>
      </w:r>
      <w:bookmarkEnd w:id="599"/>
    </w:p>
    <w:p w14:paraId="20B1EE71" w14:textId="21F5982B" w:rsidR="0043418D" w:rsidRDefault="00B81D00" w:rsidP="00D1252F">
      <w:pPr>
        <w:rPr>
          <w:rFonts w:asciiTheme="minorBidi" w:eastAsia="Times New Roman" w:hAnsiTheme="minorBidi"/>
        </w:rPr>
      </w:pPr>
      <w:r>
        <w:rPr>
          <w:rFonts w:asciiTheme="minorBidi" w:eastAsia="Times New Roman" w:hAnsiTheme="minorBidi"/>
        </w:rPr>
        <w:t>“</w:t>
      </w:r>
      <w:r w:rsidR="0043418D">
        <w:rPr>
          <w:rFonts w:asciiTheme="minorBidi" w:eastAsia="Times New Roman" w:hAnsiTheme="minorBidi"/>
        </w:rPr>
        <w:t>Bērni BSAC</w:t>
      </w:r>
      <w:r>
        <w:rPr>
          <w:rFonts w:asciiTheme="minorBidi" w:eastAsia="Times New Roman" w:hAnsiTheme="minorBidi"/>
        </w:rPr>
        <w:t>”</w:t>
      </w:r>
    </w:p>
    <w:p w14:paraId="07735A95" w14:textId="77777777" w:rsidR="00A57698" w:rsidRPr="00A57698" w:rsidRDefault="00A57698" w:rsidP="00ED7829">
      <w:pPr>
        <w:pStyle w:val="1stlevelbulet"/>
      </w:pPr>
      <w:r w:rsidRPr="00A57698">
        <w:t xml:space="preserve">Bērnu BSAC </w:t>
      </w:r>
      <w:r w:rsidR="00D1252F" w:rsidRPr="00A57698">
        <w:t>skaitliski nozīmīgākās vajadzības saistās ar individuālu atbalstu</w:t>
      </w:r>
      <w:r w:rsidRPr="00A57698">
        <w:t xml:space="preserve">, </w:t>
      </w:r>
      <w:r w:rsidR="00D1252F" w:rsidRPr="00A57698">
        <w:t>saturīga brīvā laika pavadīšan</w:t>
      </w:r>
      <w:r w:rsidRPr="00A57698">
        <w:t xml:space="preserve">u, </w:t>
      </w:r>
      <w:r w:rsidR="00D1252F" w:rsidRPr="00A57698">
        <w:t xml:space="preserve"> atbalsta mācībās un sociālo prasmju attīstīšan</w:t>
      </w:r>
      <w:r w:rsidRPr="00A57698">
        <w:t>u</w:t>
      </w:r>
      <w:r w:rsidR="00D1252F" w:rsidRPr="00A57698">
        <w:t xml:space="preserve">. </w:t>
      </w:r>
    </w:p>
    <w:p w14:paraId="69DF2636" w14:textId="30E368FB" w:rsidR="00D1252F" w:rsidRDefault="00A57698" w:rsidP="00ED7829">
      <w:pPr>
        <w:pStyle w:val="1stlevelbulet"/>
      </w:pPr>
      <w:r w:rsidRPr="00A57698">
        <w:t xml:space="preserve">Izvērtējumu </w:t>
      </w:r>
      <w:r>
        <w:t>rezultāti</w:t>
      </w:r>
      <w:r w:rsidR="00D1252F">
        <w:t xml:space="preserve"> </w:t>
      </w:r>
      <w:r>
        <w:t xml:space="preserve">netieši apstiprina </w:t>
      </w:r>
      <w:r w:rsidR="00D1252F">
        <w:t xml:space="preserve">problemātiku ilgstošas sociālās aprūpes un sociālās rehabilitācijas pakalpojumā, kur </w:t>
      </w:r>
      <w:r>
        <w:t xml:space="preserve">zemais </w:t>
      </w:r>
      <w:r w:rsidR="00D1252F">
        <w:t xml:space="preserve">aprūpes personāla </w:t>
      </w:r>
      <w:r>
        <w:t xml:space="preserve">uz vienu bērnu </w:t>
      </w:r>
      <w:r w:rsidR="00D1252F">
        <w:t xml:space="preserve">skaits </w:t>
      </w:r>
      <w:r w:rsidR="00E167A3">
        <w:t>nev</w:t>
      </w:r>
      <w:r>
        <w:t>e</w:t>
      </w:r>
      <w:r w:rsidR="00E167A3">
        <w:t>i</w:t>
      </w:r>
      <w:r>
        <w:t>cina bērnu iespējas individuālai uzmanībai un atbalstam.</w:t>
      </w:r>
    </w:p>
    <w:p w14:paraId="51B48F4E" w14:textId="568CC78E" w:rsidR="00A57698" w:rsidRDefault="00A57698" w:rsidP="00ED7829">
      <w:pPr>
        <w:pStyle w:val="1stlevelbulet"/>
      </w:pPr>
      <w:r>
        <w:t>Rezultāti apliecina arī būtisku vajadzību veicināt institūcijās dzīvojošo bērnu pašaprūpes, sociālās un sadzīves prasmes, kas mudina apšaubīt esošā ilgstošas sociālās aprūpes pakalpojuma iespējas pilnvērtīgi sagatavot bērnus patstāvīgai dzīvei.</w:t>
      </w:r>
    </w:p>
    <w:p w14:paraId="016A503B" w14:textId="6720E814" w:rsidR="00A57698" w:rsidRDefault="00A57698" w:rsidP="00ED7829">
      <w:pPr>
        <w:pStyle w:val="1stlevelbulet"/>
      </w:pPr>
      <w:r>
        <w:t>D</w:t>
      </w:r>
      <w:r w:rsidR="007914E5">
        <w:t>ati par bērn</w:t>
      </w:r>
      <w:r>
        <w:t xml:space="preserve">iem </w:t>
      </w:r>
      <w:r w:rsidR="007914E5">
        <w:t xml:space="preserve">atbilstošāko aprūpes veidu nav </w:t>
      </w:r>
      <w:r>
        <w:t xml:space="preserve">precīzi, </w:t>
      </w:r>
      <w:r w:rsidR="007914E5">
        <w:t xml:space="preserve">tomēr </w:t>
      </w:r>
      <w:r>
        <w:t xml:space="preserve">salīdzinoši biežāk rekomendēta ir ievietošana </w:t>
      </w:r>
      <w:r w:rsidR="007914E5">
        <w:t>audžuģimen</w:t>
      </w:r>
      <w:r>
        <w:t>ē un jauniešu mājā.</w:t>
      </w:r>
    </w:p>
    <w:p w14:paraId="47DF0023" w14:textId="29D1ECCC" w:rsidR="007914E5" w:rsidRDefault="00A57698" w:rsidP="00ED7829">
      <w:pPr>
        <w:pStyle w:val="1stlevelbulet"/>
      </w:pPr>
      <w:r>
        <w:t xml:space="preserve">Septiņiem bērniem no 156 izvērtētajiem ir rekomendēta </w:t>
      </w:r>
      <w:r w:rsidR="007914E5">
        <w:t>ģime</w:t>
      </w:r>
      <w:r>
        <w:t xml:space="preserve">ņu </w:t>
      </w:r>
      <w:r w:rsidR="007914E5">
        <w:t>atkalapvienošana</w:t>
      </w:r>
      <w:r>
        <w:t>, kas varētu liecināt par neefektīviem ģimeņu atkalapvienošanas pūliņi</w:t>
      </w:r>
      <w:r w:rsidR="00872CC3">
        <w:t>e</w:t>
      </w:r>
      <w:r>
        <w:t>m esošajā BSAC aprūpes modelī</w:t>
      </w:r>
      <w:r w:rsidR="007914E5">
        <w:t>.</w:t>
      </w:r>
    </w:p>
    <w:p w14:paraId="64A127A3" w14:textId="5F53E79C" w:rsidR="007914E5" w:rsidRDefault="00B81D00" w:rsidP="007914E5">
      <w:r>
        <w:t>“</w:t>
      </w:r>
      <w:r w:rsidR="00A57698">
        <w:t>Bērni ar FT</w:t>
      </w:r>
      <w:r>
        <w:t>”</w:t>
      </w:r>
    </w:p>
    <w:p w14:paraId="2EB9933D" w14:textId="6B71E57D" w:rsidR="006A181A" w:rsidRDefault="006A181A" w:rsidP="00ED7829">
      <w:pPr>
        <w:pStyle w:val="1stlevelbulet"/>
      </w:pPr>
      <w:r>
        <w:t xml:space="preserve">Bērniem ar FT </w:t>
      </w:r>
      <w:r w:rsidR="00960EA5">
        <w:t xml:space="preserve">VPR </w:t>
      </w:r>
      <w:r>
        <w:t>s</w:t>
      </w:r>
      <w:r w:rsidRPr="27C55F3B">
        <w:t xml:space="preserve">kaitliski </w:t>
      </w:r>
      <w:r w:rsidR="00E1300D">
        <w:t>nozī</w:t>
      </w:r>
      <w:r>
        <w:t xml:space="preserve">mīgākās vajadzības saistās ar </w:t>
      </w:r>
      <w:r w:rsidRPr="27C55F3B">
        <w:t>dažādi</w:t>
      </w:r>
      <w:r>
        <w:t>em</w:t>
      </w:r>
      <w:r w:rsidRPr="27C55F3B">
        <w:t xml:space="preserve"> terapeitiski</w:t>
      </w:r>
      <w:r>
        <w:t>em</w:t>
      </w:r>
      <w:r w:rsidRPr="27C55F3B">
        <w:t xml:space="preserve"> pakalpojumi</w:t>
      </w:r>
      <w:r>
        <w:t>em (</w:t>
      </w:r>
      <w:r w:rsidRPr="27C55F3B">
        <w:t>hidroterapija</w:t>
      </w:r>
      <w:r>
        <w:t xml:space="preserve">, </w:t>
      </w:r>
      <w:r w:rsidRPr="27C55F3B">
        <w:t>fizioterapija, reitterapija, kanisterapija</w:t>
      </w:r>
      <w:r>
        <w:t>, mākslas terapija)</w:t>
      </w:r>
      <w:r w:rsidRPr="27C55F3B">
        <w:t>.</w:t>
      </w:r>
    </w:p>
    <w:p w14:paraId="4B97B44D" w14:textId="77777777" w:rsidR="006A181A" w:rsidRDefault="006A181A" w:rsidP="00ED7829">
      <w:pPr>
        <w:pStyle w:val="1stlevelbulet"/>
      </w:pPr>
      <w:r>
        <w:t xml:space="preserve">Izvērtējumu rezultāti norāda uz lielu </w:t>
      </w:r>
      <w:r w:rsidRPr="27C55F3B">
        <w:t>nepieciešam</w:t>
      </w:r>
      <w:r>
        <w:t>ību pēc</w:t>
      </w:r>
      <w:r w:rsidRPr="27C55F3B">
        <w:t xml:space="preserve"> atbalsta grup</w:t>
      </w:r>
      <w:r>
        <w:t>ām</w:t>
      </w:r>
      <w:r w:rsidRPr="27C55F3B">
        <w:t xml:space="preserve"> un neformālās izglītības un laika pavadīšanas kā bērniem ar FT, tā arī to vecākiem un tuviniekiem. </w:t>
      </w:r>
    </w:p>
    <w:p w14:paraId="6320EBD3" w14:textId="6CB5C418" w:rsidR="006A181A" w:rsidRPr="00A242C6" w:rsidRDefault="006A181A" w:rsidP="00ED7829">
      <w:pPr>
        <w:pStyle w:val="1stlevelbulet"/>
      </w:pPr>
      <w:r w:rsidRPr="27C55F3B">
        <w:t>No ārstiem</w:t>
      </w:r>
      <w:r w:rsidR="00960EA5">
        <w:t xml:space="preserve"> un </w:t>
      </w:r>
      <w:r w:rsidRPr="27C55F3B">
        <w:t xml:space="preserve">speciālistiem bērniem ar FT </w:t>
      </w:r>
      <w:r w:rsidR="00960EA5">
        <w:t xml:space="preserve">VPR </w:t>
      </w:r>
      <w:r w:rsidRPr="27C55F3B">
        <w:t>visnepieciešam</w:t>
      </w:r>
      <w:r>
        <w:t>ākie</w:t>
      </w:r>
      <w:r w:rsidRPr="27C55F3B">
        <w:t xml:space="preserve"> </w:t>
      </w:r>
      <w:r>
        <w:t xml:space="preserve">ir </w:t>
      </w:r>
      <w:r w:rsidR="00960EA5">
        <w:t xml:space="preserve">rehabilitologs, </w:t>
      </w:r>
      <w:r w:rsidRPr="27C55F3B">
        <w:t>psiholog</w:t>
      </w:r>
      <w:r w:rsidR="00960EA5">
        <w:t>s</w:t>
      </w:r>
      <w:r w:rsidRPr="27C55F3B">
        <w:t>, fizioterape</w:t>
      </w:r>
      <w:r w:rsidR="00960EA5">
        <w:t>its</w:t>
      </w:r>
      <w:r w:rsidRPr="27C55F3B">
        <w:t xml:space="preserve">  un er</w:t>
      </w:r>
      <w:r>
        <w:t>goterapeit</w:t>
      </w:r>
      <w:r w:rsidR="00960EA5">
        <w:t>s</w:t>
      </w:r>
      <w:r>
        <w:t>.</w:t>
      </w:r>
    </w:p>
    <w:p w14:paraId="0BAF54F6" w14:textId="2D210778" w:rsidR="007914E5" w:rsidRDefault="00B81D00" w:rsidP="00D1252F">
      <w:r>
        <w:t>“</w:t>
      </w:r>
      <w:r w:rsidR="00D15890">
        <w:t>Pilngadīgas personas ar GRT</w:t>
      </w:r>
      <w:r>
        <w:t>”</w:t>
      </w:r>
    </w:p>
    <w:p w14:paraId="4C24A51D" w14:textId="77777777" w:rsidR="00C855B5" w:rsidRPr="00C855B5" w:rsidRDefault="00D15890" w:rsidP="00ED7829">
      <w:pPr>
        <w:pStyle w:val="1stlevelbulet"/>
      </w:pPr>
      <w:r>
        <w:lastRenderedPageBreak/>
        <w:t>~80% izvērtēto personu ar GRT rekomendētas individuālā</w:t>
      </w:r>
      <w:r w:rsidRPr="00D15890">
        <w:t>s konsultācijas</w:t>
      </w:r>
      <w:r>
        <w:t>,</w:t>
      </w:r>
      <w:r w:rsidRPr="00D15890">
        <w:t xml:space="preserve"> </w:t>
      </w:r>
      <w:r>
        <w:t xml:space="preserve">grupu nodarbības, </w:t>
      </w:r>
      <w:r w:rsidRPr="00D15890">
        <w:t>sociālā mentora un/vai asistenta pakalpojumi</w:t>
      </w:r>
      <w:r>
        <w:t xml:space="preserve"> un dienas centra pakalpojumi, kas apliecina mērķgrupas</w:t>
      </w:r>
      <w:r w:rsidRPr="00D15890">
        <w:t xml:space="preserve"> pamatvajadzīb</w:t>
      </w:r>
      <w:r>
        <w:t>as</w:t>
      </w:r>
      <w:r w:rsidR="00C855B5">
        <w:t>.</w:t>
      </w:r>
    </w:p>
    <w:p w14:paraId="2D0831FA" w14:textId="030E4C72" w:rsidR="00D15890" w:rsidRPr="00D15890" w:rsidRDefault="00C855B5" w:rsidP="00ED7829">
      <w:pPr>
        <w:pStyle w:val="1stlevelbulet"/>
      </w:pPr>
      <w:r>
        <w:t xml:space="preserve">Nozīmīga ir arī vajadzība pēc grupu dzīvokļu pakalpojuma; vajadzība pēc mājokļa ir konstatēta visām izvērtētajām personām ar GRT, kas </w:t>
      </w:r>
      <w:r w:rsidRPr="27C55F3B">
        <w:t>izteikušas vēlmi pāriet no dzīves institūcijā uz dzīvi sabiedrībā</w:t>
      </w:r>
      <w:r>
        <w:t>, taču tāda Ir arī sabiedrībā dzīvojošām personām ar GRT, kas nākotnē varētu būt potenciāli vēl lielāka, ņem</w:t>
      </w:r>
      <w:r w:rsidR="00844B57">
        <w:t>ot vērā mērķgrupas personu tuvi</w:t>
      </w:r>
      <w:r>
        <w:t>nieku novecošanās aspektu.</w:t>
      </w:r>
    </w:p>
    <w:p w14:paraId="46684893" w14:textId="06D4A4EB" w:rsidR="00D15890" w:rsidRPr="00D1252F" w:rsidRDefault="00D15890" w:rsidP="00ED7829">
      <w:pPr>
        <w:pStyle w:val="1stlevelbulet"/>
      </w:pPr>
      <w:r>
        <w:t>Plānojot SBS attīstību jāņem vērā, ka mērķgrupa nav pazīstama ar tiem, kas varētu nozīmēt potenciāli vēl lielāku pieprasījumu pēc šiem pakalpojumiem, nekā izv</w:t>
      </w:r>
      <w:r w:rsidR="00B81D00">
        <w:t>ēr</w:t>
      </w:r>
      <w:r>
        <w:t xml:space="preserve">tējumos norādīts. </w:t>
      </w:r>
    </w:p>
    <w:p w14:paraId="4A0A6B87" w14:textId="79E42DA7" w:rsidR="00235244" w:rsidRPr="00FC2E7D" w:rsidRDefault="00235244" w:rsidP="00235244">
      <w:pPr>
        <w:pStyle w:val="Heading2"/>
        <w:numPr>
          <w:ilvl w:val="1"/>
          <w:numId w:val="1"/>
        </w:numPr>
        <w:ind w:left="851" w:hanging="851"/>
      </w:pPr>
      <w:bookmarkStart w:id="600" w:name="_Toc499268919"/>
      <w:r>
        <w:t>Sociālo un sabiedrībā balstītu</w:t>
      </w:r>
      <w:r w:rsidR="002A4B7D">
        <w:t xml:space="preserve"> sociālo pakalpojumu pieejamība DI mērķa grupām</w:t>
      </w:r>
      <w:bookmarkEnd w:id="596"/>
      <w:r w:rsidR="002A4B7D">
        <w:t xml:space="preserve"> VPR</w:t>
      </w:r>
      <w:bookmarkEnd w:id="600"/>
    </w:p>
    <w:p w14:paraId="0CCBE9FF" w14:textId="78DC93B4" w:rsidR="00235244" w:rsidRDefault="00235244" w:rsidP="00235244">
      <w:r>
        <w:t xml:space="preserve">Šajā sadaļā apkopota informācija par sociālo un sabiedrībā balstītu sociālo pakalpojumu pieejamību DI mērķgrupām. Sadaļa analizē situāciju reģionā kopumā, vienlaikus sniedzot ieskatu pakalpojumu nodrošinājumā DI mērķa grupām katras pašvaldības griezumā. </w:t>
      </w:r>
      <w:r w:rsidRPr="00A8551A">
        <w:rPr>
          <w:b/>
        </w:rPr>
        <w:t>Detalizēti dati par katrā VPR pašvaldībā nodrošinātajiem sociālajiem un sabiedrībā balstītiem sociālajiem pakalpojumiem</w:t>
      </w:r>
      <w:r w:rsidR="00376432" w:rsidRPr="00A8551A">
        <w:rPr>
          <w:b/>
        </w:rPr>
        <w:t>, apkalpoto mērķgrupas personu skaitu, noslogojumu un kapacitātes celšanas iespējām</w:t>
      </w:r>
      <w:r w:rsidRPr="00A8551A">
        <w:rPr>
          <w:b/>
        </w:rPr>
        <w:t xml:space="preserve"> </w:t>
      </w:r>
      <w:r w:rsidR="00354B7C" w:rsidRPr="00A8551A">
        <w:rPr>
          <w:b/>
        </w:rPr>
        <w:t xml:space="preserve">katras pašvaldības un katra sniegtā pakalpojuma griezumā </w:t>
      </w:r>
      <w:r w:rsidRPr="00A8551A">
        <w:rPr>
          <w:b/>
        </w:rPr>
        <w:t xml:space="preserve">ir </w:t>
      </w:r>
      <w:r w:rsidR="00376432" w:rsidRPr="00A8551A">
        <w:rPr>
          <w:b/>
        </w:rPr>
        <w:t>pieejami</w:t>
      </w:r>
      <w:r w:rsidRPr="00A8551A">
        <w:rPr>
          <w:b/>
        </w:rPr>
        <w:t xml:space="preserve"> 1</w:t>
      </w:r>
      <w:r w:rsidR="00A8551A">
        <w:rPr>
          <w:b/>
        </w:rPr>
        <w:t>6</w:t>
      </w:r>
      <w:r w:rsidRPr="00A8551A">
        <w:rPr>
          <w:b/>
        </w:rPr>
        <w:t xml:space="preserve">. </w:t>
      </w:r>
      <w:r w:rsidR="00813D1D">
        <w:rPr>
          <w:b/>
        </w:rPr>
        <w:t>un 22. pielikumos</w:t>
      </w:r>
      <w:r w:rsidRPr="00A8551A">
        <w:rPr>
          <w:b/>
        </w:rPr>
        <w:t>.</w:t>
      </w:r>
      <w:r>
        <w:t xml:space="preserve"> </w:t>
      </w:r>
      <w:r w:rsidR="00276669" w:rsidRPr="00276669">
        <w:rPr>
          <w:b/>
        </w:rPr>
        <w:t>Pieejamā informācija par NVO u.c. privāto sociālo pakalpojumu sniedzēju darbības rādītājiem un attīstības iespējām 2016. gadā ir apkopota 23. pielikumā.</w:t>
      </w:r>
      <w:r w:rsidR="00276669">
        <w:rPr>
          <w:b/>
        </w:rPr>
        <w:t xml:space="preserve"> </w:t>
      </w:r>
      <w:r w:rsidR="00354B7C">
        <w:t>Dati, kas norādīti un analizēti šajā sadaļā pilnībā</w:t>
      </w:r>
      <w:r>
        <w:t xml:space="preserve"> balstās uz pašvaldību </w:t>
      </w:r>
      <w:r w:rsidR="00354B7C">
        <w:t xml:space="preserve">sociālo dienestu </w:t>
      </w:r>
      <w:r>
        <w:t>sniegtajiem datiem par</w:t>
      </w:r>
      <w:r w:rsidR="00170253">
        <w:t xml:space="preserve"> DI</w:t>
      </w:r>
      <w:r>
        <w:t xml:space="preserve"> mērķgrupām nodrošinātajiem pakalpojumiem</w:t>
      </w:r>
      <w:r w:rsidR="006D6854">
        <w:t xml:space="preserve"> 2016. gadā</w:t>
      </w:r>
      <w:r w:rsidR="00170253">
        <w:t xml:space="preserve"> un to attīstības iespējām nākotnē</w:t>
      </w:r>
      <w:r>
        <w:t xml:space="preserve">. </w:t>
      </w:r>
      <w:r w:rsidR="00A01485">
        <w:t xml:space="preserve">Lai nodrošinātu datu precizitāti, VPR pašvaldības tika aicinātas vairākkārtīgi precizēt datus par mērķgrupas personām nodrošinātajiem pakalpojumiem. </w:t>
      </w:r>
      <w:r w:rsidR="00A72A50">
        <w:t xml:space="preserve">Sadaļā iekļauti </w:t>
      </w:r>
      <w:r>
        <w:t xml:space="preserve">arī NVO sniegtie </w:t>
      </w:r>
      <w:r w:rsidR="00A72A50">
        <w:t xml:space="preserve">dati </w:t>
      </w:r>
      <w:r>
        <w:t>un publiski pieejam</w:t>
      </w:r>
      <w:r w:rsidR="00A72A50">
        <w:t>ā informācija</w:t>
      </w:r>
      <w:r>
        <w:t xml:space="preserve"> par </w:t>
      </w:r>
      <w:r w:rsidR="006D6854">
        <w:t xml:space="preserve">šajā pat laika posmā sniegtajiem </w:t>
      </w:r>
      <w:r>
        <w:t>pakalpojumiem DI mērķa grupām.</w:t>
      </w:r>
      <w:r w:rsidR="007914E5">
        <w:t xml:space="preserve"> </w:t>
      </w:r>
      <w:r w:rsidR="00D25546" w:rsidRPr="00BC0259">
        <w:rPr>
          <w:b/>
        </w:rPr>
        <w:t>Dati par</w:t>
      </w:r>
      <w:r w:rsidR="00BC0259" w:rsidRPr="00BC0259">
        <w:rPr>
          <w:b/>
        </w:rPr>
        <w:t xml:space="preserve"> DI mērķgrupām pieejamo sociālo un SBS pakalpojumu novietojumu VPR pašvaldībās ir attēloti arī kartē (skat. </w:t>
      </w:r>
      <w:r w:rsidR="002C2F0A">
        <w:rPr>
          <w:b/>
        </w:rPr>
        <w:t>38</w:t>
      </w:r>
      <w:r w:rsidR="00BC0259" w:rsidRPr="00BC0259">
        <w:rPr>
          <w:b/>
        </w:rPr>
        <w:t>. attēls).</w:t>
      </w:r>
      <w:r w:rsidR="00774CB8">
        <w:rPr>
          <w:b/>
        </w:rPr>
        <w:t xml:space="preserve"> </w:t>
      </w:r>
    </w:p>
    <w:p w14:paraId="05DC87D9" w14:textId="1945C91D" w:rsidR="00235244" w:rsidRPr="00CF413C" w:rsidRDefault="00235244" w:rsidP="00FB0CB9">
      <w:pPr>
        <w:pStyle w:val="Caption"/>
        <w:jc w:val="right"/>
        <w:rPr>
          <w:rFonts w:ascii="Arial" w:hAnsi="Arial" w:cs="Arial"/>
          <w:b w:val="0"/>
          <w:color w:val="auto"/>
        </w:rPr>
      </w:pPr>
      <w:bookmarkStart w:id="601" w:name="_Toc499269049"/>
      <w:r w:rsidRPr="00CF413C">
        <w:rPr>
          <w:rFonts w:ascii="Arial" w:hAnsi="Arial" w:cs="Arial"/>
          <w:b w:val="0"/>
          <w:noProof/>
          <w:color w:val="auto"/>
        </w:rPr>
        <w:lastRenderedPageBreak/>
        <w:drawing>
          <wp:anchor distT="0" distB="0" distL="114300" distR="114300" simplePos="0" relativeHeight="251663872" behindDoc="0" locked="0" layoutInCell="1" allowOverlap="1" wp14:anchorId="7B12CDB5" wp14:editId="1B6AA58C">
            <wp:simplePos x="0" y="0"/>
            <wp:positionH relativeFrom="column">
              <wp:posOffset>-47445</wp:posOffset>
            </wp:positionH>
            <wp:positionV relativeFrom="paragraph">
              <wp:posOffset>433487</wp:posOffset>
            </wp:positionV>
            <wp:extent cx="5791200" cy="6994525"/>
            <wp:effectExtent l="0" t="0" r="0" b="0"/>
            <wp:wrapTopAndBottom/>
            <wp:docPr id="36" name="Picture 36" descr="C:\Users\User 1\AppData\Local\Microsoft\Windows\INetCache\Content.Word\GIS-V_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INetCache\Content.Word\GIS-V_18 (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99" t="1123" r="1163" b="8124"/>
                    <a:stretch/>
                  </pic:blipFill>
                  <pic:spPr bwMode="auto">
                    <a:xfrm>
                      <a:off x="0" y="0"/>
                      <a:ext cx="5791200" cy="699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CB9" w:rsidRPr="00CF413C">
        <w:rPr>
          <w:rFonts w:ascii="Arial" w:hAnsi="Arial" w:cs="Arial"/>
          <w:b w:val="0"/>
          <w:i/>
          <w:color w:val="auto"/>
        </w:rPr>
        <w:fldChar w:fldCharType="begin"/>
      </w:r>
      <w:r w:rsidR="00FB0CB9" w:rsidRPr="00CF413C">
        <w:rPr>
          <w:rFonts w:ascii="Arial" w:hAnsi="Arial" w:cs="Arial"/>
          <w:b w:val="0"/>
          <w:i/>
          <w:color w:val="auto"/>
        </w:rPr>
        <w:instrText xml:space="preserve"> SEQ Ilustrācija \* ARABIC </w:instrText>
      </w:r>
      <w:r w:rsidR="00FB0CB9" w:rsidRPr="00CF413C">
        <w:rPr>
          <w:rFonts w:ascii="Arial" w:hAnsi="Arial" w:cs="Arial"/>
          <w:b w:val="0"/>
          <w:i/>
          <w:color w:val="auto"/>
        </w:rPr>
        <w:fldChar w:fldCharType="separate"/>
      </w:r>
      <w:r w:rsidR="00B41B5C">
        <w:rPr>
          <w:rFonts w:ascii="Arial" w:hAnsi="Arial" w:cs="Arial"/>
          <w:b w:val="0"/>
          <w:i/>
          <w:noProof/>
          <w:color w:val="auto"/>
        </w:rPr>
        <w:t>38</w:t>
      </w:r>
      <w:r w:rsidR="00FB0CB9" w:rsidRPr="00CF413C">
        <w:rPr>
          <w:rFonts w:ascii="Arial" w:hAnsi="Arial" w:cs="Arial"/>
          <w:b w:val="0"/>
          <w:i/>
          <w:color w:val="auto"/>
        </w:rPr>
        <w:fldChar w:fldCharType="end"/>
      </w:r>
      <w:r w:rsidRPr="00CF413C">
        <w:rPr>
          <w:rFonts w:ascii="Arial" w:hAnsi="Arial" w:cs="Arial"/>
          <w:b w:val="0"/>
          <w:i/>
          <w:color w:val="auto"/>
        </w:rPr>
        <w:t>. attēls:</w:t>
      </w:r>
      <w:r w:rsidRPr="00CF413C">
        <w:rPr>
          <w:rFonts w:ascii="Arial" w:hAnsi="Arial" w:cs="Arial"/>
          <w:b w:val="0"/>
          <w:color w:val="auto"/>
        </w:rPr>
        <w:t xml:space="preserve"> </w:t>
      </w:r>
      <w:r w:rsidRPr="00CF413C">
        <w:rPr>
          <w:rFonts w:ascii="Arial" w:hAnsi="Arial" w:cs="Arial"/>
          <w:color w:val="auto"/>
        </w:rPr>
        <w:t>Esošo sabiedrībā balstīto sociālo pakalpojumu pieejamība DI mērķgrupām VPR pašvaldībās.</w:t>
      </w:r>
      <w:r w:rsidRPr="00CF413C">
        <w:rPr>
          <w:rFonts w:ascii="Arial" w:hAnsi="Arial" w:cs="Arial"/>
          <w:color w:val="auto"/>
        </w:rPr>
        <w:br/>
      </w:r>
      <w:r w:rsidRPr="00CF413C">
        <w:rPr>
          <w:rFonts w:ascii="Arial" w:hAnsi="Arial" w:cs="Arial"/>
          <w:b w:val="0"/>
          <w:color w:val="auto"/>
        </w:rPr>
        <w:t>(Avots: Pašvaldību sniegtā informācija)</w:t>
      </w:r>
      <w:bookmarkEnd w:id="601"/>
    </w:p>
    <w:p w14:paraId="785449C0" w14:textId="77777777" w:rsidR="00235244" w:rsidRDefault="00235244" w:rsidP="00235244">
      <w:pPr>
        <w:pStyle w:val="Heading3"/>
        <w:numPr>
          <w:ilvl w:val="2"/>
          <w:numId w:val="1"/>
        </w:numPr>
        <w:ind w:left="851" w:hanging="851"/>
        <w:jc w:val="left"/>
        <w:sectPr w:rsidR="00235244" w:rsidSect="00235244">
          <w:footerReference w:type="default" r:id="rId70"/>
          <w:footerReference w:type="first" r:id="rId71"/>
          <w:type w:val="continuous"/>
          <w:pgSz w:w="11906" w:h="16838"/>
          <w:pgMar w:top="1440" w:right="1418" w:bottom="1440" w:left="1418" w:header="709" w:footer="709" w:gutter="0"/>
          <w:cols w:space="708"/>
          <w:titlePg/>
          <w:docGrid w:linePitch="360"/>
        </w:sectPr>
      </w:pPr>
    </w:p>
    <w:p w14:paraId="549E3440" w14:textId="157929BE" w:rsidR="00235244" w:rsidRDefault="00BA2405" w:rsidP="00235244">
      <w:pPr>
        <w:pStyle w:val="Heading3"/>
        <w:numPr>
          <w:ilvl w:val="2"/>
          <w:numId w:val="1"/>
        </w:numPr>
        <w:ind w:left="851" w:hanging="851"/>
        <w:jc w:val="left"/>
      </w:pPr>
      <w:bookmarkStart w:id="602" w:name="_Toc495477269"/>
      <w:bookmarkStart w:id="603" w:name="_Toc499268920"/>
      <w:r>
        <w:lastRenderedPageBreak/>
        <w:t>Sociālo un SBS</w:t>
      </w:r>
      <w:r w:rsidR="00235244">
        <w:t xml:space="preserve"> pakalpojumu pieejamība bērniem </w:t>
      </w:r>
      <w:r>
        <w:t xml:space="preserve">BSAC un bērniem </w:t>
      </w:r>
      <w:r w:rsidR="00235244">
        <w:t>ārpusģimenes aprūpē</w:t>
      </w:r>
      <w:bookmarkEnd w:id="602"/>
      <w:bookmarkEnd w:id="603"/>
    </w:p>
    <w:p w14:paraId="0A2593D1" w14:textId="087FBFC1" w:rsidR="00A8551A" w:rsidRDefault="00235244" w:rsidP="00235244">
      <w:r>
        <w:t xml:space="preserve">Informācijas apkopojums par VPR pašvaldību sniegtajiem un nodrošinātajiem pakalpojumiem ārpusģimenes aprūpē esošiem bērniem </w:t>
      </w:r>
      <w:r w:rsidR="006D6854">
        <w:t xml:space="preserve">liecina, ka visbiežāk nodrošinātais sociālais pakalpojums mērķa grupai ir </w:t>
      </w:r>
      <w:r>
        <w:t>ilgstošas bērnu sociālās aprūpes un soci</w:t>
      </w:r>
      <w:r w:rsidR="006D6854">
        <w:t>ālās rehabilitācijas pakalpojums</w:t>
      </w:r>
      <w:r w:rsidR="00A01485">
        <w:t>, kur</w:t>
      </w:r>
      <w:r w:rsidR="0070525A">
        <w:t>š</w:t>
      </w:r>
      <w:r w:rsidR="00A01485">
        <w:t xml:space="preserve"> 2016. gadā </w:t>
      </w:r>
      <w:r w:rsidR="0070525A">
        <w:t xml:space="preserve">tika </w:t>
      </w:r>
      <w:r w:rsidR="00A01485">
        <w:t>snie</w:t>
      </w:r>
      <w:r w:rsidR="0070525A">
        <w:t>gts</w:t>
      </w:r>
      <w:r w:rsidR="00A01485">
        <w:t xml:space="preserve"> vai nodrošinā</w:t>
      </w:r>
      <w:r w:rsidR="0070525A">
        <w:t>ts vairāk kā pusē jeb 14 no 26 VPR pašvaldībām</w:t>
      </w:r>
      <w:r w:rsidR="00003B42">
        <w:t xml:space="preserve"> (skat. 1</w:t>
      </w:r>
      <w:r w:rsidR="00A175CC">
        <w:t>2</w:t>
      </w:r>
      <w:r>
        <w:t xml:space="preserve">. tabula). Tajās </w:t>
      </w:r>
      <w:r w:rsidR="006D6854">
        <w:t xml:space="preserve">VPR </w:t>
      </w:r>
      <w:r>
        <w:t xml:space="preserve">pašvaldībās, kuru pārvaldībā ir </w:t>
      </w:r>
      <w:r w:rsidR="0070525A">
        <w:t xml:space="preserve">pašvaldību </w:t>
      </w:r>
      <w:r>
        <w:t xml:space="preserve">BSAC, bērni </w:t>
      </w:r>
      <w:r w:rsidR="006D6854">
        <w:t xml:space="preserve">visdrīzāk </w:t>
      </w:r>
      <w:r>
        <w:t>tiek ievietoti šajās iestādēs</w:t>
      </w:r>
      <w:r w:rsidR="006D6854">
        <w:t xml:space="preserve">, kamēr citas VPR pašvaldības izmanto privāto BSAC pakalpojumus vai </w:t>
      </w:r>
      <w:r w:rsidR="00D25CCB">
        <w:t>ilgstošas sociālās aprūpes</w:t>
      </w:r>
      <w:r w:rsidR="006D6854">
        <w:t xml:space="preserve"> institūcij</w:t>
      </w:r>
      <w:r w:rsidR="00D25CCB">
        <w:t>u pakalpojumus citos novados un/vai</w:t>
      </w:r>
      <w:r w:rsidR="006D6854">
        <w:t xml:space="preserve"> plānošanas reģion</w:t>
      </w:r>
      <w:r w:rsidR="00D25CCB">
        <w:t>os</w:t>
      </w:r>
      <w:r>
        <w:t xml:space="preserve">. </w:t>
      </w:r>
      <w:r w:rsidR="00D25CCB">
        <w:t>Otrs pieejamākais pakalpojums mērķa grupai “bērni BSAC” ir individuālās konsultācijas (galvenokārt – psihologa, sociālā darbinieka, retāk – sociālā rehabilitētāja), kas 2016. gadā mērķa grupai tikušas sniegtas 8 no 26 VPR pašvaldībām. Jāatzīmē, ka individuālās konsultācijas BSAC ievietotajiem bērniem nodrošina aprūpes iestādes, līdz ar to var uzskatīt, ka faktiski mērķgrupas nodrošinājums ar šo pakalpojumu ir augstāks. Tomēr individuālo izvērtējumu rezultāti liecina, ka “bērniem BSAC” ir nozīmīgas vajadzības pēc psihologu un sociālo darbinieku  konsultācijām (skat. 4.5.1.); reorganizācijas plānu izstrādes ietvaros gūtie ieskati liecina, ka būtiski ir nodrošināt pakalpojuma pieejamīb</w:t>
      </w:r>
      <w:r w:rsidR="00173E64">
        <w:t>u ne tikai</w:t>
      </w:r>
      <w:r w:rsidR="00D25CCB">
        <w:t xml:space="preserve"> institūcijā, bet radīt izvēles iespējas bērnam saņemt pakalpojumu arī ārpus tās, lai sekmētu pakalpojuma saņemšanas anonimitāti. Sociālās rehabilitācijas pakalpojumus mērķgrupa 2016. gadā ir saņēmusi trīs krīzes centros, no kuriem divi darbojas VPR (Valdardze Valmierā un Smiltenes BS</w:t>
      </w:r>
      <w:r w:rsidR="00964E86">
        <w:t>AC)</w:t>
      </w:r>
      <w:r w:rsidR="00D25CCB">
        <w:t xml:space="preserve">. </w:t>
      </w:r>
      <w:r w:rsidR="00964E86">
        <w:t xml:space="preserve">Arī šī pakalpojuma pieejamība faktiski ir augstāka, jo sociālās rehabilitācijas pakalpojumus bērniem BSAC iespēju un profesionalitātes robežās sniedz aprūpes iestādes. </w:t>
      </w:r>
      <w:r w:rsidR="006D6854">
        <w:t>Jauniešu mājas pakalpojums 2016. gadā ticis nodrošināts vienīgi Smiltenes pašvaldībā</w:t>
      </w:r>
      <w:r w:rsidR="000F02F1">
        <w:t>; jauniešu pakalpojums tiek sniegts, taču nav reģistrēts arī Valmieras SOS BC un RO Pestīšanas armijas Skangaļu mājā ģimenes atbalstam, tomēr šajos BSAC ir salīdzinoši maz VPR izcelsmes bērnu</w:t>
      </w:r>
      <w:r>
        <w:t>.</w:t>
      </w:r>
      <w:r w:rsidR="00964E86">
        <w:t xml:space="preserve"> Individuālo izvērtējumu rezultāti norāda uz lielāku nepieciešamību pēc pakalpojuma, nekā pašreizējais piedāvājums. </w:t>
      </w:r>
      <w:r>
        <w:t>Aizbildņu, audžuģimeņu un adoptētāju (turpmāk – AAA) iespējas gūt atbalsta pakalpojumus un speciālistu konsultācijas VPR pašvaldībās ir</w:t>
      </w:r>
      <w:r w:rsidR="00A36A13">
        <w:t xml:space="preserve"> samērā</w:t>
      </w:r>
      <w:r>
        <w:t xml:space="preserve"> ierobežota</w:t>
      </w:r>
      <w:r w:rsidR="00A36A13">
        <w:t xml:space="preserve">s, jo </w:t>
      </w:r>
      <w:r>
        <w:t xml:space="preserve">tās tiek nodrošinātas </w:t>
      </w:r>
      <w:r w:rsidR="00A36A13">
        <w:t>mazāk kā pusē VPR pašvaldību (Beverīnas, Cēsu, Gulbenes, Kocēnu, Madonas, Priekuļu, Smiltenes novados)</w:t>
      </w:r>
      <w:r>
        <w:t xml:space="preserve">. </w:t>
      </w:r>
      <w:r w:rsidR="006D6854">
        <w:t>V</w:t>
      </w:r>
      <w:r>
        <w:t>airākas VPR pašvaldības norād</w:t>
      </w:r>
      <w:r w:rsidR="006D6854">
        <w:t>a</w:t>
      </w:r>
      <w:r>
        <w:t xml:space="preserve">, ka mērķa grupai </w:t>
      </w:r>
      <w:r w:rsidR="006D6854">
        <w:t>“</w:t>
      </w:r>
      <w:r>
        <w:t>ārpusģimenes aprūpē esoši bērni</w:t>
      </w:r>
      <w:r w:rsidR="006D6854">
        <w:t>”</w:t>
      </w:r>
      <w:r>
        <w:t xml:space="preserve"> tās pakalpojumus </w:t>
      </w:r>
      <w:r w:rsidR="006D6854">
        <w:t>2016. gadā nav sniegušas</w:t>
      </w:r>
      <w:r>
        <w:t xml:space="preserve"> (Cesvaines, Jaunpiebalgas, Līgatnes, Lubānas, Naukšēnu, Pārgaujas, Varakļānu novadu pašvaldības).</w:t>
      </w:r>
      <w:r w:rsidR="00A36A13">
        <w:t xml:space="preserve"> </w:t>
      </w:r>
    </w:p>
    <w:p w14:paraId="4E283595" w14:textId="41761890" w:rsidR="00235244" w:rsidRPr="00365AF9" w:rsidRDefault="00365AF9" w:rsidP="00365AF9">
      <w:pPr>
        <w:pStyle w:val="Caption"/>
        <w:jc w:val="right"/>
        <w:rPr>
          <w:rFonts w:ascii="Arial" w:hAnsi="Arial" w:cs="Arial"/>
          <w:b w:val="0"/>
          <w:color w:val="auto"/>
        </w:rPr>
      </w:pPr>
      <w:r w:rsidRPr="00365AF9">
        <w:rPr>
          <w:rFonts w:ascii="Arial" w:hAnsi="Arial" w:cs="Arial"/>
          <w:b w:val="0"/>
          <w:i/>
          <w:iCs/>
          <w:color w:val="auto"/>
        </w:rPr>
        <w:fldChar w:fldCharType="begin"/>
      </w:r>
      <w:r w:rsidRPr="00365AF9">
        <w:rPr>
          <w:rFonts w:ascii="Arial" w:hAnsi="Arial" w:cs="Arial"/>
          <w:b w:val="0"/>
          <w:i/>
          <w:iCs/>
          <w:color w:val="auto"/>
        </w:rPr>
        <w:instrText xml:space="preserve"> SEQ Tabula \* ARABIC </w:instrText>
      </w:r>
      <w:r w:rsidRPr="00365AF9">
        <w:rPr>
          <w:rFonts w:ascii="Arial" w:hAnsi="Arial" w:cs="Arial"/>
          <w:b w:val="0"/>
          <w:i/>
          <w:iCs/>
          <w:color w:val="auto"/>
        </w:rPr>
        <w:fldChar w:fldCharType="separate"/>
      </w:r>
      <w:bookmarkStart w:id="604" w:name="_Toc499269122"/>
      <w:r w:rsidR="00A7555E">
        <w:rPr>
          <w:rFonts w:ascii="Arial" w:hAnsi="Arial" w:cs="Arial"/>
          <w:b w:val="0"/>
          <w:i/>
          <w:iCs/>
          <w:noProof/>
          <w:color w:val="auto"/>
        </w:rPr>
        <w:t>12</w:t>
      </w:r>
      <w:r w:rsidRPr="00365AF9">
        <w:rPr>
          <w:rFonts w:ascii="Arial" w:hAnsi="Arial" w:cs="Arial"/>
          <w:b w:val="0"/>
          <w:i/>
          <w:iCs/>
          <w:color w:val="auto"/>
        </w:rPr>
        <w:fldChar w:fldCharType="end"/>
      </w:r>
      <w:r w:rsidR="00235244" w:rsidRPr="00365AF9">
        <w:rPr>
          <w:rFonts w:ascii="Arial" w:hAnsi="Arial" w:cs="Arial"/>
          <w:b w:val="0"/>
          <w:i/>
          <w:iCs/>
          <w:color w:val="auto"/>
        </w:rPr>
        <w:t>.tabula:</w:t>
      </w:r>
      <w:r w:rsidR="00235244" w:rsidRPr="00365AF9">
        <w:rPr>
          <w:rFonts w:ascii="Arial" w:hAnsi="Arial" w:cs="Arial"/>
          <w:b w:val="0"/>
          <w:color w:val="auto"/>
        </w:rPr>
        <w:t xml:space="preserve"> </w:t>
      </w:r>
      <w:r w:rsidR="00E871A6" w:rsidRPr="00365AF9">
        <w:rPr>
          <w:rFonts w:ascii="Arial" w:hAnsi="Arial" w:cs="Arial"/>
          <w:color w:val="auto"/>
        </w:rPr>
        <w:t>Sociālie un SBS</w:t>
      </w:r>
      <w:r w:rsidR="00235244" w:rsidRPr="00365AF9">
        <w:rPr>
          <w:rFonts w:ascii="Arial" w:hAnsi="Arial" w:cs="Arial"/>
          <w:color w:val="auto"/>
        </w:rPr>
        <w:t xml:space="preserve"> pakalpojumi bērniem ārpusģimenes aprūpē</w:t>
      </w:r>
      <w:r w:rsidR="006D6854" w:rsidRPr="00365AF9">
        <w:rPr>
          <w:rFonts w:ascii="Arial" w:hAnsi="Arial" w:cs="Arial"/>
          <w:color w:val="auto"/>
        </w:rPr>
        <w:t xml:space="preserve"> </w:t>
      </w:r>
      <w:r w:rsidR="00E871A6" w:rsidRPr="00365AF9">
        <w:rPr>
          <w:rFonts w:ascii="Arial" w:hAnsi="Arial" w:cs="Arial"/>
          <w:color w:val="auto"/>
        </w:rPr>
        <w:t xml:space="preserve">VPR </w:t>
      </w:r>
      <w:r w:rsidR="006D6854" w:rsidRPr="00365AF9">
        <w:rPr>
          <w:rFonts w:ascii="Arial" w:hAnsi="Arial" w:cs="Arial"/>
          <w:color w:val="auto"/>
        </w:rPr>
        <w:t>2016. gadā</w:t>
      </w:r>
      <w:r w:rsidR="00235244" w:rsidRPr="00365AF9">
        <w:rPr>
          <w:rFonts w:ascii="Arial" w:hAnsi="Arial" w:cs="Arial"/>
          <w:color w:val="auto"/>
        </w:rPr>
        <w:t>.</w:t>
      </w:r>
      <w:r w:rsidR="00235244" w:rsidRPr="00365AF9">
        <w:rPr>
          <w:rFonts w:ascii="Arial" w:hAnsi="Arial" w:cs="Arial"/>
          <w:color w:val="auto"/>
        </w:rPr>
        <w:br/>
      </w:r>
      <w:r w:rsidR="00235244" w:rsidRPr="00365AF9">
        <w:rPr>
          <w:rFonts w:ascii="Arial" w:hAnsi="Arial" w:cs="Arial"/>
          <w:b w:val="0"/>
          <w:color w:val="auto"/>
        </w:rPr>
        <w:t>(A</w:t>
      </w:r>
      <w:r w:rsidR="00624967" w:rsidRPr="00365AF9">
        <w:rPr>
          <w:rFonts w:ascii="Arial" w:hAnsi="Arial" w:cs="Arial"/>
          <w:b w:val="0"/>
          <w:color w:val="auto"/>
        </w:rPr>
        <w:t>vots: Pašvaldību sniegtā informā</w:t>
      </w:r>
      <w:r w:rsidR="00235244" w:rsidRPr="00365AF9">
        <w:rPr>
          <w:rFonts w:ascii="Arial" w:hAnsi="Arial" w:cs="Arial"/>
          <w:b w:val="0"/>
          <w:color w:val="auto"/>
        </w:rPr>
        <w:t>cija)</w:t>
      </w:r>
      <w:bookmarkEnd w:id="604"/>
    </w:p>
    <w:p w14:paraId="779C64ED" w14:textId="77777777" w:rsidR="00235244" w:rsidRPr="002C757B" w:rsidRDefault="00235244" w:rsidP="00235244">
      <w:pPr>
        <w:rPr>
          <w:b/>
        </w:rPr>
      </w:pPr>
      <w:r w:rsidRPr="002C757B">
        <w:rPr>
          <w:b/>
        </w:rPr>
        <w:t>Pakalpojumu nodrošina:</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1843"/>
      </w:tblGrid>
      <w:tr w:rsidR="00235244" w14:paraId="3F632B46" w14:textId="77777777" w:rsidTr="000F02F1">
        <w:tc>
          <w:tcPr>
            <w:tcW w:w="2405" w:type="dxa"/>
            <w:tcBorders>
              <w:bottom w:val="single" w:sz="4" w:space="0" w:color="652D90"/>
            </w:tcBorders>
          </w:tcPr>
          <w:p w14:paraId="45D8C318" w14:textId="77777777" w:rsidR="00235244" w:rsidRDefault="00235244" w:rsidP="000F02F1">
            <w:pPr>
              <w:spacing w:before="0" w:after="0" w:line="240" w:lineRule="auto"/>
              <w:jc w:val="left"/>
            </w:pPr>
            <w:r>
              <w:t>Pašvaldība</w:t>
            </w:r>
          </w:p>
        </w:tc>
        <w:tc>
          <w:tcPr>
            <w:tcW w:w="1843" w:type="dxa"/>
            <w:shd w:val="clear" w:color="auto" w:fill="652D90"/>
          </w:tcPr>
          <w:p w14:paraId="27C1583F" w14:textId="77777777" w:rsidR="00235244" w:rsidRDefault="00235244" w:rsidP="000F02F1">
            <w:pPr>
              <w:spacing w:before="0" w:after="0" w:line="240" w:lineRule="auto"/>
              <w:jc w:val="right"/>
            </w:pPr>
          </w:p>
        </w:tc>
      </w:tr>
      <w:tr w:rsidR="00235244" w14:paraId="4E3EC9C4" w14:textId="77777777" w:rsidTr="000F02F1">
        <w:tc>
          <w:tcPr>
            <w:tcW w:w="2405" w:type="dxa"/>
            <w:tcBorders>
              <w:top w:val="single" w:sz="4" w:space="0" w:color="652D90"/>
              <w:bottom w:val="single" w:sz="4" w:space="0" w:color="652D90"/>
            </w:tcBorders>
          </w:tcPr>
          <w:p w14:paraId="5A7FF3B8" w14:textId="77777777" w:rsidR="00235244" w:rsidRDefault="00235244" w:rsidP="000F02F1">
            <w:pPr>
              <w:spacing w:before="0" w:after="0" w:line="240" w:lineRule="auto"/>
              <w:jc w:val="left"/>
            </w:pPr>
            <w:r>
              <w:t xml:space="preserve">NVO </w:t>
            </w:r>
          </w:p>
        </w:tc>
        <w:tc>
          <w:tcPr>
            <w:tcW w:w="1843" w:type="dxa"/>
            <w:shd w:val="clear" w:color="auto" w:fill="808080" w:themeFill="text1" w:themeFillTint="7F"/>
          </w:tcPr>
          <w:p w14:paraId="79B5CB22" w14:textId="77777777" w:rsidR="00235244" w:rsidRDefault="00235244" w:rsidP="000F02F1">
            <w:pPr>
              <w:spacing w:before="0" w:after="0" w:line="240" w:lineRule="auto"/>
              <w:jc w:val="right"/>
            </w:pPr>
          </w:p>
        </w:tc>
      </w:tr>
      <w:tr w:rsidR="00235244" w14:paraId="574525F4" w14:textId="77777777" w:rsidTr="000F02F1">
        <w:tc>
          <w:tcPr>
            <w:tcW w:w="2405" w:type="dxa"/>
            <w:tcBorders>
              <w:top w:val="single" w:sz="4" w:space="0" w:color="652D90"/>
              <w:bottom w:val="single" w:sz="4" w:space="0" w:color="652D90"/>
            </w:tcBorders>
          </w:tcPr>
          <w:p w14:paraId="59CF4C21" w14:textId="77777777" w:rsidR="00235244" w:rsidRDefault="00235244" w:rsidP="000F02F1">
            <w:pPr>
              <w:spacing w:before="0" w:after="0" w:line="240" w:lineRule="auto"/>
              <w:jc w:val="left"/>
            </w:pPr>
            <w:r>
              <w:t>Cita pašvaldība</w:t>
            </w:r>
          </w:p>
        </w:tc>
        <w:tc>
          <w:tcPr>
            <w:tcW w:w="1843" w:type="dxa"/>
            <w:shd w:val="clear" w:color="auto" w:fill="BFBFBF" w:themeFill="background1" w:themeFillShade="BF"/>
          </w:tcPr>
          <w:p w14:paraId="00A8655C" w14:textId="77777777" w:rsidR="00235244" w:rsidRDefault="00235244" w:rsidP="000F02F1">
            <w:pPr>
              <w:spacing w:before="0" w:after="0" w:line="240" w:lineRule="auto"/>
              <w:jc w:val="right"/>
            </w:pPr>
          </w:p>
        </w:tc>
      </w:tr>
      <w:tr w:rsidR="00235244" w14:paraId="571367D0" w14:textId="77777777" w:rsidTr="000F02F1">
        <w:tc>
          <w:tcPr>
            <w:tcW w:w="2405" w:type="dxa"/>
            <w:tcBorders>
              <w:top w:val="single" w:sz="4" w:space="0" w:color="652D90"/>
              <w:bottom w:val="single" w:sz="4" w:space="0" w:color="652D90"/>
            </w:tcBorders>
          </w:tcPr>
          <w:p w14:paraId="12CDEFF0" w14:textId="77777777" w:rsidR="00235244" w:rsidRDefault="00235244" w:rsidP="000F02F1">
            <w:pPr>
              <w:spacing w:before="0" w:after="0" w:line="240" w:lineRule="auto"/>
              <w:jc w:val="left"/>
            </w:pPr>
            <w:r>
              <w:t>Individuālā darba veicējs</w:t>
            </w:r>
          </w:p>
        </w:tc>
        <w:tc>
          <w:tcPr>
            <w:tcW w:w="1843" w:type="dxa"/>
            <w:shd w:val="clear" w:color="auto" w:fill="E7E6E6" w:themeFill="background2"/>
          </w:tcPr>
          <w:p w14:paraId="017A9785" w14:textId="77777777" w:rsidR="00235244" w:rsidRDefault="00235244" w:rsidP="000F02F1">
            <w:pPr>
              <w:spacing w:before="0" w:after="0" w:line="240" w:lineRule="auto"/>
              <w:jc w:val="right"/>
            </w:pPr>
          </w:p>
        </w:tc>
      </w:tr>
      <w:tr w:rsidR="00235244" w14:paraId="089E5702" w14:textId="77777777" w:rsidTr="000F02F1">
        <w:tc>
          <w:tcPr>
            <w:tcW w:w="2405" w:type="dxa"/>
            <w:tcBorders>
              <w:top w:val="single" w:sz="4" w:space="0" w:color="652D90"/>
            </w:tcBorders>
          </w:tcPr>
          <w:p w14:paraId="1E826DA2" w14:textId="77777777" w:rsidR="00235244" w:rsidRDefault="00235244" w:rsidP="000F02F1">
            <w:pPr>
              <w:spacing w:before="0" w:after="0" w:line="240" w:lineRule="auto"/>
              <w:jc w:val="left"/>
            </w:pPr>
            <w:r>
              <w:t>Cits</w:t>
            </w:r>
          </w:p>
        </w:tc>
        <w:tc>
          <w:tcPr>
            <w:tcW w:w="1843" w:type="dxa"/>
            <w:shd w:val="clear" w:color="auto" w:fill="F9A21B"/>
          </w:tcPr>
          <w:p w14:paraId="0CB4A158" w14:textId="77777777" w:rsidR="00235244" w:rsidRDefault="00235244" w:rsidP="000F02F1">
            <w:pPr>
              <w:spacing w:before="0" w:after="0" w:line="240" w:lineRule="auto"/>
              <w:jc w:val="center"/>
            </w:pPr>
          </w:p>
        </w:tc>
      </w:tr>
    </w:tbl>
    <w:p w14:paraId="3D7C9762" w14:textId="77777777" w:rsidR="00235244" w:rsidRDefault="00235244" w:rsidP="00235244">
      <w:pPr>
        <w:keepNext/>
      </w:pPr>
    </w:p>
    <w:tbl>
      <w:tblPr>
        <w:tblStyle w:val="TableGrid"/>
        <w:tblW w:w="13887"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714"/>
        <w:gridCol w:w="1891"/>
        <w:gridCol w:w="1530"/>
        <w:gridCol w:w="1800"/>
        <w:gridCol w:w="1440"/>
        <w:gridCol w:w="1710"/>
        <w:gridCol w:w="1890"/>
        <w:gridCol w:w="1530"/>
        <w:gridCol w:w="1382"/>
      </w:tblGrid>
      <w:tr w:rsidR="00235244" w:rsidRPr="00EC1735" w14:paraId="627D67F2" w14:textId="77777777" w:rsidTr="00624967">
        <w:trPr>
          <w:cantSplit/>
          <w:trHeight w:val="459"/>
          <w:tblHeader/>
          <w:jc w:val="center"/>
        </w:trPr>
        <w:tc>
          <w:tcPr>
            <w:tcW w:w="714" w:type="dxa"/>
            <w:tcBorders>
              <w:right w:val="single" w:sz="4" w:space="0" w:color="FFFFFF" w:themeColor="background1"/>
            </w:tcBorders>
            <w:shd w:val="clear" w:color="auto" w:fill="652D90"/>
            <w:vAlign w:val="center"/>
          </w:tcPr>
          <w:p w14:paraId="6FC85228" w14:textId="77777777" w:rsidR="00235244" w:rsidRPr="00EC1735" w:rsidRDefault="00235244" w:rsidP="000F02F1">
            <w:pPr>
              <w:pStyle w:val="Tabletitle"/>
              <w:spacing w:before="40" w:after="40"/>
              <w:jc w:val="center"/>
              <w:rPr>
                <w:rFonts w:cs="Arial"/>
                <w:sz w:val="16"/>
                <w:szCs w:val="16"/>
              </w:rPr>
            </w:pPr>
            <w:bookmarkStart w:id="605" w:name="_Hlk494453144"/>
            <w:r w:rsidRPr="00EC1735">
              <w:rPr>
                <w:rFonts w:cs="Arial"/>
                <w:sz w:val="16"/>
                <w:szCs w:val="16"/>
              </w:rPr>
              <w:t>Nr.p.k.</w:t>
            </w:r>
          </w:p>
        </w:tc>
        <w:tc>
          <w:tcPr>
            <w:tcW w:w="1891" w:type="dxa"/>
            <w:tcBorders>
              <w:left w:val="single" w:sz="4" w:space="0" w:color="FFFFFF" w:themeColor="background1"/>
              <w:right w:val="single" w:sz="4" w:space="0" w:color="FFFFFF" w:themeColor="background1"/>
            </w:tcBorders>
            <w:shd w:val="clear" w:color="auto" w:fill="652D90"/>
            <w:vAlign w:val="center"/>
          </w:tcPr>
          <w:p w14:paraId="7304B446" w14:textId="77777777" w:rsidR="00235244" w:rsidRPr="00EC1735" w:rsidRDefault="00235244" w:rsidP="00A36A13">
            <w:pPr>
              <w:pStyle w:val="Tabletitle"/>
              <w:spacing w:before="40" w:after="40"/>
              <w:jc w:val="center"/>
              <w:rPr>
                <w:rFonts w:cs="Arial"/>
                <w:sz w:val="16"/>
                <w:szCs w:val="16"/>
              </w:rPr>
            </w:pPr>
            <w:r w:rsidRPr="00EC1735">
              <w:rPr>
                <w:rFonts w:cs="Arial"/>
                <w:sz w:val="16"/>
                <w:szCs w:val="16"/>
              </w:rPr>
              <w:t>Pašvaldība</w:t>
            </w:r>
          </w:p>
        </w:tc>
        <w:tc>
          <w:tcPr>
            <w:tcW w:w="1530" w:type="dxa"/>
            <w:tcBorders>
              <w:left w:val="single" w:sz="4" w:space="0" w:color="FFFFFF" w:themeColor="background1"/>
              <w:right w:val="single" w:sz="4" w:space="0" w:color="FFFFFF" w:themeColor="background1"/>
            </w:tcBorders>
            <w:shd w:val="clear" w:color="auto" w:fill="652D90"/>
            <w:vAlign w:val="center"/>
          </w:tcPr>
          <w:p w14:paraId="1684E96D"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Jauniešu māja</w:t>
            </w:r>
          </w:p>
        </w:tc>
        <w:tc>
          <w:tcPr>
            <w:tcW w:w="1800" w:type="dxa"/>
            <w:tcBorders>
              <w:left w:val="single" w:sz="4" w:space="0" w:color="FFFFFF" w:themeColor="background1"/>
              <w:right w:val="single" w:sz="4" w:space="0" w:color="FFFFFF" w:themeColor="background1"/>
            </w:tcBorders>
            <w:shd w:val="clear" w:color="auto" w:fill="652D90"/>
            <w:vAlign w:val="center"/>
          </w:tcPr>
          <w:p w14:paraId="03FBC827"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Atbalsta grupas, grupu nodarbības</w:t>
            </w:r>
          </w:p>
        </w:tc>
        <w:tc>
          <w:tcPr>
            <w:tcW w:w="1440" w:type="dxa"/>
            <w:tcBorders>
              <w:left w:val="single" w:sz="4" w:space="0" w:color="FFFFFF" w:themeColor="background1"/>
              <w:right w:val="single" w:sz="4" w:space="0" w:color="FFFFFF" w:themeColor="background1"/>
            </w:tcBorders>
            <w:shd w:val="clear" w:color="auto" w:fill="652D90"/>
            <w:vAlign w:val="center"/>
          </w:tcPr>
          <w:p w14:paraId="6D3A3391"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Individuālas konsultācijas</w:t>
            </w:r>
          </w:p>
        </w:tc>
        <w:tc>
          <w:tcPr>
            <w:tcW w:w="1710" w:type="dxa"/>
            <w:tcBorders>
              <w:left w:val="single" w:sz="4" w:space="0" w:color="FFFFFF" w:themeColor="background1"/>
              <w:right w:val="single" w:sz="4" w:space="0" w:color="FFFFFF" w:themeColor="background1"/>
            </w:tcBorders>
            <w:shd w:val="clear" w:color="auto" w:fill="652D90"/>
            <w:vAlign w:val="center"/>
          </w:tcPr>
          <w:p w14:paraId="6CD932BD"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Sociālā rehabilitācija</w:t>
            </w:r>
          </w:p>
        </w:tc>
        <w:tc>
          <w:tcPr>
            <w:tcW w:w="1890" w:type="dxa"/>
            <w:tcBorders>
              <w:left w:val="single" w:sz="4" w:space="0" w:color="FFFFFF" w:themeColor="background1"/>
              <w:right w:val="single" w:sz="4" w:space="0" w:color="FFFFFF" w:themeColor="background1"/>
            </w:tcBorders>
            <w:shd w:val="clear" w:color="auto" w:fill="652D90"/>
            <w:vAlign w:val="center"/>
          </w:tcPr>
          <w:p w14:paraId="637C809B" w14:textId="77777777" w:rsidR="00235244" w:rsidRPr="002C757B" w:rsidRDefault="00235244" w:rsidP="000F02F1">
            <w:pPr>
              <w:pStyle w:val="Tabletitle"/>
              <w:spacing w:before="40" w:after="40"/>
              <w:jc w:val="center"/>
              <w:rPr>
                <w:rFonts w:eastAsia="Times New Roman" w:cs="Arial"/>
                <w:b/>
                <w:bCs/>
                <w:sz w:val="16"/>
                <w:szCs w:val="16"/>
                <w:lang w:eastAsia="lv-LV"/>
              </w:rPr>
            </w:pPr>
            <w:r w:rsidRPr="00EC1735">
              <w:rPr>
                <w:rFonts w:cs="Arial"/>
                <w:sz w:val="16"/>
                <w:szCs w:val="16"/>
              </w:rPr>
              <w:t>BSAC</w:t>
            </w:r>
          </w:p>
        </w:tc>
        <w:tc>
          <w:tcPr>
            <w:tcW w:w="1530" w:type="dxa"/>
            <w:tcBorders>
              <w:left w:val="single" w:sz="4" w:space="0" w:color="FFFFFF" w:themeColor="background1"/>
              <w:right w:val="single" w:sz="4" w:space="0" w:color="FFFFFF" w:themeColor="background1"/>
            </w:tcBorders>
            <w:shd w:val="clear" w:color="auto" w:fill="652D90"/>
            <w:vAlign w:val="center"/>
          </w:tcPr>
          <w:p w14:paraId="3A5EB591"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Atbalsta personas/mentora pakalpojumi</w:t>
            </w:r>
          </w:p>
        </w:tc>
        <w:tc>
          <w:tcPr>
            <w:tcW w:w="1382" w:type="dxa"/>
            <w:tcBorders>
              <w:left w:val="single" w:sz="4" w:space="0" w:color="FFFFFF" w:themeColor="background1"/>
            </w:tcBorders>
            <w:shd w:val="clear" w:color="auto" w:fill="652D90"/>
            <w:vAlign w:val="center"/>
          </w:tcPr>
          <w:p w14:paraId="5E684DCC" w14:textId="1C94E8E9" w:rsidR="00235244" w:rsidRPr="00EC1735" w:rsidRDefault="00235244" w:rsidP="000F02F1">
            <w:pPr>
              <w:pStyle w:val="Tabletitle"/>
              <w:spacing w:before="40" w:after="40"/>
              <w:jc w:val="center"/>
              <w:rPr>
                <w:rFonts w:cs="Arial"/>
                <w:sz w:val="16"/>
                <w:szCs w:val="16"/>
              </w:rPr>
            </w:pPr>
            <w:r w:rsidRPr="00EC1735">
              <w:rPr>
                <w:rFonts w:cs="Arial"/>
                <w:sz w:val="16"/>
                <w:szCs w:val="16"/>
              </w:rPr>
              <w:t>Specializ</w:t>
            </w:r>
            <w:r w:rsidR="00624967">
              <w:rPr>
                <w:rFonts w:cs="Arial"/>
                <w:sz w:val="16"/>
                <w:szCs w:val="16"/>
              </w:rPr>
              <w:t xml:space="preserve">ētais </w:t>
            </w:r>
            <w:r w:rsidRPr="00EC1735">
              <w:rPr>
                <w:rFonts w:cs="Arial"/>
                <w:sz w:val="16"/>
                <w:szCs w:val="16"/>
              </w:rPr>
              <w:t>transp</w:t>
            </w:r>
            <w:r w:rsidR="00624967">
              <w:rPr>
                <w:rFonts w:cs="Arial"/>
                <w:sz w:val="16"/>
                <w:szCs w:val="16"/>
              </w:rPr>
              <w:t>orts</w:t>
            </w:r>
          </w:p>
        </w:tc>
      </w:tr>
      <w:tr w:rsidR="00235244" w:rsidRPr="00EC1735" w14:paraId="49E4E910" w14:textId="77777777" w:rsidTr="00624967">
        <w:trPr>
          <w:cantSplit/>
          <w:trHeight w:val="65"/>
          <w:tblHeader/>
          <w:jc w:val="center"/>
        </w:trPr>
        <w:tc>
          <w:tcPr>
            <w:tcW w:w="714" w:type="dxa"/>
            <w:shd w:val="clear" w:color="auto" w:fill="E7E6E6" w:themeFill="background2"/>
            <w:vAlign w:val="center"/>
          </w:tcPr>
          <w:p w14:paraId="00098AC8" w14:textId="77777777" w:rsidR="00235244" w:rsidRPr="008E0EED" w:rsidRDefault="00235244" w:rsidP="000F02F1">
            <w:pPr>
              <w:spacing w:before="0" w:after="0" w:line="240" w:lineRule="auto"/>
              <w:jc w:val="center"/>
              <w:rPr>
                <w:rFonts w:cs="Arial"/>
                <w:i/>
                <w:iCs/>
                <w:sz w:val="14"/>
                <w:szCs w:val="16"/>
              </w:rPr>
            </w:pPr>
            <w:r w:rsidRPr="008E0EED">
              <w:rPr>
                <w:rFonts w:cs="Arial"/>
                <w:i/>
                <w:iCs/>
                <w:sz w:val="14"/>
                <w:szCs w:val="16"/>
              </w:rPr>
              <w:t>1</w:t>
            </w:r>
          </w:p>
        </w:tc>
        <w:tc>
          <w:tcPr>
            <w:tcW w:w="1891" w:type="dxa"/>
            <w:shd w:val="clear" w:color="auto" w:fill="E7E6E6" w:themeFill="background2"/>
            <w:vAlign w:val="center"/>
          </w:tcPr>
          <w:p w14:paraId="091DC24C" w14:textId="77777777" w:rsidR="00235244" w:rsidRPr="008E0EED" w:rsidRDefault="00235244" w:rsidP="00A36A13">
            <w:pPr>
              <w:spacing w:before="0" w:after="0" w:line="240" w:lineRule="auto"/>
              <w:jc w:val="center"/>
              <w:rPr>
                <w:rFonts w:cs="Arial"/>
                <w:i/>
                <w:iCs/>
                <w:sz w:val="14"/>
                <w:szCs w:val="16"/>
              </w:rPr>
            </w:pPr>
            <w:r w:rsidRPr="008E0EED">
              <w:rPr>
                <w:rFonts w:cs="Arial"/>
                <w:i/>
                <w:iCs/>
                <w:sz w:val="14"/>
                <w:szCs w:val="16"/>
              </w:rPr>
              <w:t>2</w:t>
            </w:r>
          </w:p>
        </w:tc>
        <w:tc>
          <w:tcPr>
            <w:tcW w:w="1530" w:type="dxa"/>
            <w:shd w:val="clear" w:color="auto" w:fill="E7E6E6" w:themeFill="background2"/>
            <w:vAlign w:val="center"/>
          </w:tcPr>
          <w:p w14:paraId="55B39475" w14:textId="77777777" w:rsidR="00235244" w:rsidRPr="008E0EED" w:rsidRDefault="00235244" w:rsidP="000F02F1">
            <w:pPr>
              <w:spacing w:before="0" w:after="0" w:line="240" w:lineRule="auto"/>
              <w:jc w:val="center"/>
              <w:rPr>
                <w:rFonts w:cs="Arial"/>
                <w:i/>
                <w:iCs/>
                <w:sz w:val="14"/>
                <w:szCs w:val="16"/>
              </w:rPr>
            </w:pPr>
            <w:r w:rsidRPr="008E0EED">
              <w:rPr>
                <w:rFonts w:cs="Arial"/>
                <w:i/>
                <w:iCs/>
                <w:sz w:val="14"/>
                <w:szCs w:val="16"/>
              </w:rPr>
              <w:t>3</w:t>
            </w:r>
          </w:p>
        </w:tc>
        <w:tc>
          <w:tcPr>
            <w:tcW w:w="1800" w:type="dxa"/>
            <w:shd w:val="clear" w:color="auto" w:fill="E7E6E6" w:themeFill="background2"/>
            <w:vAlign w:val="center"/>
          </w:tcPr>
          <w:p w14:paraId="65533280" w14:textId="77777777" w:rsidR="00235244" w:rsidRPr="008E0EED" w:rsidRDefault="00235244" w:rsidP="000F02F1">
            <w:pPr>
              <w:spacing w:before="0" w:after="0" w:line="240" w:lineRule="auto"/>
              <w:jc w:val="center"/>
              <w:rPr>
                <w:rFonts w:cs="Arial"/>
                <w:i/>
                <w:iCs/>
                <w:sz w:val="14"/>
                <w:szCs w:val="16"/>
              </w:rPr>
            </w:pPr>
            <w:r w:rsidRPr="008E0EED">
              <w:rPr>
                <w:rFonts w:cs="Arial"/>
                <w:i/>
                <w:iCs/>
                <w:sz w:val="14"/>
                <w:szCs w:val="16"/>
              </w:rPr>
              <w:t>4</w:t>
            </w:r>
          </w:p>
        </w:tc>
        <w:tc>
          <w:tcPr>
            <w:tcW w:w="1440" w:type="dxa"/>
            <w:shd w:val="clear" w:color="auto" w:fill="E7E6E6" w:themeFill="background2"/>
            <w:vAlign w:val="center"/>
          </w:tcPr>
          <w:p w14:paraId="43C532A4" w14:textId="77777777" w:rsidR="00235244" w:rsidRPr="008E0EED" w:rsidRDefault="00235244" w:rsidP="000F02F1">
            <w:pPr>
              <w:spacing w:before="0" w:after="0" w:line="240" w:lineRule="auto"/>
              <w:jc w:val="center"/>
              <w:rPr>
                <w:rFonts w:cs="Arial"/>
                <w:i/>
                <w:iCs/>
                <w:sz w:val="14"/>
                <w:szCs w:val="16"/>
              </w:rPr>
            </w:pPr>
            <w:r>
              <w:rPr>
                <w:rFonts w:cs="Arial"/>
                <w:i/>
                <w:iCs/>
                <w:sz w:val="14"/>
                <w:szCs w:val="16"/>
              </w:rPr>
              <w:t>5</w:t>
            </w:r>
          </w:p>
        </w:tc>
        <w:tc>
          <w:tcPr>
            <w:tcW w:w="1710" w:type="dxa"/>
            <w:shd w:val="clear" w:color="auto" w:fill="E7E6E6" w:themeFill="background2"/>
            <w:vAlign w:val="center"/>
          </w:tcPr>
          <w:p w14:paraId="7F3484C2" w14:textId="77777777" w:rsidR="00235244" w:rsidRPr="008E0EED" w:rsidRDefault="00235244" w:rsidP="000F02F1">
            <w:pPr>
              <w:spacing w:before="0" w:after="0" w:line="240" w:lineRule="auto"/>
              <w:jc w:val="center"/>
              <w:rPr>
                <w:rFonts w:cs="Arial"/>
                <w:i/>
                <w:iCs/>
                <w:sz w:val="14"/>
                <w:szCs w:val="16"/>
              </w:rPr>
            </w:pPr>
            <w:r>
              <w:rPr>
                <w:rFonts w:cs="Arial"/>
                <w:i/>
                <w:iCs/>
                <w:sz w:val="14"/>
                <w:szCs w:val="16"/>
              </w:rPr>
              <w:t>6</w:t>
            </w:r>
          </w:p>
        </w:tc>
        <w:tc>
          <w:tcPr>
            <w:tcW w:w="1890" w:type="dxa"/>
            <w:shd w:val="clear" w:color="auto" w:fill="E7E6E6" w:themeFill="background2"/>
            <w:vAlign w:val="center"/>
          </w:tcPr>
          <w:p w14:paraId="1CD5F5BF" w14:textId="77777777" w:rsidR="00235244" w:rsidRPr="008E0EED" w:rsidRDefault="00235244" w:rsidP="000F02F1">
            <w:pPr>
              <w:spacing w:before="0" w:after="0" w:line="240" w:lineRule="auto"/>
              <w:jc w:val="center"/>
              <w:rPr>
                <w:rFonts w:cs="Arial"/>
                <w:i/>
                <w:iCs/>
                <w:sz w:val="14"/>
                <w:szCs w:val="16"/>
              </w:rPr>
            </w:pPr>
            <w:r>
              <w:rPr>
                <w:rFonts w:cs="Arial"/>
                <w:i/>
                <w:iCs/>
                <w:sz w:val="14"/>
                <w:szCs w:val="16"/>
              </w:rPr>
              <w:t>7</w:t>
            </w:r>
          </w:p>
        </w:tc>
        <w:tc>
          <w:tcPr>
            <w:tcW w:w="1530" w:type="dxa"/>
            <w:shd w:val="clear" w:color="auto" w:fill="E7E6E6" w:themeFill="background2"/>
            <w:vAlign w:val="center"/>
          </w:tcPr>
          <w:p w14:paraId="5741702F" w14:textId="77777777" w:rsidR="00235244" w:rsidRPr="008E0EED" w:rsidRDefault="00235244" w:rsidP="000F02F1">
            <w:pPr>
              <w:spacing w:before="0" w:after="0" w:line="240" w:lineRule="auto"/>
              <w:jc w:val="center"/>
              <w:rPr>
                <w:rFonts w:cs="Arial"/>
                <w:i/>
                <w:iCs/>
                <w:sz w:val="14"/>
                <w:szCs w:val="16"/>
              </w:rPr>
            </w:pPr>
            <w:r>
              <w:rPr>
                <w:rFonts w:cs="Arial"/>
                <w:i/>
                <w:iCs/>
                <w:sz w:val="14"/>
                <w:szCs w:val="16"/>
              </w:rPr>
              <w:t>8</w:t>
            </w:r>
          </w:p>
        </w:tc>
        <w:tc>
          <w:tcPr>
            <w:tcW w:w="1382" w:type="dxa"/>
            <w:shd w:val="clear" w:color="auto" w:fill="E7E6E6" w:themeFill="background2"/>
            <w:vAlign w:val="center"/>
          </w:tcPr>
          <w:p w14:paraId="0479A613" w14:textId="77777777" w:rsidR="00235244" w:rsidRPr="008E0EED" w:rsidRDefault="00235244" w:rsidP="000F02F1">
            <w:pPr>
              <w:spacing w:before="0" w:after="0" w:line="240" w:lineRule="auto"/>
              <w:jc w:val="center"/>
              <w:rPr>
                <w:rFonts w:cs="Arial"/>
                <w:i/>
                <w:iCs/>
                <w:sz w:val="14"/>
                <w:szCs w:val="16"/>
              </w:rPr>
            </w:pPr>
            <w:r>
              <w:rPr>
                <w:rFonts w:cs="Arial"/>
                <w:i/>
                <w:iCs/>
                <w:sz w:val="14"/>
                <w:szCs w:val="16"/>
              </w:rPr>
              <w:t>9</w:t>
            </w:r>
          </w:p>
        </w:tc>
      </w:tr>
      <w:tr w:rsidR="00235244" w:rsidRPr="00EC1735" w14:paraId="35C2C1C0" w14:textId="77777777" w:rsidTr="00624967">
        <w:trPr>
          <w:trHeight w:val="282"/>
          <w:jc w:val="center"/>
        </w:trPr>
        <w:tc>
          <w:tcPr>
            <w:tcW w:w="714" w:type="dxa"/>
            <w:vMerge w:val="restart"/>
            <w:vAlign w:val="center"/>
          </w:tcPr>
          <w:p w14:paraId="6DCDF38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val="restart"/>
          </w:tcPr>
          <w:p w14:paraId="1105B29B"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Alūksnes novads</w:t>
            </w:r>
          </w:p>
        </w:tc>
        <w:tc>
          <w:tcPr>
            <w:tcW w:w="1530" w:type="dxa"/>
            <w:vMerge w:val="restart"/>
          </w:tcPr>
          <w:p w14:paraId="22A1AF50"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val="restart"/>
          </w:tcPr>
          <w:p w14:paraId="2FCF6316" w14:textId="77777777" w:rsidR="00235244" w:rsidRPr="008E0EED" w:rsidRDefault="00235244" w:rsidP="00A36A13">
            <w:pPr>
              <w:pStyle w:val="tabuluteksts"/>
              <w:spacing w:before="0" w:after="0" w:line="240" w:lineRule="auto"/>
              <w:jc w:val="center"/>
              <w:rPr>
                <w:rFonts w:cs="Arial"/>
                <w:sz w:val="14"/>
                <w:szCs w:val="16"/>
              </w:rPr>
            </w:pPr>
          </w:p>
        </w:tc>
        <w:tc>
          <w:tcPr>
            <w:tcW w:w="1440" w:type="dxa"/>
            <w:vMerge w:val="restart"/>
            <w:shd w:val="clear" w:color="auto" w:fill="808080" w:themeFill="text1" w:themeFillTint="7F"/>
          </w:tcPr>
          <w:p w14:paraId="4219005C" w14:textId="6003C48D" w:rsidR="00235244" w:rsidRPr="008663B8" w:rsidRDefault="000F02F1"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Psihologa pak. “Centrs Dardedze”</w:t>
            </w:r>
          </w:p>
        </w:tc>
        <w:tc>
          <w:tcPr>
            <w:tcW w:w="1710" w:type="dxa"/>
            <w:vMerge w:val="restart"/>
          </w:tcPr>
          <w:p w14:paraId="542F9A32"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bottom w:val="single" w:sz="4" w:space="0" w:color="FFFFFF" w:themeColor="background1"/>
            </w:tcBorders>
            <w:shd w:val="clear" w:color="auto" w:fill="BFBFBF" w:themeFill="background1" w:themeFillShade="BF"/>
          </w:tcPr>
          <w:p w14:paraId="413B42A9" w14:textId="3BAA3C4D" w:rsidR="00235244" w:rsidRPr="008E0EED" w:rsidRDefault="00235244" w:rsidP="00A36A13">
            <w:pPr>
              <w:pStyle w:val="tabuluteksts"/>
              <w:spacing w:before="0" w:after="0" w:line="240" w:lineRule="auto"/>
              <w:jc w:val="center"/>
              <w:rPr>
                <w:rFonts w:cs="Arial"/>
                <w:sz w:val="14"/>
                <w:szCs w:val="16"/>
              </w:rPr>
            </w:pPr>
            <w:r w:rsidRPr="008E0EED">
              <w:rPr>
                <w:rFonts w:cs="Arial"/>
                <w:sz w:val="14"/>
                <w:szCs w:val="16"/>
              </w:rPr>
              <w:t xml:space="preserve">Pašvaldības BSAC “Gaujiena” </w:t>
            </w:r>
          </w:p>
        </w:tc>
        <w:tc>
          <w:tcPr>
            <w:tcW w:w="1530" w:type="dxa"/>
            <w:vMerge w:val="restart"/>
          </w:tcPr>
          <w:p w14:paraId="197926B6"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val="restart"/>
          </w:tcPr>
          <w:p w14:paraId="57CEDB5F"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1E291C89" w14:textId="77777777" w:rsidTr="00624967">
        <w:trPr>
          <w:trHeight w:val="435"/>
          <w:jc w:val="center"/>
        </w:trPr>
        <w:tc>
          <w:tcPr>
            <w:tcW w:w="714" w:type="dxa"/>
            <w:vMerge/>
            <w:vAlign w:val="center"/>
          </w:tcPr>
          <w:p w14:paraId="0B8FAE5B"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tcPr>
          <w:p w14:paraId="2220971A" w14:textId="77777777" w:rsidR="00235244" w:rsidRPr="00EC1735" w:rsidRDefault="00235244" w:rsidP="00A36A13">
            <w:pPr>
              <w:pStyle w:val="tabuluteksts"/>
              <w:spacing w:before="0" w:after="0" w:line="240" w:lineRule="auto"/>
              <w:jc w:val="left"/>
              <w:rPr>
                <w:rFonts w:cs="Arial"/>
                <w:sz w:val="16"/>
                <w:szCs w:val="16"/>
              </w:rPr>
            </w:pPr>
          </w:p>
        </w:tc>
        <w:tc>
          <w:tcPr>
            <w:tcW w:w="1530" w:type="dxa"/>
            <w:vMerge/>
          </w:tcPr>
          <w:p w14:paraId="57518335"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tcPr>
          <w:p w14:paraId="6D235C05" w14:textId="77777777" w:rsidR="00235244" w:rsidRPr="008E0EED" w:rsidRDefault="00235244" w:rsidP="00A36A13">
            <w:pPr>
              <w:pStyle w:val="tabuluteksts"/>
              <w:spacing w:before="0" w:after="0" w:line="240" w:lineRule="auto"/>
              <w:jc w:val="center"/>
              <w:rPr>
                <w:rFonts w:cs="Arial"/>
                <w:sz w:val="14"/>
                <w:szCs w:val="16"/>
              </w:rPr>
            </w:pPr>
          </w:p>
        </w:tc>
        <w:tc>
          <w:tcPr>
            <w:tcW w:w="1440" w:type="dxa"/>
            <w:vMerge/>
            <w:tcBorders>
              <w:bottom w:val="single" w:sz="4" w:space="0" w:color="FFFFFF" w:themeColor="background1"/>
            </w:tcBorders>
            <w:shd w:val="clear" w:color="auto" w:fill="808080" w:themeFill="background1" w:themeFillShade="80"/>
          </w:tcPr>
          <w:p w14:paraId="008E2EDF" w14:textId="77777777" w:rsidR="00235244" w:rsidRPr="008E0EED" w:rsidRDefault="00235244" w:rsidP="00A36A13">
            <w:pPr>
              <w:pStyle w:val="tabuluteksts"/>
              <w:spacing w:before="0" w:after="0" w:line="240" w:lineRule="auto"/>
              <w:jc w:val="center"/>
              <w:rPr>
                <w:rFonts w:cs="Arial"/>
                <w:sz w:val="14"/>
                <w:szCs w:val="16"/>
              </w:rPr>
            </w:pPr>
          </w:p>
        </w:tc>
        <w:tc>
          <w:tcPr>
            <w:tcW w:w="1710" w:type="dxa"/>
            <w:vMerge/>
          </w:tcPr>
          <w:p w14:paraId="69A8C8A6"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bottom w:val="single" w:sz="4" w:space="0" w:color="FFFFFF" w:themeColor="background1"/>
            </w:tcBorders>
            <w:shd w:val="clear" w:color="auto" w:fill="808080" w:themeFill="text1" w:themeFillTint="7F"/>
          </w:tcPr>
          <w:p w14:paraId="0B266585" w14:textId="21F8314E" w:rsidR="00235244" w:rsidRPr="008663B8" w:rsidRDefault="00235244" w:rsidP="00A36A13">
            <w:pPr>
              <w:pStyle w:val="tabuluteksts"/>
              <w:spacing w:before="0" w:after="0" w:line="240" w:lineRule="auto"/>
              <w:jc w:val="center"/>
              <w:rPr>
                <w:rFonts w:cs="Arial"/>
                <w:color w:val="FFFFFF" w:themeColor="background1"/>
                <w:sz w:val="14"/>
                <w:szCs w:val="16"/>
              </w:rPr>
            </w:pPr>
            <w:r w:rsidRPr="008663B8">
              <w:rPr>
                <w:rFonts w:cs="Arial"/>
                <w:color w:val="FFFFFF" w:themeColor="background1"/>
                <w:sz w:val="14"/>
                <w:szCs w:val="16"/>
              </w:rPr>
              <w:t>Valmieras SOS ciemats</w:t>
            </w:r>
            <w:r w:rsidR="008B5D1D">
              <w:rPr>
                <w:rFonts w:cs="Arial"/>
                <w:color w:val="FFFFFF" w:themeColor="background1"/>
                <w:sz w:val="14"/>
                <w:szCs w:val="16"/>
              </w:rPr>
              <w:t xml:space="preserve">, </w:t>
            </w:r>
          </w:p>
          <w:p w14:paraId="5B115CC2" w14:textId="68B4B266" w:rsidR="00235244" w:rsidRPr="008663B8" w:rsidRDefault="00235244" w:rsidP="00A36A13">
            <w:pPr>
              <w:pStyle w:val="tabuluteksts"/>
              <w:spacing w:before="0" w:after="0" w:line="240" w:lineRule="auto"/>
              <w:jc w:val="center"/>
              <w:rPr>
                <w:rFonts w:cs="Arial"/>
                <w:color w:val="FFFFFF" w:themeColor="background1"/>
                <w:sz w:val="14"/>
                <w:szCs w:val="16"/>
              </w:rPr>
            </w:pPr>
            <w:r w:rsidRPr="008663B8">
              <w:rPr>
                <w:rFonts w:cs="Arial"/>
                <w:color w:val="FFFFFF" w:themeColor="background1"/>
                <w:sz w:val="14"/>
                <w:szCs w:val="16"/>
              </w:rPr>
              <w:t>SIA “Bērnu Oāze”</w:t>
            </w:r>
          </w:p>
        </w:tc>
        <w:tc>
          <w:tcPr>
            <w:tcW w:w="1530" w:type="dxa"/>
            <w:vMerge/>
          </w:tcPr>
          <w:p w14:paraId="44205638"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tcPr>
          <w:p w14:paraId="279870B8"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143B799B" w14:textId="77777777" w:rsidTr="00624967">
        <w:trPr>
          <w:trHeight w:val="309"/>
          <w:jc w:val="center"/>
        </w:trPr>
        <w:tc>
          <w:tcPr>
            <w:tcW w:w="714" w:type="dxa"/>
            <w:vMerge w:val="restart"/>
            <w:vAlign w:val="center"/>
          </w:tcPr>
          <w:p w14:paraId="2A387782"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val="restart"/>
          </w:tcPr>
          <w:p w14:paraId="534D717E" w14:textId="77777777" w:rsidR="00235244" w:rsidRPr="00EC1735" w:rsidRDefault="00235244" w:rsidP="00A36A13">
            <w:pPr>
              <w:pStyle w:val="tabuluteksts"/>
              <w:spacing w:before="0" w:after="0" w:line="240" w:lineRule="auto"/>
              <w:jc w:val="left"/>
              <w:rPr>
                <w:rFonts w:cs="Arial"/>
                <w:iCs/>
                <w:sz w:val="16"/>
                <w:szCs w:val="16"/>
              </w:rPr>
            </w:pPr>
            <w:r w:rsidRPr="00EC1735">
              <w:rPr>
                <w:rFonts w:cs="Arial"/>
                <w:sz w:val="16"/>
                <w:szCs w:val="16"/>
              </w:rPr>
              <w:t>Amatas novads</w:t>
            </w:r>
          </w:p>
        </w:tc>
        <w:tc>
          <w:tcPr>
            <w:tcW w:w="1530" w:type="dxa"/>
            <w:vMerge w:val="restart"/>
          </w:tcPr>
          <w:p w14:paraId="5D07E29C"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val="restart"/>
          </w:tcPr>
          <w:p w14:paraId="128D73D6" w14:textId="77777777" w:rsidR="00235244" w:rsidRPr="008E0EED" w:rsidRDefault="00235244" w:rsidP="00A36A13">
            <w:pPr>
              <w:pStyle w:val="tabuluteksts"/>
              <w:spacing w:before="0" w:after="0" w:line="240" w:lineRule="auto"/>
              <w:jc w:val="center"/>
              <w:rPr>
                <w:rFonts w:cs="Arial"/>
                <w:sz w:val="14"/>
                <w:szCs w:val="16"/>
              </w:rPr>
            </w:pPr>
          </w:p>
        </w:tc>
        <w:tc>
          <w:tcPr>
            <w:tcW w:w="1440" w:type="dxa"/>
            <w:tcBorders>
              <w:top w:val="single" w:sz="4" w:space="0" w:color="FFFFFF" w:themeColor="background1"/>
              <w:bottom w:val="single" w:sz="4" w:space="0" w:color="FFFFFF" w:themeColor="background1"/>
            </w:tcBorders>
            <w:shd w:val="clear" w:color="auto" w:fill="E7E6E6" w:themeFill="background2"/>
          </w:tcPr>
          <w:p w14:paraId="57A18134" w14:textId="77777777" w:rsidR="00235244" w:rsidRPr="008E0EED" w:rsidRDefault="00235244" w:rsidP="00A36A13">
            <w:pPr>
              <w:pStyle w:val="tabuluteksts"/>
              <w:spacing w:before="0" w:after="0" w:line="240" w:lineRule="auto"/>
              <w:jc w:val="center"/>
              <w:rPr>
                <w:rFonts w:cs="Arial"/>
                <w:sz w:val="14"/>
                <w:szCs w:val="16"/>
              </w:rPr>
            </w:pPr>
            <w:r w:rsidRPr="008E0EED">
              <w:rPr>
                <w:rFonts w:cs="Arial"/>
                <w:sz w:val="14"/>
                <w:szCs w:val="16"/>
              </w:rPr>
              <w:t>Privāti praktizējošs psihologs</w:t>
            </w:r>
          </w:p>
        </w:tc>
        <w:tc>
          <w:tcPr>
            <w:tcW w:w="1710" w:type="dxa"/>
            <w:vMerge w:val="restart"/>
          </w:tcPr>
          <w:p w14:paraId="69E68506" w14:textId="77777777" w:rsidR="00235244" w:rsidRPr="008E0EED" w:rsidRDefault="00235244" w:rsidP="00A36A13">
            <w:pPr>
              <w:pStyle w:val="tabuluteksts"/>
              <w:spacing w:before="0" w:after="0" w:line="240" w:lineRule="auto"/>
              <w:jc w:val="center"/>
              <w:rPr>
                <w:rFonts w:cs="Arial"/>
                <w:sz w:val="14"/>
                <w:szCs w:val="16"/>
              </w:rPr>
            </w:pPr>
          </w:p>
        </w:tc>
        <w:tc>
          <w:tcPr>
            <w:tcW w:w="1890" w:type="dxa"/>
            <w:vMerge w:val="restart"/>
            <w:tcBorders>
              <w:top w:val="single" w:sz="4" w:space="0" w:color="FFFFFF" w:themeColor="background1"/>
            </w:tcBorders>
            <w:shd w:val="clear" w:color="auto" w:fill="808080" w:themeFill="text1" w:themeFillTint="7F"/>
          </w:tcPr>
          <w:p w14:paraId="4B8A2EEA" w14:textId="690CD63F" w:rsidR="00235244" w:rsidRPr="008663B8" w:rsidRDefault="00235244" w:rsidP="00A36A13">
            <w:pPr>
              <w:pStyle w:val="tabuluteksts"/>
              <w:spacing w:before="0" w:after="0" w:line="240" w:lineRule="auto"/>
              <w:jc w:val="center"/>
              <w:rPr>
                <w:rFonts w:cs="Arial"/>
                <w:color w:val="FFFFFF" w:themeColor="background1"/>
                <w:sz w:val="14"/>
                <w:szCs w:val="16"/>
              </w:rPr>
            </w:pPr>
            <w:r w:rsidRPr="008663B8">
              <w:rPr>
                <w:rFonts w:cs="Arial"/>
                <w:color w:val="FFFFFF" w:themeColor="background1"/>
                <w:sz w:val="14"/>
                <w:szCs w:val="16"/>
              </w:rPr>
              <w:t xml:space="preserve">Skangaļu </w:t>
            </w:r>
            <w:r w:rsidR="008B5D1D">
              <w:rPr>
                <w:rFonts w:cs="Arial"/>
                <w:color w:val="FFFFFF" w:themeColor="background1"/>
                <w:sz w:val="14"/>
                <w:szCs w:val="16"/>
              </w:rPr>
              <w:t>BSAC</w:t>
            </w:r>
          </w:p>
        </w:tc>
        <w:tc>
          <w:tcPr>
            <w:tcW w:w="1530" w:type="dxa"/>
            <w:vMerge w:val="restart"/>
            <w:shd w:val="clear" w:color="auto" w:fill="E7E6E6" w:themeFill="background2"/>
          </w:tcPr>
          <w:p w14:paraId="0F36AAE4" w14:textId="77777777" w:rsidR="00235244" w:rsidRPr="008E0EED" w:rsidRDefault="00235244" w:rsidP="00A36A13">
            <w:pPr>
              <w:pStyle w:val="tabuluteksts"/>
              <w:spacing w:before="0" w:after="0" w:line="240" w:lineRule="auto"/>
              <w:jc w:val="center"/>
              <w:rPr>
                <w:rFonts w:cs="Arial"/>
                <w:sz w:val="14"/>
                <w:szCs w:val="16"/>
              </w:rPr>
            </w:pPr>
            <w:r w:rsidRPr="008E0EED">
              <w:rPr>
                <w:rFonts w:cs="Arial"/>
                <w:sz w:val="14"/>
                <w:szCs w:val="16"/>
              </w:rPr>
              <w:t xml:space="preserve">Līgums ar </w:t>
            </w:r>
            <w:r>
              <w:rPr>
                <w:rFonts w:cs="Arial"/>
                <w:sz w:val="14"/>
                <w:szCs w:val="16"/>
              </w:rPr>
              <w:t>p</w:t>
            </w:r>
            <w:r w:rsidRPr="008E0EED">
              <w:rPr>
                <w:rFonts w:cs="Arial"/>
                <w:sz w:val="14"/>
                <w:szCs w:val="16"/>
              </w:rPr>
              <w:t>rivātpersonu</w:t>
            </w:r>
          </w:p>
        </w:tc>
        <w:tc>
          <w:tcPr>
            <w:tcW w:w="1382" w:type="dxa"/>
            <w:vMerge w:val="restart"/>
          </w:tcPr>
          <w:p w14:paraId="3F46A52D"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279CCD44" w14:textId="77777777" w:rsidTr="00624967">
        <w:trPr>
          <w:trHeight w:val="237"/>
          <w:jc w:val="center"/>
        </w:trPr>
        <w:tc>
          <w:tcPr>
            <w:tcW w:w="714" w:type="dxa"/>
            <w:vMerge/>
            <w:vAlign w:val="center"/>
          </w:tcPr>
          <w:p w14:paraId="48B4E302"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tcPr>
          <w:p w14:paraId="5E75AA4D" w14:textId="77777777" w:rsidR="00235244" w:rsidRPr="00EC1735" w:rsidRDefault="00235244" w:rsidP="00A36A13">
            <w:pPr>
              <w:pStyle w:val="tabuluteksts"/>
              <w:spacing w:before="0" w:after="0" w:line="240" w:lineRule="auto"/>
              <w:jc w:val="left"/>
              <w:rPr>
                <w:rFonts w:cs="Arial"/>
                <w:sz w:val="16"/>
                <w:szCs w:val="16"/>
              </w:rPr>
            </w:pPr>
          </w:p>
        </w:tc>
        <w:tc>
          <w:tcPr>
            <w:tcW w:w="1530" w:type="dxa"/>
            <w:vMerge/>
          </w:tcPr>
          <w:p w14:paraId="63133F5C"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tcPr>
          <w:p w14:paraId="7472A222" w14:textId="77777777" w:rsidR="00235244" w:rsidRPr="008E0EED" w:rsidRDefault="00235244" w:rsidP="00A36A13">
            <w:pPr>
              <w:pStyle w:val="tabuluteksts"/>
              <w:spacing w:before="0" w:after="0" w:line="240" w:lineRule="auto"/>
              <w:jc w:val="center"/>
              <w:rPr>
                <w:rFonts w:cs="Arial"/>
                <w:sz w:val="14"/>
                <w:szCs w:val="16"/>
              </w:rPr>
            </w:pPr>
          </w:p>
        </w:tc>
        <w:tc>
          <w:tcPr>
            <w:tcW w:w="1440" w:type="dxa"/>
            <w:tcBorders>
              <w:top w:val="single" w:sz="4" w:space="0" w:color="FFFFFF" w:themeColor="background1"/>
            </w:tcBorders>
            <w:shd w:val="clear" w:color="auto" w:fill="808080" w:themeFill="text1" w:themeFillTint="7F"/>
          </w:tcPr>
          <w:p w14:paraId="6CC2D9E6" w14:textId="554B7CDA" w:rsidR="00235244" w:rsidRPr="008E0EED" w:rsidRDefault="00235244" w:rsidP="00A36A13">
            <w:pPr>
              <w:pStyle w:val="tabuluteksts"/>
              <w:spacing w:before="0" w:after="0" w:line="240" w:lineRule="auto"/>
              <w:jc w:val="center"/>
              <w:rPr>
                <w:rFonts w:cs="Arial"/>
                <w:sz w:val="14"/>
                <w:szCs w:val="16"/>
              </w:rPr>
            </w:pPr>
            <w:r w:rsidRPr="008663B8">
              <w:rPr>
                <w:rFonts w:cs="Arial"/>
                <w:color w:val="FFFFFF" w:themeColor="background1"/>
                <w:sz w:val="14"/>
                <w:szCs w:val="16"/>
              </w:rPr>
              <w:t>SIA “Betas nams”</w:t>
            </w:r>
            <w:r>
              <w:rPr>
                <w:rFonts w:cs="Arial"/>
                <w:color w:val="FFFFFF" w:themeColor="background1"/>
                <w:sz w:val="14"/>
                <w:szCs w:val="16"/>
              </w:rPr>
              <w:t xml:space="preserve"> </w:t>
            </w:r>
          </w:p>
        </w:tc>
        <w:tc>
          <w:tcPr>
            <w:tcW w:w="1710" w:type="dxa"/>
            <w:vMerge/>
          </w:tcPr>
          <w:p w14:paraId="0A2E4DF6" w14:textId="77777777" w:rsidR="00235244" w:rsidRPr="008E0EED" w:rsidRDefault="00235244" w:rsidP="00A36A13">
            <w:pPr>
              <w:pStyle w:val="tabuluteksts"/>
              <w:spacing w:before="0" w:after="0" w:line="240" w:lineRule="auto"/>
              <w:jc w:val="center"/>
              <w:rPr>
                <w:rFonts w:cs="Arial"/>
                <w:sz w:val="14"/>
                <w:szCs w:val="16"/>
              </w:rPr>
            </w:pPr>
          </w:p>
        </w:tc>
        <w:tc>
          <w:tcPr>
            <w:tcW w:w="1890" w:type="dxa"/>
            <w:vMerge/>
            <w:tcBorders>
              <w:bottom w:val="single" w:sz="4" w:space="0" w:color="FFFFFF" w:themeColor="background1"/>
            </w:tcBorders>
            <w:shd w:val="clear" w:color="auto" w:fill="808080" w:themeFill="background1" w:themeFillShade="80"/>
          </w:tcPr>
          <w:p w14:paraId="2D717E28" w14:textId="77777777" w:rsidR="00235244" w:rsidRPr="008E0EED" w:rsidRDefault="00235244" w:rsidP="00A36A13">
            <w:pPr>
              <w:spacing w:before="0" w:after="0" w:line="240" w:lineRule="auto"/>
              <w:jc w:val="center"/>
              <w:rPr>
                <w:rFonts w:cs="Arial"/>
                <w:sz w:val="14"/>
                <w:szCs w:val="16"/>
              </w:rPr>
            </w:pPr>
          </w:p>
        </w:tc>
        <w:tc>
          <w:tcPr>
            <w:tcW w:w="1530" w:type="dxa"/>
            <w:vMerge/>
            <w:shd w:val="clear" w:color="auto" w:fill="E7E6E6" w:themeFill="background2"/>
          </w:tcPr>
          <w:p w14:paraId="76018950" w14:textId="77777777" w:rsidR="00235244" w:rsidRPr="008E0EED" w:rsidRDefault="00235244" w:rsidP="00A36A13">
            <w:pPr>
              <w:pStyle w:val="tabuluteksts"/>
              <w:spacing w:before="0" w:after="0" w:line="240" w:lineRule="auto"/>
              <w:jc w:val="center"/>
              <w:rPr>
                <w:rFonts w:cs="Arial"/>
                <w:color w:val="FF0066"/>
                <w:sz w:val="14"/>
                <w:szCs w:val="16"/>
              </w:rPr>
            </w:pPr>
          </w:p>
        </w:tc>
        <w:tc>
          <w:tcPr>
            <w:tcW w:w="1382" w:type="dxa"/>
            <w:vMerge/>
          </w:tcPr>
          <w:p w14:paraId="33FDB886"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266920D0" w14:textId="77777777" w:rsidTr="00624967">
        <w:trPr>
          <w:jc w:val="center"/>
        </w:trPr>
        <w:tc>
          <w:tcPr>
            <w:tcW w:w="714" w:type="dxa"/>
            <w:vAlign w:val="center"/>
          </w:tcPr>
          <w:p w14:paraId="457B6259"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2978D676"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Apes novads</w:t>
            </w:r>
          </w:p>
        </w:tc>
        <w:tc>
          <w:tcPr>
            <w:tcW w:w="1530" w:type="dxa"/>
          </w:tcPr>
          <w:p w14:paraId="1BC83673" w14:textId="77777777" w:rsidR="00235244" w:rsidRPr="008E0EED" w:rsidRDefault="00235244" w:rsidP="00A36A13">
            <w:pPr>
              <w:pStyle w:val="tabuluteksts"/>
              <w:spacing w:before="0" w:after="0" w:line="240" w:lineRule="auto"/>
              <w:jc w:val="center"/>
              <w:rPr>
                <w:rFonts w:cs="Arial"/>
                <w:sz w:val="14"/>
                <w:szCs w:val="16"/>
              </w:rPr>
            </w:pPr>
          </w:p>
        </w:tc>
        <w:tc>
          <w:tcPr>
            <w:tcW w:w="1800" w:type="dxa"/>
          </w:tcPr>
          <w:p w14:paraId="6ADD9B7D"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52A2EFB6"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4FD30922"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bottom w:val="single" w:sz="4" w:space="0" w:color="7030A0"/>
            </w:tcBorders>
            <w:shd w:val="clear" w:color="auto" w:fill="652D90"/>
          </w:tcPr>
          <w:p w14:paraId="6E124C65"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8E0EED">
              <w:rPr>
                <w:rFonts w:cs="Arial"/>
                <w:color w:val="FFFFFF" w:themeColor="background1"/>
                <w:sz w:val="14"/>
                <w:szCs w:val="16"/>
              </w:rPr>
              <w:t>Pašvaldības BSAC “Gaujiena”</w:t>
            </w:r>
          </w:p>
        </w:tc>
        <w:tc>
          <w:tcPr>
            <w:tcW w:w="1530" w:type="dxa"/>
          </w:tcPr>
          <w:p w14:paraId="4F099FDF" w14:textId="77777777" w:rsidR="00235244" w:rsidRPr="008E0EED" w:rsidRDefault="00235244" w:rsidP="00A36A13">
            <w:pPr>
              <w:pStyle w:val="tabuluteksts"/>
              <w:spacing w:before="0" w:after="0" w:line="240" w:lineRule="auto"/>
              <w:jc w:val="center"/>
              <w:rPr>
                <w:rFonts w:cs="Arial"/>
                <w:sz w:val="14"/>
                <w:szCs w:val="16"/>
              </w:rPr>
            </w:pPr>
          </w:p>
        </w:tc>
        <w:tc>
          <w:tcPr>
            <w:tcW w:w="1382" w:type="dxa"/>
          </w:tcPr>
          <w:p w14:paraId="3F471E7B"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58CBF1AC" w14:textId="77777777" w:rsidTr="00624967">
        <w:trPr>
          <w:jc w:val="center"/>
        </w:trPr>
        <w:tc>
          <w:tcPr>
            <w:tcW w:w="714" w:type="dxa"/>
            <w:vAlign w:val="center"/>
          </w:tcPr>
          <w:p w14:paraId="2A1C9405"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25675018"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Beverīnas novads</w:t>
            </w:r>
          </w:p>
        </w:tc>
        <w:tc>
          <w:tcPr>
            <w:tcW w:w="1530" w:type="dxa"/>
          </w:tcPr>
          <w:p w14:paraId="07787F1D" w14:textId="77777777" w:rsidR="00235244" w:rsidRPr="008E0EED" w:rsidRDefault="00235244" w:rsidP="00A36A13">
            <w:pPr>
              <w:pStyle w:val="tabuluteksts"/>
              <w:spacing w:before="0" w:after="0" w:line="240" w:lineRule="auto"/>
              <w:jc w:val="center"/>
              <w:rPr>
                <w:rFonts w:cs="Arial"/>
                <w:sz w:val="14"/>
                <w:szCs w:val="16"/>
              </w:rPr>
            </w:pPr>
          </w:p>
        </w:tc>
        <w:tc>
          <w:tcPr>
            <w:tcW w:w="1800" w:type="dxa"/>
            <w:shd w:val="clear" w:color="auto" w:fill="E7E6E6" w:themeFill="background2"/>
          </w:tcPr>
          <w:p w14:paraId="34B13F92" w14:textId="4E09640C" w:rsidR="00235244" w:rsidRPr="008E0EED" w:rsidRDefault="00235244" w:rsidP="00A36A13">
            <w:pPr>
              <w:pStyle w:val="tabuluteksts"/>
              <w:spacing w:before="0" w:after="0" w:line="240" w:lineRule="auto"/>
              <w:jc w:val="center"/>
              <w:rPr>
                <w:rFonts w:cs="Arial"/>
                <w:sz w:val="14"/>
                <w:szCs w:val="16"/>
              </w:rPr>
            </w:pPr>
            <w:r w:rsidRPr="008E0EED">
              <w:rPr>
                <w:rFonts w:cs="Arial"/>
                <w:sz w:val="14"/>
                <w:szCs w:val="16"/>
              </w:rPr>
              <w:t>Audžuģimeņu atbalsts un apmācības</w:t>
            </w:r>
          </w:p>
        </w:tc>
        <w:tc>
          <w:tcPr>
            <w:tcW w:w="1440" w:type="dxa"/>
          </w:tcPr>
          <w:p w14:paraId="0EE09B2F"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59AE1711"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7030A0"/>
              <w:bottom w:val="single" w:sz="4" w:space="0" w:color="7030A0"/>
            </w:tcBorders>
            <w:shd w:val="clear" w:color="auto" w:fill="FFFFFF" w:themeFill="background1"/>
          </w:tcPr>
          <w:p w14:paraId="06B7BB79"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tcPr>
          <w:p w14:paraId="519FD1B2" w14:textId="77777777" w:rsidR="00235244" w:rsidRPr="008E0EED" w:rsidRDefault="00235244" w:rsidP="00A36A13">
            <w:pPr>
              <w:pStyle w:val="tabuluteksts"/>
              <w:spacing w:before="0" w:after="0" w:line="240" w:lineRule="auto"/>
              <w:jc w:val="center"/>
              <w:rPr>
                <w:rFonts w:cs="Arial"/>
                <w:sz w:val="14"/>
                <w:szCs w:val="16"/>
              </w:rPr>
            </w:pPr>
          </w:p>
        </w:tc>
        <w:tc>
          <w:tcPr>
            <w:tcW w:w="1382" w:type="dxa"/>
          </w:tcPr>
          <w:p w14:paraId="7B3C711A"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664976CB" w14:textId="77777777" w:rsidTr="00624967">
        <w:trPr>
          <w:jc w:val="center"/>
        </w:trPr>
        <w:tc>
          <w:tcPr>
            <w:tcW w:w="714" w:type="dxa"/>
            <w:vAlign w:val="center"/>
          </w:tcPr>
          <w:p w14:paraId="23033DCF" w14:textId="77777777" w:rsidR="00235244" w:rsidRPr="00FB74CF" w:rsidRDefault="00235244" w:rsidP="00A36A13">
            <w:pPr>
              <w:pStyle w:val="ListParagraph"/>
              <w:numPr>
                <w:ilvl w:val="0"/>
                <w:numId w:val="14"/>
              </w:numPr>
              <w:spacing w:before="0" w:after="0" w:line="240" w:lineRule="auto"/>
              <w:ind w:left="116" w:right="58" w:hanging="58"/>
              <w:contextualSpacing w:val="0"/>
              <w:jc w:val="center"/>
              <w:rPr>
                <w:rFonts w:cs="Arial"/>
                <w:sz w:val="16"/>
                <w:szCs w:val="16"/>
                <w:lang w:val="lv-LV"/>
              </w:rPr>
            </w:pPr>
          </w:p>
        </w:tc>
        <w:tc>
          <w:tcPr>
            <w:tcW w:w="1891" w:type="dxa"/>
          </w:tcPr>
          <w:p w14:paraId="4E66FE5F"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Burtnieku novads</w:t>
            </w:r>
          </w:p>
        </w:tc>
        <w:tc>
          <w:tcPr>
            <w:tcW w:w="1530" w:type="dxa"/>
          </w:tcPr>
          <w:p w14:paraId="603969FC" w14:textId="77777777" w:rsidR="00235244" w:rsidRPr="008E0EED" w:rsidRDefault="00235244" w:rsidP="00A36A13">
            <w:pPr>
              <w:pStyle w:val="tabuluteksts"/>
              <w:spacing w:before="0" w:after="0" w:line="240" w:lineRule="auto"/>
              <w:jc w:val="center"/>
              <w:rPr>
                <w:rFonts w:cs="Arial"/>
                <w:sz w:val="14"/>
                <w:szCs w:val="16"/>
              </w:rPr>
            </w:pPr>
          </w:p>
        </w:tc>
        <w:tc>
          <w:tcPr>
            <w:tcW w:w="1800" w:type="dxa"/>
          </w:tcPr>
          <w:p w14:paraId="15A3E2D5"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4B41C9A3"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35E15E43"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7030A0"/>
              <w:bottom w:val="single" w:sz="4" w:space="0" w:color="FFFFFF" w:themeColor="background1"/>
            </w:tcBorders>
            <w:shd w:val="clear" w:color="auto" w:fill="BFBFBF" w:themeFill="background1" w:themeFillShade="BF"/>
          </w:tcPr>
          <w:p w14:paraId="21EA0755" w14:textId="04874705" w:rsidR="00235244" w:rsidRPr="008E0EED" w:rsidRDefault="00235244" w:rsidP="00A36A13">
            <w:pPr>
              <w:pStyle w:val="tabuluteksts"/>
              <w:spacing w:before="0" w:after="0" w:line="240" w:lineRule="auto"/>
              <w:jc w:val="center"/>
              <w:rPr>
                <w:rFonts w:cs="Arial"/>
                <w:sz w:val="14"/>
                <w:szCs w:val="16"/>
              </w:rPr>
            </w:pPr>
            <w:r w:rsidRPr="008E0EED">
              <w:rPr>
                <w:rFonts w:cs="Arial"/>
                <w:sz w:val="14"/>
                <w:szCs w:val="16"/>
              </w:rPr>
              <w:t xml:space="preserve">Smiltenes </w:t>
            </w:r>
            <w:r w:rsidR="008B5D1D">
              <w:rPr>
                <w:rFonts w:cs="Arial"/>
                <w:sz w:val="14"/>
                <w:szCs w:val="16"/>
              </w:rPr>
              <w:t>BSAC</w:t>
            </w:r>
          </w:p>
        </w:tc>
        <w:tc>
          <w:tcPr>
            <w:tcW w:w="1530" w:type="dxa"/>
          </w:tcPr>
          <w:p w14:paraId="2A281D4C" w14:textId="77777777" w:rsidR="00235244" w:rsidRPr="008E0EED" w:rsidRDefault="00235244" w:rsidP="00A36A13">
            <w:pPr>
              <w:pStyle w:val="tabuluteksts"/>
              <w:spacing w:before="0" w:after="0" w:line="240" w:lineRule="auto"/>
              <w:jc w:val="center"/>
              <w:rPr>
                <w:rFonts w:cs="Arial"/>
                <w:sz w:val="14"/>
                <w:szCs w:val="16"/>
              </w:rPr>
            </w:pPr>
          </w:p>
        </w:tc>
        <w:tc>
          <w:tcPr>
            <w:tcW w:w="1382" w:type="dxa"/>
          </w:tcPr>
          <w:p w14:paraId="5FF8C925"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19FF80AB" w14:textId="77777777" w:rsidTr="00624967">
        <w:trPr>
          <w:trHeight w:val="165"/>
          <w:jc w:val="center"/>
        </w:trPr>
        <w:tc>
          <w:tcPr>
            <w:tcW w:w="714" w:type="dxa"/>
            <w:vMerge w:val="restart"/>
            <w:vAlign w:val="center"/>
          </w:tcPr>
          <w:p w14:paraId="2B5F283B"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val="restart"/>
          </w:tcPr>
          <w:p w14:paraId="7C973B24"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Cēsu novads</w:t>
            </w:r>
          </w:p>
        </w:tc>
        <w:tc>
          <w:tcPr>
            <w:tcW w:w="1530" w:type="dxa"/>
            <w:vMerge w:val="restart"/>
          </w:tcPr>
          <w:p w14:paraId="50C4E0DE"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val="restart"/>
            <w:tcBorders>
              <w:right w:val="single" w:sz="4" w:space="0" w:color="FFFFFF" w:themeColor="background1"/>
            </w:tcBorders>
            <w:shd w:val="clear" w:color="auto" w:fill="652D90"/>
          </w:tcPr>
          <w:p w14:paraId="2BF38A2E" w14:textId="46D4A3CD" w:rsidR="00235244" w:rsidRPr="008E0EED" w:rsidRDefault="00235244" w:rsidP="00A36A13">
            <w:pPr>
              <w:pStyle w:val="tabuluteksts"/>
              <w:spacing w:before="0" w:after="0" w:line="240" w:lineRule="auto"/>
              <w:jc w:val="center"/>
              <w:rPr>
                <w:rFonts w:cs="Arial"/>
                <w:sz w:val="14"/>
                <w:szCs w:val="16"/>
              </w:rPr>
            </w:pPr>
          </w:p>
        </w:tc>
        <w:tc>
          <w:tcPr>
            <w:tcW w:w="1440" w:type="dxa"/>
            <w:vMerge w:val="restart"/>
            <w:tcBorders>
              <w:left w:val="single" w:sz="4" w:space="0" w:color="FFFFFF" w:themeColor="background1"/>
            </w:tcBorders>
            <w:shd w:val="clear" w:color="auto" w:fill="652D90"/>
          </w:tcPr>
          <w:p w14:paraId="3908BEE8" w14:textId="53418557" w:rsidR="00235244" w:rsidRPr="008E0EED" w:rsidRDefault="008B5D1D"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Psihologs</w:t>
            </w:r>
          </w:p>
          <w:p w14:paraId="1F90ACF7"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8E0EED">
              <w:rPr>
                <w:rFonts w:cs="Arial"/>
                <w:color w:val="FFFFFF" w:themeColor="background1"/>
                <w:sz w:val="14"/>
                <w:szCs w:val="16"/>
              </w:rPr>
              <w:t>Soc.darb.</w:t>
            </w:r>
          </w:p>
        </w:tc>
        <w:tc>
          <w:tcPr>
            <w:tcW w:w="1710" w:type="dxa"/>
            <w:vMerge w:val="restart"/>
          </w:tcPr>
          <w:p w14:paraId="0C483BAD"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bottom w:val="single" w:sz="4" w:space="0" w:color="FFFFFF" w:themeColor="background1"/>
            </w:tcBorders>
            <w:shd w:val="clear" w:color="auto" w:fill="808080" w:themeFill="text1" w:themeFillTint="7F"/>
          </w:tcPr>
          <w:p w14:paraId="4A261B50" w14:textId="1C188E4D" w:rsidR="00235244" w:rsidRPr="008E0EED" w:rsidRDefault="000F02F1" w:rsidP="00A36A13">
            <w:pPr>
              <w:pStyle w:val="tabuluteksts"/>
              <w:spacing w:before="0" w:after="0" w:line="240" w:lineRule="auto"/>
              <w:jc w:val="center"/>
              <w:rPr>
                <w:rFonts w:cs="Arial"/>
                <w:sz w:val="14"/>
                <w:szCs w:val="16"/>
              </w:rPr>
            </w:pPr>
            <w:r>
              <w:rPr>
                <w:rFonts w:cs="Arial"/>
                <w:color w:val="FFFFFF" w:themeColor="background1"/>
                <w:sz w:val="14"/>
                <w:szCs w:val="16"/>
              </w:rPr>
              <w:t>Pērk</w:t>
            </w:r>
          </w:p>
        </w:tc>
        <w:tc>
          <w:tcPr>
            <w:tcW w:w="1530" w:type="dxa"/>
            <w:vMerge w:val="restart"/>
          </w:tcPr>
          <w:p w14:paraId="32F2A022"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val="restart"/>
            <w:shd w:val="clear" w:color="auto" w:fill="652D90"/>
          </w:tcPr>
          <w:p w14:paraId="20F60A8D" w14:textId="669CC903" w:rsidR="00235244" w:rsidRPr="008E0EED" w:rsidRDefault="00235244" w:rsidP="008B5D1D">
            <w:pPr>
              <w:pStyle w:val="tabuluteksts"/>
              <w:spacing w:before="0" w:after="0" w:line="240" w:lineRule="auto"/>
              <w:jc w:val="center"/>
              <w:rPr>
                <w:rFonts w:cs="Arial"/>
                <w:sz w:val="14"/>
                <w:szCs w:val="16"/>
              </w:rPr>
            </w:pPr>
          </w:p>
        </w:tc>
      </w:tr>
      <w:tr w:rsidR="00235244" w:rsidRPr="00EC1735" w14:paraId="672B7AFE" w14:textId="77777777" w:rsidTr="00624967">
        <w:trPr>
          <w:trHeight w:val="174"/>
          <w:jc w:val="center"/>
        </w:trPr>
        <w:tc>
          <w:tcPr>
            <w:tcW w:w="714" w:type="dxa"/>
            <w:vMerge/>
            <w:vAlign w:val="center"/>
          </w:tcPr>
          <w:p w14:paraId="79F7D17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tcPr>
          <w:p w14:paraId="332CE9E0" w14:textId="77777777" w:rsidR="00235244" w:rsidRPr="00EC1735" w:rsidRDefault="00235244" w:rsidP="00A36A13">
            <w:pPr>
              <w:pStyle w:val="tabuluteksts"/>
              <w:spacing w:before="0" w:after="0" w:line="240" w:lineRule="auto"/>
              <w:jc w:val="left"/>
              <w:rPr>
                <w:rFonts w:cs="Arial"/>
                <w:sz w:val="16"/>
                <w:szCs w:val="16"/>
              </w:rPr>
            </w:pPr>
          </w:p>
        </w:tc>
        <w:tc>
          <w:tcPr>
            <w:tcW w:w="1530" w:type="dxa"/>
            <w:vMerge/>
          </w:tcPr>
          <w:p w14:paraId="5D151036"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tcBorders>
              <w:right w:val="single" w:sz="4" w:space="0" w:color="FFFFFF" w:themeColor="background1"/>
            </w:tcBorders>
            <w:shd w:val="clear" w:color="auto" w:fill="652D90"/>
          </w:tcPr>
          <w:p w14:paraId="0C1BDFA8" w14:textId="77777777" w:rsidR="00235244" w:rsidRPr="008E0EED" w:rsidRDefault="00235244" w:rsidP="00A36A13">
            <w:pPr>
              <w:pStyle w:val="tabuluteksts"/>
              <w:spacing w:before="0" w:after="0" w:line="240" w:lineRule="auto"/>
              <w:jc w:val="center"/>
              <w:rPr>
                <w:rFonts w:cs="Arial"/>
                <w:sz w:val="14"/>
                <w:szCs w:val="16"/>
              </w:rPr>
            </w:pPr>
          </w:p>
        </w:tc>
        <w:tc>
          <w:tcPr>
            <w:tcW w:w="1440" w:type="dxa"/>
            <w:vMerge/>
            <w:tcBorders>
              <w:left w:val="single" w:sz="4" w:space="0" w:color="FFFFFF" w:themeColor="background1"/>
            </w:tcBorders>
            <w:shd w:val="clear" w:color="auto" w:fill="652D90"/>
          </w:tcPr>
          <w:p w14:paraId="245FE30F" w14:textId="77777777" w:rsidR="00235244" w:rsidRPr="008E0EED" w:rsidRDefault="00235244" w:rsidP="00A36A13">
            <w:pPr>
              <w:pStyle w:val="tabuluteksts"/>
              <w:spacing w:before="0" w:after="0" w:line="240" w:lineRule="auto"/>
              <w:jc w:val="center"/>
              <w:rPr>
                <w:rFonts w:cs="Arial"/>
                <w:color w:val="C00000"/>
                <w:sz w:val="14"/>
                <w:szCs w:val="16"/>
              </w:rPr>
            </w:pPr>
          </w:p>
        </w:tc>
        <w:tc>
          <w:tcPr>
            <w:tcW w:w="1710" w:type="dxa"/>
            <w:vMerge/>
          </w:tcPr>
          <w:p w14:paraId="0D9684AE"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tcBorders>
            <w:shd w:val="clear" w:color="auto" w:fill="BFBFBF" w:themeFill="background1" w:themeFillShade="BF"/>
          </w:tcPr>
          <w:p w14:paraId="626CAC99" w14:textId="5577C518" w:rsidR="00235244" w:rsidRPr="008E0EED" w:rsidRDefault="000F02F1" w:rsidP="00A36A13">
            <w:pPr>
              <w:pStyle w:val="tabuluteksts"/>
              <w:spacing w:before="0" w:after="0" w:line="240" w:lineRule="auto"/>
              <w:jc w:val="center"/>
              <w:rPr>
                <w:rFonts w:cs="Arial"/>
                <w:sz w:val="14"/>
                <w:szCs w:val="16"/>
              </w:rPr>
            </w:pPr>
            <w:r>
              <w:rPr>
                <w:rFonts w:cs="Arial"/>
                <w:sz w:val="14"/>
                <w:szCs w:val="16"/>
              </w:rPr>
              <w:t>Pērk</w:t>
            </w:r>
          </w:p>
        </w:tc>
        <w:tc>
          <w:tcPr>
            <w:tcW w:w="1530" w:type="dxa"/>
            <w:vMerge/>
          </w:tcPr>
          <w:p w14:paraId="7E265BEB"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shd w:val="clear" w:color="auto" w:fill="652D90"/>
          </w:tcPr>
          <w:p w14:paraId="20A14D9E" w14:textId="77777777" w:rsidR="00235244" w:rsidRPr="008E0EED" w:rsidRDefault="00235244" w:rsidP="00A36A13">
            <w:pPr>
              <w:spacing w:before="0" w:after="0" w:line="240" w:lineRule="auto"/>
              <w:rPr>
                <w:rFonts w:cs="Arial"/>
                <w:sz w:val="14"/>
                <w:szCs w:val="16"/>
              </w:rPr>
            </w:pPr>
          </w:p>
        </w:tc>
      </w:tr>
      <w:tr w:rsidR="00235244" w:rsidRPr="00EC1735" w14:paraId="47C8B755" w14:textId="77777777" w:rsidTr="00624967">
        <w:trPr>
          <w:jc w:val="center"/>
        </w:trPr>
        <w:tc>
          <w:tcPr>
            <w:tcW w:w="714" w:type="dxa"/>
            <w:vAlign w:val="center"/>
          </w:tcPr>
          <w:p w14:paraId="0A1A3EE3"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2BEB516C"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Cesvaines novads</w:t>
            </w:r>
          </w:p>
        </w:tc>
        <w:tc>
          <w:tcPr>
            <w:tcW w:w="1530" w:type="dxa"/>
          </w:tcPr>
          <w:p w14:paraId="7D9F7698" w14:textId="77777777" w:rsidR="00235244" w:rsidRPr="008E0EED" w:rsidRDefault="00235244" w:rsidP="00A36A13">
            <w:pPr>
              <w:pStyle w:val="tabuluteksts"/>
              <w:spacing w:before="0" w:after="0" w:line="240" w:lineRule="auto"/>
              <w:jc w:val="center"/>
              <w:rPr>
                <w:rFonts w:cs="Arial"/>
                <w:sz w:val="14"/>
                <w:szCs w:val="16"/>
              </w:rPr>
            </w:pPr>
          </w:p>
        </w:tc>
        <w:tc>
          <w:tcPr>
            <w:tcW w:w="1800" w:type="dxa"/>
          </w:tcPr>
          <w:p w14:paraId="6995A7AB"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2D4E2E1A"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2B4B7343"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bottom w:val="single" w:sz="4" w:space="0" w:color="7030A0"/>
            </w:tcBorders>
          </w:tcPr>
          <w:p w14:paraId="0891A6B0" w14:textId="77777777" w:rsidR="00235244" w:rsidRPr="008E0EED" w:rsidRDefault="00235244" w:rsidP="00A36A13">
            <w:pPr>
              <w:spacing w:before="0" w:after="0" w:line="240" w:lineRule="auto"/>
              <w:jc w:val="center"/>
              <w:rPr>
                <w:rFonts w:cs="Arial"/>
                <w:sz w:val="14"/>
                <w:szCs w:val="16"/>
              </w:rPr>
            </w:pPr>
          </w:p>
        </w:tc>
        <w:tc>
          <w:tcPr>
            <w:tcW w:w="1530" w:type="dxa"/>
          </w:tcPr>
          <w:p w14:paraId="56B45D24" w14:textId="77777777" w:rsidR="00235244" w:rsidRPr="008E0EED" w:rsidRDefault="00235244" w:rsidP="00A36A13">
            <w:pPr>
              <w:pStyle w:val="tabuluteksts"/>
              <w:spacing w:before="0" w:after="0" w:line="240" w:lineRule="auto"/>
              <w:jc w:val="center"/>
              <w:rPr>
                <w:rFonts w:cs="Arial"/>
                <w:sz w:val="14"/>
                <w:szCs w:val="16"/>
              </w:rPr>
            </w:pPr>
          </w:p>
        </w:tc>
        <w:tc>
          <w:tcPr>
            <w:tcW w:w="1382" w:type="dxa"/>
          </w:tcPr>
          <w:p w14:paraId="6066188D"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5041817C" w14:textId="77777777" w:rsidTr="00624967">
        <w:trPr>
          <w:jc w:val="center"/>
        </w:trPr>
        <w:tc>
          <w:tcPr>
            <w:tcW w:w="714" w:type="dxa"/>
            <w:vAlign w:val="center"/>
          </w:tcPr>
          <w:p w14:paraId="7A2E171C"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55398834"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Ērgļu novads</w:t>
            </w:r>
          </w:p>
        </w:tc>
        <w:tc>
          <w:tcPr>
            <w:tcW w:w="1530" w:type="dxa"/>
          </w:tcPr>
          <w:p w14:paraId="1B2B169F" w14:textId="77777777" w:rsidR="00235244" w:rsidRPr="008E0EED" w:rsidRDefault="00235244" w:rsidP="00A36A13">
            <w:pPr>
              <w:pStyle w:val="tabuluteksts"/>
              <w:spacing w:before="0" w:after="0" w:line="240" w:lineRule="auto"/>
              <w:jc w:val="center"/>
              <w:rPr>
                <w:rFonts w:cs="Arial"/>
                <w:sz w:val="14"/>
                <w:szCs w:val="16"/>
              </w:rPr>
            </w:pPr>
          </w:p>
        </w:tc>
        <w:tc>
          <w:tcPr>
            <w:tcW w:w="1800" w:type="dxa"/>
          </w:tcPr>
          <w:p w14:paraId="5F0FA288"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75DB3443" w14:textId="77777777" w:rsidR="00235244" w:rsidRPr="008E0EED" w:rsidRDefault="00235244" w:rsidP="00A36A13">
            <w:pPr>
              <w:pStyle w:val="tabuluteksts"/>
              <w:spacing w:before="0" w:after="0" w:line="240" w:lineRule="auto"/>
              <w:jc w:val="center"/>
              <w:rPr>
                <w:rFonts w:cs="Arial"/>
                <w:sz w:val="14"/>
                <w:szCs w:val="16"/>
              </w:rPr>
            </w:pPr>
          </w:p>
        </w:tc>
        <w:tc>
          <w:tcPr>
            <w:tcW w:w="1710" w:type="dxa"/>
            <w:tcBorders>
              <w:right w:val="single" w:sz="4" w:space="0" w:color="FFFFFF" w:themeColor="background1"/>
            </w:tcBorders>
            <w:shd w:val="clear" w:color="auto" w:fill="808080" w:themeFill="text1" w:themeFillTint="7F"/>
          </w:tcPr>
          <w:p w14:paraId="7570EE04" w14:textId="1CB121EB" w:rsidR="00235244" w:rsidRPr="008663B8" w:rsidRDefault="00235244" w:rsidP="00A36A13">
            <w:pPr>
              <w:pStyle w:val="tabuluteksts"/>
              <w:spacing w:before="0" w:after="0" w:line="240" w:lineRule="auto"/>
              <w:jc w:val="center"/>
              <w:rPr>
                <w:rFonts w:cs="Arial"/>
                <w:color w:val="FFFFFF" w:themeColor="background1"/>
                <w:sz w:val="14"/>
                <w:szCs w:val="16"/>
              </w:rPr>
            </w:pPr>
            <w:r w:rsidRPr="008663B8">
              <w:rPr>
                <w:rFonts w:cs="Arial"/>
                <w:color w:val="FFFFFF" w:themeColor="background1"/>
                <w:sz w:val="14"/>
                <w:szCs w:val="16"/>
              </w:rPr>
              <w:t>,,Latgales Reģionālais atbalsta centrs Rasas pērles"</w:t>
            </w:r>
          </w:p>
        </w:tc>
        <w:tc>
          <w:tcPr>
            <w:tcW w:w="1890" w:type="dxa"/>
            <w:tcBorders>
              <w:top w:val="single" w:sz="4" w:space="0" w:color="7030A0"/>
              <w:left w:val="single" w:sz="4" w:space="0" w:color="FFFFFF" w:themeColor="background1"/>
              <w:bottom w:val="single" w:sz="4" w:space="0" w:color="FFFFFF" w:themeColor="background1"/>
            </w:tcBorders>
            <w:shd w:val="clear" w:color="auto" w:fill="652D90"/>
          </w:tcPr>
          <w:p w14:paraId="0867FD14" w14:textId="066D07A5" w:rsidR="00235244" w:rsidRPr="008E0EED" w:rsidRDefault="008B5D1D" w:rsidP="00A36A13">
            <w:pPr>
              <w:pStyle w:val="tabuluteksts"/>
              <w:spacing w:before="0" w:after="0" w:line="240" w:lineRule="auto"/>
              <w:jc w:val="center"/>
              <w:rPr>
                <w:rFonts w:cs="Arial"/>
                <w:sz w:val="14"/>
                <w:szCs w:val="16"/>
              </w:rPr>
            </w:pPr>
            <w:r>
              <w:rPr>
                <w:rFonts w:cs="Arial"/>
                <w:color w:val="FFFFFF" w:themeColor="background1"/>
                <w:sz w:val="14"/>
                <w:szCs w:val="16"/>
              </w:rPr>
              <w:t>Ērgļu BSAC</w:t>
            </w:r>
            <w:r w:rsidR="00235244" w:rsidRPr="00A262A3">
              <w:rPr>
                <w:rFonts w:cs="Arial"/>
                <w:color w:val="FFFFFF" w:themeColor="background1"/>
                <w:sz w:val="14"/>
                <w:szCs w:val="16"/>
              </w:rPr>
              <w:t xml:space="preserve"> ,,Zīļuks"</w:t>
            </w:r>
          </w:p>
        </w:tc>
        <w:tc>
          <w:tcPr>
            <w:tcW w:w="1530" w:type="dxa"/>
          </w:tcPr>
          <w:p w14:paraId="186491DB" w14:textId="77777777" w:rsidR="00235244" w:rsidRPr="008E0EED" w:rsidRDefault="00235244" w:rsidP="00A36A13">
            <w:pPr>
              <w:pStyle w:val="tabuluteksts"/>
              <w:spacing w:before="0" w:after="0" w:line="240" w:lineRule="auto"/>
              <w:jc w:val="center"/>
              <w:rPr>
                <w:rFonts w:cs="Arial"/>
                <w:sz w:val="14"/>
                <w:szCs w:val="16"/>
              </w:rPr>
            </w:pPr>
          </w:p>
        </w:tc>
        <w:tc>
          <w:tcPr>
            <w:tcW w:w="1382" w:type="dxa"/>
          </w:tcPr>
          <w:p w14:paraId="653C2AC4" w14:textId="77777777" w:rsidR="00235244" w:rsidRPr="008E0EED" w:rsidRDefault="00235244" w:rsidP="00A36A13">
            <w:pPr>
              <w:pStyle w:val="tabuluteksts"/>
              <w:spacing w:before="0" w:after="0" w:line="240" w:lineRule="auto"/>
              <w:jc w:val="left"/>
              <w:rPr>
                <w:rFonts w:cs="Arial"/>
                <w:sz w:val="14"/>
                <w:szCs w:val="16"/>
              </w:rPr>
            </w:pPr>
          </w:p>
        </w:tc>
      </w:tr>
      <w:tr w:rsidR="00235244" w:rsidRPr="00EC1735" w14:paraId="5121C6CC" w14:textId="77777777" w:rsidTr="00624967">
        <w:trPr>
          <w:jc w:val="center"/>
        </w:trPr>
        <w:tc>
          <w:tcPr>
            <w:tcW w:w="714" w:type="dxa"/>
            <w:tcBorders>
              <w:top w:val="single" w:sz="4" w:space="0" w:color="7030A0"/>
            </w:tcBorders>
            <w:vAlign w:val="center"/>
          </w:tcPr>
          <w:p w14:paraId="7C115B8B"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Borders>
              <w:top w:val="single" w:sz="4" w:space="0" w:color="7030A0"/>
            </w:tcBorders>
          </w:tcPr>
          <w:p w14:paraId="40F1DA1C"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Gulbenes novads</w:t>
            </w:r>
          </w:p>
        </w:tc>
        <w:tc>
          <w:tcPr>
            <w:tcW w:w="1530" w:type="dxa"/>
            <w:tcBorders>
              <w:top w:val="single" w:sz="4" w:space="0" w:color="7030A0"/>
            </w:tcBorders>
            <w:vAlign w:val="center"/>
          </w:tcPr>
          <w:p w14:paraId="19492C55" w14:textId="77777777" w:rsidR="00235244" w:rsidRPr="008E0EED" w:rsidRDefault="00235244" w:rsidP="00A36A13">
            <w:pPr>
              <w:pStyle w:val="tabuluteksts"/>
              <w:spacing w:before="0" w:after="0" w:line="240" w:lineRule="auto"/>
              <w:jc w:val="center"/>
              <w:rPr>
                <w:rFonts w:cs="Arial"/>
                <w:sz w:val="14"/>
                <w:szCs w:val="16"/>
              </w:rPr>
            </w:pPr>
          </w:p>
        </w:tc>
        <w:tc>
          <w:tcPr>
            <w:tcW w:w="1800" w:type="dxa"/>
            <w:tcBorders>
              <w:top w:val="single" w:sz="4" w:space="0" w:color="7030A0"/>
            </w:tcBorders>
            <w:shd w:val="clear" w:color="auto" w:fill="652D90"/>
            <w:vAlign w:val="center"/>
          </w:tcPr>
          <w:p w14:paraId="27366949" w14:textId="6BCD8783" w:rsidR="00235244" w:rsidRPr="008E0EED" w:rsidRDefault="00235244" w:rsidP="00A36A13">
            <w:pPr>
              <w:pStyle w:val="tabuluteksts"/>
              <w:spacing w:before="0" w:after="0" w:line="240" w:lineRule="auto"/>
              <w:jc w:val="center"/>
              <w:rPr>
                <w:rFonts w:eastAsia="Times New Roman" w:cs="Arial"/>
                <w:color w:val="FFFFFF" w:themeColor="background1"/>
                <w:sz w:val="14"/>
                <w:szCs w:val="16"/>
                <w:lang w:eastAsia="lv-LV"/>
              </w:rPr>
            </w:pPr>
          </w:p>
        </w:tc>
        <w:tc>
          <w:tcPr>
            <w:tcW w:w="1440" w:type="dxa"/>
            <w:tcBorders>
              <w:top w:val="single" w:sz="4" w:space="0" w:color="7030A0"/>
            </w:tcBorders>
            <w:vAlign w:val="center"/>
          </w:tcPr>
          <w:p w14:paraId="6D71D608" w14:textId="77777777" w:rsidR="00235244" w:rsidRPr="008E0EED" w:rsidRDefault="00235244" w:rsidP="00A36A13">
            <w:pPr>
              <w:pStyle w:val="tabuluteksts"/>
              <w:spacing w:before="0" w:after="0" w:line="240" w:lineRule="auto"/>
              <w:jc w:val="center"/>
              <w:rPr>
                <w:rFonts w:cs="Arial"/>
                <w:sz w:val="14"/>
                <w:szCs w:val="16"/>
              </w:rPr>
            </w:pPr>
          </w:p>
        </w:tc>
        <w:tc>
          <w:tcPr>
            <w:tcW w:w="1710" w:type="dxa"/>
            <w:tcBorders>
              <w:top w:val="single" w:sz="4" w:space="0" w:color="7030A0"/>
            </w:tcBorders>
            <w:vAlign w:val="center"/>
          </w:tcPr>
          <w:p w14:paraId="432CD9CE"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tcBorders>
              <w:top w:val="single" w:sz="4" w:space="0" w:color="FFFFFF" w:themeColor="background1"/>
            </w:tcBorders>
            <w:shd w:val="clear" w:color="auto" w:fill="652D90"/>
            <w:vAlign w:val="center"/>
          </w:tcPr>
          <w:p w14:paraId="2AAC9911" w14:textId="6200AFFB" w:rsidR="00235244" w:rsidRPr="008E0EED" w:rsidRDefault="00235244" w:rsidP="00A36A13">
            <w:pPr>
              <w:pStyle w:val="tabuluteksts"/>
              <w:spacing w:before="0" w:after="0" w:line="240" w:lineRule="auto"/>
              <w:jc w:val="center"/>
              <w:rPr>
                <w:rFonts w:eastAsia="Times New Roman" w:cs="Arial"/>
                <w:color w:val="C00000"/>
                <w:sz w:val="14"/>
                <w:szCs w:val="16"/>
                <w:lang w:eastAsia="lv-LV"/>
              </w:rPr>
            </w:pPr>
            <w:r w:rsidRPr="008E0EED">
              <w:rPr>
                <w:rFonts w:cs="Arial"/>
                <w:color w:val="FFFFFF" w:themeColor="background1"/>
                <w:sz w:val="14"/>
                <w:szCs w:val="16"/>
              </w:rPr>
              <w:t xml:space="preserve">Gulbenes </w:t>
            </w:r>
            <w:r w:rsidR="008B5D1D">
              <w:rPr>
                <w:rFonts w:cs="Arial"/>
                <w:color w:val="FFFFFF" w:themeColor="background1"/>
                <w:sz w:val="14"/>
                <w:szCs w:val="16"/>
              </w:rPr>
              <w:t>BSAC</w:t>
            </w:r>
          </w:p>
        </w:tc>
        <w:tc>
          <w:tcPr>
            <w:tcW w:w="1530" w:type="dxa"/>
            <w:vAlign w:val="center"/>
          </w:tcPr>
          <w:p w14:paraId="3A78E3DD"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4ACA6216"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13B17DC6" w14:textId="77777777" w:rsidTr="00624967">
        <w:trPr>
          <w:jc w:val="center"/>
        </w:trPr>
        <w:tc>
          <w:tcPr>
            <w:tcW w:w="714" w:type="dxa"/>
            <w:vAlign w:val="center"/>
          </w:tcPr>
          <w:p w14:paraId="17D47407"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4C73E3F1"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Jaunpiebalgas novads</w:t>
            </w:r>
          </w:p>
        </w:tc>
        <w:tc>
          <w:tcPr>
            <w:tcW w:w="1530" w:type="dxa"/>
            <w:vAlign w:val="center"/>
          </w:tcPr>
          <w:p w14:paraId="14FC859F"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369EDBE9" w14:textId="77777777"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07674780" w14:textId="77777777" w:rsidR="00235244" w:rsidRPr="008E0EED" w:rsidRDefault="00235244" w:rsidP="00A36A13">
            <w:pPr>
              <w:pStyle w:val="tabuluteksts"/>
              <w:spacing w:before="0" w:after="0" w:line="240" w:lineRule="auto"/>
              <w:jc w:val="center"/>
              <w:rPr>
                <w:rFonts w:cs="Arial"/>
                <w:sz w:val="14"/>
                <w:szCs w:val="16"/>
              </w:rPr>
            </w:pPr>
          </w:p>
        </w:tc>
        <w:tc>
          <w:tcPr>
            <w:tcW w:w="1710" w:type="dxa"/>
            <w:vAlign w:val="center"/>
          </w:tcPr>
          <w:p w14:paraId="202EA26A" w14:textId="77777777" w:rsidR="00235244" w:rsidRPr="008E0EED" w:rsidRDefault="00235244" w:rsidP="00A36A13">
            <w:pPr>
              <w:pStyle w:val="tabuluteksts"/>
              <w:spacing w:before="0" w:after="0" w:line="240" w:lineRule="auto"/>
              <w:jc w:val="center"/>
              <w:rPr>
                <w:rFonts w:cs="Arial"/>
                <w:sz w:val="14"/>
                <w:szCs w:val="16"/>
              </w:rPr>
            </w:pPr>
          </w:p>
        </w:tc>
        <w:tc>
          <w:tcPr>
            <w:tcW w:w="1890" w:type="dxa"/>
            <w:vAlign w:val="center"/>
          </w:tcPr>
          <w:p w14:paraId="381976BA" w14:textId="77777777" w:rsidR="00235244" w:rsidRPr="008E0EED" w:rsidRDefault="00235244" w:rsidP="00A36A13">
            <w:pPr>
              <w:pStyle w:val="tabuluteksts"/>
              <w:spacing w:before="0" w:after="0" w:line="240" w:lineRule="auto"/>
              <w:jc w:val="center"/>
              <w:rPr>
                <w:rFonts w:cs="Arial"/>
                <w:sz w:val="14"/>
                <w:szCs w:val="16"/>
              </w:rPr>
            </w:pPr>
          </w:p>
        </w:tc>
        <w:tc>
          <w:tcPr>
            <w:tcW w:w="1530" w:type="dxa"/>
            <w:vAlign w:val="center"/>
          </w:tcPr>
          <w:p w14:paraId="43EC9C94"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673FBFE4"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031B1872" w14:textId="77777777" w:rsidTr="00624967">
        <w:trPr>
          <w:jc w:val="center"/>
        </w:trPr>
        <w:tc>
          <w:tcPr>
            <w:tcW w:w="714" w:type="dxa"/>
            <w:vAlign w:val="center"/>
          </w:tcPr>
          <w:p w14:paraId="1B32D6A5"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086136E3" w14:textId="77777777" w:rsidR="00235244" w:rsidRPr="00EC1735" w:rsidRDefault="00235244" w:rsidP="00A36A13">
            <w:pPr>
              <w:pStyle w:val="tabuluteksts"/>
              <w:spacing w:before="0" w:after="0" w:line="240" w:lineRule="auto"/>
              <w:jc w:val="left"/>
              <w:rPr>
                <w:rFonts w:cs="Arial"/>
                <w:sz w:val="16"/>
                <w:szCs w:val="16"/>
              </w:rPr>
            </w:pPr>
            <w:r w:rsidRPr="00EC1735">
              <w:rPr>
                <w:rFonts w:cs="Arial"/>
                <w:sz w:val="16"/>
                <w:szCs w:val="16"/>
              </w:rPr>
              <w:t>Kocēnu novads</w:t>
            </w:r>
          </w:p>
        </w:tc>
        <w:tc>
          <w:tcPr>
            <w:tcW w:w="1530" w:type="dxa"/>
            <w:vAlign w:val="center"/>
          </w:tcPr>
          <w:p w14:paraId="148345C2" w14:textId="77777777" w:rsidR="00235244" w:rsidRPr="008E0EED" w:rsidRDefault="00235244" w:rsidP="00A36A13">
            <w:pPr>
              <w:pStyle w:val="tabuluteksts"/>
              <w:spacing w:before="0" w:after="0" w:line="240" w:lineRule="auto"/>
              <w:jc w:val="center"/>
              <w:rPr>
                <w:rFonts w:cs="Arial"/>
                <w:sz w:val="14"/>
                <w:szCs w:val="16"/>
              </w:rPr>
            </w:pPr>
          </w:p>
        </w:tc>
        <w:tc>
          <w:tcPr>
            <w:tcW w:w="1800" w:type="dxa"/>
            <w:shd w:val="clear" w:color="auto" w:fill="652D90"/>
            <w:vAlign w:val="center"/>
          </w:tcPr>
          <w:p w14:paraId="2FCB9BB7" w14:textId="5794354C"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31218583" w14:textId="77777777" w:rsidR="00235244" w:rsidRPr="008E0EED" w:rsidRDefault="00235244" w:rsidP="00A36A13">
            <w:pPr>
              <w:pStyle w:val="tabuluteksts"/>
              <w:spacing w:before="0" w:after="0" w:line="240" w:lineRule="auto"/>
              <w:jc w:val="center"/>
              <w:rPr>
                <w:rFonts w:cs="Arial"/>
                <w:sz w:val="14"/>
                <w:szCs w:val="16"/>
              </w:rPr>
            </w:pPr>
          </w:p>
        </w:tc>
        <w:tc>
          <w:tcPr>
            <w:tcW w:w="1710" w:type="dxa"/>
            <w:tcBorders>
              <w:right w:val="single" w:sz="4" w:space="0" w:color="FFFFFF" w:themeColor="background1"/>
            </w:tcBorders>
            <w:shd w:val="clear" w:color="auto" w:fill="808080" w:themeFill="text1" w:themeFillTint="7F"/>
            <w:vAlign w:val="center"/>
          </w:tcPr>
          <w:p w14:paraId="6E0BB7BF" w14:textId="77777777" w:rsidR="00235244" w:rsidRPr="008E0EED" w:rsidRDefault="00235244" w:rsidP="00A36A13">
            <w:pPr>
              <w:pStyle w:val="tabuluteksts"/>
              <w:spacing w:before="0" w:after="0" w:line="240" w:lineRule="auto"/>
              <w:jc w:val="center"/>
              <w:rPr>
                <w:rFonts w:cs="Arial"/>
                <w:sz w:val="14"/>
                <w:szCs w:val="16"/>
              </w:rPr>
            </w:pPr>
            <w:r w:rsidRPr="00441184">
              <w:rPr>
                <w:rFonts w:cs="Arial"/>
                <w:color w:val="FFFFFF" w:themeColor="background1"/>
                <w:sz w:val="14"/>
                <w:szCs w:val="16"/>
              </w:rPr>
              <w:t>Nodibinājums "Centrs Valdardze" (Valmiera)</w:t>
            </w:r>
          </w:p>
        </w:tc>
        <w:tc>
          <w:tcPr>
            <w:tcW w:w="1890" w:type="dxa"/>
            <w:tcBorders>
              <w:left w:val="single" w:sz="4" w:space="0" w:color="FFFFFF" w:themeColor="background1"/>
            </w:tcBorders>
            <w:shd w:val="clear" w:color="auto" w:fill="A6A6A6" w:themeFill="background1" w:themeFillShade="A6"/>
            <w:vAlign w:val="center"/>
          </w:tcPr>
          <w:p w14:paraId="52950D53"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C1255D">
              <w:rPr>
                <w:rFonts w:cs="Arial"/>
                <w:sz w:val="14"/>
                <w:szCs w:val="16"/>
              </w:rPr>
              <w:t>Ģimenes krīzes centrs ”Dzeguzīte” (Kokneses novads)</w:t>
            </w:r>
          </w:p>
        </w:tc>
        <w:tc>
          <w:tcPr>
            <w:tcW w:w="1530" w:type="dxa"/>
            <w:vAlign w:val="center"/>
          </w:tcPr>
          <w:p w14:paraId="3B2D1B92"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vAlign w:val="center"/>
          </w:tcPr>
          <w:p w14:paraId="4C877187"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48A44727" w14:textId="77777777" w:rsidTr="00624967">
        <w:trPr>
          <w:jc w:val="center"/>
        </w:trPr>
        <w:tc>
          <w:tcPr>
            <w:tcW w:w="714" w:type="dxa"/>
            <w:vAlign w:val="center"/>
          </w:tcPr>
          <w:p w14:paraId="41857D12"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shd w:val="clear" w:color="auto" w:fill="FFFFFF" w:themeFill="background1"/>
          </w:tcPr>
          <w:p w14:paraId="391BE319"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Līgatnes novads</w:t>
            </w:r>
          </w:p>
        </w:tc>
        <w:tc>
          <w:tcPr>
            <w:tcW w:w="1530" w:type="dxa"/>
            <w:vAlign w:val="center"/>
          </w:tcPr>
          <w:p w14:paraId="7DE41277"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31A55E03" w14:textId="77777777"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30145974" w14:textId="77777777" w:rsidR="00235244" w:rsidRPr="008E0EED" w:rsidRDefault="00235244" w:rsidP="00A36A13">
            <w:pPr>
              <w:pStyle w:val="tabuluteksts"/>
              <w:spacing w:before="0" w:after="0" w:line="240" w:lineRule="auto"/>
              <w:jc w:val="center"/>
              <w:rPr>
                <w:rFonts w:cs="Arial"/>
                <w:sz w:val="14"/>
                <w:szCs w:val="16"/>
              </w:rPr>
            </w:pPr>
          </w:p>
        </w:tc>
        <w:tc>
          <w:tcPr>
            <w:tcW w:w="1710" w:type="dxa"/>
            <w:vAlign w:val="center"/>
          </w:tcPr>
          <w:p w14:paraId="17B8921B"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1EC9DCEB"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412CE54F"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vAlign w:val="center"/>
          </w:tcPr>
          <w:p w14:paraId="7265DB8B"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455BFA06" w14:textId="77777777" w:rsidTr="00624967">
        <w:trPr>
          <w:jc w:val="center"/>
        </w:trPr>
        <w:tc>
          <w:tcPr>
            <w:tcW w:w="714" w:type="dxa"/>
            <w:vAlign w:val="center"/>
          </w:tcPr>
          <w:p w14:paraId="614A6D1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shd w:val="clear" w:color="auto" w:fill="FFFFFF" w:themeFill="background1"/>
          </w:tcPr>
          <w:p w14:paraId="7F4922D0"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Lubānas novads</w:t>
            </w:r>
          </w:p>
        </w:tc>
        <w:tc>
          <w:tcPr>
            <w:tcW w:w="1530" w:type="dxa"/>
            <w:vAlign w:val="center"/>
          </w:tcPr>
          <w:p w14:paraId="33C97CA0"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53BED1BA" w14:textId="77777777"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5A80B0F9" w14:textId="77777777" w:rsidR="00235244" w:rsidRPr="008E0EED" w:rsidRDefault="00235244" w:rsidP="00A36A13">
            <w:pPr>
              <w:pStyle w:val="tabuluteksts"/>
              <w:spacing w:before="0" w:after="0" w:line="240" w:lineRule="auto"/>
              <w:jc w:val="center"/>
              <w:rPr>
                <w:rFonts w:cs="Arial"/>
                <w:sz w:val="14"/>
                <w:szCs w:val="16"/>
              </w:rPr>
            </w:pPr>
          </w:p>
        </w:tc>
        <w:tc>
          <w:tcPr>
            <w:tcW w:w="1710" w:type="dxa"/>
            <w:vAlign w:val="center"/>
          </w:tcPr>
          <w:p w14:paraId="16122996"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51D20CE6"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0245B03F"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vAlign w:val="center"/>
          </w:tcPr>
          <w:p w14:paraId="46870873"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6F194EA0" w14:textId="77777777" w:rsidTr="00624967">
        <w:trPr>
          <w:trHeight w:val="453"/>
          <w:jc w:val="center"/>
        </w:trPr>
        <w:tc>
          <w:tcPr>
            <w:tcW w:w="714" w:type="dxa"/>
            <w:vAlign w:val="center"/>
          </w:tcPr>
          <w:p w14:paraId="74938547"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shd w:val="clear" w:color="auto" w:fill="FFFFFF" w:themeFill="background1"/>
          </w:tcPr>
          <w:p w14:paraId="5A6CF179"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Madonas novads</w:t>
            </w:r>
          </w:p>
        </w:tc>
        <w:tc>
          <w:tcPr>
            <w:tcW w:w="1530" w:type="dxa"/>
            <w:vAlign w:val="center"/>
          </w:tcPr>
          <w:p w14:paraId="20789264" w14:textId="77777777" w:rsidR="00235244" w:rsidRPr="008E0EED" w:rsidRDefault="00235244" w:rsidP="00A36A13">
            <w:pPr>
              <w:pStyle w:val="tabuluteksts"/>
              <w:spacing w:before="0" w:after="0" w:line="240" w:lineRule="auto"/>
              <w:jc w:val="center"/>
              <w:rPr>
                <w:rFonts w:cs="Arial"/>
                <w:sz w:val="14"/>
                <w:szCs w:val="16"/>
              </w:rPr>
            </w:pPr>
          </w:p>
        </w:tc>
        <w:tc>
          <w:tcPr>
            <w:tcW w:w="1800" w:type="dxa"/>
            <w:tcBorders>
              <w:right w:val="single" w:sz="4" w:space="0" w:color="FFFFFF" w:themeColor="background1"/>
            </w:tcBorders>
            <w:shd w:val="clear" w:color="auto" w:fill="808080" w:themeFill="text1" w:themeFillTint="7F"/>
          </w:tcPr>
          <w:p w14:paraId="4C94BB3A" w14:textId="5F01C266" w:rsidR="00235244" w:rsidRPr="00860AB4"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 xml:space="preserve">Projekts: “Atbalsta sistēma Latvijas </w:t>
            </w:r>
            <w:r w:rsidR="00624967">
              <w:rPr>
                <w:rFonts w:cs="Arial"/>
                <w:color w:val="FFFFFF" w:themeColor="background1"/>
                <w:sz w:val="14"/>
                <w:szCs w:val="16"/>
              </w:rPr>
              <w:t>AAA</w:t>
            </w:r>
            <w:r w:rsidRPr="00860AB4">
              <w:rPr>
                <w:rFonts w:cs="Arial"/>
                <w:color w:val="FFFFFF" w:themeColor="background1"/>
                <w:sz w:val="14"/>
                <w:szCs w:val="16"/>
              </w:rPr>
              <w:t xml:space="preserve"> un viesģimenēm”</w:t>
            </w:r>
          </w:p>
        </w:tc>
        <w:tc>
          <w:tcPr>
            <w:tcW w:w="1440" w:type="dxa"/>
            <w:tcBorders>
              <w:left w:val="single" w:sz="4" w:space="0" w:color="FFFFFF" w:themeColor="background1"/>
              <w:bottom w:val="single" w:sz="4" w:space="0" w:color="FFFFFF" w:themeColor="background1"/>
            </w:tcBorders>
            <w:shd w:val="clear" w:color="auto" w:fill="652D90"/>
          </w:tcPr>
          <w:p w14:paraId="00DF830E" w14:textId="40BA9478" w:rsidR="00235244" w:rsidRPr="00860AB4" w:rsidRDefault="00A36A13"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Psihologs</w:t>
            </w:r>
          </w:p>
        </w:tc>
        <w:tc>
          <w:tcPr>
            <w:tcW w:w="1710" w:type="dxa"/>
            <w:vAlign w:val="center"/>
          </w:tcPr>
          <w:p w14:paraId="19B3618B"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shd w:val="clear" w:color="auto" w:fill="652D90"/>
          </w:tcPr>
          <w:p w14:paraId="11B1C07B" w14:textId="23B21E32" w:rsidR="00235244" w:rsidRPr="00860AB4" w:rsidRDefault="00235244" w:rsidP="00A36A13">
            <w:pPr>
              <w:pStyle w:val="tabuluteksts"/>
              <w:spacing w:before="0" w:after="0" w:line="240" w:lineRule="auto"/>
              <w:jc w:val="center"/>
              <w:rPr>
                <w:color w:val="FFFFFF" w:themeColor="background1"/>
              </w:rPr>
            </w:pPr>
            <w:r w:rsidRPr="00860AB4">
              <w:rPr>
                <w:rFonts w:cs="Arial"/>
                <w:color w:val="FFFFFF" w:themeColor="background1"/>
                <w:sz w:val="14"/>
                <w:szCs w:val="16"/>
              </w:rPr>
              <w:t xml:space="preserve">Madonas </w:t>
            </w:r>
            <w:r w:rsidR="008B5D1D">
              <w:rPr>
                <w:rFonts w:cs="Arial"/>
                <w:color w:val="FFFFFF" w:themeColor="background1"/>
                <w:sz w:val="14"/>
                <w:szCs w:val="16"/>
              </w:rPr>
              <w:t>BSAC</w:t>
            </w:r>
            <w:r w:rsidRPr="00860AB4">
              <w:rPr>
                <w:rFonts w:cs="Arial"/>
                <w:color w:val="FFFFFF" w:themeColor="background1"/>
                <w:sz w:val="14"/>
                <w:szCs w:val="16"/>
              </w:rPr>
              <w:t xml:space="preserve"> "Ozoli"</w:t>
            </w:r>
          </w:p>
        </w:tc>
        <w:tc>
          <w:tcPr>
            <w:tcW w:w="1530" w:type="dxa"/>
            <w:vAlign w:val="center"/>
          </w:tcPr>
          <w:p w14:paraId="6B31E963"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shd w:val="clear" w:color="auto" w:fill="652D90"/>
          </w:tcPr>
          <w:p w14:paraId="74D37415" w14:textId="7677CD3D" w:rsidR="00235244" w:rsidRPr="00860AB4" w:rsidRDefault="00235244" w:rsidP="00A36A13">
            <w:pPr>
              <w:pStyle w:val="tabuluteksts"/>
              <w:spacing w:before="0" w:after="0" w:line="240" w:lineRule="auto"/>
              <w:jc w:val="left"/>
              <w:rPr>
                <w:rFonts w:cs="Arial"/>
                <w:color w:val="FFFFFF" w:themeColor="background1"/>
                <w:sz w:val="14"/>
                <w:szCs w:val="16"/>
              </w:rPr>
            </w:pPr>
          </w:p>
        </w:tc>
      </w:tr>
      <w:tr w:rsidR="00235244" w:rsidRPr="00EC1735" w14:paraId="119EB4DF" w14:textId="77777777" w:rsidTr="00624967">
        <w:trPr>
          <w:jc w:val="center"/>
        </w:trPr>
        <w:tc>
          <w:tcPr>
            <w:tcW w:w="714" w:type="dxa"/>
            <w:vAlign w:val="center"/>
          </w:tcPr>
          <w:p w14:paraId="38EA39D9"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0CBA1F10" w14:textId="77777777" w:rsidR="00235244" w:rsidRPr="008663B8" w:rsidRDefault="00235244" w:rsidP="00A36A13">
            <w:pPr>
              <w:pStyle w:val="tabuluteksts"/>
              <w:spacing w:before="0" w:after="0" w:line="240" w:lineRule="auto"/>
              <w:jc w:val="left"/>
              <w:rPr>
                <w:rFonts w:cs="Arial"/>
                <w:sz w:val="16"/>
                <w:szCs w:val="16"/>
              </w:rPr>
            </w:pPr>
            <w:r w:rsidRPr="00860AB4">
              <w:rPr>
                <w:rFonts w:cs="Arial"/>
                <w:sz w:val="16"/>
                <w:szCs w:val="16"/>
              </w:rPr>
              <w:t>Mazsalacas novads</w:t>
            </w:r>
          </w:p>
        </w:tc>
        <w:tc>
          <w:tcPr>
            <w:tcW w:w="1530" w:type="dxa"/>
            <w:vAlign w:val="center"/>
          </w:tcPr>
          <w:p w14:paraId="5B466B7F"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3796DA4D" w14:textId="77777777" w:rsidR="00235244" w:rsidRPr="008E0EED" w:rsidRDefault="00235244" w:rsidP="00A36A13">
            <w:pPr>
              <w:pStyle w:val="tabuluteksts"/>
              <w:spacing w:before="0" w:after="0" w:line="240" w:lineRule="auto"/>
              <w:jc w:val="center"/>
              <w:rPr>
                <w:rFonts w:cs="Arial"/>
                <w:sz w:val="14"/>
                <w:szCs w:val="16"/>
              </w:rPr>
            </w:pPr>
          </w:p>
        </w:tc>
        <w:tc>
          <w:tcPr>
            <w:tcW w:w="1440" w:type="dxa"/>
            <w:tcBorders>
              <w:top w:val="single" w:sz="4" w:space="0" w:color="FFFFFF" w:themeColor="background1"/>
            </w:tcBorders>
            <w:shd w:val="clear" w:color="auto" w:fill="E7E6E6" w:themeFill="background2"/>
          </w:tcPr>
          <w:p w14:paraId="31419CC8" w14:textId="77777777" w:rsidR="00235244" w:rsidRPr="008E0EED" w:rsidRDefault="00235244" w:rsidP="00A36A13">
            <w:pPr>
              <w:pStyle w:val="tabuluteksts"/>
              <w:spacing w:before="0" w:after="0" w:line="240" w:lineRule="auto"/>
              <w:jc w:val="center"/>
              <w:rPr>
                <w:rFonts w:cs="Arial"/>
                <w:sz w:val="14"/>
                <w:szCs w:val="16"/>
              </w:rPr>
            </w:pPr>
            <w:r w:rsidRPr="00860AB4">
              <w:rPr>
                <w:rFonts w:cs="Arial"/>
                <w:sz w:val="14"/>
                <w:szCs w:val="16"/>
              </w:rPr>
              <w:t>Psihologs</w:t>
            </w:r>
          </w:p>
        </w:tc>
        <w:tc>
          <w:tcPr>
            <w:tcW w:w="1710" w:type="dxa"/>
            <w:vAlign w:val="center"/>
          </w:tcPr>
          <w:p w14:paraId="3D287235"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53B23504"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76A8CB84"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tcBorders>
              <w:top w:val="single" w:sz="4" w:space="0" w:color="FFFFFF" w:themeColor="background1"/>
            </w:tcBorders>
            <w:shd w:val="clear" w:color="auto" w:fill="FFFFFF" w:themeFill="background1"/>
            <w:vAlign w:val="center"/>
          </w:tcPr>
          <w:p w14:paraId="44948AD4"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56C0A4AD" w14:textId="77777777" w:rsidTr="00624967">
        <w:trPr>
          <w:jc w:val="center"/>
        </w:trPr>
        <w:tc>
          <w:tcPr>
            <w:tcW w:w="714" w:type="dxa"/>
            <w:vAlign w:val="center"/>
          </w:tcPr>
          <w:p w14:paraId="108D77ED"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1E3E7952"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Naukšēnu novads</w:t>
            </w:r>
          </w:p>
        </w:tc>
        <w:tc>
          <w:tcPr>
            <w:tcW w:w="1530" w:type="dxa"/>
            <w:vAlign w:val="center"/>
          </w:tcPr>
          <w:p w14:paraId="5DC0F76F"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4EE14373" w14:textId="77777777"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32E582B9" w14:textId="77777777" w:rsidR="00235244" w:rsidRPr="008E0EED" w:rsidRDefault="00235244" w:rsidP="00A36A13">
            <w:pPr>
              <w:pStyle w:val="tabuluteksts"/>
              <w:spacing w:before="0" w:after="0" w:line="240" w:lineRule="auto"/>
              <w:jc w:val="center"/>
              <w:rPr>
                <w:rFonts w:cs="Arial"/>
                <w:sz w:val="14"/>
                <w:szCs w:val="16"/>
              </w:rPr>
            </w:pPr>
          </w:p>
        </w:tc>
        <w:tc>
          <w:tcPr>
            <w:tcW w:w="1710" w:type="dxa"/>
            <w:vAlign w:val="center"/>
          </w:tcPr>
          <w:p w14:paraId="29D4B4EC"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602D80AC"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4CAE3680"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vAlign w:val="center"/>
          </w:tcPr>
          <w:p w14:paraId="526DBB8B"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6C444AED" w14:textId="77777777" w:rsidTr="00624967">
        <w:trPr>
          <w:jc w:val="center"/>
        </w:trPr>
        <w:tc>
          <w:tcPr>
            <w:tcW w:w="714" w:type="dxa"/>
            <w:vAlign w:val="center"/>
          </w:tcPr>
          <w:p w14:paraId="377A713E"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6F571CAE"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Pārgaujas novads</w:t>
            </w:r>
          </w:p>
        </w:tc>
        <w:tc>
          <w:tcPr>
            <w:tcW w:w="1530" w:type="dxa"/>
            <w:vAlign w:val="center"/>
          </w:tcPr>
          <w:p w14:paraId="7BF43226"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6234CE38" w14:textId="77777777" w:rsidR="00235244" w:rsidRPr="008E0EED" w:rsidRDefault="00235244" w:rsidP="00A36A13">
            <w:pPr>
              <w:pStyle w:val="tabuluteksts"/>
              <w:spacing w:before="0" w:after="0" w:line="240" w:lineRule="auto"/>
              <w:jc w:val="center"/>
              <w:rPr>
                <w:rFonts w:cs="Arial"/>
                <w:sz w:val="14"/>
                <w:szCs w:val="16"/>
              </w:rPr>
            </w:pPr>
          </w:p>
        </w:tc>
        <w:tc>
          <w:tcPr>
            <w:tcW w:w="1440" w:type="dxa"/>
            <w:vAlign w:val="center"/>
          </w:tcPr>
          <w:p w14:paraId="1ED82246" w14:textId="77777777" w:rsidR="00235244" w:rsidRPr="008E0EED" w:rsidRDefault="00235244" w:rsidP="00A36A13">
            <w:pPr>
              <w:pStyle w:val="tabuluteksts"/>
              <w:spacing w:before="0" w:after="0" w:line="240" w:lineRule="auto"/>
              <w:jc w:val="center"/>
              <w:rPr>
                <w:rFonts w:cs="Arial"/>
                <w:sz w:val="14"/>
                <w:szCs w:val="16"/>
              </w:rPr>
            </w:pPr>
          </w:p>
        </w:tc>
        <w:tc>
          <w:tcPr>
            <w:tcW w:w="1710" w:type="dxa"/>
            <w:vAlign w:val="center"/>
          </w:tcPr>
          <w:p w14:paraId="64A7886E"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0A29DC39"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02F23EA4"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vAlign w:val="center"/>
          </w:tcPr>
          <w:p w14:paraId="2259DB71"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22D87C75" w14:textId="77777777" w:rsidTr="00624967">
        <w:trPr>
          <w:jc w:val="center"/>
        </w:trPr>
        <w:tc>
          <w:tcPr>
            <w:tcW w:w="714" w:type="dxa"/>
            <w:vAlign w:val="center"/>
          </w:tcPr>
          <w:p w14:paraId="12FB64E1"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5159CC1A" w14:textId="77777777" w:rsidR="00235244" w:rsidRPr="008663B8" w:rsidRDefault="00235244" w:rsidP="00A36A13">
            <w:pPr>
              <w:pStyle w:val="tabuluteksts"/>
              <w:spacing w:before="0" w:after="0" w:line="240" w:lineRule="auto"/>
              <w:jc w:val="left"/>
              <w:rPr>
                <w:rFonts w:cs="Arial"/>
                <w:sz w:val="16"/>
                <w:szCs w:val="16"/>
              </w:rPr>
            </w:pPr>
            <w:r w:rsidRPr="00860AB4">
              <w:rPr>
                <w:rFonts w:cs="Arial"/>
                <w:sz w:val="16"/>
                <w:szCs w:val="16"/>
              </w:rPr>
              <w:t>Priekuļu novads</w:t>
            </w:r>
          </w:p>
        </w:tc>
        <w:tc>
          <w:tcPr>
            <w:tcW w:w="1530" w:type="dxa"/>
            <w:vAlign w:val="center"/>
          </w:tcPr>
          <w:p w14:paraId="7CF7DC68" w14:textId="77777777" w:rsidR="00235244" w:rsidRPr="008E0EED" w:rsidRDefault="00235244" w:rsidP="00A36A13">
            <w:pPr>
              <w:pStyle w:val="tabuluteksts"/>
              <w:spacing w:before="0" w:after="0" w:line="240" w:lineRule="auto"/>
              <w:jc w:val="center"/>
              <w:rPr>
                <w:rFonts w:cs="Arial"/>
                <w:sz w:val="14"/>
                <w:szCs w:val="16"/>
              </w:rPr>
            </w:pPr>
          </w:p>
        </w:tc>
        <w:tc>
          <w:tcPr>
            <w:tcW w:w="1800" w:type="dxa"/>
            <w:tcBorders>
              <w:right w:val="single" w:sz="4" w:space="0" w:color="FFFFFF" w:themeColor="background1"/>
            </w:tcBorders>
            <w:shd w:val="clear" w:color="auto" w:fill="652D90"/>
          </w:tcPr>
          <w:p w14:paraId="4BCF6F40" w14:textId="36890C0B" w:rsidR="00235244" w:rsidRPr="00860AB4" w:rsidRDefault="00235244" w:rsidP="00A36A13">
            <w:pPr>
              <w:pStyle w:val="tabuluteksts"/>
              <w:spacing w:before="0" w:after="0" w:line="240" w:lineRule="auto"/>
              <w:jc w:val="center"/>
              <w:rPr>
                <w:rFonts w:cs="Arial"/>
                <w:color w:val="FFFFFF" w:themeColor="background1"/>
                <w:sz w:val="14"/>
                <w:szCs w:val="16"/>
              </w:rPr>
            </w:pPr>
          </w:p>
        </w:tc>
        <w:tc>
          <w:tcPr>
            <w:tcW w:w="1440" w:type="dxa"/>
            <w:tcBorders>
              <w:left w:val="single" w:sz="4" w:space="0" w:color="FFFFFF" w:themeColor="background1"/>
            </w:tcBorders>
            <w:shd w:val="clear" w:color="auto" w:fill="652D90"/>
          </w:tcPr>
          <w:p w14:paraId="6FEBD29F" w14:textId="77777777" w:rsidR="00235244" w:rsidRDefault="00235244"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Psihologs</w:t>
            </w:r>
          </w:p>
          <w:p w14:paraId="44FC1EF0"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Soc.darb.</w:t>
            </w:r>
          </w:p>
        </w:tc>
        <w:tc>
          <w:tcPr>
            <w:tcW w:w="1710" w:type="dxa"/>
            <w:vAlign w:val="center"/>
          </w:tcPr>
          <w:p w14:paraId="173BBCB9"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890" w:type="dxa"/>
            <w:vAlign w:val="center"/>
          </w:tcPr>
          <w:p w14:paraId="69C3CF62"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530" w:type="dxa"/>
            <w:vAlign w:val="center"/>
          </w:tcPr>
          <w:p w14:paraId="17F7DC10"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p>
        </w:tc>
        <w:tc>
          <w:tcPr>
            <w:tcW w:w="1382" w:type="dxa"/>
            <w:shd w:val="clear" w:color="auto" w:fill="auto"/>
            <w:vAlign w:val="center"/>
          </w:tcPr>
          <w:p w14:paraId="1AC21626"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6BC62D6E" w14:textId="77777777" w:rsidTr="00624967">
        <w:trPr>
          <w:jc w:val="center"/>
        </w:trPr>
        <w:tc>
          <w:tcPr>
            <w:tcW w:w="714" w:type="dxa"/>
            <w:vAlign w:val="center"/>
          </w:tcPr>
          <w:p w14:paraId="662B675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shd w:val="clear" w:color="auto" w:fill="auto"/>
          </w:tcPr>
          <w:p w14:paraId="2A29A3AB"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Raunas novads</w:t>
            </w:r>
          </w:p>
        </w:tc>
        <w:tc>
          <w:tcPr>
            <w:tcW w:w="1530" w:type="dxa"/>
            <w:shd w:val="clear" w:color="auto" w:fill="auto"/>
            <w:vAlign w:val="center"/>
          </w:tcPr>
          <w:p w14:paraId="1A78B023" w14:textId="77777777" w:rsidR="00235244" w:rsidRPr="00860AB4" w:rsidRDefault="00235244" w:rsidP="00A36A13">
            <w:pPr>
              <w:pStyle w:val="tabuluteksts"/>
              <w:spacing w:before="0" w:after="0" w:line="240" w:lineRule="auto"/>
              <w:jc w:val="center"/>
              <w:rPr>
                <w:rFonts w:cs="Arial"/>
                <w:sz w:val="14"/>
                <w:szCs w:val="16"/>
              </w:rPr>
            </w:pPr>
          </w:p>
        </w:tc>
        <w:tc>
          <w:tcPr>
            <w:tcW w:w="1800" w:type="dxa"/>
            <w:shd w:val="clear" w:color="auto" w:fill="auto"/>
            <w:vAlign w:val="center"/>
          </w:tcPr>
          <w:p w14:paraId="230A0077" w14:textId="77777777" w:rsidR="00235244" w:rsidRPr="00860AB4" w:rsidRDefault="00235244" w:rsidP="00A36A13">
            <w:pPr>
              <w:pStyle w:val="tabuluteksts"/>
              <w:spacing w:before="0" w:after="0" w:line="240" w:lineRule="auto"/>
              <w:jc w:val="center"/>
              <w:rPr>
                <w:rFonts w:cs="Arial"/>
                <w:sz w:val="14"/>
                <w:szCs w:val="16"/>
              </w:rPr>
            </w:pPr>
          </w:p>
        </w:tc>
        <w:tc>
          <w:tcPr>
            <w:tcW w:w="1440" w:type="dxa"/>
            <w:shd w:val="clear" w:color="auto" w:fill="auto"/>
            <w:vAlign w:val="center"/>
          </w:tcPr>
          <w:p w14:paraId="51C08F39" w14:textId="77777777" w:rsidR="00235244" w:rsidRPr="00860AB4" w:rsidRDefault="00235244" w:rsidP="00A36A13">
            <w:pPr>
              <w:pStyle w:val="tabuluteksts"/>
              <w:spacing w:before="0" w:after="0" w:line="240" w:lineRule="auto"/>
              <w:jc w:val="center"/>
              <w:rPr>
                <w:rFonts w:cs="Arial"/>
                <w:sz w:val="14"/>
                <w:szCs w:val="16"/>
              </w:rPr>
            </w:pPr>
          </w:p>
        </w:tc>
        <w:tc>
          <w:tcPr>
            <w:tcW w:w="1710" w:type="dxa"/>
            <w:shd w:val="clear" w:color="auto" w:fill="auto"/>
            <w:vAlign w:val="center"/>
          </w:tcPr>
          <w:p w14:paraId="63436E2C" w14:textId="77777777" w:rsidR="00235244" w:rsidRPr="00860AB4" w:rsidRDefault="00235244" w:rsidP="00A36A13">
            <w:pPr>
              <w:pStyle w:val="tabuluteksts"/>
              <w:spacing w:before="0" w:after="0" w:line="240" w:lineRule="auto"/>
              <w:jc w:val="center"/>
              <w:rPr>
                <w:rFonts w:cs="Arial"/>
                <w:sz w:val="14"/>
                <w:szCs w:val="16"/>
              </w:rPr>
            </w:pPr>
          </w:p>
        </w:tc>
        <w:tc>
          <w:tcPr>
            <w:tcW w:w="1890" w:type="dxa"/>
            <w:tcBorders>
              <w:bottom w:val="single" w:sz="4" w:space="0" w:color="FFFFFF" w:themeColor="background1"/>
            </w:tcBorders>
            <w:shd w:val="clear" w:color="auto" w:fill="auto"/>
            <w:vAlign w:val="center"/>
          </w:tcPr>
          <w:p w14:paraId="2CE6807A" w14:textId="77777777" w:rsidR="00235244" w:rsidRPr="00860AB4" w:rsidRDefault="00235244" w:rsidP="00A36A13">
            <w:pPr>
              <w:pStyle w:val="tabuluteksts"/>
              <w:spacing w:before="0" w:after="0" w:line="240" w:lineRule="auto"/>
              <w:jc w:val="center"/>
              <w:rPr>
                <w:rFonts w:cs="Arial"/>
                <w:color w:val="FFFFFF" w:themeColor="background1"/>
                <w:sz w:val="14"/>
                <w:szCs w:val="16"/>
              </w:rPr>
            </w:pPr>
          </w:p>
        </w:tc>
        <w:tc>
          <w:tcPr>
            <w:tcW w:w="1530" w:type="dxa"/>
            <w:shd w:val="clear" w:color="auto" w:fill="auto"/>
            <w:vAlign w:val="center"/>
          </w:tcPr>
          <w:p w14:paraId="21DB90C7" w14:textId="77777777" w:rsidR="00235244" w:rsidRPr="00860AB4" w:rsidRDefault="00235244" w:rsidP="00A36A13">
            <w:pPr>
              <w:pStyle w:val="tabuluteksts"/>
              <w:spacing w:before="0" w:after="0" w:line="240" w:lineRule="auto"/>
              <w:jc w:val="center"/>
              <w:rPr>
                <w:rFonts w:cs="Arial"/>
                <w:sz w:val="14"/>
                <w:szCs w:val="16"/>
              </w:rPr>
            </w:pPr>
          </w:p>
        </w:tc>
        <w:tc>
          <w:tcPr>
            <w:tcW w:w="1382" w:type="dxa"/>
            <w:shd w:val="clear" w:color="auto" w:fill="auto"/>
            <w:vAlign w:val="center"/>
          </w:tcPr>
          <w:p w14:paraId="7F4DEE91" w14:textId="77777777" w:rsidR="00235244" w:rsidRPr="00860AB4" w:rsidRDefault="00235244" w:rsidP="00A36A13">
            <w:pPr>
              <w:pStyle w:val="tabuluteksts"/>
              <w:spacing w:before="0" w:after="0" w:line="240" w:lineRule="auto"/>
              <w:jc w:val="center"/>
              <w:rPr>
                <w:rFonts w:cs="Arial"/>
                <w:sz w:val="14"/>
                <w:szCs w:val="16"/>
              </w:rPr>
            </w:pPr>
          </w:p>
        </w:tc>
      </w:tr>
      <w:tr w:rsidR="00235244" w:rsidRPr="00EC1735" w14:paraId="074FE106" w14:textId="77777777" w:rsidTr="00624967">
        <w:trPr>
          <w:jc w:val="center"/>
        </w:trPr>
        <w:tc>
          <w:tcPr>
            <w:tcW w:w="714" w:type="dxa"/>
            <w:vAlign w:val="center"/>
          </w:tcPr>
          <w:p w14:paraId="2CC9BF6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shd w:val="clear" w:color="auto" w:fill="auto"/>
          </w:tcPr>
          <w:p w14:paraId="52C1E382" w14:textId="77777777" w:rsidR="00235244" w:rsidRPr="00860AB4" w:rsidRDefault="00235244" w:rsidP="00A36A13">
            <w:pPr>
              <w:pStyle w:val="tabuluteksts"/>
              <w:spacing w:before="0" w:after="0" w:line="240" w:lineRule="auto"/>
              <w:jc w:val="left"/>
              <w:rPr>
                <w:rFonts w:cs="Arial"/>
                <w:sz w:val="16"/>
                <w:szCs w:val="16"/>
              </w:rPr>
            </w:pPr>
            <w:r w:rsidRPr="00860AB4">
              <w:rPr>
                <w:rFonts w:cs="Arial"/>
                <w:sz w:val="16"/>
                <w:szCs w:val="16"/>
              </w:rPr>
              <w:t>Rūjienas novads</w:t>
            </w:r>
          </w:p>
        </w:tc>
        <w:tc>
          <w:tcPr>
            <w:tcW w:w="1530" w:type="dxa"/>
            <w:shd w:val="clear" w:color="auto" w:fill="auto"/>
            <w:vAlign w:val="center"/>
          </w:tcPr>
          <w:p w14:paraId="7341D86D" w14:textId="77777777" w:rsidR="00235244" w:rsidRPr="00860AB4" w:rsidRDefault="00235244" w:rsidP="00A36A13">
            <w:pPr>
              <w:pStyle w:val="tabuluteksts"/>
              <w:spacing w:before="0" w:after="0" w:line="240" w:lineRule="auto"/>
              <w:jc w:val="center"/>
              <w:rPr>
                <w:rFonts w:cs="Arial"/>
                <w:sz w:val="14"/>
                <w:szCs w:val="16"/>
              </w:rPr>
            </w:pPr>
          </w:p>
        </w:tc>
        <w:tc>
          <w:tcPr>
            <w:tcW w:w="1800" w:type="dxa"/>
            <w:shd w:val="clear" w:color="auto" w:fill="auto"/>
            <w:vAlign w:val="center"/>
          </w:tcPr>
          <w:p w14:paraId="4018C482" w14:textId="77777777" w:rsidR="00235244" w:rsidRPr="00860AB4" w:rsidRDefault="00235244" w:rsidP="00A36A13">
            <w:pPr>
              <w:pStyle w:val="tabuluteksts"/>
              <w:spacing w:before="0" w:after="0" w:line="240" w:lineRule="auto"/>
              <w:jc w:val="center"/>
              <w:rPr>
                <w:rFonts w:cs="Arial"/>
                <w:sz w:val="14"/>
                <w:szCs w:val="16"/>
              </w:rPr>
            </w:pPr>
          </w:p>
        </w:tc>
        <w:tc>
          <w:tcPr>
            <w:tcW w:w="1440" w:type="dxa"/>
            <w:shd w:val="clear" w:color="auto" w:fill="auto"/>
            <w:vAlign w:val="center"/>
          </w:tcPr>
          <w:p w14:paraId="11379342" w14:textId="77777777" w:rsidR="00235244" w:rsidRPr="00860AB4" w:rsidRDefault="00235244" w:rsidP="00A36A13">
            <w:pPr>
              <w:pStyle w:val="tabuluteksts"/>
              <w:spacing w:before="0" w:after="0" w:line="240" w:lineRule="auto"/>
              <w:jc w:val="center"/>
              <w:rPr>
                <w:rFonts w:cs="Arial"/>
                <w:sz w:val="14"/>
                <w:szCs w:val="16"/>
              </w:rPr>
            </w:pPr>
          </w:p>
        </w:tc>
        <w:tc>
          <w:tcPr>
            <w:tcW w:w="1710" w:type="dxa"/>
            <w:shd w:val="clear" w:color="auto" w:fill="auto"/>
            <w:vAlign w:val="center"/>
          </w:tcPr>
          <w:p w14:paraId="1C191143" w14:textId="77777777" w:rsidR="00235244" w:rsidRPr="00860AB4" w:rsidRDefault="00235244" w:rsidP="00A36A13">
            <w:pPr>
              <w:pStyle w:val="tabuluteksts"/>
              <w:spacing w:before="0" w:after="0" w:line="240" w:lineRule="auto"/>
              <w:jc w:val="center"/>
              <w:rPr>
                <w:rFonts w:cs="Arial"/>
                <w:sz w:val="14"/>
                <w:szCs w:val="16"/>
              </w:rPr>
            </w:pPr>
          </w:p>
        </w:tc>
        <w:tc>
          <w:tcPr>
            <w:tcW w:w="1890" w:type="dxa"/>
            <w:tcBorders>
              <w:top w:val="single" w:sz="4" w:space="0" w:color="652D90"/>
              <w:bottom w:val="single" w:sz="4" w:space="0" w:color="FFFFFF" w:themeColor="background1"/>
            </w:tcBorders>
            <w:shd w:val="clear" w:color="auto" w:fill="auto"/>
            <w:vAlign w:val="center"/>
          </w:tcPr>
          <w:p w14:paraId="08B7F95B" w14:textId="77777777" w:rsidR="00235244" w:rsidRPr="00860AB4" w:rsidRDefault="00235244" w:rsidP="00A36A13">
            <w:pPr>
              <w:pStyle w:val="tabuluteksts"/>
              <w:spacing w:before="0" w:after="0" w:line="240" w:lineRule="auto"/>
              <w:jc w:val="center"/>
              <w:rPr>
                <w:rFonts w:cs="Arial"/>
                <w:color w:val="FFFFFF" w:themeColor="background1"/>
                <w:sz w:val="14"/>
                <w:szCs w:val="16"/>
              </w:rPr>
            </w:pPr>
          </w:p>
        </w:tc>
        <w:tc>
          <w:tcPr>
            <w:tcW w:w="1530" w:type="dxa"/>
            <w:shd w:val="clear" w:color="auto" w:fill="auto"/>
            <w:vAlign w:val="center"/>
          </w:tcPr>
          <w:p w14:paraId="14E5CC83" w14:textId="77777777" w:rsidR="00235244" w:rsidRPr="00860AB4" w:rsidRDefault="00235244" w:rsidP="00A36A13">
            <w:pPr>
              <w:pStyle w:val="tabuluteksts"/>
              <w:spacing w:before="0" w:after="0" w:line="240" w:lineRule="auto"/>
              <w:jc w:val="center"/>
              <w:rPr>
                <w:rFonts w:cs="Arial"/>
                <w:sz w:val="14"/>
                <w:szCs w:val="16"/>
              </w:rPr>
            </w:pPr>
          </w:p>
        </w:tc>
        <w:tc>
          <w:tcPr>
            <w:tcW w:w="1382" w:type="dxa"/>
            <w:shd w:val="clear" w:color="auto" w:fill="auto"/>
            <w:vAlign w:val="center"/>
          </w:tcPr>
          <w:p w14:paraId="4EE376C2" w14:textId="77777777" w:rsidR="00235244" w:rsidRPr="00860AB4" w:rsidRDefault="00235244" w:rsidP="00A36A13">
            <w:pPr>
              <w:pStyle w:val="tabuluteksts"/>
              <w:spacing w:before="0" w:after="0" w:line="240" w:lineRule="auto"/>
              <w:jc w:val="center"/>
              <w:rPr>
                <w:rFonts w:cs="Arial"/>
                <w:sz w:val="14"/>
                <w:szCs w:val="16"/>
              </w:rPr>
            </w:pPr>
          </w:p>
        </w:tc>
      </w:tr>
      <w:tr w:rsidR="00235244" w:rsidRPr="00EC1735" w14:paraId="59F30330" w14:textId="77777777" w:rsidTr="00624967">
        <w:trPr>
          <w:jc w:val="center"/>
        </w:trPr>
        <w:tc>
          <w:tcPr>
            <w:tcW w:w="714" w:type="dxa"/>
            <w:vAlign w:val="center"/>
          </w:tcPr>
          <w:p w14:paraId="1E784FEA"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089E8859" w14:textId="77777777" w:rsidR="00235244" w:rsidRPr="008663B8" w:rsidRDefault="00235244" w:rsidP="00A36A13">
            <w:pPr>
              <w:pStyle w:val="tabuluteksts"/>
              <w:spacing w:before="0" w:after="0" w:line="240" w:lineRule="auto"/>
              <w:jc w:val="left"/>
              <w:rPr>
                <w:rFonts w:cs="Arial"/>
                <w:sz w:val="16"/>
                <w:szCs w:val="16"/>
              </w:rPr>
            </w:pPr>
            <w:r w:rsidRPr="00860AB4">
              <w:rPr>
                <w:rFonts w:cs="Arial"/>
                <w:sz w:val="16"/>
                <w:szCs w:val="16"/>
              </w:rPr>
              <w:t>Smiltenes novads</w:t>
            </w:r>
          </w:p>
        </w:tc>
        <w:tc>
          <w:tcPr>
            <w:tcW w:w="1530" w:type="dxa"/>
            <w:tcBorders>
              <w:right w:val="single" w:sz="4" w:space="0" w:color="FFFFFF" w:themeColor="background1"/>
            </w:tcBorders>
            <w:shd w:val="clear" w:color="auto" w:fill="652D90"/>
          </w:tcPr>
          <w:p w14:paraId="44E1649F" w14:textId="4697783A" w:rsidR="00235244" w:rsidRPr="00860AB4"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 xml:space="preserve">Smiltenes </w:t>
            </w:r>
            <w:r w:rsidR="00624967">
              <w:rPr>
                <w:rFonts w:cs="Arial"/>
                <w:color w:val="FFFFFF" w:themeColor="background1"/>
                <w:sz w:val="14"/>
                <w:szCs w:val="16"/>
              </w:rPr>
              <w:t>BSAC</w:t>
            </w:r>
          </w:p>
        </w:tc>
        <w:tc>
          <w:tcPr>
            <w:tcW w:w="1800" w:type="dxa"/>
            <w:tcBorders>
              <w:left w:val="single" w:sz="4" w:space="0" w:color="FFFFFF" w:themeColor="background1"/>
            </w:tcBorders>
            <w:shd w:val="clear" w:color="auto" w:fill="E7E6E6" w:themeFill="background2"/>
          </w:tcPr>
          <w:p w14:paraId="15DDFAA3" w14:textId="77777777" w:rsidR="00235244" w:rsidRPr="008E0EED" w:rsidRDefault="00235244" w:rsidP="00A36A13">
            <w:pPr>
              <w:pStyle w:val="tabuluteksts"/>
              <w:spacing w:before="0" w:after="0" w:line="240" w:lineRule="auto"/>
              <w:jc w:val="center"/>
              <w:rPr>
                <w:rFonts w:cs="Arial"/>
                <w:sz w:val="14"/>
                <w:szCs w:val="16"/>
              </w:rPr>
            </w:pPr>
            <w:r w:rsidRPr="00860AB4">
              <w:rPr>
                <w:rFonts w:cs="Arial"/>
                <w:sz w:val="14"/>
                <w:szCs w:val="16"/>
              </w:rPr>
              <w:t>Audžuģimeņu atbalsts un apmācības</w:t>
            </w:r>
          </w:p>
        </w:tc>
        <w:tc>
          <w:tcPr>
            <w:tcW w:w="1440" w:type="dxa"/>
          </w:tcPr>
          <w:p w14:paraId="7FE4EEA4" w14:textId="77777777" w:rsidR="00235244" w:rsidRPr="008E0EED" w:rsidRDefault="00235244" w:rsidP="00A36A13">
            <w:pPr>
              <w:pStyle w:val="tabuluteksts"/>
              <w:spacing w:before="0" w:after="0" w:line="240" w:lineRule="auto"/>
              <w:jc w:val="center"/>
              <w:rPr>
                <w:rFonts w:cs="Arial"/>
                <w:sz w:val="14"/>
                <w:szCs w:val="16"/>
              </w:rPr>
            </w:pPr>
          </w:p>
        </w:tc>
        <w:tc>
          <w:tcPr>
            <w:tcW w:w="1710" w:type="dxa"/>
            <w:tcBorders>
              <w:right w:val="single" w:sz="4" w:space="0" w:color="FFFFFF" w:themeColor="background1"/>
            </w:tcBorders>
            <w:shd w:val="clear" w:color="auto" w:fill="652D90"/>
          </w:tcPr>
          <w:p w14:paraId="0CA408F6" w14:textId="1344D2C1" w:rsidR="00235244" w:rsidRPr="00860AB4"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 xml:space="preserve">Smiltenes </w:t>
            </w:r>
            <w:r w:rsidR="00624967">
              <w:rPr>
                <w:rFonts w:cs="Arial"/>
                <w:color w:val="FFFFFF" w:themeColor="background1"/>
                <w:sz w:val="14"/>
                <w:szCs w:val="16"/>
              </w:rPr>
              <w:t>BSAC</w:t>
            </w:r>
          </w:p>
          <w:p w14:paraId="0BF870C1" w14:textId="77777777" w:rsidR="00235244" w:rsidRPr="00860AB4"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Krīzes centrs</w:t>
            </w:r>
          </w:p>
        </w:tc>
        <w:tc>
          <w:tcPr>
            <w:tcW w:w="1890" w:type="dxa"/>
            <w:tcBorders>
              <w:top w:val="single" w:sz="4" w:space="0" w:color="FFFFFF" w:themeColor="background1"/>
              <w:left w:val="single" w:sz="4" w:space="0" w:color="FFFFFF" w:themeColor="background1"/>
              <w:bottom w:val="single" w:sz="4" w:space="0" w:color="FFFFFF" w:themeColor="background1"/>
            </w:tcBorders>
            <w:shd w:val="clear" w:color="auto" w:fill="652D90"/>
          </w:tcPr>
          <w:p w14:paraId="550A561B" w14:textId="469DAC89" w:rsidR="00235244" w:rsidRPr="008E0EED" w:rsidRDefault="00235244" w:rsidP="00A36A13">
            <w:pPr>
              <w:pStyle w:val="tabuluteksts"/>
              <w:spacing w:before="0" w:after="0" w:line="240" w:lineRule="auto"/>
              <w:jc w:val="center"/>
              <w:rPr>
                <w:rFonts w:cs="Arial"/>
                <w:color w:val="FFFFFF" w:themeColor="background1"/>
                <w:sz w:val="14"/>
                <w:szCs w:val="16"/>
              </w:rPr>
            </w:pPr>
            <w:r w:rsidRPr="00860AB4">
              <w:rPr>
                <w:rFonts w:cs="Arial"/>
                <w:color w:val="FFFFFF" w:themeColor="background1"/>
                <w:sz w:val="14"/>
                <w:szCs w:val="16"/>
              </w:rPr>
              <w:t xml:space="preserve">Smiltenes </w:t>
            </w:r>
            <w:r w:rsidR="00624967">
              <w:rPr>
                <w:rFonts w:cs="Arial"/>
                <w:color w:val="FFFFFF" w:themeColor="background1"/>
                <w:sz w:val="14"/>
                <w:szCs w:val="16"/>
              </w:rPr>
              <w:t>BSAC</w:t>
            </w:r>
          </w:p>
        </w:tc>
        <w:tc>
          <w:tcPr>
            <w:tcW w:w="1530" w:type="dxa"/>
            <w:vAlign w:val="center"/>
          </w:tcPr>
          <w:p w14:paraId="08963A48"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064681ED"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50DF4971" w14:textId="77777777" w:rsidTr="00624967">
        <w:trPr>
          <w:trHeight w:val="93"/>
          <w:jc w:val="center"/>
        </w:trPr>
        <w:tc>
          <w:tcPr>
            <w:tcW w:w="714" w:type="dxa"/>
            <w:vMerge w:val="restart"/>
            <w:vAlign w:val="center"/>
          </w:tcPr>
          <w:p w14:paraId="5ACE3B14"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val="restart"/>
          </w:tcPr>
          <w:p w14:paraId="34BD44A9" w14:textId="77777777" w:rsidR="00235244" w:rsidRPr="008C39FA" w:rsidRDefault="00235244" w:rsidP="00A36A13">
            <w:pPr>
              <w:pStyle w:val="tabuluteksts"/>
              <w:spacing w:before="0" w:after="0" w:line="240" w:lineRule="auto"/>
              <w:jc w:val="left"/>
              <w:rPr>
                <w:rFonts w:cs="Arial"/>
                <w:sz w:val="16"/>
                <w:szCs w:val="16"/>
              </w:rPr>
            </w:pPr>
            <w:r w:rsidRPr="008C39FA">
              <w:rPr>
                <w:rFonts w:cs="Arial"/>
                <w:sz w:val="16"/>
                <w:szCs w:val="16"/>
              </w:rPr>
              <w:t>Strenču novads</w:t>
            </w:r>
          </w:p>
        </w:tc>
        <w:tc>
          <w:tcPr>
            <w:tcW w:w="1530" w:type="dxa"/>
            <w:vMerge w:val="restart"/>
            <w:vAlign w:val="center"/>
          </w:tcPr>
          <w:p w14:paraId="5BFFCB6E"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val="restart"/>
            <w:vAlign w:val="center"/>
          </w:tcPr>
          <w:p w14:paraId="7F2C1219" w14:textId="77777777" w:rsidR="00235244" w:rsidRPr="008E0EED" w:rsidRDefault="00235244" w:rsidP="00A36A13">
            <w:pPr>
              <w:pStyle w:val="tabuluteksts"/>
              <w:spacing w:before="0" w:after="0" w:line="240" w:lineRule="auto"/>
              <w:jc w:val="center"/>
              <w:rPr>
                <w:rFonts w:cs="Arial"/>
                <w:sz w:val="14"/>
                <w:szCs w:val="16"/>
              </w:rPr>
            </w:pPr>
          </w:p>
        </w:tc>
        <w:tc>
          <w:tcPr>
            <w:tcW w:w="1440" w:type="dxa"/>
            <w:vMerge w:val="restart"/>
            <w:vAlign w:val="center"/>
          </w:tcPr>
          <w:p w14:paraId="58BF52CD" w14:textId="77777777" w:rsidR="00235244" w:rsidRPr="008E0EED" w:rsidRDefault="00235244" w:rsidP="00A36A13">
            <w:pPr>
              <w:pStyle w:val="tabuluteksts"/>
              <w:spacing w:before="0" w:after="0" w:line="240" w:lineRule="auto"/>
              <w:jc w:val="center"/>
              <w:rPr>
                <w:rFonts w:cs="Arial"/>
                <w:sz w:val="14"/>
                <w:szCs w:val="16"/>
              </w:rPr>
            </w:pPr>
          </w:p>
        </w:tc>
        <w:tc>
          <w:tcPr>
            <w:tcW w:w="1710" w:type="dxa"/>
            <w:vMerge w:val="restart"/>
          </w:tcPr>
          <w:p w14:paraId="3ED856EB"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bottom w:val="single" w:sz="4" w:space="0" w:color="FFFFFF" w:themeColor="background1"/>
            </w:tcBorders>
            <w:shd w:val="clear" w:color="auto" w:fill="BFBFBF" w:themeFill="background1" w:themeFillShade="BF"/>
          </w:tcPr>
          <w:p w14:paraId="0C8B440D" w14:textId="77777777" w:rsidR="00235244" w:rsidRPr="008C39FA" w:rsidRDefault="00235244" w:rsidP="00A36A13">
            <w:pPr>
              <w:pStyle w:val="tabuluteksts"/>
              <w:spacing w:before="0" w:after="0" w:line="240" w:lineRule="auto"/>
              <w:jc w:val="center"/>
              <w:rPr>
                <w:rFonts w:cs="Arial"/>
                <w:sz w:val="14"/>
                <w:szCs w:val="16"/>
              </w:rPr>
            </w:pPr>
            <w:r w:rsidRPr="008C39FA">
              <w:rPr>
                <w:rFonts w:cs="Arial"/>
                <w:sz w:val="14"/>
                <w:szCs w:val="16"/>
              </w:rPr>
              <w:t>SAC Tērvete</w:t>
            </w:r>
          </w:p>
        </w:tc>
        <w:tc>
          <w:tcPr>
            <w:tcW w:w="1530" w:type="dxa"/>
            <w:vMerge w:val="restart"/>
            <w:vAlign w:val="center"/>
          </w:tcPr>
          <w:p w14:paraId="55BE4F8F"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val="restart"/>
            <w:vAlign w:val="center"/>
          </w:tcPr>
          <w:p w14:paraId="00FEFA91"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64EC7D8D" w14:textId="77777777" w:rsidTr="00624967">
        <w:trPr>
          <w:trHeight w:val="165"/>
          <w:jc w:val="center"/>
        </w:trPr>
        <w:tc>
          <w:tcPr>
            <w:tcW w:w="714" w:type="dxa"/>
            <w:vMerge/>
            <w:vAlign w:val="center"/>
          </w:tcPr>
          <w:p w14:paraId="211159CF"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vMerge/>
          </w:tcPr>
          <w:p w14:paraId="31AF0C67" w14:textId="77777777" w:rsidR="00235244" w:rsidRPr="008C39FA" w:rsidRDefault="00235244" w:rsidP="00A36A13">
            <w:pPr>
              <w:pStyle w:val="tabuluteksts"/>
              <w:spacing w:before="0" w:after="0" w:line="240" w:lineRule="auto"/>
              <w:jc w:val="left"/>
              <w:rPr>
                <w:rFonts w:cs="Arial"/>
                <w:sz w:val="16"/>
                <w:szCs w:val="16"/>
              </w:rPr>
            </w:pPr>
          </w:p>
        </w:tc>
        <w:tc>
          <w:tcPr>
            <w:tcW w:w="1530" w:type="dxa"/>
            <w:vMerge/>
            <w:vAlign w:val="center"/>
          </w:tcPr>
          <w:p w14:paraId="237B99B8" w14:textId="77777777" w:rsidR="00235244" w:rsidRPr="008E0EED" w:rsidRDefault="00235244" w:rsidP="00A36A13">
            <w:pPr>
              <w:pStyle w:val="tabuluteksts"/>
              <w:spacing w:before="0" w:after="0" w:line="240" w:lineRule="auto"/>
              <w:jc w:val="center"/>
              <w:rPr>
                <w:rFonts w:cs="Arial"/>
                <w:sz w:val="14"/>
                <w:szCs w:val="16"/>
              </w:rPr>
            </w:pPr>
          </w:p>
        </w:tc>
        <w:tc>
          <w:tcPr>
            <w:tcW w:w="1800" w:type="dxa"/>
            <w:vMerge/>
            <w:vAlign w:val="center"/>
          </w:tcPr>
          <w:p w14:paraId="57C4FA90" w14:textId="77777777" w:rsidR="00235244" w:rsidRPr="008E0EED" w:rsidRDefault="00235244" w:rsidP="00A36A13">
            <w:pPr>
              <w:pStyle w:val="tabuluteksts"/>
              <w:spacing w:before="0" w:after="0" w:line="240" w:lineRule="auto"/>
              <w:jc w:val="center"/>
              <w:rPr>
                <w:rFonts w:cs="Arial"/>
                <w:sz w:val="14"/>
                <w:szCs w:val="16"/>
              </w:rPr>
            </w:pPr>
          </w:p>
        </w:tc>
        <w:tc>
          <w:tcPr>
            <w:tcW w:w="1440" w:type="dxa"/>
            <w:vMerge/>
            <w:vAlign w:val="center"/>
          </w:tcPr>
          <w:p w14:paraId="3ACD5488" w14:textId="77777777" w:rsidR="00235244" w:rsidRPr="008E0EED" w:rsidRDefault="00235244" w:rsidP="00A36A13">
            <w:pPr>
              <w:pStyle w:val="tabuluteksts"/>
              <w:spacing w:before="0" w:after="0" w:line="240" w:lineRule="auto"/>
              <w:jc w:val="center"/>
              <w:rPr>
                <w:rFonts w:cs="Arial"/>
                <w:sz w:val="14"/>
                <w:szCs w:val="16"/>
              </w:rPr>
            </w:pPr>
          </w:p>
        </w:tc>
        <w:tc>
          <w:tcPr>
            <w:tcW w:w="1710" w:type="dxa"/>
            <w:vMerge/>
          </w:tcPr>
          <w:p w14:paraId="7230C6A9"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bottom w:val="single" w:sz="4" w:space="0" w:color="FFFFFF" w:themeColor="background1"/>
            </w:tcBorders>
            <w:shd w:val="clear" w:color="auto" w:fill="808080" w:themeFill="text1" w:themeFillTint="7F"/>
          </w:tcPr>
          <w:p w14:paraId="544238C1" w14:textId="77777777" w:rsidR="00235244" w:rsidRPr="008C39FA" w:rsidRDefault="00235244" w:rsidP="00A36A13">
            <w:pPr>
              <w:pStyle w:val="tabuluteksts"/>
              <w:spacing w:before="0" w:after="0" w:line="240" w:lineRule="auto"/>
              <w:jc w:val="center"/>
              <w:rPr>
                <w:rFonts w:cs="Arial"/>
                <w:color w:val="FFFFFF" w:themeColor="background1"/>
                <w:sz w:val="14"/>
                <w:szCs w:val="16"/>
              </w:rPr>
            </w:pPr>
            <w:r w:rsidRPr="008C39FA">
              <w:rPr>
                <w:rFonts w:cs="Arial"/>
                <w:color w:val="FFFFFF" w:themeColor="background1"/>
                <w:sz w:val="14"/>
                <w:szCs w:val="16"/>
              </w:rPr>
              <w:t>SIA “Bērnu Oāze”</w:t>
            </w:r>
          </w:p>
        </w:tc>
        <w:tc>
          <w:tcPr>
            <w:tcW w:w="1530" w:type="dxa"/>
            <w:vMerge/>
            <w:vAlign w:val="center"/>
          </w:tcPr>
          <w:p w14:paraId="0B882B98" w14:textId="77777777" w:rsidR="00235244" w:rsidRPr="008E0EED" w:rsidRDefault="00235244" w:rsidP="00A36A13">
            <w:pPr>
              <w:pStyle w:val="tabuluteksts"/>
              <w:spacing w:before="0" w:after="0" w:line="240" w:lineRule="auto"/>
              <w:jc w:val="center"/>
              <w:rPr>
                <w:rFonts w:cs="Arial"/>
                <w:sz w:val="14"/>
                <w:szCs w:val="16"/>
              </w:rPr>
            </w:pPr>
          </w:p>
        </w:tc>
        <w:tc>
          <w:tcPr>
            <w:tcW w:w="1382" w:type="dxa"/>
            <w:vMerge/>
            <w:vAlign w:val="center"/>
          </w:tcPr>
          <w:p w14:paraId="01FD13C7"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3C5F17B7" w14:textId="77777777" w:rsidTr="00624967">
        <w:trPr>
          <w:jc w:val="center"/>
        </w:trPr>
        <w:tc>
          <w:tcPr>
            <w:tcW w:w="714" w:type="dxa"/>
            <w:vAlign w:val="center"/>
          </w:tcPr>
          <w:p w14:paraId="5F997645"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1D5B2310" w14:textId="77777777" w:rsidR="00235244" w:rsidRPr="008C39FA" w:rsidRDefault="00235244" w:rsidP="00A36A13">
            <w:pPr>
              <w:pStyle w:val="tabuluteksts"/>
              <w:spacing w:before="0" w:after="0" w:line="240" w:lineRule="auto"/>
              <w:jc w:val="left"/>
              <w:rPr>
                <w:rFonts w:cs="Arial"/>
                <w:sz w:val="16"/>
                <w:szCs w:val="16"/>
              </w:rPr>
            </w:pPr>
            <w:r w:rsidRPr="008C39FA">
              <w:rPr>
                <w:rFonts w:cs="Arial"/>
                <w:sz w:val="16"/>
                <w:szCs w:val="16"/>
              </w:rPr>
              <w:t>Valkas novads</w:t>
            </w:r>
          </w:p>
        </w:tc>
        <w:tc>
          <w:tcPr>
            <w:tcW w:w="1530" w:type="dxa"/>
            <w:vAlign w:val="center"/>
          </w:tcPr>
          <w:p w14:paraId="4C5CE92A"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2369CD9F" w14:textId="77777777" w:rsidR="00235244" w:rsidRPr="008E0EED" w:rsidRDefault="00235244" w:rsidP="00A36A13">
            <w:pPr>
              <w:pStyle w:val="tabuluteksts"/>
              <w:spacing w:before="0" w:after="0" w:line="240" w:lineRule="auto"/>
              <w:jc w:val="center"/>
              <w:rPr>
                <w:rFonts w:cs="Arial"/>
                <w:sz w:val="14"/>
                <w:szCs w:val="16"/>
              </w:rPr>
            </w:pPr>
          </w:p>
        </w:tc>
        <w:tc>
          <w:tcPr>
            <w:tcW w:w="1440" w:type="dxa"/>
            <w:shd w:val="clear" w:color="auto" w:fill="652D90"/>
          </w:tcPr>
          <w:p w14:paraId="2D020CAD" w14:textId="4A6289F6" w:rsidR="00235244" w:rsidRPr="0098572C" w:rsidRDefault="000F02F1" w:rsidP="00A36A13">
            <w:pPr>
              <w:pStyle w:val="tabuluteksts"/>
              <w:spacing w:before="0" w:after="0" w:line="240" w:lineRule="auto"/>
              <w:jc w:val="center"/>
              <w:rPr>
                <w:rFonts w:cs="Arial"/>
                <w:sz w:val="14"/>
                <w:szCs w:val="16"/>
              </w:rPr>
            </w:pPr>
            <w:r>
              <w:rPr>
                <w:rFonts w:cs="Arial"/>
                <w:color w:val="FFFFFF" w:themeColor="background1"/>
                <w:sz w:val="14"/>
                <w:szCs w:val="16"/>
              </w:rPr>
              <w:t>Psihologs</w:t>
            </w:r>
          </w:p>
          <w:p w14:paraId="42AD205D" w14:textId="77777777" w:rsidR="00235244" w:rsidRPr="008E0EED" w:rsidRDefault="00235244" w:rsidP="00A36A13">
            <w:pPr>
              <w:pStyle w:val="tabuluteksts"/>
              <w:spacing w:before="0" w:after="0" w:line="240" w:lineRule="auto"/>
              <w:jc w:val="center"/>
              <w:rPr>
                <w:rFonts w:cs="Arial"/>
                <w:sz w:val="14"/>
                <w:szCs w:val="16"/>
              </w:rPr>
            </w:pPr>
            <w:r>
              <w:rPr>
                <w:rFonts w:cs="Arial"/>
                <w:color w:val="FFFFFF" w:themeColor="background1"/>
                <w:sz w:val="14"/>
                <w:szCs w:val="16"/>
              </w:rPr>
              <w:t>Soc.darb.</w:t>
            </w:r>
          </w:p>
        </w:tc>
        <w:tc>
          <w:tcPr>
            <w:tcW w:w="1710" w:type="dxa"/>
            <w:vAlign w:val="center"/>
          </w:tcPr>
          <w:p w14:paraId="06BF6F9F"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tcBorders>
            <w:shd w:val="clear" w:color="auto" w:fill="652D90"/>
          </w:tcPr>
          <w:p w14:paraId="7929E673" w14:textId="4C036249" w:rsidR="00235244" w:rsidRPr="008E0EED" w:rsidRDefault="00235244" w:rsidP="00A36A13">
            <w:pPr>
              <w:pStyle w:val="tabuluteksts"/>
              <w:spacing w:before="0" w:after="0" w:line="240" w:lineRule="auto"/>
              <w:jc w:val="center"/>
              <w:rPr>
                <w:rFonts w:cs="Arial"/>
                <w:color w:val="FFFFFF" w:themeColor="background1"/>
                <w:sz w:val="14"/>
                <w:szCs w:val="16"/>
              </w:rPr>
            </w:pPr>
            <w:r w:rsidRPr="008C39FA">
              <w:rPr>
                <w:rFonts w:cs="Arial"/>
                <w:color w:val="FFFFFF" w:themeColor="background1"/>
                <w:sz w:val="14"/>
                <w:szCs w:val="16"/>
              </w:rPr>
              <w:t xml:space="preserve">Valkas </w:t>
            </w:r>
            <w:r w:rsidR="00624967">
              <w:rPr>
                <w:rFonts w:cs="Arial"/>
                <w:color w:val="FFFFFF" w:themeColor="background1"/>
                <w:sz w:val="14"/>
                <w:szCs w:val="16"/>
              </w:rPr>
              <w:t>BSAC</w:t>
            </w:r>
            <w:r w:rsidRPr="008C39FA">
              <w:rPr>
                <w:rFonts w:cs="Arial"/>
                <w:color w:val="FFFFFF" w:themeColor="background1"/>
                <w:sz w:val="14"/>
                <w:szCs w:val="16"/>
              </w:rPr>
              <w:t xml:space="preserve"> </w:t>
            </w:r>
            <w:r w:rsidR="00624967">
              <w:rPr>
                <w:rFonts w:cs="Arial"/>
                <w:color w:val="FFFFFF" w:themeColor="background1"/>
                <w:sz w:val="14"/>
                <w:szCs w:val="16"/>
              </w:rPr>
              <w:t>“</w:t>
            </w:r>
            <w:r w:rsidRPr="008C39FA">
              <w:rPr>
                <w:rFonts w:cs="Arial"/>
                <w:color w:val="FFFFFF" w:themeColor="background1"/>
                <w:sz w:val="14"/>
                <w:szCs w:val="16"/>
              </w:rPr>
              <w:t>Saulīte</w:t>
            </w:r>
            <w:r w:rsidR="00624967">
              <w:rPr>
                <w:rFonts w:cs="Arial"/>
                <w:color w:val="FFFFFF" w:themeColor="background1"/>
                <w:sz w:val="14"/>
                <w:szCs w:val="16"/>
              </w:rPr>
              <w:t>”</w:t>
            </w:r>
          </w:p>
        </w:tc>
        <w:tc>
          <w:tcPr>
            <w:tcW w:w="1530" w:type="dxa"/>
            <w:vAlign w:val="center"/>
          </w:tcPr>
          <w:p w14:paraId="577AB2C0"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19285C06"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1B58491E" w14:textId="77777777" w:rsidTr="00624967">
        <w:trPr>
          <w:jc w:val="center"/>
        </w:trPr>
        <w:tc>
          <w:tcPr>
            <w:tcW w:w="714" w:type="dxa"/>
            <w:vAlign w:val="center"/>
          </w:tcPr>
          <w:p w14:paraId="271D908A"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343EB56E" w14:textId="77777777" w:rsidR="00235244" w:rsidRPr="008C39FA" w:rsidRDefault="00235244" w:rsidP="00A36A13">
            <w:pPr>
              <w:pStyle w:val="tabuluteksts"/>
              <w:spacing w:before="0" w:after="0" w:line="240" w:lineRule="auto"/>
              <w:jc w:val="left"/>
              <w:rPr>
                <w:rFonts w:cs="Arial"/>
                <w:sz w:val="16"/>
                <w:szCs w:val="16"/>
              </w:rPr>
            </w:pPr>
            <w:r w:rsidRPr="008C39FA">
              <w:rPr>
                <w:rFonts w:cs="Arial"/>
                <w:sz w:val="16"/>
                <w:szCs w:val="16"/>
              </w:rPr>
              <w:t>Varakļānu novads</w:t>
            </w:r>
          </w:p>
        </w:tc>
        <w:tc>
          <w:tcPr>
            <w:tcW w:w="1530" w:type="dxa"/>
            <w:vAlign w:val="center"/>
          </w:tcPr>
          <w:p w14:paraId="64C318BF"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2B9944C9"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31F08DFD"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7483FAE0" w14:textId="77777777" w:rsidR="00235244" w:rsidRPr="008E0EED" w:rsidRDefault="00235244" w:rsidP="00A36A13">
            <w:pPr>
              <w:pStyle w:val="tabuluteksts"/>
              <w:spacing w:before="0" w:after="0" w:line="240" w:lineRule="auto"/>
              <w:jc w:val="center"/>
              <w:rPr>
                <w:rFonts w:cs="Arial"/>
                <w:sz w:val="14"/>
                <w:szCs w:val="16"/>
              </w:rPr>
            </w:pPr>
          </w:p>
        </w:tc>
        <w:tc>
          <w:tcPr>
            <w:tcW w:w="1890" w:type="dxa"/>
          </w:tcPr>
          <w:p w14:paraId="063C46A9" w14:textId="77777777" w:rsidR="00235244" w:rsidRPr="008E0EED" w:rsidRDefault="00235244" w:rsidP="00A36A13">
            <w:pPr>
              <w:pStyle w:val="tabuluteksts"/>
              <w:spacing w:before="0" w:after="0" w:line="240" w:lineRule="auto"/>
              <w:jc w:val="center"/>
              <w:rPr>
                <w:rFonts w:cs="Arial"/>
                <w:sz w:val="14"/>
                <w:szCs w:val="16"/>
              </w:rPr>
            </w:pPr>
          </w:p>
        </w:tc>
        <w:tc>
          <w:tcPr>
            <w:tcW w:w="1530" w:type="dxa"/>
            <w:vAlign w:val="center"/>
          </w:tcPr>
          <w:p w14:paraId="516F686E"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3A063627"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408A053E" w14:textId="77777777" w:rsidTr="00624967">
        <w:trPr>
          <w:trHeight w:val="210"/>
          <w:jc w:val="center"/>
        </w:trPr>
        <w:tc>
          <w:tcPr>
            <w:tcW w:w="714" w:type="dxa"/>
            <w:vAlign w:val="center"/>
          </w:tcPr>
          <w:p w14:paraId="24F9BA4C"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1B6CCA81" w14:textId="77777777" w:rsidR="00235244" w:rsidRPr="008C39FA" w:rsidRDefault="00235244" w:rsidP="00A36A13">
            <w:pPr>
              <w:pStyle w:val="tabuluteksts"/>
              <w:spacing w:before="0" w:after="0" w:line="240" w:lineRule="auto"/>
              <w:jc w:val="left"/>
              <w:rPr>
                <w:rFonts w:cs="Arial"/>
                <w:sz w:val="16"/>
                <w:szCs w:val="16"/>
              </w:rPr>
            </w:pPr>
            <w:r w:rsidRPr="008C39FA">
              <w:rPr>
                <w:rFonts w:cs="Arial"/>
                <w:sz w:val="16"/>
                <w:szCs w:val="16"/>
              </w:rPr>
              <w:t>Vecpiebalgas novads</w:t>
            </w:r>
          </w:p>
        </w:tc>
        <w:tc>
          <w:tcPr>
            <w:tcW w:w="1530" w:type="dxa"/>
            <w:vAlign w:val="center"/>
          </w:tcPr>
          <w:p w14:paraId="37A188FC"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4B110862" w14:textId="77777777" w:rsidR="00235244" w:rsidRPr="008E0EED" w:rsidRDefault="00235244" w:rsidP="00A36A13">
            <w:pPr>
              <w:pStyle w:val="tabuluteksts"/>
              <w:spacing w:before="0" w:after="0" w:line="240" w:lineRule="auto"/>
              <w:jc w:val="center"/>
              <w:rPr>
                <w:rFonts w:cs="Arial"/>
                <w:sz w:val="14"/>
                <w:szCs w:val="16"/>
              </w:rPr>
            </w:pPr>
          </w:p>
        </w:tc>
        <w:tc>
          <w:tcPr>
            <w:tcW w:w="1440" w:type="dxa"/>
          </w:tcPr>
          <w:p w14:paraId="677B7376" w14:textId="77777777" w:rsidR="00235244" w:rsidRPr="008E0EED" w:rsidRDefault="00235244" w:rsidP="00A36A13">
            <w:pPr>
              <w:pStyle w:val="tabuluteksts"/>
              <w:spacing w:before="0" w:after="0" w:line="240" w:lineRule="auto"/>
              <w:jc w:val="center"/>
              <w:rPr>
                <w:rFonts w:cs="Arial"/>
                <w:sz w:val="14"/>
                <w:szCs w:val="16"/>
              </w:rPr>
            </w:pPr>
          </w:p>
        </w:tc>
        <w:tc>
          <w:tcPr>
            <w:tcW w:w="1710" w:type="dxa"/>
          </w:tcPr>
          <w:p w14:paraId="06096A3C"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bottom w:val="single" w:sz="4" w:space="0" w:color="FFFFFF" w:themeColor="background1"/>
            </w:tcBorders>
            <w:shd w:val="clear" w:color="auto" w:fill="652D90"/>
          </w:tcPr>
          <w:p w14:paraId="323D36A5"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8C39FA">
              <w:rPr>
                <w:rFonts w:cs="Arial"/>
                <w:color w:val="FFFFFF" w:themeColor="background1"/>
                <w:sz w:val="14"/>
                <w:szCs w:val="16"/>
              </w:rPr>
              <w:t>Pērk</w:t>
            </w:r>
          </w:p>
        </w:tc>
        <w:tc>
          <w:tcPr>
            <w:tcW w:w="1530" w:type="dxa"/>
            <w:vAlign w:val="center"/>
          </w:tcPr>
          <w:p w14:paraId="71663047"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785719E9" w14:textId="77777777" w:rsidR="00235244" w:rsidRPr="008E0EED" w:rsidRDefault="00235244" w:rsidP="00A36A13">
            <w:pPr>
              <w:pStyle w:val="tabuluteksts"/>
              <w:spacing w:before="0" w:after="0" w:line="240" w:lineRule="auto"/>
              <w:jc w:val="center"/>
              <w:rPr>
                <w:rFonts w:cs="Arial"/>
                <w:sz w:val="14"/>
                <w:szCs w:val="16"/>
              </w:rPr>
            </w:pPr>
          </w:p>
        </w:tc>
      </w:tr>
      <w:tr w:rsidR="00235244" w:rsidRPr="00EC1735" w14:paraId="05E4F262" w14:textId="77777777" w:rsidTr="00A01485">
        <w:trPr>
          <w:jc w:val="center"/>
        </w:trPr>
        <w:tc>
          <w:tcPr>
            <w:tcW w:w="714" w:type="dxa"/>
            <w:vAlign w:val="center"/>
          </w:tcPr>
          <w:p w14:paraId="09F7F045" w14:textId="77777777" w:rsidR="00235244" w:rsidRPr="00EC1735" w:rsidRDefault="00235244" w:rsidP="00A36A13">
            <w:pPr>
              <w:pStyle w:val="ListParagraph"/>
              <w:numPr>
                <w:ilvl w:val="0"/>
                <w:numId w:val="14"/>
              </w:numPr>
              <w:spacing w:before="0" w:after="0" w:line="240" w:lineRule="auto"/>
              <w:ind w:left="116" w:right="58" w:hanging="58"/>
              <w:contextualSpacing w:val="0"/>
              <w:jc w:val="center"/>
              <w:rPr>
                <w:rFonts w:cs="Arial"/>
                <w:sz w:val="16"/>
                <w:szCs w:val="16"/>
              </w:rPr>
            </w:pPr>
          </w:p>
        </w:tc>
        <w:tc>
          <w:tcPr>
            <w:tcW w:w="1891" w:type="dxa"/>
          </w:tcPr>
          <w:p w14:paraId="07C94B41" w14:textId="77777777" w:rsidR="00235244" w:rsidRPr="008C39FA" w:rsidRDefault="00235244" w:rsidP="00A36A13">
            <w:pPr>
              <w:pStyle w:val="tabuluteksts"/>
              <w:spacing w:before="0" w:after="0" w:line="240" w:lineRule="auto"/>
              <w:jc w:val="left"/>
              <w:rPr>
                <w:rFonts w:cs="Arial"/>
                <w:sz w:val="16"/>
                <w:szCs w:val="16"/>
              </w:rPr>
            </w:pPr>
            <w:r w:rsidRPr="008C39FA">
              <w:rPr>
                <w:rFonts w:cs="Arial"/>
                <w:sz w:val="16"/>
                <w:szCs w:val="16"/>
              </w:rPr>
              <w:t>Valmiera</w:t>
            </w:r>
          </w:p>
        </w:tc>
        <w:tc>
          <w:tcPr>
            <w:tcW w:w="1530" w:type="dxa"/>
            <w:vAlign w:val="center"/>
          </w:tcPr>
          <w:p w14:paraId="5058BB54" w14:textId="77777777" w:rsidR="00235244" w:rsidRPr="008E0EED" w:rsidRDefault="00235244" w:rsidP="00A36A13">
            <w:pPr>
              <w:pStyle w:val="tabuluteksts"/>
              <w:spacing w:before="0" w:after="0" w:line="240" w:lineRule="auto"/>
              <w:jc w:val="center"/>
              <w:rPr>
                <w:rFonts w:cs="Arial"/>
                <w:sz w:val="14"/>
                <w:szCs w:val="16"/>
              </w:rPr>
            </w:pPr>
          </w:p>
        </w:tc>
        <w:tc>
          <w:tcPr>
            <w:tcW w:w="1800" w:type="dxa"/>
            <w:vAlign w:val="center"/>
          </w:tcPr>
          <w:p w14:paraId="771760A0" w14:textId="77777777" w:rsidR="00235244" w:rsidRPr="008E0EED" w:rsidRDefault="00235244" w:rsidP="00A36A13">
            <w:pPr>
              <w:pStyle w:val="tabuluteksts"/>
              <w:spacing w:before="0" w:after="0" w:line="240" w:lineRule="auto"/>
              <w:jc w:val="center"/>
              <w:rPr>
                <w:rFonts w:cs="Arial"/>
                <w:sz w:val="14"/>
                <w:szCs w:val="16"/>
              </w:rPr>
            </w:pPr>
          </w:p>
        </w:tc>
        <w:tc>
          <w:tcPr>
            <w:tcW w:w="1440" w:type="dxa"/>
            <w:tcBorders>
              <w:bottom w:val="single" w:sz="4" w:space="0" w:color="652D90"/>
              <w:right w:val="single" w:sz="4" w:space="0" w:color="FFFFFF" w:themeColor="background1"/>
            </w:tcBorders>
            <w:shd w:val="clear" w:color="auto" w:fill="652D90"/>
          </w:tcPr>
          <w:p w14:paraId="56E2D588" w14:textId="2950081E" w:rsidR="00235244" w:rsidRDefault="000F02F1"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Psihologs</w:t>
            </w:r>
          </w:p>
          <w:p w14:paraId="5726A28A" w14:textId="0619CD9C" w:rsidR="00235244" w:rsidRDefault="000F02F1" w:rsidP="00A36A13">
            <w:pPr>
              <w:pStyle w:val="tabuluteksts"/>
              <w:spacing w:before="0" w:after="0" w:line="240" w:lineRule="auto"/>
              <w:jc w:val="center"/>
              <w:rPr>
                <w:rFonts w:cs="Arial"/>
                <w:color w:val="FFFFFF" w:themeColor="background1"/>
                <w:sz w:val="14"/>
                <w:szCs w:val="16"/>
              </w:rPr>
            </w:pPr>
            <w:r>
              <w:rPr>
                <w:rFonts w:cs="Arial"/>
                <w:color w:val="FFFFFF" w:themeColor="background1"/>
                <w:sz w:val="14"/>
                <w:szCs w:val="16"/>
              </w:rPr>
              <w:t>Soc.darb.</w:t>
            </w:r>
          </w:p>
          <w:p w14:paraId="003663B3" w14:textId="77777777" w:rsidR="00235244" w:rsidRPr="008C39FA" w:rsidRDefault="00235244" w:rsidP="00A36A13">
            <w:pPr>
              <w:pStyle w:val="tabuluteksts"/>
              <w:spacing w:before="0" w:after="0" w:line="240" w:lineRule="auto"/>
              <w:jc w:val="center"/>
              <w:rPr>
                <w:rFonts w:cs="Arial"/>
                <w:color w:val="FFFFFF" w:themeColor="background1"/>
                <w:sz w:val="14"/>
                <w:szCs w:val="16"/>
              </w:rPr>
            </w:pPr>
            <w:r w:rsidRPr="008C39FA">
              <w:rPr>
                <w:rFonts w:cs="Arial"/>
                <w:color w:val="FFFFFF" w:themeColor="background1"/>
                <w:sz w:val="14"/>
                <w:szCs w:val="16"/>
              </w:rPr>
              <w:t>Soc.rehabil.</w:t>
            </w:r>
          </w:p>
        </w:tc>
        <w:tc>
          <w:tcPr>
            <w:tcW w:w="1710" w:type="dxa"/>
            <w:tcBorders>
              <w:left w:val="single" w:sz="4" w:space="0" w:color="FFFFFF" w:themeColor="background1"/>
              <w:bottom w:val="single" w:sz="4" w:space="0" w:color="652D90"/>
              <w:right w:val="single" w:sz="4" w:space="0" w:color="FFFFFF" w:themeColor="background1"/>
            </w:tcBorders>
            <w:shd w:val="clear" w:color="auto" w:fill="FFFFFF" w:themeFill="background1"/>
          </w:tcPr>
          <w:p w14:paraId="419B7C28" w14:textId="77777777" w:rsidR="00235244" w:rsidRPr="008E0EED" w:rsidRDefault="00235244" w:rsidP="00A36A13">
            <w:pPr>
              <w:pStyle w:val="tabuluteksts"/>
              <w:spacing w:before="0" w:after="0" w:line="240" w:lineRule="auto"/>
              <w:jc w:val="center"/>
              <w:rPr>
                <w:rFonts w:cs="Arial"/>
                <w:sz w:val="14"/>
                <w:szCs w:val="16"/>
              </w:rPr>
            </w:pPr>
          </w:p>
        </w:tc>
        <w:tc>
          <w:tcPr>
            <w:tcW w:w="1890" w:type="dxa"/>
            <w:tcBorders>
              <w:top w:val="single" w:sz="4" w:space="0" w:color="FFFFFF" w:themeColor="background1"/>
              <w:left w:val="single" w:sz="4" w:space="0" w:color="FFFFFF" w:themeColor="background1"/>
              <w:bottom w:val="single" w:sz="4" w:space="0" w:color="FFFFFF" w:themeColor="background1"/>
            </w:tcBorders>
            <w:shd w:val="clear" w:color="auto" w:fill="808080" w:themeFill="text1" w:themeFillTint="7F"/>
          </w:tcPr>
          <w:p w14:paraId="04F6D1DE" w14:textId="77777777" w:rsidR="00235244" w:rsidRPr="008E0EED" w:rsidRDefault="00235244" w:rsidP="00A36A13">
            <w:pPr>
              <w:pStyle w:val="tabuluteksts"/>
              <w:spacing w:before="0" w:after="0" w:line="240" w:lineRule="auto"/>
              <w:jc w:val="center"/>
              <w:rPr>
                <w:rFonts w:cs="Arial"/>
                <w:color w:val="FFFFFF" w:themeColor="background1"/>
                <w:sz w:val="14"/>
                <w:szCs w:val="16"/>
              </w:rPr>
            </w:pPr>
            <w:r w:rsidRPr="00916E07">
              <w:rPr>
                <w:rFonts w:cs="Arial"/>
                <w:color w:val="FFFFFF" w:themeColor="background1"/>
                <w:sz w:val="14"/>
                <w:szCs w:val="16"/>
              </w:rPr>
              <w:t>Valmieras SOS ciemats</w:t>
            </w:r>
          </w:p>
        </w:tc>
        <w:tc>
          <w:tcPr>
            <w:tcW w:w="1530" w:type="dxa"/>
            <w:vAlign w:val="center"/>
          </w:tcPr>
          <w:p w14:paraId="0BDDF084" w14:textId="77777777" w:rsidR="00235244" w:rsidRPr="008E0EED" w:rsidRDefault="00235244" w:rsidP="00A36A13">
            <w:pPr>
              <w:pStyle w:val="tabuluteksts"/>
              <w:spacing w:before="0" w:after="0" w:line="240" w:lineRule="auto"/>
              <w:jc w:val="center"/>
              <w:rPr>
                <w:rFonts w:cs="Arial"/>
                <w:sz w:val="14"/>
                <w:szCs w:val="16"/>
              </w:rPr>
            </w:pPr>
          </w:p>
        </w:tc>
        <w:tc>
          <w:tcPr>
            <w:tcW w:w="1382" w:type="dxa"/>
            <w:vAlign w:val="center"/>
          </w:tcPr>
          <w:p w14:paraId="5C60BAA3" w14:textId="77777777" w:rsidR="00235244" w:rsidRPr="008E0EED" w:rsidRDefault="00235244" w:rsidP="00A36A13">
            <w:pPr>
              <w:pStyle w:val="tabuluteksts"/>
              <w:spacing w:before="0" w:after="0" w:line="240" w:lineRule="auto"/>
              <w:jc w:val="center"/>
              <w:rPr>
                <w:rFonts w:cs="Arial"/>
                <w:sz w:val="14"/>
                <w:szCs w:val="16"/>
              </w:rPr>
            </w:pPr>
          </w:p>
        </w:tc>
      </w:tr>
      <w:tr w:rsidR="00A01485" w:rsidRPr="00A01485" w14:paraId="7A187681" w14:textId="77777777" w:rsidTr="00357EBF">
        <w:trPr>
          <w:trHeight w:val="561"/>
          <w:jc w:val="center"/>
        </w:trPr>
        <w:tc>
          <w:tcPr>
            <w:tcW w:w="714" w:type="dxa"/>
            <w:vAlign w:val="center"/>
          </w:tcPr>
          <w:p w14:paraId="25E350FA" w14:textId="77777777" w:rsidR="00BB3A6B" w:rsidRPr="00357EBF" w:rsidRDefault="00BB3A6B" w:rsidP="00357EBF">
            <w:pPr>
              <w:pStyle w:val="ListParagraph"/>
              <w:numPr>
                <w:ilvl w:val="0"/>
                <w:numId w:val="14"/>
              </w:numPr>
              <w:spacing w:before="0" w:after="0" w:line="240" w:lineRule="auto"/>
              <w:ind w:left="116" w:right="58" w:hanging="58"/>
              <w:contextualSpacing w:val="0"/>
              <w:jc w:val="center"/>
              <w:rPr>
                <w:rFonts w:cs="Arial"/>
                <w:b/>
                <w:color w:val="auto"/>
                <w:szCs w:val="18"/>
              </w:rPr>
            </w:pPr>
          </w:p>
        </w:tc>
        <w:tc>
          <w:tcPr>
            <w:tcW w:w="1891" w:type="dxa"/>
            <w:vAlign w:val="center"/>
          </w:tcPr>
          <w:p w14:paraId="1CA6447D" w14:textId="3811778E" w:rsidR="00BB3A6B" w:rsidRPr="00357EBF" w:rsidRDefault="00A01485" w:rsidP="00357EBF">
            <w:pPr>
              <w:pStyle w:val="tabuluteksts"/>
              <w:spacing w:before="0" w:after="0" w:line="240" w:lineRule="auto"/>
              <w:jc w:val="center"/>
              <w:rPr>
                <w:rFonts w:cs="Arial"/>
                <w:b/>
                <w:szCs w:val="18"/>
              </w:rPr>
            </w:pPr>
            <w:r w:rsidRPr="00357EBF">
              <w:rPr>
                <w:rFonts w:cs="Arial"/>
                <w:b/>
                <w:szCs w:val="18"/>
              </w:rPr>
              <w:t>Rezultāti:</w:t>
            </w:r>
          </w:p>
        </w:tc>
        <w:tc>
          <w:tcPr>
            <w:tcW w:w="1530" w:type="dxa"/>
            <w:vAlign w:val="center"/>
          </w:tcPr>
          <w:p w14:paraId="319E35B2" w14:textId="70925265" w:rsidR="00BB3A6B" w:rsidRPr="00357EBF" w:rsidRDefault="00A01485" w:rsidP="00357EBF">
            <w:pPr>
              <w:pStyle w:val="tabuluteksts"/>
              <w:spacing w:before="0" w:after="0" w:line="240" w:lineRule="auto"/>
              <w:jc w:val="center"/>
              <w:rPr>
                <w:rFonts w:cs="Arial"/>
                <w:b/>
                <w:szCs w:val="18"/>
              </w:rPr>
            </w:pPr>
            <w:r w:rsidRPr="00357EBF">
              <w:rPr>
                <w:rFonts w:cs="Arial"/>
                <w:b/>
                <w:szCs w:val="18"/>
              </w:rPr>
              <w:t>1 no 26 pašvaldībām</w:t>
            </w:r>
          </w:p>
        </w:tc>
        <w:tc>
          <w:tcPr>
            <w:tcW w:w="1800" w:type="dxa"/>
            <w:vAlign w:val="center"/>
          </w:tcPr>
          <w:p w14:paraId="1D7EAFAE" w14:textId="6C8AF4C9" w:rsidR="00BB3A6B" w:rsidRPr="00357EBF" w:rsidRDefault="00A01485" w:rsidP="00357EBF">
            <w:pPr>
              <w:pStyle w:val="tabuluteksts"/>
              <w:spacing w:before="0" w:after="0" w:line="240" w:lineRule="auto"/>
              <w:jc w:val="center"/>
              <w:rPr>
                <w:rFonts w:cs="Arial"/>
                <w:b/>
                <w:szCs w:val="18"/>
              </w:rPr>
            </w:pPr>
            <w:r w:rsidRPr="00357EBF">
              <w:rPr>
                <w:rFonts w:cs="Arial"/>
                <w:b/>
                <w:szCs w:val="18"/>
              </w:rPr>
              <w:t>7 no 26 pašvaldībām</w:t>
            </w:r>
          </w:p>
        </w:tc>
        <w:tc>
          <w:tcPr>
            <w:tcW w:w="1440" w:type="dxa"/>
            <w:tcBorders>
              <w:right w:val="single" w:sz="4" w:space="0" w:color="auto"/>
            </w:tcBorders>
            <w:shd w:val="clear" w:color="auto" w:fill="auto"/>
            <w:vAlign w:val="center"/>
          </w:tcPr>
          <w:p w14:paraId="20265AAA" w14:textId="5C24E912" w:rsidR="00BB3A6B" w:rsidRPr="00357EBF" w:rsidRDefault="00A01485" w:rsidP="00357EBF">
            <w:pPr>
              <w:pStyle w:val="tabuluteksts"/>
              <w:spacing w:before="0" w:after="0" w:line="240" w:lineRule="auto"/>
              <w:jc w:val="center"/>
              <w:rPr>
                <w:rFonts w:cs="Arial"/>
                <w:b/>
                <w:szCs w:val="18"/>
              </w:rPr>
            </w:pPr>
            <w:r w:rsidRPr="00357EBF">
              <w:rPr>
                <w:rFonts w:cs="Arial"/>
                <w:b/>
                <w:szCs w:val="18"/>
              </w:rPr>
              <w:t>8 no 26 pašvaldībām</w:t>
            </w:r>
          </w:p>
        </w:tc>
        <w:tc>
          <w:tcPr>
            <w:tcW w:w="1710" w:type="dxa"/>
            <w:tcBorders>
              <w:left w:val="single" w:sz="4" w:space="0" w:color="auto"/>
              <w:right w:val="single" w:sz="4" w:space="0" w:color="auto"/>
            </w:tcBorders>
            <w:shd w:val="clear" w:color="auto" w:fill="FFFFFF" w:themeFill="background1"/>
            <w:vAlign w:val="center"/>
          </w:tcPr>
          <w:p w14:paraId="7A70E4ED" w14:textId="56B72007" w:rsidR="00BB3A6B" w:rsidRPr="00357EBF" w:rsidRDefault="00A01485" w:rsidP="00357EBF">
            <w:pPr>
              <w:pStyle w:val="tabuluteksts"/>
              <w:spacing w:before="0" w:after="0" w:line="240" w:lineRule="auto"/>
              <w:jc w:val="center"/>
              <w:rPr>
                <w:rFonts w:cs="Arial"/>
                <w:b/>
                <w:szCs w:val="18"/>
              </w:rPr>
            </w:pPr>
            <w:r w:rsidRPr="00357EBF">
              <w:rPr>
                <w:rFonts w:cs="Arial"/>
                <w:b/>
                <w:szCs w:val="18"/>
              </w:rPr>
              <w:t>3 no 26 pašvaldībām</w:t>
            </w:r>
          </w:p>
        </w:tc>
        <w:tc>
          <w:tcPr>
            <w:tcW w:w="1890" w:type="dxa"/>
            <w:tcBorders>
              <w:top w:val="single" w:sz="4" w:space="0" w:color="FFFFFF" w:themeColor="background1"/>
              <w:left w:val="single" w:sz="4" w:space="0" w:color="auto"/>
            </w:tcBorders>
            <w:shd w:val="clear" w:color="auto" w:fill="auto"/>
            <w:vAlign w:val="center"/>
          </w:tcPr>
          <w:p w14:paraId="580B48A4" w14:textId="7642CBA5" w:rsidR="00BB3A6B" w:rsidRPr="00357EBF" w:rsidRDefault="00A01485" w:rsidP="00357EBF">
            <w:pPr>
              <w:pStyle w:val="tabuluteksts"/>
              <w:spacing w:before="0" w:after="0" w:line="240" w:lineRule="auto"/>
              <w:jc w:val="center"/>
              <w:rPr>
                <w:rFonts w:cs="Arial"/>
                <w:b/>
                <w:szCs w:val="18"/>
              </w:rPr>
            </w:pPr>
            <w:r w:rsidRPr="00357EBF">
              <w:rPr>
                <w:rFonts w:cs="Arial"/>
                <w:b/>
                <w:szCs w:val="18"/>
              </w:rPr>
              <w:t>14 no 26 pašvaldībām</w:t>
            </w:r>
          </w:p>
        </w:tc>
        <w:tc>
          <w:tcPr>
            <w:tcW w:w="1530" w:type="dxa"/>
            <w:vAlign w:val="center"/>
          </w:tcPr>
          <w:p w14:paraId="43EE8ED3" w14:textId="0865A1BE" w:rsidR="00BB3A6B" w:rsidRPr="00357EBF" w:rsidRDefault="00A01485" w:rsidP="00357EBF">
            <w:pPr>
              <w:pStyle w:val="tabuluteksts"/>
              <w:spacing w:before="0" w:after="0" w:line="240" w:lineRule="auto"/>
              <w:jc w:val="center"/>
              <w:rPr>
                <w:rFonts w:cs="Arial"/>
                <w:b/>
                <w:szCs w:val="18"/>
              </w:rPr>
            </w:pPr>
            <w:r w:rsidRPr="00357EBF">
              <w:rPr>
                <w:rFonts w:cs="Arial"/>
                <w:b/>
                <w:szCs w:val="18"/>
              </w:rPr>
              <w:t>1 no 26 pašvaldībām</w:t>
            </w:r>
          </w:p>
        </w:tc>
        <w:tc>
          <w:tcPr>
            <w:tcW w:w="1382" w:type="dxa"/>
            <w:vAlign w:val="center"/>
          </w:tcPr>
          <w:p w14:paraId="31EA06ED" w14:textId="06D37432" w:rsidR="00BB3A6B" w:rsidRPr="00357EBF" w:rsidRDefault="00A01485" w:rsidP="00357EBF">
            <w:pPr>
              <w:pStyle w:val="tabuluteksts"/>
              <w:spacing w:before="0" w:after="0" w:line="240" w:lineRule="auto"/>
              <w:jc w:val="center"/>
              <w:rPr>
                <w:rFonts w:cs="Arial"/>
                <w:b/>
                <w:szCs w:val="18"/>
              </w:rPr>
            </w:pPr>
            <w:r w:rsidRPr="00357EBF">
              <w:rPr>
                <w:rFonts w:cs="Arial"/>
                <w:b/>
                <w:szCs w:val="18"/>
              </w:rPr>
              <w:t>2 no 26 pašvaldībām</w:t>
            </w:r>
          </w:p>
        </w:tc>
      </w:tr>
    </w:tbl>
    <w:p w14:paraId="256175B4" w14:textId="504CE3ED" w:rsidR="008B5D1D" w:rsidRPr="00CB03EC" w:rsidRDefault="00EF34EB" w:rsidP="008B5D1D">
      <w:bookmarkStart w:id="606" w:name="_Toc495477270"/>
      <w:bookmarkEnd w:id="605"/>
      <w:r>
        <w:lastRenderedPageBreak/>
        <w:t>Datu apkopojums rāda, ka pakalpojumus mērķa grupai sniedz gan pašvaldības, to struktūrvienības un iestādes, gan arī privāti pakalpojumu sniedzēji – NVO, SIA, privātpersonas, individuālā darba veicēji, u.tml.</w:t>
      </w:r>
      <w:r w:rsidR="00E40223">
        <w:t>, pie tam privātie pakalpojumu sniedzēji ir iesaistīti pakalpojumu sniegšanā apmēram 50% gadījumu.</w:t>
      </w:r>
      <w:r>
        <w:t xml:space="preserve"> </w:t>
      </w:r>
      <w:r w:rsidR="00003B42">
        <w:t>1</w:t>
      </w:r>
      <w:r w:rsidR="00A175CC">
        <w:t>3</w:t>
      </w:r>
      <w:r w:rsidR="008B5D1D">
        <w:t xml:space="preserve">. tabula </w:t>
      </w:r>
      <w:r w:rsidR="00624967">
        <w:t xml:space="preserve">apkopo informāciju par nozīmīgākajiem privātajiem pakalpojumu sniedzējiem VPR reģionā. </w:t>
      </w:r>
      <w:r w:rsidR="00E40223">
        <w:t>Lielākā daļa no tiem ir tieši</w:t>
      </w:r>
      <w:r w:rsidR="00624967">
        <w:t xml:space="preserve"> VPR</w:t>
      </w:r>
      <w:r w:rsidR="00E40223">
        <w:t xml:space="preserve"> pašvaldībās reģistrēti un novietoti pakalpojumu sniedzēji, </w:t>
      </w:r>
      <w:r w:rsidR="00624967">
        <w:t xml:space="preserve">savukārt </w:t>
      </w:r>
      <w:r w:rsidR="00E40223">
        <w:t>trīs gadījumos tie ir</w:t>
      </w:r>
      <w:r w:rsidR="00624967">
        <w:t xml:space="preserve"> no citiem plānošanas reģioniem. </w:t>
      </w:r>
      <w:r w:rsidR="00E40223">
        <w:t>Pastāv arī funkcionālās saites starp pašvaldībām, kad vienas pašvaldības sniegtos pakalpojumus pērk cita.</w:t>
      </w:r>
    </w:p>
    <w:p w14:paraId="54FB0483" w14:textId="0BB83CF2" w:rsidR="00624967" w:rsidRPr="00365AF9" w:rsidRDefault="00365AF9" w:rsidP="00365AF9">
      <w:pPr>
        <w:pStyle w:val="Caption"/>
        <w:jc w:val="right"/>
        <w:rPr>
          <w:rFonts w:ascii="Arial" w:hAnsi="Arial" w:cs="Arial"/>
          <w:b w:val="0"/>
          <w:color w:val="auto"/>
        </w:rPr>
      </w:pPr>
      <w:r w:rsidRPr="00365AF9">
        <w:rPr>
          <w:rFonts w:ascii="Arial" w:hAnsi="Arial" w:cs="Arial"/>
          <w:b w:val="0"/>
          <w:i/>
          <w:iCs/>
          <w:color w:val="auto"/>
        </w:rPr>
        <w:fldChar w:fldCharType="begin"/>
      </w:r>
      <w:r w:rsidRPr="00365AF9">
        <w:rPr>
          <w:rFonts w:ascii="Arial" w:hAnsi="Arial" w:cs="Arial"/>
          <w:b w:val="0"/>
          <w:i/>
          <w:iCs/>
          <w:color w:val="auto"/>
        </w:rPr>
        <w:instrText xml:space="preserve"> SEQ Tabula \* ARABIC </w:instrText>
      </w:r>
      <w:r w:rsidRPr="00365AF9">
        <w:rPr>
          <w:rFonts w:ascii="Arial" w:hAnsi="Arial" w:cs="Arial"/>
          <w:b w:val="0"/>
          <w:i/>
          <w:iCs/>
          <w:color w:val="auto"/>
        </w:rPr>
        <w:fldChar w:fldCharType="separate"/>
      </w:r>
      <w:bookmarkStart w:id="607" w:name="_Toc499269123"/>
      <w:r w:rsidR="00A7555E">
        <w:rPr>
          <w:rFonts w:ascii="Arial" w:hAnsi="Arial" w:cs="Arial"/>
          <w:b w:val="0"/>
          <w:i/>
          <w:iCs/>
          <w:noProof/>
          <w:color w:val="auto"/>
        </w:rPr>
        <w:t>13</w:t>
      </w:r>
      <w:r w:rsidRPr="00365AF9">
        <w:rPr>
          <w:rFonts w:ascii="Arial" w:hAnsi="Arial" w:cs="Arial"/>
          <w:b w:val="0"/>
          <w:i/>
          <w:iCs/>
          <w:color w:val="auto"/>
        </w:rPr>
        <w:fldChar w:fldCharType="end"/>
      </w:r>
      <w:r w:rsidR="00624967" w:rsidRPr="00365AF9">
        <w:rPr>
          <w:rFonts w:ascii="Arial" w:hAnsi="Arial" w:cs="Arial"/>
          <w:b w:val="0"/>
          <w:i/>
          <w:iCs/>
          <w:color w:val="auto"/>
        </w:rPr>
        <w:t>.tabula:</w:t>
      </w:r>
      <w:r w:rsidR="00624967" w:rsidRPr="00365AF9">
        <w:rPr>
          <w:rFonts w:ascii="Arial" w:hAnsi="Arial" w:cs="Arial"/>
          <w:b w:val="0"/>
          <w:color w:val="auto"/>
        </w:rPr>
        <w:t xml:space="preserve"> </w:t>
      </w:r>
      <w:r w:rsidR="00624967" w:rsidRPr="00365AF9">
        <w:rPr>
          <w:rFonts w:ascii="Arial" w:hAnsi="Arial" w:cs="Arial"/>
          <w:color w:val="auto"/>
        </w:rPr>
        <w:t>Privātie pakalpojumu sniedzēji bērniem ārpusģimenes aprūpē VPR.</w:t>
      </w:r>
      <w:r w:rsidR="00624967" w:rsidRPr="00365AF9">
        <w:rPr>
          <w:rFonts w:ascii="Arial" w:hAnsi="Arial" w:cs="Arial"/>
          <w:color w:val="auto"/>
        </w:rPr>
        <w:br/>
      </w:r>
      <w:r w:rsidR="00624967" w:rsidRPr="00365AF9">
        <w:rPr>
          <w:rFonts w:ascii="Arial" w:hAnsi="Arial" w:cs="Arial"/>
          <w:b w:val="0"/>
          <w:color w:val="auto"/>
        </w:rPr>
        <w:t>(Avots: Pašvaldību sniegtā informācija)</w:t>
      </w:r>
      <w:bookmarkEnd w:id="607"/>
    </w:p>
    <w:tbl>
      <w:tblPr>
        <w:tblStyle w:val="TableGrid"/>
        <w:tblW w:w="1349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85"/>
        <w:gridCol w:w="5310"/>
        <w:gridCol w:w="7200"/>
      </w:tblGrid>
      <w:tr w:rsidR="008B5D1D" w:rsidRPr="009C6EAF" w14:paraId="77811E69" w14:textId="77777777" w:rsidTr="00E871A6">
        <w:trPr>
          <w:tblHeader/>
          <w:jc w:val="center"/>
        </w:trPr>
        <w:tc>
          <w:tcPr>
            <w:tcW w:w="985" w:type="dxa"/>
            <w:tcBorders>
              <w:right w:val="single" w:sz="4" w:space="0" w:color="FFFFFF" w:themeColor="background1"/>
            </w:tcBorders>
            <w:shd w:val="clear" w:color="auto" w:fill="652D90"/>
          </w:tcPr>
          <w:p w14:paraId="674F5D6B" w14:textId="77777777" w:rsidR="008B5D1D" w:rsidRPr="009C6EAF" w:rsidRDefault="008B5D1D" w:rsidP="008B5D1D">
            <w:pPr>
              <w:jc w:val="center"/>
              <w:rPr>
                <w:rFonts w:cs="Arial"/>
                <w:color w:val="FFFFFF" w:themeColor="background1"/>
                <w:szCs w:val="18"/>
              </w:rPr>
            </w:pPr>
            <w:r>
              <w:rPr>
                <w:rFonts w:cs="Arial"/>
                <w:color w:val="FFFFFF" w:themeColor="background1"/>
                <w:szCs w:val="18"/>
              </w:rPr>
              <w:t>Nr.p.k.</w:t>
            </w:r>
          </w:p>
        </w:tc>
        <w:tc>
          <w:tcPr>
            <w:tcW w:w="5310" w:type="dxa"/>
            <w:tcBorders>
              <w:left w:val="single" w:sz="4" w:space="0" w:color="FFFFFF" w:themeColor="background1"/>
              <w:right w:val="single" w:sz="4" w:space="0" w:color="FFFFFF" w:themeColor="background1"/>
            </w:tcBorders>
            <w:shd w:val="clear" w:color="auto" w:fill="652D90"/>
          </w:tcPr>
          <w:p w14:paraId="6ABFCB7A" w14:textId="77777777" w:rsidR="008B5D1D" w:rsidRPr="009C6EAF" w:rsidRDefault="008B5D1D" w:rsidP="008B5D1D">
            <w:pPr>
              <w:jc w:val="center"/>
              <w:rPr>
                <w:rFonts w:cs="Arial"/>
                <w:color w:val="FFFFFF" w:themeColor="background1"/>
                <w:szCs w:val="18"/>
              </w:rPr>
            </w:pPr>
            <w:r>
              <w:rPr>
                <w:rFonts w:cs="Arial"/>
                <w:color w:val="FFFFFF" w:themeColor="background1"/>
                <w:szCs w:val="18"/>
              </w:rPr>
              <w:t>Pakalpojumu sniedzējs</w:t>
            </w:r>
          </w:p>
        </w:tc>
        <w:tc>
          <w:tcPr>
            <w:tcW w:w="7200" w:type="dxa"/>
            <w:tcBorders>
              <w:left w:val="single" w:sz="4" w:space="0" w:color="FFFFFF" w:themeColor="background1"/>
              <w:right w:val="single" w:sz="4" w:space="0" w:color="652D90"/>
            </w:tcBorders>
            <w:shd w:val="clear" w:color="auto" w:fill="652D90"/>
          </w:tcPr>
          <w:p w14:paraId="5AEDFFF4" w14:textId="77777777" w:rsidR="008B5D1D" w:rsidRPr="009C6EAF" w:rsidRDefault="008B5D1D" w:rsidP="008B5D1D">
            <w:pPr>
              <w:jc w:val="center"/>
              <w:rPr>
                <w:rFonts w:cs="Arial"/>
                <w:color w:val="FFFFFF" w:themeColor="background1"/>
                <w:szCs w:val="18"/>
              </w:rPr>
            </w:pPr>
            <w:r>
              <w:rPr>
                <w:rFonts w:cs="Arial"/>
                <w:color w:val="FFFFFF" w:themeColor="background1"/>
                <w:szCs w:val="18"/>
              </w:rPr>
              <w:t>Darbības sfēra</w:t>
            </w:r>
          </w:p>
        </w:tc>
      </w:tr>
      <w:tr w:rsidR="008B5D1D" w:rsidRPr="009C6EAF" w14:paraId="6BFAEE82" w14:textId="77777777" w:rsidTr="00816292">
        <w:trPr>
          <w:trHeight w:val="80"/>
          <w:tblHeader/>
          <w:jc w:val="center"/>
        </w:trPr>
        <w:tc>
          <w:tcPr>
            <w:tcW w:w="985" w:type="dxa"/>
            <w:tcBorders>
              <w:right w:val="single" w:sz="4" w:space="0" w:color="FFFFFF" w:themeColor="background1"/>
            </w:tcBorders>
            <w:shd w:val="clear" w:color="auto" w:fill="E7E6E6" w:themeFill="background2"/>
          </w:tcPr>
          <w:p w14:paraId="2F789C21" w14:textId="77777777" w:rsidR="008B5D1D" w:rsidRPr="00CE75B4" w:rsidRDefault="008B5D1D" w:rsidP="00816292">
            <w:pPr>
              <w:spacing w:before="0" w:after="0" w:line="240" w:lineRule="auto"/>
              <w:jc w:val="center"/>
              <w:rPr>
                <w:rFonts w:cs="Arial"/>
                <w:i/>
                <w:sz w:val="16"/>
                <w:szCs w:val="18"/>
              </w:rPr>
            </w:pPr>
            <w:r w:rsidRPr="00CE75B4">
              <w:rPr>
                <w:rFonts w:cs="Arial"/>
                <w:i/>
                <w:sz w:val="16"/>
                <w:szCs w:val="18"/>
              </w:rPr>
              <w:t>1</w:t>
            </w:r>
          </w:p>
        </w:tc>
        <w:tc>
          <w:tcPr>
            <w:tcW w:w="5310" w:type="dxa"/>
            <w:tcBorders>
              <w:right w:val="single" w:sz="4" w:space="0" w:color="652D90"/>
            </w:tcBorders>
            <w:shd w:val="clear" w:color="auto" w:fill="E7E6E6" w:themeFill="background2"/>
          </w:tcPr>
          <w:p w14:paraId="410A6CBD" w14:textId="77777777" w:rsidR="008B5D1D" w:rsidRPr="00CE75B4" w:rsidRDefault="008B5D1D" w:rsidP="00816292">
            <w:pPr>
              <w:spacing w:before="0" w:after="0" w:line="240" w:lineRule="auto"/>
              <w:jc w:val="center"/>
              <w:rPr>
                <w:rFonts w:cs="Arial"/>
                <w:i/>
                <w:sz w:val="16"/>
                <w:szCs w:val="18"/>
              </w:rPr>
            </w:pPr>
            <w:r w:rsidRPr="00CE75B4">
              <w:rPr>
                <w:rFonts w:cs="Arial"/>
                <w:i/>
                <w:sz w:val="16"/>
                <w:szCs w:val="18"/>
              </w:rPr>
              <w:t>2</w:t>
            </w:r>
          </w:p>
        </w:tc>
        <w:tc>
          <w:tcPr>
            <w:tcW w:w="7200" w:type="dxa"/>
            <w:tcBorders>
              <w:left w:val="single" w:sz="4" w:space="0" w:color="652D90"/>
              <w:right w:val="single" w:sz="4" w:space="0" w:color="652D90"/>
            </w:tcBorders>
            <w:shd w:val="clear" w:color="auto" w:fill="E7E6E6" w:themeFill="background2"/>
          </w:tcPr>
          <w:p w14:paraId="47FA64D4" w14:textId="77777777" w:rsidR="008B5D1D" w:rsidRPr="00CE75B4" w:rsidRDefault="008B5D1D" w:rsidP="00816292">
            <w:pPr>
              <w:spacing w:before="0" w:after="0" w:line="240" w:lineRule="auto"/>
              <w:jc w:val="center"/>
              <w:rPr>
                <w:rFonts w:cs="Arial"/>
                <w:i/>
                <w:sz w:val="16"/>
                <w:szCs w:val="18"/>
              </w:rPr>
            </w:pPr>
            <w:r w:rsidRPr="00CE75B4">
              <w:rPr>
                <w:rFonts w:cs="Arial"/>
                <w:i/>
                <w:sz w:val="16"/>
                <w:szCs w:val="18"/>
              </w:rPr>
              <w:t>3</w:t>
            </w:r>
          </w:p>
        </w:tc>
      </w:tr>
      <w:tr w:rsidR="008B5D1D" w:rsidRPr="009C6EAF" w14:paraId="5F99EC2A" w14:textId="77777777" w:rsidTr="00E871A6">
        <w:trPr>
          <w:trHeight w:val="396"/>
          <w:jc w:val="center"/>
        </w:trPr>
        <w:tc>
          <w:tcPr>
            <w:tcW w:w="13495" w:type="dxa"/>
            <w:gridSpan w:val="3"/>
            <w:vAlign w:val="center"/>
          </w:tcPr>
          <w:p w14:paraId="149CD4BC" w14:textId="77777777" w:rsidR="008B5D1D" w:rsidRPr="008B5D1D" w:rsidRDefault="008B5D1D" w:rsidP="008B5D1D">
            <w:pPr>
              <w:pStyle w:val="ListParagraph"/>
              <w:spacing w:before="40" w:after="40"/>
              <w:ind w:left="121"/>
              <w:rPr>
                <w:rFonts w:cs="Arial"/>
                <w:i/>
                <w:iCs/>
                <w:szCs w:val="18"/>
                <w:lang w:val="lv-LV"/>
              </w:rPr>
            </w:pPr>
            <w:r w:rsidRPr="008B5D1D">
              <w:rPr>
                <w:rFonts w:cs="Arial"/>
                <w:i/>
                <w:iCs/>
                <w:szCs w:val="18"/>
                <w:lang w:val="lv-LV"/>
              </w:rPr>
              <w:t>Privāti pakalpojumu sniedzēji, t.sk. NVO VPR reģionā</w:t>
            </w:r>
          </w:p>
        </w:tc>
      </w:tr>
      <w:tr w:rsidR="008B5D1D" w:rsidRPr="009C6EAF" w14:paraId="69BA26AC" w14:textId="77777777" w:rsidTr="00E871A6">
        <w:trPr>
          <w:trHeight w:val="394"/>
          <w:jc w:val="center"/>
        </w:trPr>
        <w:tc>
          <w:tcPr>
            <w:tcW w:w="985" w:type="dxa"/>
            <w:vAlign w:val="center"/>
          </w:tcPr>
          <w:p w14:paraId="2F05E61E" w14:textId="77777777" w:rsidR="008B5D1D" w:rsidRPr="00CE75B4" w:rsidRDefault="008B5D1D" w:rsidP="008B5D1D">
            <w:pPr>
              <w:spacing w:before="40" w:after="40"/>
              <w:jc w:val="center"/>
              <w:rPr>
                <w:rFonts w:cs="Arial"/>
                <w:szCs w:val="18"/>
              </w:rPr>
            </w:pPr>
            <w:r>
              <w:rPr>
                <w:rFonts w:cs="Arial"/>
                <w:szCs w:val="18"/>
              </w:rPr>
              <w:t>1.</w:t>
            </w:r>
          </w:p>
        </w:tc>
        <w:tc>
          <w:tcPr>
            <w:tcW w:w="5310" w:type="dxa"/>
          </w:tcPr>
          <w:p w14:paraId="1059E518" w14:textId="77777777" w:rsidR="008B5D1D" w:rsidRPr="00CE75B4" w:rsidRDefault="008B5D1D" w:rsidP="008B5D1D">
            <w:pPr>
              <w:spacing w:before="40" w:after="40"/>
              <w:rPr>
                <w:rFonts w:cs="Arial"/>
                <w:szCs w:val="18"/>
              </w:rPr>
            </w:pPr>
            <w:r w:rsidRPr="00CE75B4">
              <w:rPr>
                <w:rFonts w:cs="Arial"/>
                <w:szCs w:val="18"/>
              </w:rPr>
              <w:t>SIA “Betas nams”</w:t>
            </w:r>
            <w:r>
              <w:rPr>
                <w:rFonts w:cs="Arial"/>
                <w:szCs w:val="18"/>
              </w:rPr>
              <w:t xml:space="preserve"> (Cēsis)</w:t>
            </w:r>
          </w:p>
        </w:tc>
        <w:tc>
          <w:tcPr>
            <w:tcW w:w="7200" w:type="dxa"/>
          </w:tcPr>
          <w:p w14:paraId="63B6752D"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Terapeitiskie un rehabilitācijas pakalpojumi</w:t>
            </w:r>
          </w:p>
        </w:tc>
      </w:tr>
      <w:tr w:rsidR="008B5D1D" w:rsidRPr="009C6EAF" w14:paraId="17701209" w14:textId="77777777" w:rsidTr="00E871A6">
        <w:trPr>
          <w:trHeight w:val="394"/>
          <w:jc w:val="center"/>
        </w:trPr>
        <w:tc>
          <w:tcPr>
            <w:tcW w:w="985" w:type="dxa"/>
            <w:vAlign w:val="center"/>
          </w:tcPr>
          <w:p w14:paraId="256A80D5" w14:textId="77777777" w:rsidR="008B5D1D" w:rsidRPr="00CE75B4" w:rsidRDefault="008B5D1D" w:rsidP="008B5D1D">
            <w:pPr>
              <w:spacing w:before="40" w:after="40"/>
              <w:jc w:val="center"/>
              <w:rPr>
                <w:rFonts w:cs="Arial"/>
                <w:szCs w:val="18"/>
              </w:rPr>
            </w:pPr>
            <w:r>
              <w:rPr>
                <w:rFonts w:cs="Arial"/>
                <w:szCs w:val="18"/>
              </w:rPr>
              <w:t>2.</w:t>
            </w:r>
          </w:p>
        </w:tc>
        <w:tc>
          <w:tcPr>
            <w:tcW w:w="5310" w:type="dxa"/>
          </w:tcPr>
          <w:p w14:paraId="01DD37E3" w14:textId="77777777" w:rsidR="008B5D1D" w:rsidRPr="00CE75B4" w:rsidRDefault="008B5D1D" w:rsidP="008B5D1D">
            <w:pPr>
              <w:spacing w:before="40" w:after="40"/>
              <w:rPr>
                <w:rFonts w:cs="Arial"/>
                <w:szCs w:val="18"/>
              </w:rPr>
            </w:pPr>
            <w:r w:rsidRPr="00CE75B4">
              <w:rPr>
                <w:rFonts w:cs="Arial"/>
                <w:szCs w:val="18"/>
              </w:rPr>
              <w:t>Nodibinājums "Centrs Valdardze"</w:t>
            </w:r>
            <w:r>
              <w:rPr>
                <w:rFonts w:cs="Arial"/>
                <w:szCs w:val="18"/>
              </w:rPr>
              <w:t xml:space="preserve"> (Valmiera)</w:t>
            </w:r>
          </w:p>
        </w:tc>
        <w:tc>
          <w:tcPr>
            <w:tcW w:w="7200" w:type="dxa"/>
          </w:tcPr>
          <w:p w14:paraId="1EB59E0A"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Konsultācijas vardarbības un krīzes situācijās</w:t>
            </w:r>
          </w:p>
          <w:p w14:paraId="387C9D4F"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 xml:space="preserve">Sociālās aprūpe </w:t>
            </w:r>
          </w:p>
          <w:p w14:paraId="1FABA89B"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Informatīvi izglītojošais un preventīvais darbs</w:t>
            </w:r>
          </w:p>
        </w:tc>
      </w:tr>
      <w:tr w:rsidR="008B5D1D" w:rsidRPr="009C6EAF" w14:paraId="0C71531C" w14:textId="77777777" w:rsidTr="00E871A6">
        <w:trPr>
          <w:trHeight w:val="394"/>
          <w:jc w:val="center"/>
        </w:trPr>
        <w:tc>
          <w:tcPr>
            <w:tcW w:w="985" w:type="dxa"/>
            <w:vAlign w:val="center"/>
          </w:tcPr>
          <w:p w14:paraId="4170A0F0" w14:textId="77777777" w:rsidR="008B5D1D" w:rsidRPr="00CE75B4" w:rsidRDefault="008B5D1D" w:rsidP="008B5D1D">
            <w:pPr>
              <w:spacing w:before="40" w:after="40"/>
              <w:jc w:val="center"/>
              <w:rPr>
                <w:rFonts w:cs="Arial"/>
                <w:szCs w:val="18"/>
              </w:rPr>
            </w:pPr>
            <w:r>
              <w:rPr>
                <w:rFonts w:cs="Arial"/>
                <w:szCs w:val="18"/>
              </w:rPr>
              <w:t>3.</w:t>
            </w:r>
          </w:p>
        </w:tc>
        <w:tc>
          <w:tcPr>
            <w:tcW w:w="5310" w:type="dxa"/>
          </w:tcPr>
          <w:p w14:paraId="18DADD79" w14:textId="77777777" w:rsidR="008B5D1D" w:rsidRPr="00CE75B4" w:rsidRDefault="008B5D1D" w:rsidP="008B5D1D">
            <w:pPr>
              <w:spacing w:before="40" w:after="40"/>
              <w:rPr>
                <w:rFonts w:cs="Arial"/>
                <w:szCs w:val="18"/>
              </w:rPr>
            </w:pPr>
            <w:r w:rsidRPr="00CE75B4">
              <w:rPr>
                <w:rFonts w:cs="Arial"/>
                <w:szCs w:val="18"/>
              </w:rPr>
              <w:t>Valmieras SOS ciemats</w:t>
            </w:r>
            <w:r>
              <w:rPr>
                <w:rFonts w:cs="Arial"/>
                <w:szCs w:val="18"/>
              </w:rPr>
              <w:t xml:space="preserve"> (Valmiera)</w:t>
            </w:r>
          </w:p>
        </w:tc>
        <w:tc>
          <w:tcPr>
            <w:tcW w:w="7200" w:type="dxa"/>
          </w:tcPr>
          <w:p w14:paraId="1F6F2CF9"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Ilgstošas sociālās aprūpes un sociālās rehabilitācijas institūcija</w:t>
            </w:r>
          </w:p>
          <w:p w14:paraId="071D00E9"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Ģimeņu stiprināšanas un atbalsta centrs</w:t>
            </w:r>
          </w:p>
          <w:p w14:paraId="7EB8A3D0"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Jauniešu māja (pakalpojums nav reģistrēts)</w:t>
            </w:r>
          </w:p>
        </w:tc>
      </w:tr>
      <w:tr w:rsidR="008B5D1D" w:rsidRPr="009C6EAF" w14:paraId="1E72F311" w14:textId="77777777" w:rsidTr="00E871A6">
        <w:trPr>
          <w:trHeight w:val="394"/>
          <w:jc w:val="center"/>
        </w:trPr>
        <w:tc>
          <w:tcPr>
            <w:tcW w:w="985" w:type="dxa"/>
            <w:vAlign w:val="center"/>
          </w:tcPr>
          <w:p w14:paraId="728E060D" w14:textId="77777777" w:rsidR="008B5D1D" w:rsidRPr="00CE75B4" w:rsidRDefault="008B5D1D" w:rsidP="008B5D1D">
            <w:pPr>
              <w:spacing w:before="40" w:after="40"/>
              <w:jc w:val="center"/>
              <w:rPr>
                <w:rFonts w:cs="Arial"/>
                <w:szCs w:val="18"/>
              </w:rPr>
            </w:pPr>
            <w:r>
              <w:rPr>
                <w:rFonts w:cs="Arial"/>
                <w:szCs w:val="18"/>
              </w:rPr>
              <w:t>4.</w:t>
            </w:r>
          </w:p>
        </w:tc>
        <w:tc>
          <w:tcPr>
            <w:tcW w:w="5310" w:type="dxa"/>
          </w:tcPr>
          <w:p w14:paraId="4D8B195B" w14:textId="77777777" w:rsidR="008B5D1D" w:rsidRPr="00CE75B4" w:rsidRDefault="008B5D1D" w:rsidP="008B5D1D">
            <w:pPr>
              <w:spacing w:before="40" w:after="40"/>
              <w:rPr>
                <w:rFonts w:cs="Arial"/>
                <w:szCs w:val="18"/>
              </w:rPr>
            </w:pPr>
            <w:r w:rsidRPr="00CE75B4">
              <w:rPr>
                <w:rFonts w:cs="Arial"/>
                <w:szCs w:val="18"/>
              </w:rPr>
              <w:t>Skangaļu mu</w:t>
            </w:r>
            <w:r>
              <w:rPr>
                <w:rFonts w:cs="Arial"/>
                <w:szCs w:val="18"/>
              </w:rPr>
              <w:t>ižas "Mājas ģimenes atbalstam" (Priekuļu novads)</w:t>
            </w:r>
          </w:p>
        </w:tc>
        <w:tc>
          <w:tcPr>
            <w:tcW w:w="7200" w:type="dxa"/>
          </w:tcPr>
          <w:p w14:paraId="6C58A2FB"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Ilgstošas sociālās aprūpes un sociālās rehabilitācijas institūcija</w:t>
            </w:r>
          </w:p>
          <w:p w14:paraId="1F7158BE"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Krīzes centrs</w:t>
            </w:r>
          </w:p>
          <w:p w14:paraId="5A6637AE"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Jauniešu māja (pakalpojums nav reģistrēts)</w:t>
            </w:r>
          </w:p>
        </w:tc>
      </w:tr>
      <w:tr w:rsidR="008B5D1D" w:rsidRPr="009C6EAF" w14:paraId="194757F7" w14:textId="77777777" w:rsidTr="00E871A6">
        <w:trPr>
          <w:trHeight w:val="394"/>
          <w:jc w:val="center"/>
        </w:trPr>
        <w:tc>
          <w:tcPr>
            <w:tcW w:w="985" w:type="dxa"/>
            <w:vAlign w:val="center"/>
          </w:tcPr>
          <w:p w14:paraId="3AE39962" w14:textId="77777777" w:rsidR="008B5D1D" w:rsidRPr="00CE75B4" w:rsidRDefault="008B5D1D" w:rsidP="008B5D1D">
            <w:pPr>
              <w:spacing w:before="40" w:after="40"/>
              <w:jc w:val="center"/>
              <w:rPr>
                <w:rFonts w:cs="Arial"/>
                <w:szCs w:val="18"/>
              </w:rPr>
            </w:pPr>
            <w:r>
              <w:rPr>
                <w:rFonts w:cs="Arial"/>
                <w:szCs w:val="18"/>
              </w:rPr>
              <w:t>5.</w:t>
            </w:r>
          </w:p>
        </w:tc>
        <w:tc>
          <w:tcPr>
            <w:tcW w:w="5310" w:type="dxa"/>
          </w:tcPr>
          <w:p w14:paraId="48802602" w14:textId="77777777" w:rsidR="008B5D1D" w:rsidRPr="00CE75B4" w:rsidRDefault="008B5D1D" w:rsidP="008B5D1D">
            <w:pPr>
              <w:spacing w:before="40" w:after="40"/>
              <w:rPr>
                <w:rFonts w:cs="Arial"/>
                <w:szCs w:val="18"/>
              </w:rPr>
            </w:pPr>
            <w:r w:rsidRPr="00CE75B4">
              <w:rPr>
                <w:rFonts w:cs="Arial"/>
                <w:szCs w:val="18"/>
              </w:rPr>
              <w:t>Fonds “Grašu bērnu ciemats”</w:t>
            </w:r>
            <w:r>
              <w:rPr>
                <w:rFonts w:cs="Arial"/>
                <w:szCs w:val="18"/>
              </w:rPr>
              <w:t xml:space="preserve"> (Cesvaines novads)</w:t>
            </w:r>
          </w:p>
        </w:tc>
        <w:tc>
          <w:tcPr>
            <w:tcW w:w="7200" w:type="dxa"/>
          </w:tcPr>
          <w:p w14:paraId="773EF9A8"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Ilgstošas sociālās aprūpes un sociālās rehabilitācijas institūcija</w:t>
            </w:r>
          </w:p>
          <w:p w14:paraId="45FCA78E"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 xml:space="preserve">Krīzes centra pakalpojums ar īslaicīgu izmitināšanu </w:t>
            </w:r>
          </w:p>
          <w:p w14:paraId="08B4C071"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Jauniešu māja (pakalpojums nav reģistrēts)</w:t>
            </w:r>
          </w:p>
        </w:tc>
      </w:tr>
      <w:tr w:rsidR="007876D0" w:rsidRPr="009C6EAF" w14:paraId="63D876CA" w14:textId="77777777" w:rsidTr="00E871A6">
        <w:trPr>
          <w:trHeight w:val="394"/>
          <w:jc w:val="center"/>
        </w:trPr>
        <w:tc>
          <w:tcPr>
            <w:tcW w:w="985" w:type="dxa"/>
            <w:vAlign w:val="center"/>
          </w:tcPr>
          <w:p w14:paraId="406BFEAB" w14:textId="11E603B3" w:rsidR="007876D0" w:rsidRDefault="00C041D1" w:rsidP="008B5D1D">
            <w:pPr>
              <w:spacing w:before="40" w:after="40"/>
              <w:jc w:val="center"/>
              <w:rPr>
                <w:rFonts w:cs="Arial"/>
                <w:szCs w:val="18"/>
              </w:rPr>
            </w:pPr>
            <w:r>
              <w:rPr>
                <w:rFonts w:cs="Arial"/>
                <w:szCs w:val="18"/>
              </w:rPr>
              <w:t>6.</w:t>
            </w:r>
          </w:p>
        </w:tc>
        <w:tc>
          <w:tcPr>
            <w:tcW w:w="5310" w:type="dxa"/>
          </w:tcPr>
          <w:p w14:paraId="0A15C43C" w14:textId="0D882585" w:rsidR="007876D0" w:rsidRPr="00CE75B4" w:rsidRDefault="005823DE" w:rsidP="008B5D1D">
            <w:pPr>
              <w:spacing w:before="40" w:after="40"/>
              <w:rPr>
                <w:rFonts w:cs="Arial"/>
                <w:szCs w:val="18"/>
              </w:rPr>
            </w:pPr>
            <w:r w:rsidRPr="005823DE">
              <w:rPr>
                <w:rFonts w:cs="Arial"/>
                <w:szCs w:val="18"/>
              </w:rPr>
              <w:t>Nodibinājuma "Solis Piebalgā" Sociālās rehabilitācijas centrs</w:t>
            </w:r>
            <w:r>
              <w:rPr>
                <w:rFonts w:cs="Arial"/>
                <w:szCs w:val="18"/>
              </w:rPr>
              <w:t xml:space="preserve"> (Jaunpiebagas novads)</w:t>
            </w:r>
          </w:p>
        </w:tc>
        <w:tc>
          <w:tcPr>
            <w:tcW w:w="7200" w:type="dxa"/>
          </w:tcPr>
          <w:p w14:paraId="0015EAAC" w14:textId="36275F82" w:rsidR="007876D0" w:rsidRPr="007B3886" w:rsidRDefault="0075737F" w:rsidP="009C18FB">
            <w:pPr>
              <w:pStyle w:val="ListParagraph"/>
              <w:numPr>
                <w:ilvl w:val="0"/>
                <w:numId w:val="26"/>
              </w:numPr>
              <w:spacing w:before="40" w:after="40"/>
              <w:ind w:left="121" w:hanging="180"/>
              <w:jc w:val="left"/>
              <w:rPr>
                <w:rFonts w:cs="Arial"/>
                <w:color w:val="auto"/>
                <w:szCs w:val="18"/>
              </w:rPr>
            </w:pPr>
            <w:r w:rsidRPr="0075737F">
              <w:rPr>
                <w:rFonts w:cs="Arial"/>
                <w:color w:val="auto"/>
                <w:szCs w:val="18"/>
              </w:rPr>
              <w:t>Rehabilitācijas centra Sociālās rehabilitācijas programmas mērķis ir veicināt no psihoaktīvām vielām atkarīgu pusaudžu sociālo resocializāciju, rehabilitāciju, reintegrāciju</w:t>
            </w:r>
            <w:r>
              <w:rPr>
                <w:rFonts w:cs="Arial"/>
                <w:color w:val="auto"/>
                <w:szCs w:val="18"/>
              </w:rPr>
              <w:t>.</w:t>
            </w:r>
          </w:p>
        </w:tc>
      </w:tr>
      <w:tr w:rsidR="005D353A" w:rsidRPr="009C6EAF" w14:paraId="697C3238" w14:textId="77777777" w:rsidTr="00E871A6">
        <w:trPr>
          <w:trHeight w:val="394"/>
          <w:jc w:val="center"/>
        </w:trPr>
        <w:tc>
          <w:tcPr>
            <w:tcW w:w="985" w:type="dxa"/>
            <w:vAlign w:val="center"/>
          </w:tcPr>
          <w:p w14:paraId="5BF1815F" w14:textId="77777777" w:rsidR="005D353A" w:rsidRDefault="00794D73" w:rsidP="008B5D1D">
            <w:pPr>
              <w:spacing w:before="40" w:after="40"/>
              <w:jc w:val="center"/>
              <w:rPr>
                <w:rFonts w:cs="Arial"/>
                <w:szCs w:val="18"/>
              </w:rPr>
            </w:pPr>
            <w:r>
              <w:rPr>
                <w:rFonts w:cs="Arial"/>
                <w:szCs w:val="18"/>
              </w:rPr>
              <w:t>7.</w:t>
            </w:r>
          </w:p>
        </w:tc>
        <w:tc>
          <w:tcPr>
            <w:tcW w:w="5310" w:type="dxa"/>
          </w:tcPr>
          <w:p w14:paraId="5AFD06C1" w14:textId="36653DE4" w:rsidR="005D353A" w:rsidRPr="005823DE" w:rsidRDefault="005D353A" w:rsidP="008B5D1D">
            <w:pPr>
              <w:spacing w:before="40" w:after="40"/>
              <w:rPr>
                <w:rFonts w:cs="Arial"/>
                <w:szCs w:val="18"/>
              </w:rPr>
            </w:pPr>
            <w:r>
              <w:rPr>
                <w:rFonts w:cs="Arial"/>
                <w:szCs w:val="18"/>
              </w:rPr>
              <w:t>Biedrība “Tava iespēja”</w:t>
            </w:r>
            <w:r w:rsidR="00462E81">
              <w:rPr>
                <w:rStyle w:val="FootnoteReference"/>
                <w:szCs w:val="18"/>
              </w:rPr>
              <w:footnoteReference w:id="36"/>
            </w:r>
            <w:r w:rsidR="00462E81">
              <w:rPr>
                <w:rFonts w:cs="Arial"/>
                <w:szCs w:val="18"/>
              </w:rPr>
              <w:t xml:space="preserve"> (</w:t>
            </w:r>
            <w:r w:rsidR="0047131E">
              <w:rPr>
                <w:rFonts w:cs="Arial"/>
                <w:szCs w:val="18"/>
              </w:rPr>
              <w:t>Priek</w:t>
            </w:r>
            <w:r w:rsidR="00462E81">
              <w:rPr>
                <w:rFonts w:cs="Arial"/>
                <w:szCs w:val="18"/>
              </w:rPr>
              <w:t>uļu novads)</w:t>
            </w:r>
          </w:p>
        </w:tc>
        <w:tc>
          <w:tcPr>
            <w:tcW w:w="7200" w:type="dxa"/>
          </w:tcPr>
          <w:p w14:paraId="37F913DF" w14:textId="77777777" w:rsidR="005D353A" w:rsidRPr="0075737F" w:rsidRDefault="00CB1B7D" w:rsidP="009C18FB">
            <w:pPr>
              <w:pStyle w:val="ListParagraph"/>
              <w:numPr>
                <w:ilvl w:val="0"/>
                <w:numId w:val="26"/>
              </w:numPr>
              <w:spacing w:before="40" w:after="40"/>
              <w:ind w:left="121" w:hanging="180"/>
              <w:jc w:val="left"/>
              <w:rPr>
                <w:rFonts w:cs="Arial"/>
                <w:color w:val="auto"/>
                <w:szCs w:val="18"/>
              </w:rPr>
            </w:pPr>
            <w:r>
              <w:rPr>
                <w:rFonts w:cs="Arial"/>
                <w:color w:val="auto"/>
                <w:szCs w:val="18"/>
              </w:rPr>
              <w:t xml:space="preserve">Rehabilitācija visa vecuma personām </w:t>
            </w:r>
            <w:r w:rsidRPr="00CB1B7D">
              <w:rPr>
                <w:rFonts w:cs="Arial"/>
                <w:color w:val="auto"/>
                <w:szCs w:val="18"/>
              </w:rPr>
              <w:t>personas, kas atkarīgas no psihoaktīvām vielām</w:t>
            </w:r>
            <w:r>
              <w:rPr>
                <w:rFonts w:cs="Arial"/>
                <w:color w:val="auto"/>
                <w:szCs w:val="18"/>
              </w:rPr>
              <w:t>.</w:t>
            </w:r>
          </w:p>
        </w:tc>
      </w:tr>
      <w:tr w:rsidR="00794D73" w:rsidRPr="009C6EAF" w14:paraId="53F6E795" w14:textId="77777777" w:rsidTr="00E871A6">
        <w:trPr>
          <w:trHeight w:val="394"/>
          <w:jc w:val="center"/>
        </w:trPr>
        <w:tc>
          <w:tcPr>
            <w:tcW w:w="985" w:type="dxa"/>
            <w:vAlign w:val="center"/>
          </w:tcPr>
          <w:p w14:paraId="26E94E85" w14:textId="77777777" w:rsidR="00794D73" w:rsidRDefault="006E0FC2" w:rsidP="008B5D1D">
            <w:pPr>
              <w:spacing w:before="40" w:after="40"/>
              <w:jc w:val="center"/>
              <w:rPr>
                <w:rFonts w:cs="Arial"/>
                <w:szCs w:val="18"/>
              </w:rPr>
            </w:pPr>
            <w:r>
              <w:rPr>
                <w:rFonts w:cs="Arial"/>
                <w:szCs w:val="18"/>
              </w:rPr>
              <w:t>8.</w:t>
            </w:r>
          </w:p>
        </w:tc>
        <w:tc>
          <w:tcPr>
            <w:tcW w:w="5310" w:type="dxa"/>
          </w:tcPr>
          <w:p w14:paraId="5F760A13" w14:textId="0FF7683C" w:rsidR="00794D73" w:rsidRDefault="006E0FC2" w:rsidP="008B5D1D">
            <w:pPr>
              <w:spacing w:before="40" w:after="40"/>
              <w:rPr>
                <w:rFonts w:cs="Arial"/>
                <w:szCs w:val="18"/>
              </w:rPr>
            </w:pPr>
            <w:r>
              <w:rPr>
                <w:rFonts w:cs="Arial"/>
                <w:szCs w:val="18"/>
              </w:rPr>
              <w:t xml:space="preserve">Biedrība </w:t>
            </w:r>
            <w:r w:rsidRPr="006E0FC2">
              <w:rPr>
                <w:rFonts w:cs="Arial"/>
                <w:szCs w:val="18"/>
              </w:rPr>
              <w:t>"Ģimenei un veselībai"</w:t>
            </w:r>
            <w:r w:rsidR="0047131E">
              <w:rPr>
                <w:rFonts w:cs="Arial"/>
                <w:szCs w:val="18"/>
              </w:rPr>
              <w:t xml:space="preserve"> </w:t>
            </w:r>
            <w:r w:rsidR="00462E81">
              <w:rPr>
                <w:rFonts w:cs="Arial"/>
                <w:szCs w:val="18"/>
              </w:rPr>
              <w:t>(</w:t>
            </w:r>
            <w:r w:rsidR="0047131E">
              <w:rPr>
                <w:rFonts w:cs="Arial"/>
                <w:szCs w:val="18"/>
              </w:rPr>
              <w:t>Pārgau</w:t>
            </w:r>
            <w:r w:rsidR="00462E81">
              <w:rPr>
                <w:rFonts w:cs="Arial"/>
                <w:szCs w:val="18"/>
              </w:rPr>
              <w:t>jas novads)</w:t>
            </w:r>
          </w:p>
        </w:tc>
        <w:tc>
          <w:tcPr>
            <w:tcW w:w="7200" w:type="dxa"/>
          </w:tcPr>
          <w:p w14:paraId="4E6D58DD" w14:textId="77777777" w:rsidR="00794D73" w:rsidRDefault="008A1E7C" w:rsidP="009C18FB">
            <w:pPr>
              <w:pStyle w:val="ListParagraph"/>
              <w:numPr>
                <w:ilvl w:val="0"/>
                <w:numId w:val="26"/>
              </w:numPr>
              <w:spacing w:before="40" w:after="40"/>
              <w:ind w:left="121" w:hanging="180"/>
              <w:jc w:val="left"/>
              <w:rPr>
                <w:rFonts w:cs="Arial"/>
                <w:color w:val="auto"/>
                <w:szCs w:val="18"/>
              </w:rPr>
            </w:pPr>
            <w:r>
              <w:rPr>
                <w:rFonts w:cs="Arial"/>
                <w:color w:val="auto"/>
                <w:szCs w:val="18"/>
              </w:rPr>
              <w:t>Rehabilitācija bērniem</w:t>
            </w:r>
            <w:r w:rsidRPr="00CB1B7D">
              <w:rPr>
                <w:rFonts w:cs="Arial"/>
                <w:color w:val="auto"/>
                <w:szCs w:val="18"/>
              </w:rPr>
              <w:t>, kas atkarīgas no psihoaktīvām vielām</w:t>
            </w:r>
            <w:r>
              <w:rPr>
                <w:rFonts w:cs="Arial"/>
                <w:color w:val="auto"/>
                <w:szCs w:val="18"/>
              </w:rPr>
              <w:t>.</w:t>
            </w:r>
          </w:p>
        </w:tc>
      </w:tr>
      <w:tr w:rsidR="008B5D1D" w:rsidRPr="009C6EAF" w14:paraId="4B8F4149" w14:textId="77777777" w:rsidTr="00E871A6">
        <w:trPr>
          <w:trHeight w:val="394"/>
          <w:jc w:val="center"/>
        </w:trPr>
        <w:tc>
          <w:tcPr>
            <w:tcW w:w="13495" w:type="dxa"/>
            <w:gridSpan w:val="3"/>
            <w:vAlign w:val="center"/>
          </w:tcPr>
          <w:p w14:paraId="610658F3" w14:textId="77777777" w:rsidR="008B5D1D" w:rsidRPr="007B3886" w:rsidRDefault="008B5D1D" w:rsidP="008B5D1D">
            <w:pPr>
              <w:pStyle w:val="ListParagraph"/>
              <w:spacing w:before="40" w:after="40"/>
              <w:ind w:left="121"/>
              <w:rPr>
                <w:rFonts w:cs="Arial"/>
                <w:i/>
                <w:color w:val="auto"/>
                <w:szCs w:val="18"/>
              </w:rPr>
            </w:pPr>
            <w:r w:rsidRPr="007B3886">
              <w:rPr>
                <w:rFonts w:cs="Arial"/>
                <w:i/>
                <w:color w:val="auto"/>
                <w:szCs w:val="18"/>
              </w:rPr>
              <w:lastRenderedPageBreak/>
              <w:t>Privāti pakalpojumu sniedzēji, t.sk. NVO no citiem plānošanas reģioniem</w:t>
            </w:r>
          </w:p>
        </w:tc>
      </w:tr>
      <w:tr w:rsidR="008B5D1D" w:rsidRPr="009C6EAF" w14:paraId="3DD611D5" w14:textId="77777777" w:rsidTr="00E871A6">
        <w:trPr>
          <w:trHeight w:val="394"/>
          <w:jc w:val="center"/>
        </w:trPr>
        <w:tc>
          <w:tcPr>
            <w:tcW w:w="985" w:type="dxa"/>
            <w:vAlign w:val="center"/>
          </w:tcPr>
          <w:p w14:paraId="51C873A5" w14:textId="3134B90B" w:rsidR="008B5D1D" w:rsidRPr="00CE75B4" w:rsidRDefault="00E40223" w:rsidP="008B5D1D">
            <w:pPr>
              <w:spacing w:before="40" w:after="40"/>
              <w:jc w:val="center"/>
              <w:rPr>
                <w:rFonts w:cs="Arial"/>
                <w:szCs w:val="18"/>
              </w:rPr>
            </w:pPr>
            <w:r>
              <w:rPr>
                <w:rFonts w:cs="Arial"/>
                <w:szCs w:val="18"/>
              </w:rPr>
              <w:t>9</w:t>
            </w:r>
            <w:r w:rsidR="008B5D1D">
              <w:rPr>
                <w:rFonts w:cs="Arial"/>
                <w:szCs w:val="18"/>
              </w:rPr>
              <w:t>.</w:t>
            </w:r>
          </w:p>
        </w:tc>
        <w:tc>
          <w:tcPr>
            <w:tcW w:w="5310" w:type="dxa"/>
          </w:tcPr>
          <w:p w14:paraId="120970E3" w14:textId="77777777" w:rsidR="008B5D1D" w:rsidRPr="00CE75B4" w:rsidRDefault="008B5D1D" w:rsidP="008B5D1D">
            <w:pPr>
              <w:spacing w:before="40" w:after="40"/>
              <w:rPr>
                <w:rFonts w:cs="Arial"/>
                <w:szCs w:val="18"/>
              </w:rPr>
            </w:pPr>
            <w:r w:rsidRPr="00CE75B4">
              <w:rPr>
                <w:rFonts w:cs="Arial"/>
                <w:szCs w:val="18"/>
              </w:rPr>
              <w:t>SIA “Bērnu Oāze”</w:t>
            </w:r>
            <w:r>
              <w:rPr>
                <w:rFonts w:cs="Arial"/>
                <w:szCs w:val="18"/>
              </w:rPr>
              <w:t xml:space="preserve"> (Rēzeknes novads)</w:t>
            </w:r>
          </w:p>
        </w:tc>
        <w:tc>
          <w:tcPr>
            <w:tcW w:w="7200" w:type="dxa"/>
          </w:tcPr>
          <w:p w14:paraId="0F3C762E" w14:textId="77777777" w:rsidR="008B5D1D" w:rsidRPr="00CA2832"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Rehabilitācijas pakalpojumi</w:t>
            </w:r>
          </w:p>
          <w:p w14:paraId="1D8E81A7" w14:textId="77777777" w:rsidR="008B5D1D" w:rsidRPr="00CA2832" w:rsidRDefault="008B5D1D" w:rsidP="009C18FB">
            <w:pPr>
              <w:pStyle w:val="ListParagraph"/>
              <w:numPr>
                <w:ilvl w:val="0"/>
                <w:numId w:val="26"/>
              </w:numPr>
              <w:spacing w:before="40" w:after="40"/>
              <w:ind w:left="121" w:hanging="180"/>
              <w:jc w:val="left"/>
              <w:rPr>
                <w:rFonts w:cs="Arial"/>
                <w:color w:val="auto"/>
                <w:szCs w:val="18"/>
              </w:rPr>
            </w:pPr>
            <w:r w:rsidRPr="00CA2832">
              <w:rPr>
                <w:rFonts w:cs="Arial"/>
                <w:color w:val="auto"/>
                <w:szCs w:val="18"/>
              </w:rPr>
              <w:t>Korekcijas programma bērniem un jauni</w:t>
            </w:r>
            <w:r w:rsidRPr="007B3886">
              <w:rPr>
                <w:rFonts w:cs="Arial"/>
                <w:color w:val="auto"/>
                <w:szCs w:val="18"/>
              </w:rPr>
              <w:t>ešiem ar uzvedības traucējumiem</w:t>
            </w:r>
          </w:p>
          <w:p w14:paraId="7F10AD52"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CA2832">
              <w:rPr>
                <w:rFonts w:cs="Arial"/>
                <w:color w:val="auto"/>
                <w:szCs w:val="18"/>
              </w:rPr>
              <w:t>Grupu dzīvoklis jaunieši</w:t>
            </w:r>
            <w:r w:rsidRPr="007B3886">
              <w:rPr>
                <w:rFonts w:cs="Arial"/>
                <w:color w:val="auto"/>
                <w:szCs w:val="18"/>
              </w:rPr>
              <w:t>em pēc pilngadības sasniegšanas</w:t>
            </w:r>
          </w:p>
        </w:tc>
      </w:tr>
      <w:tr w:rsidR="008B5D1D" w:rsidRPr="009C6EAF" w14:paraId="0BB30AF9" w14:textId="77777777" w:rsidTr="00E871A6">
        <w:trPr>
          <w:trHeight w:val="394"/>
          <w:jc w:val="center"/>
        </w:trPr>
        <w:tc>
          <w:tcPr>
            <w:tcW w:w="985" w:type="dxa"/>
            <w:vAlign w:val="center"/>
          </w:tcPr>
          <w:p w14:paraId="5876F9B6" w14:textId="6C5FD595" w:rsidR="008B5D1D" w:rsidRPr="00CE75B4" w:rsidRDefault="00E40223" w:rsidP="008B5D1D">
            <w:pPr>
              <w:spacing w:before="40" w:after="40"/>
              <w:jc w:val="center"/>
              <w:rPr>
                <w:rFonts w:cs="Arial"/>
                <w:szCs w:val="18"/>
              </w:rPr>
            </w:pPr>
            <w:r>
              <w:rPr>
                <w:rFonts w:cs="Arial"/>
                <w:szCs w:val="18"/>
              </w:rPr>
              <w:t>10</w:t>
            </w:r>
            <w:r w:rsidR="008B5D1D">
              <w:rPr>
                <w:rFonts w:cs="Arial"/>
                <w:szCs w:val="18"/>
              </w:rPr>
              <w:t>.</w:t>
            </w:r>
          </w:p>
        </w:tc>
        <w:tc>
          <w:tcPr>
            <w:tcW w:w="5310" w:type="dxa"/>
          </w:tcPr>
          <w:p w14:paraId="67569315" w14:textId="77777777" w:rsidR="008B5D1D" w:rsidRPr="00CE75B4" w:rsidRDefault="008B5D1D" w:rsidP="008B5D1D">
            <w:pPr>
              <w:spacing w:before="40" w:after="40"/>
              <w:rPr>
                <w:rFonts w:cs="Arial"/>
                <w:szCs w:val="18"/>
              </w:rPr>
            </w:pPr>
            <w:r w:rsidRPr="00CE75B4">
              <w:rPr>
                <w:rFonts w:cs="Arial"/>
                <w:szCs w:val="18"/>
              </w:rPr>
              <w:t>Nodibinājums ,,Latgales Reģionālais atbalsta centrs Rasas pērles"</w:t>
            </w:r>
            <w:r>
              <w:rPr>
                <w:rFonts w:cs="Arial"/>
                <w:szCs w:val="18"/>
              </w:rPr>
              <w:t xml:space="preserve"> (Rugāju novads)</w:t>
            </w:r>
          </w:p>
        </w:tc>
        <w:tc>
          <w:tcPr>
            <w:tcW w:w="7200" w:type="dxa"/>
          </w:tcPr>
          <w:p w14:paraId="7F556FE8" w14:textId="77777777" w:rsidR="008B5D1D" w:rsidRPr="007B3886" w:rsidRDefault="008B5D1D" w:rsidP="009C18FB">
            <w:pPr>
              <w:pStyle w:val="ListParagraph"/>
              <w:numPr>
                <w:ilvl w:val="0"/>
                <w:numId w:val="26"/>
              </w:numPr>
              <w:spacing w:before="40" w:after="40"/>
              <w:ind w:left="121" w:hanging="180"/>
              <w:jc w:val="left"/>
              <w:rPr>
                <w:rFonts w:cs="Arial"/>
                <w:color w:val="auto"/>
                <w:szCs w:val="18"/>
                <w:lang w:val="lv-LV"/>
              </w:rPr>
            </w:pPr>
            <w:r w:rsidRPr="007B3886">
              <w:rPr>
                <w:rFonts w:cs="Arial"/>
                <w:color w:val="auto"/>
                <w:szCs w:val="18"/>
                <w:lang w:val="lv-LV"/>
              </w:rPr>
              <w:t>Rehabilitācijas pakalpojumi vardarbībā cietušiem bērniem</w:t>
            </w:r>
          </w:p>
        </w:tc>
      </w:tr>
      <w:tr w:rsidR="008B5D1D" w:rsidRPr="009C6EAF" w14:paraId="12E619B6" w14:textId="77777777" w:rsidTr="00E871A6">
        <w:trPr>
          <w:trHeight w:val="396"/>
          <w:jc w:val="center"/>
        </w:trPr>
        <w:tc>
          <w:tcPr>
            <w:tcW w:w="985" w:type="dxa"/>
            <w:vAlign w:val="center"/>
          </w:tcPr>
          <w:p w14:paraId="6EB8B750" w14:textId="1751A8BD" w:rsidR="008B5D1D" w:rsidRPr="00CE75B4" w:rsidRDefault="00E40223" w:rsidP="008B5D1D">
            <w:pPr>
              <w:spacing w:before="40" w:after="40"/>
              <w:jc w:val="center"/>
              <w:rPr>
                <w:rFonts w:cs="Arial"/>
                <w:szCs w:val="18"/>
              </w:rPr>
            </w:pPr>
            <w:r>
              <w:rPr>
                <w:rFonts w:cs="Arial"/>
                <w:szCs w:val="18"/>
              </w:rPr>
              <w:t>11</w:t>
            </w:r>
            <w:r w:rsidR="008B5D1D">
              <w:rPr>
                <w:rFonts w:cs="Arial"/>
                <w:szCs w:val="18"/>
              </w:rPr>
              <w:t>.</w:t>
            </w:r>
          </w:p>
        </w:tc>
        <w:tc>
          <w:tcPr>
            <w:tcW w:w="5310" w:type="dxa"/>
          </w:tcPr>
          <w:p w14:paraId="3F5D757E" w14:textId="77777777" w:rsidR="008B5D1D" w:rsidRPr="00CE75B4" w:rsidRDefault="008B5D1D" w:rsidP="008B5D1D">
            <w:pPr>
              <w:spacing w:before="40" w:after="40"/>
              <w:rPr>
                <w:rFonts w:cs="Arial"/>
                <w:szCs w:val="18"/>
              </w:rPr>
            </w:pPr>
            <w:r w:rsidRPr="00CE75B4">
              <w:rPr>
                <w:rFonts w:cs="Arial"/>
                <w:szCs w:val="18"/>
              </w:rPr>
              <w:t>Nodibinājums “Centrs Dardedze”</w:t>
            </w:r>
            <w:r>
              <w:rPr>
                <w:rFonts w:cs="Arial"/>
                <w:szCs w:val="18"/>
              </w:rPr>
              <w:t xml:space="preserve"> (Rīga)</w:t>
            </w:r>
          </w:p>
        </w:tc>
        <w:tc>
          <w:tcPr>
            <w:tcW w:w="7200" w:type="dxa"/>
          </w:tcPr>
          <w:p w14:paraId="7F713F4E"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Konsultācijas un atbalsts bērniem un ģimenēm, kas cietušas no vardarbības</w:t>
            </w:r>
          </w:p>
          <w:p w14:paraId="3696A00D"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Preventīvas programmas bērnu pasargāšanai no vardarbības</w:t>
            </w:r>
          </w:p>
          <w:p w14:paraId="4B86F15B" w14:textId="77777777" w:rsidR="008B5D1D" w:rsidRPr="007B3886" w:rsidRDefault="008B5D1D" w:rsidP="009C18FB">
            <w:pPr>
              <w:pStyle w:val="ListParagraph"/>
              <w:numPr>
                <w:ilvl w:val="0"/>
                <w:numId w:val="26"/>
              </w:numPr>
              <w:spacing w:before="40" w:after="40"/>
              <w:ind w:left="121" w:hanging="180"/>
              <w:jc w:val="left"/>
              <w:rPr>
                <w:rFonts w:cs="Arial"/>
                <w:color w:val="auto"/>
                <w:szCs w:val="18"/>
              </w:rPr>
            </w:pPr>
            <w:r w:rsidRPr="007B3886">
              <w:rPr>
                <w:rFonts w:cs="Arial"/>
                <w:color w:val="auto"/>
                <w:szCs w:val="18"/>
              </w:rPr>
              <w:t>Apmācības</w:t>
            </w:r>
          </w:p>
        </w:tc>
      </w:tr>
    </w:tbl>
    <w:p w14:paraId="3B33540C" w14:textId="4315F4F5" w:rsidR="00235244" w:rsidRDefault="00624967" w:rsidP="00235244">
      <w:pPr>
        <w:pStyle w:val="Heading3"/>
        <w:numPr>
          <w:ilvl w:val="2"/>
          <w:numId w:val="1"/>
        </w:numPr>
        <w:ind w:left="851" w:hanging="851"/>
        <w:jc w:val="left"/>
      </w:pPr>
      <w:bookmarkStart w:id="608" w:name="_Toc499268921"/>
      <w:r>
        <w:t>S</w:t>
      </w:r>
      <w:r w:rsidR="00235244">
        <w:t>ociāl</w:t>
      </w:r>
      <w:r w:rsidR="00BA2405">
        <w:t>o un SBS</w:t>
      </w:r>
      <w:r>
        <w:t xml:space="preserve"> pakalpojumu pieejamība</w:t>
      </w:r>
      <w:r w:rsidR="00235244">
        <w:t xml:space="preserve"> bērniem ar FT</w:t>
      </w:r>
      <w:bookmarkEnd w:id="606"/>
      <w:bookmarkEnd w:id="608"/>
    </w:p>
    <w:p w14:paraId="3B2C1DE9" w14:textId="5F04C3A5" w:rsidR="00235244" w:rsidRPr="00365307" w:rsidRDefault="00624967" w:rsidP="00235244">
      <w:r>
        <w:t>Līdzīgi kā mērķa grupai “bērni BSAC”</w:t>
      </w:r>
      <w:r w:rsidR="006A67F2">
        <w:t>,</w:t>
      </w:r>
      <w:r>
        <w:t xml:space="preserve"> a</w:t>
      </w:r>
      <w:r w:rsidR="00235244">
        <w:t xml:space="preserve">rī bērniem </w:t>
      </w:r>
      <w:r w:rsidR="006A67F2">
        <w:t>ar FT pieejamais sociālo un SBS</w:t>
      </w:r>
      <w:r w:rsidR="00235244">
        <w:t xml:space="preserve"> pakalpojumu klāsts VPR pašvaldībās ir vērtējams kā</w:t>
      </w:r>
      <w:r w:rsidR="00BC25E0">
        <w:t xml:space="preserve"> </w:t>
      </w:r>
      <w:r w:rsidR="00DC3D7E">
        <w:t>ierobežots (skat.1</w:t>
      </w:r>
      <w:r w:rsidR="00A175CC">
        <w:t>4</w:t>
      </w:r>
      <w:r w:rsidR="00235244">
        <w:t xml:space="preserve">. tabula). </w:t>
      </w:r>
      <w:r w:rsidR="00BC25E0">
        <w:t xml:space="preserve">Tikai dažas </w:t>
      </w:r>
      <w:r w:rsidR="00235244">
        <w:t xml:space="preserve">pašvaldības </w:t>
      </w:r>
      <w:r w:rsidR="00467D0A">
        <w:t>mērķa grupai</w:t>
      </w:r>
      <w:r w:rsidR="00235244">
        <w:t xml:space="preserve"> </w:t>
      </w:r>
      <w:r w:rsidR="00467D0A">
        <w:t xml:space="preserve">nodrošina vairākus </w:t>
      </w:r>
      <w:r w:rsidR="00235244">
        <w:t>pakalpojumu</w:t>
      </w:r>
      <w:r w:rsidR="00467D0A">
        <w:t>s</w:t>
      </w:r>
      <w:r w:rsidR="00235244">
        <w:t xml:space="preserve"> (Alūksnes, Amatas, Cēsu, Kocēnu, Madonas novadu pašvaldības), </w:t>
      </w:r>
      <w:r w:rsidR="00BC25E0">
        <w:t>kamēr</w:t>
      </w:r>
      <w:r w:rsidR="00467D0A">
        <w:t xml:space="preserve"> </w:t>
      </w:r>
      <w:r w:rsidR="00235244">
        <w:t xml:space="preserve">10 </w:t>
      </w:r>
      <w:r w:rsidR="00BC25E0">
        <w:t xml:space="preserve">no kopskaitā 26 </w:t>
      </w:r>
      <w:r w:rsidR="00235244">
        <w:t>VPR pašvaldībā</w:t>
      </w:r>
      <w:r w:rsidR="00BC25E0">
        <w:t>m</w:t>
      </w:r>
      <w:r w:rsidR="00235244">
        <w:t xml:space="preserve"> bērniem ar FT </w:t>
      </w:r>
      <w:r w:rsidR="00BC25E0">
        <w:t>ne</w:t>
      </w:r>
      <w:r w:rsidR="00235244">
        <w:t>snie</w:t>
      </w:r>
      <w:r w:rsidR="00BC25E0">
        <w:t>dz mērķgrupai pielāgotus</w:t>
      </w:r>
      <w:r w:rsidR="00235244">
        <w:t xml:space="preserve"> p</w:t>
      </w:r>
      <w:r w:rsidR="00BC25E0">
        <w:t>akalpojumus</w:t>
      </w:r>
      <w:r w:rsidR="00235244">
        <w:t xml:space="preserve"> (Jaunpiebalgas, Līgatnes, Lubānas, Naukšēnu, Pārgaujas, Raunas, Rūjienas, Strenču, Valkas, Vecpiebalgas novados). </w:t>
      </w:r>
      <w:r w:rsidR="00FD1499">
        <w:t>Salīdzinoši vairāk pašvaldībās</w:t>
      </w:r>
      <w:r w:rsidR="00235244">
        <w:t xml:space="preserve"> nodrošinātie pakalpojumi ietver asistenta pakalpojumus</w:t>
      </w:r>
      <w:r w:rsidR="00632A76">
        <w:rPr>
          <w:rStyle w:val="FootnoteReference"/>
        </w:rPr>
        <w:footnoteReference w:id="37"/>
      </w:r>
      <w:r w:rsidR="00FD1499">
        <w:t xml:space="preserve"> (nodrošin</w:t>
      </w:r>
      <w:r w:rsidR="00B246BC">
        <w:t>āti</w:t>
      </w:r>
      <w:r w:rsidR="00FD1499">
        <w:t xml:space="preserve"> 7 pašvaldīb</w:t>
      </w:r>
      <w:r w:rsidR="00B246BC">
        <w:t>ā</w:t>
      </w:r>
      <w:r w:rsidR="00FD1499">
        <w:t xml:space="preserve">s), </w:t>
      </w:r>
      <w:r w:rsidR="00467D0A">
        <w:t>ilgstošas sociālās aprūpes institūcijas pakalpojumus</w:t>
      </w:r>
      <w:r w:rsidR="00FD1499">
        <w:t xml:space="preserve"> (5  </w:t>
      </w:r>
      <w:r w:rsidR="00B246BC">
        <w:t xml:space="preserve">pašvaldībās), sociālās rehabilitācijas (5  pašvaldībās)  </w:t>
      </w:r>
      <w:r w:rsidR="00FD1499">
        <w:t xml:space="preserve">un </w:t>
      </w:r>
      <w:r w:rsidR="00B246BC">
        <w:t xml:space="preserve">individuālās </w:t>
      </w:r>
      <w:r w:rsidR="00FD1499">
        <w:t xml:space="preserve">konsultācijas </w:t>
      </w:r>
      <w:r w:rsidR="00B246BC">
        <w:t>(5  pašvaldībās)</w:t>
      </w:r>
      <w:r w:rsidR="00692EEA">
        <w:t>, tomēr arī šo pakalpojumu pie</w:t>
      </w:r>
      <w:r w:rsidR="00246EA4">
        <w:t>e</w:t>
      </w:r>
      <w:r w:rsidR="00692EEA">
        <w:t>jam</w:t>
      </w:r>
      <w:r w:rsidR="007D7559">
        <w:t>ība kopumā vērtējama kā ierobežota.</w:t>
      </w:r>
      <w:r w:rsidR="00235244">
        <w:t xml:space="preserve"> Atelpas brīdi </w:t>
      </w:r>
      <w:r w:rsidR="00467D0A">
        <w:t xml:space="preserve">visā VPR 2016. gadā </w:t>
      </w:r>
      <w:r w:rsidR="00235244">
        <w:t>nodrošin</w:t>
      </w:r>
      <w:r w:rsidR="00467D0A">
        <w:t xml:space="preserve">āja </w:t>
      </w:r>
      <w:r w:rsidR="000518E3">
        <w:t xml:space="preserve">vienīgi Cēsu novada pašvaldība, </w:t>
      </w:r>
      <w:r w:rsidR="00F85E80">
        <w:t>un šis pakalpojums līdz šim ir bijis pieejams tikai ārpus plānošanas reģiona teritorijas (Siguldas “Cerību spārni”, Rīgas BKUS, u.c.)</w:t>
      </w:r>
      <w:r w:rsidR="005104F7">
        <w:t>, taču 2017. g. pakalpojumu reģistrējusi arī biedrība “Iespēju tilts” Valmierā</w:t>
      </w:r>
      <w:r w:rsidR="00F85E80">
        <w:t>. D</w:t>
      </w:r>
      <w:r w:rsidR="00467D0A">
        <w:t>ienas aprūpes centra pakalpojum</w:t>
      </w:r>
      <w:r w:rsidR="000518E3">
        <w:t>u</w:t>
      </w:r>
      <w:r w:rsidR="00467D0A">
        <w:t xml:space="preserve"> bērniem ar FT snie</w:t>
      </w:r>
      <w:r w:rsidR="000518E3">
        <w:t xml:space="preserve">dza </w:t>
      </w:r>
      <w:r w:rsidR="001D44A6">
        <w:t>trīs no 26</w:t>
      </w:r>
      <w:r w:rsidR="000518E3">
        <w:t xml:space="preserve"> </w:t>
      </w:r>
      <w:r w:rsidR="00467D0A">
        <w:t>pašvaldīb</w:t>
      </w:r>
      <w:r w:rsidR="001D44A6">
        <w:t>ām</w:t>
      </w:r>
      <w:r w:rsidR="00467D0A">
        <w:t xml:space="preserve"> – Alūksnes</w:t>
      </w:r>
      <w:r w:rsidR="00365480">
        <w:t xml:space="preserve"> un Kocēnu  novadu,</w:t>
      </w:r>
      <w:r w:rsidR="00467D0A">
        <w:t xml:space="preserve"> un </w:t>
      </w:r>
      <w:r w:rsidR="00365480">
        <w:t>Valmieras</w:t>
      </w:r>
      <w:r w:rsidR="00467D0A">
        <w:t xml:space="preserve"> pilsētas pašvaldīb</w:t>
      </w:r>
      <w:r w:rsidR="00365480">
        <w:t>a</w:t>
      </w:r>
      <w:r w:rsidR="00467D0A">
        <w:t>s</w:t>
      </w:r>
      <w:r w:rsidR="001D44A6">
        <w:t xml:space="preserve">. Saskaņā ar </w:t>
      </w:r>
      <w:r w:rsidR="00467D0A">
        <w:t xml:space="preserve">pašvaldību sniegto informāciju pakalpojuma noslodze šobrīd ir maksimālā un palielināt kapacitāti bez ieguldījumiem </w:t>
      </w:r>
      <w:r w:rsidR="00352224">
        <w:t xml:space="preserve">infrastruktūrā </w:t>
      </w:r>
      <w:r w:rsidR="00467D0A">
        <w:t xml:space="preserve">nav iespējams. Specializētais transports ir pieejams tikai 4 no 26 VPR pašvaldībām. Sociālās rehabilitācijas pakalpojumi </w:t>
      </w:r>
      <w:r w:rsidR="004511C6">
        <w:t xml:space="preserve">2016. gadā </w:t>
      </w:r>
      <w:r w:rsidR="00467D0A">
        <w:t>ir tikuši</w:t>
      </w:r>
      <w:r w:rsidR="004511C6">
        <w:t xml:space="preserve"> nodrošināti</w:t>
      </w:r>
      <w:r w:rsidR="00467D0A">
        <w:t xml:space="preserve"> piecās </w:t>
      </w:r>
      <w:r w:rsidR="004511C6">
        <w:t xml:space="preserve">VPR </w:t>
      </w:r>
      <w:r w:rsidR="00467D0A">
        <w:t>pašvaldībās, un divās no tām pakalpojumu sniedzējs ir bijis Madonas novada NVO “Mēs saviem bērniem”.</w:t>
      </w:r>
    </w:p>
    <w:p w14:paraId="3C9A7FD9" w14:textId="40A23175" w:rsidR="00235244" w:rsidRPr="0006790D" w:rsidRDefault="00365AF9" w:rsidP="00365AF9">
      <w:pPr>
        <w:pStyle w:val="Caption"/>
        <w:jc w:val="right"/>
        <w:rPr>
          <w:rFonts w:ascii="Arial" w:hAnsi="Arial" w:cs="Arial"/>
          <w:b w:val="0"/>
          <w:color w:val="auto"/>
        </w:rPr>
      </w:pPr>
      <w:r w:rsidRPr="0006790D">
        <w:rPr>
          <w:rFonts w:ascii="Arial" w:hAnsi="Arial" w:cs="Arial"/>
          <w:b w:val="0"/>
          <w:i/>
          <w:iCs/>
          <w:color w:val="auto"/>
        </w:rPr>
        <w:fldChar w:fldCharType="begin"/>
      </w:r>
      <w:r w:rsidRPr="0006790D">
        <w:rPr>
          <w:rFonts w:ascii="Arial" w:hAnsi="Arial" w:cs="Arial"/>
          <w:b w:val="0"/>
          <w:i/>
          <w:iCs/>
          <w:color w:val="auto"/>
        </w:rPr>
        <w:instrText xml:space="preserve"> SEQ Tabula \* ARABIC </w:instrText>
      </w:r>
      <w:r w:rsidRPr="0006790D">
        <w:rPr>
          <w:rFonts w:ascii="Arial" w:hAnsi="Arial" w:cs="Arial"/>
          <w:b w:val="0"/>
          <w:i/>
          <w:iCs/>
          <w:color w:val="auto"/>
        </w:rPr>
        <w:fldChar w:fldCharType="separate"/>
      </w:r>
      <w:bookmarkStart w:id="609" w:name="_Toc499269124"/>
      <w:r w:rsidR="00A7555E">
        <w:rPr>
          <w:rFonts w:ascii="Arial" w:hAnsi="Arial" w:cs="Arial"/>
          <w:b w:val="0"/>
          <w:i/>
          <w:iCs/>
          <w:noProof/>
          <w:color w:val="auto"/>
        </w:rPr>
        <w:t>14</w:t>
      </w:r>
      <w:r w:rsidRPr="0006790D">
        <w:rPr>
          <w:rFonts w:ascii="Arial" w:hAnsi="Arial" w:cs="Arial"/>
          <w:b w:val="0"/>
          <w:i/>
          <w:iCs/>
          <w:color w:val="auto"/>
        </w:rPr>
        <w:fldChar w:fldCharType="end"/>
      </w:r>
      <w:r w:rsidR="00235244" w:rsidRPr="0006790D">
        <w:rPr>
          <w:rFonts w:ascii="Arial" w:hAnsi="Arial" w:cs="Arial"/>
          <w:b w:val="0"/>
          <w:i/>
          <w:iCs/>
          <w:color w:val="auto"/>
        </w:rPr>
        <w:t>.tabula:</w:t>
      </w:r>
      <w:r w:rsidR="00235244" w:rsidRPr="0006790D">
        <w:rPr>
          <w:rFonts w:ascii="Arial" w:hAnsi="Arial" w:cs="Arial"/>
          <w:b w:val="0"/>
          <w:color w:val="auto"/>
        </w:rPr>
        <w:t xml:space="preserve"> </w:t>
      </w:r>
      <w:r w:rsidR="00E871A6" w:rsidRPr="0006790D">
        <w:rPr>
          <w:rFonts w:ascii="Arial" w:hAnsi="Arial" w:cs="Arial"/>
          <w:color w:val="auto"/>
        </w:rPr>
        <w:t>Sociālie un SBS</w:t>
      </w:r>
      <w:r w:rsidR="00235244" w:rsidRPr="0006790D">
        <w:rPr>
          <w:rFonts w:ascii="Arial" w:hAnsi="Arial" w:cs="Arial"/>
          <w:color w:val="auto"/>
        </w:rPr>
        <w:t xml:space="preserve"> pakalpojumi bērniem ar FT</w:t>
      </w:r>
      <w:r w:rsidR="00624967" w:rsidRPr="0006790D">
        <w:rPr>
          <w:rFonts w:ascii="Arial" w:hAnsi="Arial" w:cs="Arial"/>
          <w:color w:val="auto"/>
        </w:rPr>
        <w:t xml:space="preserve"> </w:t>
      </w:r>
      <w:r w:rsidR="00E871A6" w:rsidRPr="0006790D">
        <w:rPr>
          <w:rFonts w:ascii="Arial" w:hAnsi="Arial" w:cs="Arial"/>
          <w:color w:val="auto"/>
        </w:rPr>
        <w:t xml:space="preserve">VPR </w:t>
      </w:r>
      <w:r w:rsidR="00624967" w:rsidRPr="0006790D">
        <w:rPr>
          <w:rFonts w:ascii="Arial" w:hAnsi="Arial" w:cs="Arial"/>
          <w:color w:val="auto"/>
        </w:rPr>
        <w:t>2016. gadā</w:t>
      </w:r>
      <w:r w:rsidR="00235244" w:rsidRPr="0006790D">
        <w:rPr>
          <w:rFonts w:ascii="Arial" w:hAnsi="Arial" w:cs="Arial"/>
          <w:color w:val="auto"/>
        </w:rPr>
        <w:t>.</w:t>
      </w:r>
      <w:r w:rsidR="00235244" w:rsidRPr="0006790D">
        <w:rPr>
          <w:rFonts w:ascii="Arial" w:hAnsi="Arial" w:cs="Arial"/>
          <w:b w:val="0"/>
          <w:color w:val="auto"/>
        </w:rPr>
        <w:br/>
        <w:t>(A</w:t>
      </w:r>
      <w:r w:rsidR="00E871A6" w:rsidRPr="0006790D">
        <w:rPr>
          <w:rFonts w:ascii="Arial" w:hAnsi="Arial" w:cs="Arial"/>
          <w:b w:val="0"/>
          <w:color w:val="auto"/>
        </w:rPr>
        <w:t>vots: Pašvaldību sniegtā informā</w:t>
      </w:r>
      <w:r w:rsidR="00235244" w:rsidRPr="0006790D">
        <w:rPr>
          <w:rFonts w:ascii="Arial" w:hAnsi="Arial" w:cs="Arial"/>
          <w:b w:val="0"/>
          <w:color w:val="auto"/>
        </w:rPr>
        <w:t>cija)</w:t>
      </w:r>
      <w:bookmarkEnd w:id="609"/>
    </w:p>
    <w:p w14:paraId="0E278559" w14:textId="77777777" w:rsidR="00235244" w:rsidRPr="002C757B" w:rsidRDefault="00235244" w:rsidP="00235244">
      <w:pPr>
        <w:rPr>
          <w:b/>
        </w:rPr>
      </w:pPr>
      <w:r w:rsidRPr="002C757B">
        <w:rPr>
          <w:b/>
        </w:rPr>
        <w:t>Pakalpojumu nodrošina:</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1843"/>
      </w:tblGrid>
      <w:tr w:rsidR="00235244" w14:paraId="0CA07DE6" w14:textId="77777777" w:rsidTr="000F02F1">
        <w:tc>
          <w:tcPr>
            <w:tcW w:w="2405" w:type="dxa"/>
            <w:tcBorders>
              <w:bottom w:val="single" w:sz="4" w:space="0" w:color="652D90"/>
            </w:tcBorders>
          </w:tcPr>
          <w:p w14:paraId="1D334ED2" w14:textId="77777777" w:rsidR="00235244" w:rsidRDefault="00235244" w:rsidP="000F02F1">
            <w:pPr>
              <w:spacing w:before="0" w:after="0" w:line="240" w:lineRule="auto"/>
              <w:jc w:val="left"/>
            </w:pPr>
            <w:r>
              <w:t>Pašvaldība</w:t>
            </w:r>
          </w:p>
        </w:tc>
        <w:tc>
          <w:tcPr>
            <w:tcW w:w="1843" w:type="dxa"/>
            <w:shd w:val="clear" w:color="auto" w:fill="652D90"/>
          </w:tcPr>
          <w:p w14:paraId="54639D90" w14:textId="77777777" w:rsidR="00235244" w:rsidRDefault="00235244" w:rsidP="000F02F1">
            <w:pPr>
              <w:spacing w:before="0" w:after="0" w:line="240" w:lineRule="auto"/>
              <w:jc w:val="right"/>
            </w:pPr>
          </w:p>
        </w:tc>
      </w:tr>
      <w:tr w:rsidR="00235244" w14:paraId="245F399D" w14:textId="77777777" w:rsidTr="000F02F1">
        <w:tc>
          <w:tcPr>
            <w:tcW w:w="2405" w:type="dxa"/>
            <w:tcBorders>
              <w:top w:val="single" w:sz="4" w:space="0" w:color="652D90"/>
              <w:bottom w:val="single" w:sz="4" w:space="0" w:color="652D90"/>
            </w:tcBorders>
          </w:tcPr>
          <w:p w14:paraId="040A9934" w14:textId="77777777" w:rsidR="00235244" w:rsidRDefault="00235244" w:rsidP="000F02F1">
            <w:pPr>
              <w:spacing w:before="0" w:after="0" w:line="240" w:lineRule="auto"/>
              <w:jc w:val="left"/>
            </w:pPr>
            <w:r>
              <w:t xml:space="preserve">NVO </w:t>
            </w:r>
          </w:p>
        </w:tc>
        <w:tc>
          <w:tcPr>
            <w:tcW w:w="1843" w:type="dxa"/>
            <w:shd w:val="clear" w:color="auto" w:fill="808080" w:themeFill="text1" w:themeFillTint="7F"/>
          </w:tcPr>
          <w:p w14:paraId="25A41FA8" w14:textId="77777777" w:rsidR="00235244" w:rsidRDefault="00235244" w:rsidP="000F02F1">
            <w:pPr>
              <w:spacing w:before="0" w:after="0" w:line="240" w:lineRule="auto"/>
              <w:jc w:val="right"/>
            </w:pPr>
          </w:p>
        </w:tc>
      </w:tr>
      <w:tr w:rsidR="00235244" w14:paraId="08DCE8F6" w14:textId="77777777" w:rsidTr="000F02F1">
        <w:tc>
          <w:tcPr>
            <w:tcW w:w="2405" w:type="dxa"/>
            <w:tcBorders>
              <w:top w:val="single" w:sz="4" w:space="0" w:color="652D90"/>
              <w:bottom w:val="single" w:sz="4" w:space="0" w:color="652D90"/>
            </w:tcBorders>
          </w:tcPr>
          <w:p w14:paraId="7431FDBF" w14:textId="77777777" w:rsidR="00235244" w:rsidRDefault="00235244" w:rsidP="000F02F1">
            <w:pPr>
              <w:spacing w:before="0" w:after="0" w:line="240" w:lineRule="auto"/>
              <w:jc w:val="left"/>
            </w:pPr>
            <w:r>
              <w:t>Cita pašvaldība</w:t>
            </w:r>
          </w:p>
        </w:tc>
        <w:tc>
          <w:tcPr>
            <w:tcW w:w="1843" w:type="dxa"/>
            <w:shd w:val="clear" w:color="auto" w:fill="BFBFBF" w:themeFill="background1" w:themeFillShade="BF"/>
          </w:tcPr>
          <w:p w14:paraId="3CE06DB1" w14:textId="77777777" w:rsidR="00235244" w:rsidRDefault="00235244" w:rsidP="000F02F1">
            <w:pPr>
              <w:spacing w:before="0" w:after="0" w:line="240" w:lineRule="auto"/>
              <w:jc w:val="right"/>
            </w:pPr>
          </w:p>
        </w:tc>
      </w:tr>
      <w:tr w:rsidR="00235244" w14:paraId="656A8D81" w14:textId="77777777" w:rsidTr="000F02F1">
        <w:tc>
          <w:tcPr>
            <w:tcW w:w="2405" w:type="dxa"/>
            <w:tcBorders>
              <w:top w:val="single" w:sz="4" w:space="0" w:color="652D90"/>
              <w:bottom w:val="single" w:sz="4" w:space="0" w:color="652D90"/>
            </w:tcBorders>
          </w:tcPr>
          <w:p w14:paraId="1DE1C7B0" w14:textId="77777777" w:rsidR="00235244" w:rsidRDefault="00235244" w:rsidP="000F02F1">
            <w:pPr>
              <w:spacing w:before="0" w:after="0" w:line="240" w:lineRule="auto"/>
              <w:jc w:val="left"/>
            </w:pPr>
            <w:r>
              <w:lastRenderedPageBreak/>
              <w:t>Individuālā darba veicējs</w:t>
            </w:r>
          </w:p>
        </w:tc>
        <w:tc>
          <w:tcPr>
            <w:tcW w:w="1843" w:type="dxa"/>
            <w:shd w:val="clear" w:color="auto" w:fill="E7E6E6" w:themeFill="background2"/>
          </w:tcPr>
          <w:p w14:paraId="79B665C1" w14:textId="77777777" w:rsidR="00235244" w:rsidRDefault="00235244" w:rsidP="000F02F1">
            <w:pPr>
              <w:spacing w:before="0" w:after="0" w:line="240" w:lineRule="auto"/>
              <w:jc w:val="right"/>
            </w:pPr>
          </w:p>
        </w:tc>
      </w:tr>
      <w:tr w:rsidR="00235244" w14:paraId="5A067B66" w14:textId="77777777" w:rsidTr="000F02F1">
        <w:tc>
          <w:tcPr>
            <w:tcW w:w="2405" w:type="dxa"/>
            <w:tcBorders>
              <w:top w:val="single" w:sz="4" w:space="0" w:color="652D90"/>
            </w:tcBorders>
          </w:tcPr>
          <w:p w14:paraId="43C37963" w14:textId="77777777" w:rsidR="00235244" w:rsidRDefault="00235244" w:rsidP="000F02F1">
            <w:pPr>
              <w:spacing w:before="0" w:after="0" w:line="240" w:lineRule="auto"/>
              <w:jc w:val="left"/>
            </w:pPr>
            <w:r>
              <w:t>Cits</w:t>
            </w:r>
          </w:p>
        </w:tc>
        <w:tc>
          <w:tcPr>
            <w:tcW w:w="1843" w:type="dxa"/>
            <w:shd w:val="clear" w:color="auto" w:fill="F9A21B"/>
          </w:tcPr>
          <w:p w14:paraId="3D14978B" w14:textId="77777777" w:rsidR="00235244" w:rsidRDefault="00235244" w:rsidP="000F02F1">
            <w:pPr>
              <w:spacing w:before="0" w:after="0" w:line="240" w:lineRule="auto"/>
              <w:jc w:val="center"/>
            </w:pPr>
          </w:p>
        </w:tc>
      </w:tr>
    </w:tbl>
    <w:p w14:paraId="45B8D1F8" w14:textId="77777777" w:rsidR="00235244" w:rsidRDefault="00235244" w:rsidP="00235244"/>
    <w:tbl>
      <w:tblPr>
        <w:tblStyle w:val="TableGrid"/>
        <w:tblW w:w="1417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709"/>
        <w:gridCol w:w="1626"/>
        <w:gridCol w:w="1440"/>
        <w:gridCol w:w="1350"/>
        <w:gridCol w:w="1440"/>
        <w:gridCol w:w="1350"/>
        <w:gridCol w:w="1440"/>
        <w:gridCol w:w="1710"/>
        <w:gridCol w:w="1620"/>
        <w:gridCol w:w="1485"/>
      </w:tblGrid>
      <w:tr w:rsidR="00235244" w:rsidRPr="00EC1735" w14:paraId="49BE69C4" w14:textId="77777777" w:rsidTr="00467D0A">
        <w:trPr>
          <w:cantSplit/>
          <w:trHeight w:val="330"/>
          <w:tblHeader/>
          <w:jc w:val="center"/>
        </w:trPr>
        <w:tc>
          <w:tcPr>
            <w:tcW w:w="709" w:type="dxa"/>
            <w:tcBorders>
              <w:right w:val="single" w:sz="4" w:space="0" w:color="FFFFFF" w:themeColor="background1"/>
            </w:tcBorders>
            <w:shd w:val="clear" w:color="auto" w:fill="652D90"/>
            <w:vAlign w:val="center"/>
          </w:tcPr>
          <w:p w14:paraId="5E5BEFBB" w14:textId="77777777" w:rsidR="00235244" w:rsidRPr="00EC1735" w:rsidRDefault="00235244" w:rsidP="000F02F1">
            <w:pPr>
              <w:pStyle w:val="Tabletitle"/>
              <w:spacing w:before="40" w:after="40"/>
              <w:jc w:val="center"/>
              <w:rPr>
                <w:rFonts w:cs="Arial"/>
                <w:sz w:val="16"/>
                <w:szCs w:val="16"/>
              </w:rPr>
            </w:pPr>
            <w:bookmarkStart w:id="610" w:name="_Hlk494453836"/>
            <w:r w:rsidRPr="00EC1735">
              <w:rPr>
                <w:rFonts w:cs="Arial"/>
                <w:sz w:val="16"/>
                <w:szCs w:val="16"/>
              </w:rPr>
              <w:t>Nr.p.k.</w:t>
            </w:r>
          </w:p>
        </w:tc>
        <w:tc>
          <w:tcPr>
            <w:tcW w:w="1626" w:type="dxa"/>
            <w:tcBorders>
              <w:left w:val="single" w:sz="4" w:space="0" w:color="FFFFFF" w:themeColor="background1"/>
              <w:right w:val="single" w:sz="4" w:space="0" w:color="FFFFFF" w:themeColor="background1"/>
            </w:tcBorders>
            <w:shd w:val="clear" w:color="auto" w:fill="652D90"/>
            <w:vAlign w:val="center"/>
          </w:tcPr>
          <w:p w14:paraId="0808D492"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Pašvaldība</w:t>
            </w:r>
          </w:p>
        </w:tc>
        <w:tc>
          <w:tcPr>
            <w:tcW w:w="1440" w:type="dxa"/>
            <w:tcBorders>
              <w:left w:val="single" w:sz="4" w:space="0" w:color="FFFFFF" w:themeColor="background1"/>
              <w:right w:val="single" w:sz="4" w:space="0" w:color="FFFFFF" w:themeColor="background1"/>
            </w:tcBorders>
            <w:shd w:val="clear" w:color="auto" w:fill="652D90"/>
            <w:vAlign w:val="center"/>
          </w:tcPr>
          <w:p w14:paraId="55CF8D46"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Dienas aprūpes centrs</w:t>
            </w:r>
          </w:p>
        </w:tc>
        <w:tc>
          <w:tcPr>
            <w:tcW w:w="1350" w:type="dxa"/>
            <w:tcBorders>
              <w:left w:val="single" w:sz="4" w:space="0" w:color="FFFFFF" w:themeColor="background1"/>
              <w:right w:val="single" w:sz="4" w:space="0" w:color="FFFFFF" w:themeColor="background1"/>
            </w:tcBorders>
            <w:shd w:val="clear" w:color="auto" w:fill="652D90"/>
            <w:vAlign w:val="center"/>
          </w:tcPr>
          <w:p w14:paraId="166BA507"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Atelpas brīdis</w:t>
            </w:r>
          </w:p>
        </w:tc>
        <w:tc>
          <w:tcPr>
            <w:tcW w:w="1440" w:type="dxa"/>
            <w:tcBorders>
              <w:left w:val="single" w:sz="4" w:space="0" w:color="FFFFFF" w:themeColor="background1"/>
              <w:right w:val="single" w:sz="4" w:space="0" w:color="FFFFFF" w:themeColor="background1"/>
            </w:tcBorders>
            <w:shd w:val="clear" w:color="auto" w:fill="652D90"/>
            <w:vAlign w:val="center"/>
          </w:tcPr>
          <w:p w14:paraId="3AA6B4EA"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Atbalsta grupas, grupu nodarbības</w:t>
            </w:r>
          </w:p>
        </w:tc>
        <w:tc>
          <w:tcPr>
            <w:tcW w:w="1350" w:type="dxa"/>
            <w:tcBorders>
              <w:left w:val="single" w:sz="4" w:space="0" w:color="FFFFFF" w:themeColor="background1"/>
              <w:right w:val="single" w:sz="4" w:space="0" w:color="FFFFFF" w:themeColor="background1"/>
            </w:tcBorders>
            <w:shd w:val="clear" w:color="auto" w:fill="652D90"/>
            <w:vAlign w:val="center"/>
          </w:tcPr>
          <w:p w14:paraId="287757C4"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Individuālas konsultācijas</w:t>
            </w:r>
          </w:p>
        </w:tc>
        <w:tc>
          <w:tcPr>
            <w:tcW w:w="1440" w:type="dxa"/>
            <w:tcBorders>
              <w:left w:val="single" w:sz="4" w:space="0" w:color="FFFFFF" w:themeColor="background1"/>
              <w:right w:val="single" w:sz="4" w:space="0" w:color="FFFFFF" w:themeColor="background1"/>
            </w:tcBorders>
            <w:shd w:val="clear" w:color="auto" w:fill="652D90"/>
            <w:vAlign w:val="center"/>
          </w:tcPr>
          <w:p w14:paraId="056EBD1E"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Sociālā rehabilitācija</w:t>
            </w:r>
          </w:p>
        </w:tc>
        <w:tc>
          <w:tcPr>
            <w:tcW w:w="1710" w:type="dxa"/>
            <w:tcBorders>
              <w:left w:val="single" w:sz="4" w:space="0" w:color="FFFFFF" w:themeColor="background1"/>
              <w:right w:val="single" w:sz="4" w:space="0" w:color="FFFFFF" w:themeColor="background1"/>
            </w:tcBorders>
            <w:shd w:val="clear" w:color="auto" w:fill="652D90"/>
            <w:vAlign w:val="center"/>
          </w:tcPr>
          <w:p w14:paraId="0459E33F" w14:textId="77777777" w:rsidR="00235244" w:rsidRPr="002C757B" w:rsidRDefault="00235244" w:rsidP="000F02F1">
            <w:pPr>
              <w:pStyle w:val="Tabletitle"/>
              <w:spacing w:before="40" w:after="40"/>
              <w:jc w:val="center"/>
              <w:rPr>
                <w:rFonts w:eastAsia="Times New Roman" w:cs="Arial"/>
                <w:b/>
                <w:bCs/>
                <w:sz w:val="16"/>
                <w:szCs w:val="16"/>
                <w:lang w:eastAsia="lv-LV"/>
              </w:rPr>
            </w:pPr>
            <w:r w:rsidRPr="00EC1735">
              <w:rPr>
                <w:rFonts w:cs="Arial"/>
                <w:sz w:val="16"/>
                <w:szCs w:val="16"/>
              </w:rPr>
              <w:t xml:space="preserve">Ilgstoša sociālās aprūpes un sociālās rehabilitācijas </w:t>
            </w:r>
            <w:r w:rsidRPr="002C757B">
              <w:rPr>
                <w:rFonts w:cs="Arial"/>
                <w:bCs/>
                <w:sz w:val="16"/>
                <w:szCs w:val="16"/>
              </w:rPr>
              <w:t>institūcija</w:t>
            </w:r>
          </w:p>
        </w:tc>
        <w:tc>
          <w:tcPr>
            <w:tcW w:w="1620" w:type="dxa"/>
            <w:tcBorders>
              <w:left w:val="single" w:sz="4" w:space="0" w:color="FFFFFF" w:themeColor="background1"/>
              <w:right w:val="single" w:sz="4" w:space="0" w:color="FFFFFF" w:themeColor="background1"/>
            </w:tcBorders>
            <w:shd w:val="clear" w:color="auto" w:fill="652D90"/>
            <w:vAlign w:val="center"/>
          </w:tcPr>
          <w:p w14:paraId="076F95F9" w14:textId="77777777" w:rsidR="00235244" w:rsidRPr="00EC1735" w:rsidRDefault="00235244" w:rsidP="000F02F1">
            <w:pPr>
              <w:pStyle w:val="Tabletitle"/>
              <w:spacing w:before="40" w:after="40"/>
              <w:jc w:val="center"/>
              <w:rPr>
                <w:rFonts w:cs="Arial"/>
                <w:sz w:val="16"/>
                <w:szCs w:val="16"/>
              </w:rPr>
            </w:pPr>
            <w:r w:rsidRPr="00EC1735">
              <w:rPr>
                <w:rFonts w:cs="Arial"/>
                <w:sz w:val="16"/>
                <w:szCs w:val="16"/>
              </w:rPr>
              <w:t>Asistenta pakalpojumi</w:t>
            </w:r>
          </w:p>
        </w:tc>
        <w:tc>
          <w:tcPr>
            <w:tcW w:w="1485" w:type="dxa"/>
            <w:tcBorders>
              <w:left w:val="single" w:sz="4" w:space="0" w:color="FFFFFF" w:themeColor="background1"/>
            </w:tcBorders>
            <w:shd w:val="clear" w:color="auto" w:fill="652D90"/>
            <w:vAlign w:val="center"/>
          </w:tcPr>
          <w:p w14:paraId="5ED919C4" w14:textId="4EB6E19D" w:rsidR="00235244" w:rsidRPr="00EC1735" w:rsidRDefault="00235244" w:rsidP="000F02F1">
            <w:pPr>
              <w:pStyle w:val="Tabletitle"/>
              <w:spacing w:before="40" w:after="40"/>
              <w:jc w:val="center"/>
              <w:rPr>
                <w:rFonts w:cs="Arial"/>
                <w:sz w:val="16"/>
                <w:szCs w:val="16"/>
              </w:rPr>
            </w:pPr>
            <w:r w:rsidRPr="00EC1735">
              <w:rPr>
                <w:rFonts w:cs="Arial"/>
                <w:sz w:val="16"/>
                <w:szCs w:val="16"/>
              </w:rPr>
              <w:t>Specializ</w:t>
            </w:r>
            <w:r w:rsidR="00624967">
              <w:rPr>
                <w:rFonts w:cs="Arial"/>
                <w:sz w:val="16"/>
                <w:szCs w:val="16"/>
              </w:rPr>
              <w:t>ētais transports</w:t>
            </w:r>
          </w:p>
        </w:tc>
      </w:tr>
      <w:tr w:rsidR="00235244" w:rsidRPr="00EC1735" w14:paraId="40C84355" w14:textId="77777777" w:rsidTr="00467D0A">
        <w:trPr>
          <w:cantSplit/>
          <w:trHeight w:val="139"/>
          <w:tblHeader/>
          <w:jc w:val="center"/>
        </w:trPr>
        <w:tc>
          <w:tcPr>
            <w:tcW w:w="709" w:type="dxa"/>
            <w:shd w:val="clear" w:color="auto" w:fill="E7E6E6" w:themeFill="background2"/>
            <w:vAlign w:val="center"/>
          </w:tcPr>
          <w:p w14:paraId="28EC5DD2" w14:textId="77777777" w:rsidR="00235244" w:rsidRPr="008663B8" w:rsidRDefault="00235244" w:rsidP="000F02F1">
            <w:pPr>
              <w:spacing w:before="0" w:after="0" w:line="240" w:lineRule="auto"/>
              <w:jc w:val="center"/>
              <w:rPr>
                <w:rFonts w:cs="Arial"/>
                <w:i/>
                <w:iCs/>
                <w:sz w:val="14"/>
                <w:szCs w:val="16"/>
              </w:rPr>
            </w:pPr>
            <w:r w:rsidRPr="008663B8">
              <w:rPr>
                <w:rFonts w:cs="Arial"/>
                <w:i/>
                <w:iCs/>
                <w:sz w:val="14"/>
                <w:szCs w:val="16"/>
              </w:rPr>
              <w:t>1</w:t>
            </w:r>
          </w:p>
        </w:tc>
        <w:tc>
          <w:tcPr>
            <w:tcW w:w="1626" w:type="dxa"/>
            <w:shd w:val="clear" w:color="auto" w:fill="E7E6E6" w:themeFill="background2"/>
            <w:vAlign w:val="center"/>
          </w:tcPr>
          <w:p w14:paraId="0ED7FE0F" w14:textId="77777777" w:rsidR="00235244" w:rsidRPr="008663B8" w:rsidRDefault="00235244" w:rsidP="000F02F1">
            <w:pPr>
              <w:spacing w:before="0" w:after="0" w:line="240" w:lineRule="auto"/>
              <w:jc w:val="center"/>
              <w:rPr>
                <w:rFonts w:cs="Arial"/>
                <w:i/>
                <w:iCs/>
                <w:sz w:val="14"/>
                <w:szCs w:val="16"/>
              </w:rPr>
            </w:pPr>
            <w:r w:rsidRPr="008663B8">
              <w:rPr>
                <w:rFonts w:cs="Arial"/>
                <w:i/>
                <w:iCs/>
                <w:sz w:val="14"/>
                <w:szCs w:val="16"/>
              </w:rPr>
              <w:t>2</w:t>
            </w:r>
          </w:p>
        </w:tc>
        <w:tc>
          <w:tcPr>
            <w:tcW w:w="1440" w:type="dxa"/>
            <w:shd w:val="clear" w:color="auto" w:fill="E7E6E6" w:themeFill="background2"/>
            <w:vAlign w:val="center"/>
          </w:tcPr>
          <w:p w14:paraId="0F3A44D8" w14:textId="77777777" w:rsidR="00235244" w:rsidRPr="008663B8" w:rsidRDefault="00235244" w:rsidP="000F02F1">
            <w:pPr>
              <w:spacing w:before="0" w:after="0" w:line="240" w:lineRule="auto"/>
              <w:jc w:val="center"/>
              <w:rPr>
                <w:rFonts w:cs="Arial"/>
                <w:i/>
                <w:iCs/>
                <w:sz w:val="14"/>
                <w:szCs w:val="16"/>
              </w:rPr>
            </w:pPr>
            <w:r w:rsidRPr="008663B8">
              <w:rPr>
                <w:rFonts w:cs="Arial"/>
                <w:i/>
                <w:iCs/>
                <w:sz w:val="14"/>
                <w:szCs w:val="16"/>
              </w:rPr>
              <w:t>3</w:t>
            </w:r>
          </w:p>
        </w:tc>
        <w:tc>
          <w:tcPr>
            <w:tcW w:w="1350" w:type="dxa"/>
            <w:shd w:val="clear" w:color="auto" w:fill="E7E6E6" w:themeFill="background2"/>
            <w:vAlign w:val="center"/>
          </w:tcPr>
          <w:p w14:paraId="496FB935"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4</w:t>
            </w:r>
          </w:p>
        </w:tc>
        <w:tc>
          <w:tcPr>
            <w:tcW w:w="1440" w:type="dxa"/>
            <w:shd w:val="clear" w:color="auto" w:fill="E7E6E6" w:themeFill="background2"/>
            <w:vAlign w:val="center"/>
          </w:tcPr>
          <w:p w14:paraId="5E20FC92"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5</w:t>
            </w:r>
          </w:p>
        </w:tc>
        <w:tc>
          <w:tcPr>
            <w:tcW w:w="1350" w:type="dxa"/>
            <w:shd w:val="clear" w:color="auto" w:fill="E7E6E6" w:themeFill="background2"/>
            <w:vAlign w:val="center"/>
          </w:tcPr>
          <w:p w14:paraId="32865078"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6</w:t>
            </w:r>
          </w:p>
        </w:tc>
        <w:tc>
          <w:tcPr>
            <w:tcW w:w="1440" w:type="dxa"/>
            <w:shd w:val="clear" w:color="auto" w:fill="E7E6E6" w:themeFill="background2"/>
            <w:vAlign w:val="center"/>
          </w:tcPr>
          <w:p w14:paraId="65C9E6DB"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7</w:t>
            </w:r>
          </w:p>
        </w:tc>
        <w:tc>
          <w:tcPr>
            <w:tcW w:w="1710" w:type="dxa"/>
            <w:shd w:val="clear" w:color="auto" w:fill="E7E6E6" w:themeFill="background2"/>
            <w:vAlign w:val="center"/>
          </w:tcPr>
          <w:p w14:paraId="0DAA428B"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8</w:t>
            </w:r>
          </w:p>
        </w:tc>
        <w:tc>
          <w:tcPr>
            <w:tcW w:w="1620" w:type="dxa"/>
            <w:shd w:val="clear" w:color="auto" w:fill="E7E6E6" w:themeFill="background2"/>
            <w:vAlign w:val="center"/>
          </w:tcPr>
          <w:p w14:paraId="57C77FF3"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9</w:t>
            </w:r>
          </w:p>
        </w:tc>
        <w:tc>
          <w:tcPr>
            <w:tcW w:w="1485" w:type="dxa"/>
            <w:shd w:val="clear" w:color="auto" w:fill="E7E6E6" w:themeFill="background2"/>
            <w:vAlign w:val="center"/>
          </w:tcPr>
          <w:p w14:paraId="1B8462A0" w14:textId="77777777" w:rsidR="00235244" w:rsidRPr="008663B8" w:rsidRDefault="00235244" w:rsidP="000F02F1">
            <w:pPr>
              <w:spacing w:before="0" w:after="0" w:line="240" w:lineRule="auto"/>
              <w:jc w:val="center"/>
              <w:rPr>
                <w:rFonts w:cs="Arial"/>
                <w:i/>
                <w:iCs/>
                <w:sz w:val="14"/>
                <w:szCs w:val="16"/>
              </w:rPr>
            </w:pPr>
            <w:r>
              <w:rPr>
                <w:rFonts w:cs="Arial"/>
                <w:i/>
                <w:iCs/>
                <w:sz w:val="14"/>
                <w:szCs w:val="16"/>
              </w:rPr>
              <w:t>10</w:t>
            </w:r>
          </w:p>
        </w:tc>
      </w:tr>
      <w:tr w:rsidR="00235244" w:rsidRPr="00EC1735" w14:paraId="78124C72" w14:textId="77777777" w:rsidTr="00467D0A">
        <w:trPr>
          <w:trHeight w:val="363"/>
          <w:jc w:val="center"/>
        </w:trPr>
        <w:tc>
          <w:tcPr>
            <w:tcW w:w="709" w:type="dxa"/>
            <w:vAlign w:val="center"/>
          </w:tcPr>
          <w:p w14:paraId="5DCBD7FD"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7029E304"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Alūksnes novads</w:t>
            </w:r>
          </w:p>
        </w:tc>
        <w:tc>
          <w:tcPr>
            <w:tcW w:w="1440" w:type="dxa"/>
            <w:shd w:val="clear" w:color="auto" w:fill="652D90"/>
          </w:tcPr>
          <w:p w14:paraId="11F7160E" w14:textId="77777777" w:rsidR="00235244" w:rsidRPr="00467D0A" w:rsidRDefault="00235244" w:rsidP="00467D0A">
            <w:pPr>
              <w:spacing w:before="0" w:after="0" w:line="240" w:lineRule="auto"/>
              <w:jc w:val="center"/>
              <w:rPr>
                <w:rFonts w:eastAsia="Times New Roman" w:cs="Arial"/>
                <w:color w:val="FFFFFF" w:themeColor="background1"/>
                <w:sz w:val="14"/>
                <w:szCs w:val="16"/>
                <w:lang w:eastAsia="lv-LV"/>
              </w:rPr>
            </w:pPr>
            <w:r w:rsidRPr="00467D0A">
              <w:rPr>
                <w:rFonts w:cs="Arial"/>
                <w:color w:val="FFFFFF" w:themeColor="background1"/>
                <w:sz w:val="14"/>
                <w:szCs w:val="16"/>
              </w:rPr>
              <w:t>Dienas aprūpes centrs "Saules stars"</w:t>
            </w:r>
          </w:p>
        </w:tc>
        <w:tc>
          <w:tcPr>
            <w:tcW w:w="1350" w:type="dxa"/>
          </w:tcPr>
          <w:p w14:paraId="4F15C577"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Borders>
              <w:right w:val="single" w:sz="4" w:space="0" w:color="652D90"/>
            </w:tcBorders>
            <w:shd w:val="clear" w:color="auto" w:fill="FFFFFF" w:themeFill="background1"/>
          </w:tcPr>
          <w:p w14:paraId="114550C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Borders>
              <w:left w:val="single" w:sz="4" w:space="0" w:color="652D90"/>
              <w:bottom w:val="single" w:sz="4" w:space="0" w:color="652D90"/>
            </w:tcBorders>
            <w:shd w:val="clear" w:color="auto" w:fill="FFFFFF" w:themeFill="background1"/>
          </w:tcPr>
          <w:p w14:paraId="2B38C75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3C4562A0"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shd w:val="clear" w:color="auto" w:fill="BFBFBF" w:themeFill="background1" w:themeFillShade="BF"/>
          </w:tcPr>
          <w:p w14:paraId="4CE5692B" w14:textId="543C244F" w:rsidR="00235244" w:rsidRPr="00467D0A" w:rsidRDefault="00235244" w:rsidP="00467D0A">
            <w:pPr>
              <w:spacing w:before="0" w:after="0" w:line="240" w:lineRule="auto"/>
              <w:jc w:val="center"/>
              <w:rPr>
                <w:rFonts w:cs="Arial"/>
                <w:sz w:val="14"/>
                <w:szCs w:val="16"/>
              </w:rPr>
            </w:pPr>
            <w:r w:rsidRPr="00467D0A">
              <w:rPr>
                <w:rFonts w:cs="Arial"/>
                <w:sz w:val="14"/>
                <w:szCs w:val="16"/>
              </w:rPr>
              <w:t>Balvu novada Pansionāts "Balvi"</w:t>
            </w:r>
          </w:p>
        </w:tc>
        <w:tc>
          <w:tcPr>
            <w:tcW w:w="1620" w:type="dxa"/>
          </w:tcPr>
          <w:p w14:paraId="180076A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Borders>
              <w:bottom w:val="single" w:sz="4" w:space="0" w:color="7030A0"/>
            </w:tcBorders>
            <w:shd w:val="clear" w:color="auto" w:fill="FFFFFF" w:themeFill="background1"/>
          </w:tcPr>
          <w:p w14:paraId="64D5C5C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6185335D" w14:textId="77777777" w:rsidTr="00467D0A">
        <w:trPr>
          <w:jc w:val="center"/>
        </w:trPr>
        <w:tc>
          <w:tcPr>
            <w:tcW w:w="709" w:type="dxa"/>
            <w:vAlign w:val="center"/>
          </w:tcPr>
          <w:p w14:paraId="710B9EBB"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65D56CBC"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Amatas novads</w:t>
            </w:r>
          </w:p>
        </w:tc>
        <w:tc>
          <w:tcPr>
            <w:tcW w:w="1440" w:type="dxa"/>
          </w:tcPr>
          <w:p w14:paraId="47B94B6D"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2A8F7A5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5D559BC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Borders>
              <w:top w:val="single" w:sz="4" w:space="0" w:color="652D90"/>
            </w:tcBorders>
            <w:shd w:val="clear" w:color="auto" w:fill="FFFFFF" w:themeFill="background1"/>
          </w:tcPr>
          <w:p w14:paraId="3846B76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0BF7B40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38C24BC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Borders>
              <w:bottom w:val="single" w:sz="4" w:space="0" w:color="7030A0"/>
              <w:right w:val="single" w:sz="4" w:space="0" w:color="FFFFFF" w:themeColor="background1"/>
            </w:tcBorders>
            <w:shd w:val="clear" w:color="auto" w:fill="E7E6E6" w:themeFill="background2"/>
          </w:tcPr>
          <w:p w14:paraId="10E300D2"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sz w:val="14"/>
                <w:szCs w:val="16"/>
              </w:rPr>
              <w:t>Līgums ar Privātpersonu</w:t>
            </w:r>
          </w:p>
        </w:tc>
        <w:tc>
          <w:tcPr>
            <w:tcW w:w="1485" w:type="dxa"/>
            <w:tcBorders>
              <w:top w:val="single" w:sz="4" w:space="0" w:color="7030A0"/>
              <w:left w:val="single" w:sz="4" w:space="0" w:color="FFFFFF" w:themeColor="background1"/>
            </w:tcBorders>
            <w:shd w:val="clear" w:color="auto" w:fill="652D90"/>
          </w:tcPr>
          <w:p w14:paraId="6FA329BD"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Spāres internātpamat.</w:t>
            </w:r>
          </w:p>
        </w:tc>
      </w:tr>
      <w:tr w:rsidR="00235244" w:rsidRPr="00EC1735" w14:paraId="57F01873" w14:textId="77777777" w:rsidTr="00467D0A">
        <w:trPr>
          <w:jc w:val="center"/>
        </w:trPr>
        <w:tc>
          <w:tcPr>
            <w:tcW w:w="709" w:type="dxa"/>
            <w:vAlign w:val="center"/>
          </w:tcPr>
          <w:p w14:paraId="4E1072CA"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6810A0D2"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Apes novads</w:t>
            </w:r>
          </w:p>
        </w:tc>
        <w:tc>
          <w:tcPr>
            <w:tcW w:w="1440" w:type="dxa"/>
          </w:tcPr>
          <w:p w14:paraId="60F698A4"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6F4AAB2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1E96219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0093468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D060E2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shd w:val="clear" w:color="auto" w:fill="auto"/>
          </w:tcPr>
          <w:p w14:paraId="5C5A995B" w14:textId="77777777" w:rsidR="00235244" w:rsidRPr="00614CCF" w:rsidRDefault="00235244" w:rsidP="00467D0A">
            <w:pPr>
              <w:pStyle w:val="tabuluteksts"/>
              <w:spacing w:before="0" w:after="0" w:line="240" w:lineRule="auto"/>
              <w:jc w:val="center"/>
            </w:pPr>
          </w:p>
        </w:tc>
        <w:tc>
          <w:tcPr>
            <w:tcW w:w="1620" w:type="dxa"/>
            <w:tcBorders>
              <w:top w:val="single" w:sz="4" w:space="0" w:color="7030A0"/>
              <w:bottom w:val="single" w:sz="4" w:space="0" w:color="7030A0"/>
            </w:tcBorders>
            <w:shd w:val="clear" w:color="auto" w:fill="FFFFFF" w:themeFill="background1"/>
          </w:tcPr>
          <w:p w14:paraId="1ABA289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Pr>
          <w:p w14:paraId="72B2FF1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46D9C57F" w14:textId="77777777" w:rsidTr="00467D0A">
        <w:trPr>
          <w:jc w:val="center"/>
        </w:trPr>
        <w:tc>
          <w:tcPr>
            <w:tcW w:w="709" w:type="dxa"/>
            <w:vAlign w:val="center"/>
          </w:tcPr>
          <w:p w14:paraId="30E6D58F"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229BAA5D"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Beverīnas novads</w:t>
            </w:r>
          </w:p>
        </w:tc>
        <w:tc>
          <w:tcPr>
            <w:tcW w:w="1440" w:type="dxa"/>
          </w:tcPr>
          <w:p w14:paraId="48E37C57"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5A25E52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7AD5EBC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7BC40C5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B1B0D0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47D0674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Borders>
              <w:top w:val="single" w:sz="4" w:space="0" w:color="7030A0"/>
              <w:bottom w:val="single" w:sz="4" w:space="0" w:color="FFFFFF" w:themeColor="background1"/>
            </w:tcBorders>
            <w:shd w:val="clear" w:color="auto" w:fill="E7E6E6" w:themeFill="background2"/>
          </w:tcPr>
          <w:p w14:paraId="21176B3C" w14:textId="77777777" w:rsidR="00235244" w:rsidRPr="00467D0A" w:rsidRDefault="00235244" w:rsidP="00467D0A">
            <w:pPr>
              <w:spacing w:before="0" w:after="0" w:line="240" w:lineRule="auto"/>
              <w:jc w:val="center"/>
              <w:rPr>
                <w:rFonts w:cs="Arial"/>
                <w:sz w:val="14"/>
                <w:szCs w:val="16"/>
              </w:rPr>
            </w:pPr>
            <w:r w:rsidRPr="00467D0A">
              <w:rPr>
                <w:rFonts w:cs="Arial"/>
                <w:sz w:val="14"/>
                <w:szCs w:val="16"/>
              </w:rPr>
              <w:t>Līgums ar Privātpersonu</w:t>
            </w:r>
          </w:p>
        </w:tc>
        <w:tc>
          <w:tcPr>
            <w:tcW w:w="1485" w:type="dxa"/>
          </w:tcPr>
          <w:p w14:paraId="1A799F1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371D1457" w14:textId="77777777" w:rsidTr="00467D0A">
        <w:trPr>
          <w:jc w:val="center"/>
        </w:trPr>
        <w:tc>
          <w:tcPr>
            <w:tcW w:w="709" w:type="dxa"/>
            <w:vAlign w:val="center"/>
          </w:tcPr>
          <w:p w14:paraId="2B7A6830"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11FBC51E"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Burtnieku novads</w:t>
            </w:r>
          </w:p>
        </w:tc>
        <w:tc>
          <w:tcPr>
            <w:tcW w:w="1440" w:type="dxa"/>
          </w:tcPr>
          <w:p w14:paraId="02C5D4E9"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7A85AD4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75559DA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708E72E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3DBC4CB"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4119595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Borders>
              <w:top w:val="single" w:sz="4" w:space="0" w:color="FFFFFF" w:themeColor="background1"/>
              <w:bottom w:val="single" w:sz="4" w:space="0" w:color="FFFFFF"/>
            </w:tcBorders>
            <w:shd w:val="clear" w:color="auto" w:fill="E7E6E6" w:themeFill="background2"/>
          </w:tcPr>
          <w:p w14:paraId="048638C7" w14:textId="77777777" w:rsidR="00235244" w:rsidRPr="00467D0A" w:rsidRDefault="00235244" w:rsidP="00467D0A">
            <w:pPr>
              <w:spacing w:before="0" w:after="0" w:line="240" w:lineRule="auto"/>
              <w:jc w:val="center"/>
              <w:rPr>
                <w:rFonts w:cs="Arial"/>
                <w:sz w:val="14"/>
                <w:szCs w:val="16"/>
              </w:rPr>
            </w:pPr>
            <w:r w:rsidRPr="00467D0A">
              <w:rPr>
                <w:rFonts w:cs="Arial"/>
                <w:sz w:val="14"/>
                <w:szCs w:val="16"/>
              </w:rPr>
              <w:t>Līgums ar Privātpersonu</w:t>
            </w:r>
          </w:p>
        </w:tc>
        <w:tc>
          <w:tcPr>
            <w:tcW w:w="1485" w:type="dxa"/>
            <w:tcBorders>
              <w:bottom w:val="single" w:sz="4" w:space="0" w:color="FFFFFF" w:themeColor="background1"/>
            </w:tcBorders>
            <w:shd w:val="clear" w:color="auto" w:fill="FFFFFF" w:themeFill="background1"/>
          </w:tcPr>
          <w:p w14:paraId="2C3CE4A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5D2B21D9" w14:textId="77777777" w:rsidTr="00467D0A">
        <w:trPr>
          <w:trHeight w:val="489"/>
          <w:jc w:val="center"/>
        </w:trPr>
        <w:tc>
          <w:tcPr>
            <w:tcW w:w="709" w:type="dxa"/>
            <w:vMerge w:val="restart"/>
            <w:vAlign w:val="center"/>
          </w:tcPr>
          <w:p w14:paraId="71A22B7D"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vMerge w:val="restart"/>
          </w:tcPr>
          <w:p w14:paraId="756B4B19"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Cēsu novads</w:t>
            </w:r>
          </w:p>
        </w:tc>
        <w:tc>
          <w:tcPr>
            <w:tcW w:w="1440" w:type="dxa"/>
            <w:vMerge w:val="restart"/>
          </w:tcPr>
          <w:p w14:paraId="302D057B" w14:textId="77777777" w:rsidR="00235244" w:rsidRPr="00614CCF" w:rsidRDefault="00235244" w:rsidP="00467D0A">
            <w:pPr>
              <w:pStyle w:val="tabuluteksts"/>
              <w:spacing w:before="0" w:after="0" w:line="240" w:lineRule="auto"/>
              <w:jc w:val="center"/>
              <w:rPr>
                <w:rFonts w:cs="Arial"/>
                <w:sz w:val="14"/>
                <w:szCs w:val="16"/>
              </w:rPr>
            </w:pPr>
          </w:p>
        </w:tc>
        <w:tc>
          <w:tcPr>
            <w:tcW w:w="1350" w:type="dxa"/>
            <w:vMerge w:val="restart"/>
            <w:tcBorders>
              <w:right w:val="single" w:sz="4" w:space="0" w:color="FFFFFF"/>
            </w:tcBorders>
            <w:shd w:val="clear" w:color="auto" w:fill="F9A21B"/>
          </w:tcPr>
          <w:p w14:paraId="4A37FBDA" w14:textId="471A2B55" w:rsidR="00235244" w:rsidRPr="00467D0A" w:rsidRDefault="00235244" w:rsidP="00467D0A">
            <w:pPr>
              <w:spacing w:before="0" w:after="0" w:line="240" w:lineRule="auto"/>
              <w:jc w:val="center"/>
              <w:rPr>
                <w:rFonts w:cs="Arial"/>
                <w:sz w:val="14"/>
                <w:szCs w:val="16"/>
              </w:rPr>
            </w:pPr>
            <w:r w:rsidRPr="00467D0A">
              <w:rPr>
                <w:rFonts w:cs="Arial"/>
                <w:sz w:val="14"/>
                <w:szCs w:val="16"/>
              </w:rPr>
              <w:t>VSIA "Bērnu klīniskā universitātes slimnīca"</w:t>
            </w:r>
          </w:p>
        </w:tc>
        <w:tc>
          <w:tcPr>
            <w:tcW w:w="1440" w:type="dxa"/>
            <w:vMerge w:val="restart"/>
            <w:tcBorders>
              <w:left w:val="single" w:sz="4" w:space="0" w:color="FFFFFF"/>
              <w:right w:val="single" w:sz="4" w:space="0" w:color="FFFFFF"/>
            </w:tcBorders>
            <w:shd w:val="clear" w:color="auto" w:fill="808080" w:themeFill="background1" w:themeFillShade="80"/>
          </w:tcPr>
          <w:p w14:paraId="60C5AE90"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Nodrošina Velku biedrība</w:t>
            </w:r>
          </w:p>
        </w:tc>
        <w:tc>
          <w:tcPr>
            <w:tcW w:w="1350" w:type="dxa"/>
            <w:vMerge w:val="restart"/>
            <w:tcBorders>
              <w:left w:val="single" w:sz="4" w:space="0" w:color="FFFFFF"/>
            </w:tcBorders>
            <w:shd w:val="clear" w:color="auto" w:fill="652D90"/>
          </w:tcPr>
          <w:p w14:paraId="1AC6B862"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Soc.darb.</w:t>
            </w:r>
          </w:p>
        </w:tc>
        <w:tc>
          <w:tcPr>
            <w:tcW w:w="1440" w:type="dxa"/>
            <w:vMerge w:val="restart"/>
          </w:tcPr>
          <w:p w14:paraId="549C5AE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Borders>
              <w:bottom w:val="single" w:sz="4" w:space="0" w:color="FFFFFF" w:themeColor="background1"/>
              <w:right w:val="single" w:sz="4" w:space="0" w:color="FFFFFF"/>
            </w:tcBorders>
            <w:shd w:val="clear" w:color="auto" w:fill="BFBFBF" w:themeFill="background1" w:themeFillShade="BF"/>
          </w:tcPr>
          <w:p w14:paraId="0D58E8FA" w14:textId="39AD15C2" w:rsidR="00235244" w:rsidRPr="00467D0A" w:rsidRDefault="00235244" w:rsidP="00467D0A">
            <w:pPr>
              <w:spacing w:before="0" w:after="0" w:line="240" w:lineRule="auto"/>
              <w:jc w:val="center"/>
              <w:rPr>
                <w:rFonts w:cs="Arial"/>
                <w:sz w:val="14"/>
                <w:szCs w:val="16"/>
              </w:rPr>
            </w:pPr>
            <w:r w:rsidRPr="00467D0A">
              <w:rPr>
                <w:rFonts w:cs="Arial"/>
                <w:sz w:val="14"/>
                <w:szCs w:val="16"/>
              </w:rPr>
              <w:t>Limbažu nova</w:t>
            </w:r>
            <w:r w:rsidR="00467D0A">
              <w:rPr>
                <w:rFonts w:cs="Arial"/>
                <w:sz w:val="14"/>
                <w:szCs w:val="16"/>
              </w:rPr>
              <w:t>da pašvaldība,  BSAC  "Umurga"</w:t>
            </w:r>
          </w:p>
        </w:tc>
        <w:tc>
          <w:tcPr>
            <w:tcW w:w="1620" w:type="dxa"/>
            <w:vMerge w:val="restart"/>
            <w:tcBorders>
              <w:top w:val="single" w:sz="4" w:space="0" w:color="FFFFFF"/>
              <w:left w:val="single" w:sz="4" w:space="0" w:color="FFFFFF"/>
              <w:right w:val="single" w:sz="4" w:space="0" w:color="FFFFFF"/>
            </w:tcBorders>
            <w:shd w:val="clear" w:color="auto" w:fill="F9A21B"/>
          </w:tcPr>
          <w:p w14:paraId="26EE7F1C"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sz w:val="14"/>
                <w:szCs w:val="16"/>
              </w:rPr>
              <w:t>Valsts nodrošinātais pakalpojums</w:t>
            </w:r>
          </w:p>
        </w:tc>
        <w:tc>
          <w:tcPr>
            <w:tcW w:w="1485" w:type="dxa"/>
            <w:vMerge w:val="restart"/>
            <w:tcBorders>
              <w:top w:val="single" w:sz="4" w:space="0" w:color="FFFFFF" w:themeColor="background1"/>
              <w:left w:val="single" w:sz="4" w:space="0" w:color="FFFFFF"/>
            </w:tcBorders>
            <w:shd w:val="clear" w:color="auto" w:fill="652D90"/>
          </w:tcPr>
          <w:p w14:paraId="268F292B" w14:textId="526D0DA1" w:rsidR="00235244" w:rsidRPr="00467D0A" w:rsidRDefault="00235244" w:rsidP="00467D0A">
            <w:pPr>
              <w:spacing w:before="0" w:after="0" w:line="240" w:lineRule="auto"/>
              <w:jc w:val="center"/>
              <w:rPr>
                <w:rFonts w:cs="Arial"/>
                <w:color w:val="FFFFFF" w:themeColor="background1"/>
                <w:sz w:val="14"/>
                <w:szCs w:val="16"/>
              </w:rPr>
            </w:pPr>
          </w:p>
        </w:tc>
      </w:tr>
      <w:tr w:rsidR="00235244" w:rsidRPr="00EC1735" w14:paraId="71908589" w14:textId="77777777" w:rsidTr="00467D0A">
        <w:trPr>
          <w:trHeight w:val="381"/>
          <w:jc w:val="center"/>
        </w:trPr>
        <w:tc>
          <w:tcPr>
            <w:tcW w:w="709" w:type="dxa"/>
            <w:vMerge/>
            <w:vAlign w:val="center"/>
          </w:tcPr>
          <w:p w14:paraId="5ABE69C2"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vMerge/>
          </w:tcPr>
          <w:p w14:paraId="55EC0ED8" w14:textId="77777777" w:rsidR="00235244" w:rsidRPr="004E5FF5" w:rsidRDefault="00235244" w:rsidP="00624967">
            <w:pPr>
              <w:pStyle w:val="tabuluteksts"/>
              <w:spacing w:before="0" w:after="0" w:line="240" w:lineRule="auto"/>
              <w:jc w:val="left"/>
              <w:rPr>
                <w:rFonts w:cs="Arial"/>
                <w:sz w:val="14"/>
                <w:szCs w:val="16"/>
              </w:rPr>
            </w:pPr>
          </w:p>
        </w:tc>
        <w:tc>
          <w:tcPr>
            <w:tcW w:w="1440" w:type="dxa"/>
            <w:vMerge/>
          </w:tcPr>
          <w:p w14:paraId="5C02465D" w14:textId="77777777" w:rsidR="00235244" w:rsidRPr="00614CCF" w:rsidRDefault="00235244" w:rsidP="00467D0A">
            <w:pPr>
              <w:pStyle w:val="tabuluteksts"/>
              <w:spacing w:before="0" w:after="0" w:line="240" w:lineRule="auto"/>
              <w:jc w:val="center"/>
              <w:rPr>
                <w:rFonts w:cs="Arial"/>
                <w:sz w:val="14"/>
                <w:szCs w:val="16"/>
              </w:rPr>
            </w:pPr>
          </w:p>
        </w:tc>
        <w:tc>
          <w:tcPr>
            <w:tcW w:w="1350" w:type="dxa"/>
            <w:vMerge/>
            <w:tcBorders>
              <w:right w:val="single" w:sz="4" w:space="0" w:color="FFFFFF"/>
            </w:tcBorders>
            <w:shd w:val="clear" w:color="auto" w:fill="F9A21B"/>
          </w:tcPr>
          <w:p w14:paraId="5E524C14" w14:textId="77777777" w:rsidR="00235244" w:rsidRPr="00614CCF" w:rsidRDefault="00235244" w:rsidP="00467D0A">
            <w:pPr>
              <w:spacing w:before="0" w:after="0" w:line="240" w:lineRule="auto"/>
              <w:jc w:val="center"/>
              <w:rPr>
                <w:rFonts w:cs="Arial"/>
                <w:color w:val="00B0F0"/>
                <w:sz w:val="14"/>
                <w:szCs w:val="16"/>
              </w:rPr>
            </w:pPr>
          </w:p>
        </w:tc>
        <w:tc>
          <w:tcPr>
            <w:tcW w:w="1440" w:type="dxa"/>
            <w:vMerge/>
            <w:tcBorders>
              <w:left w:val="single" w:sz="4" w:space="0" w:color="FFFFFF"/>
              <w:right w:val="single" w:sz="4" w:space="0" w:color="FFFFFF"/>
            </w:tcBorders>
            <w:shd w:val="clear" w:color="auto" w:fill="808080" w:themeFill="background1" w:themeFillShade="80"/>
          </w:tcPr>
          <w:p w14:paraId="163D837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vMerge/>
            <w:tcBorders>
              <w:left w:val="single" w:sz="4" w:space="0" w:color="FFFFFF"/>
            </w:tcBorders>
            <w:shd w:val="clear" w:color="auto" w:fill="652D90"/>
          </w:tcPr>
          <w:p w14:paraId="50EA45A6" w14:textId="77777777" w:rsidR="00235244" w:rsidRPr="00614CCF" w:rsidRDefault="00235244" w:rsidP="00467D0A">
            <w:pPr>
              <w:pStyle w:val="tabuluteksts"/>
              <w:spacing w:before="0" w:after="0" w:line="240" w:lineRule="auto"/>
              <w:jc w:val="center"/>
              <w:rPr>
                <w:rFonts w:cs="Arial"/>
                <w:color w:val="C00000"/>
                <w:sz w:val="14"/>
                <w:szCs w:val="16"/>
              </w:rPr>
            </w:pPr>
          </w:p>
        </w:tc>
        <w:tc>
          <w:tcPr>
            <w:tcW w:w="1440" w:type="dxa"/>
            <w:vMerge/>
          </w:tcPr>
          <w:p w14:paraId="467ED915"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Borders>
              <w:top w:val="single" w:sz="4" w:space="0" w:color="FFFFFF" w:themeColor="background1"/>
              <w:right w:val="single" w:sz="4" w:space="0" w:color="FFFFFF"/>
            </w:tcBorders>
            <w:shd w:val="clear" w:color="auto" w:fill="808080" w:themeFill="text1" w:themeFillTint="7F"/>
          </w:tcPr>
          <w:p w14:paraId="0B5AC410" w14:textId="6EC8F430" w:rsidR="00235244" w:rsidRPr="00467D0A" w:rsidRDefault="00235244" w:rsidP="00467D0A">
            <w:pPr>
              <w:spacing w:before="0" w:after="0" w:line="240" w:lineRule="auto"/>
              <w:jc w:val="center"/>
              <w:rPr>
                <w:rFonts w:cs="Arial"/>
                <w:sz w:val="14"/>
                <w:szCs w:val="16"/>
              </w:rPr>
            </w:pPr>
            <w:r w:rsidRPr="00467D0A">
              <w:rPr>
                <w:rFonts w:cs="Arial"/>
                <w:color w:val="FFFFFF" w:themeColor="background1"/>
                <w:sz w:val="14"/>
                <w:szCs w:val="16"/>
              </w:rPr>
              <w:t xml:space="preserve">Skangaļu muižas krīzes centrs </w:t>
            </w:r>
          </w:p>
        </w:tc>
        <w:tc>
          <w:tcPr>
            <w:tcW w:w="1620" w:type="dxa"/>
            <w:vMerge/>
            <w:tcBorders>
              <w:left w:val="single" w:sz="4" w:space="0" w:color="FFFFFF"/>
              <w:right w:val="single" w:sz="4" w:space="0" w:color="FFFFFF"/>
            </w:tcBorders>
            <w:shd w:val="clear" w:color="auto" w:fill="F9A21B"/>
          </w:tcPr>
          <w:p w14:paraId="34204D97"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vMerge/>
            <w:tcBorders>
              <w:left w:val="single" w:sz="4" w:space="0" w:color="FFFFFF"/>
            </w:tcBorders>
            <w:shd w:val="clear" w:color="auto" w:fill="652D90"/>
          </w:tcPr>
          <w:p w14:paraId="564D6109" w14:textId="77777777" w:rsidR="00235244" w:rsidRPr="00614CCF" w:rsidRDefault="00235244" w:rsidP="00467D0A">
            <w:pPr>
              <w:pStyle w:val="tabuluteksts"/>
              <w:spacing w:before="0" w:after="0" w:line="240" w:lineRule="auto"/>
              <w:jc w:val="center"/>
              <w:rPr>
                <w:rFonts w:cs="Arial"/>
                <w:color w:val="C00000"/>
                <w:sz w:val="14"/>
                <w:szCs w:val="16"/>
              </w:rPr>
            </w:pPr>
          </w:p>
        </w:tc>
      </w:tr>
      <w:tr w:rsidR="00235244" w:rsidRPr="00EC1735" w14:paraId="75ABB422" w14:textId="77777777" w:rsidTr="00467D0A">
        <w:trPr>
          <w:trHeight w:val="62"/>
          <w:jc w:val="center"/>
        </w:trPr>
        <w:tc>
          <w:tcPr>
            <w:tcW w:w="709" w:type="dxa"/>
            <w:vAlign w:val="center"/>
          </w:tcPr>
          <w:p w14:paraId="505FCEDB" w14:textId="77777777" w:rsidR="00235244" w:rsidRPr="00FB74CF" w:rsidRDefault="00235244" w:rsidP="00624967">
            <w:pPr>
              <w:pStyle w:val="ListParagraph"/>
              <w:numPr>
                <w:ilvl w:val="0"/>
                <w:numId w:val="15"/>
              </w:numPr>
              <w:spacing w:before="0" w:after="0" w:line="240" w:lineRule="auto"/>
              <w:ind w:left="226" w:hanging="113"/>
              <w:contextualSpacing w:val="0"/>
              <w:jc w:val="center"/>
              <w:rPr>
                <w:rFonts w:cs="Arial"/>
                <w:sz w:val="14"/>
                <w:szCs w:val="16"/>
                <w:lang w:val="lv-LV"/>
              </w:rPr>
            </w:pPr>
          </w:p>
        </w:tc>
        <w:tc>
          <w:tcPr>
            <w:tcW w:w="1626" w:type="dxa"/>
          </w:tcPr>
          <w:p w14:paraId="068F8B97"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Cesvaines novads</w:t>
            </w:r>
          </w:p>
        </w:tc>
        <w:tc>
          <w:tcPr>
            <w:tcW w:w="1440" w:type="dxa"/>
          </w:tcPr>
          <w:p w14:paraId="4BEAE623"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0D8BB51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43AF0E2B"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2DBF672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Borders>
              <w:bottom w:val="single" w:sz="4" w:space="0" w:color="FFFFFF" w:themeColor="background1"/>
            </w:tcBorders>
            <w:shd w:val="clear" w:color="auto" w:fill="808080" w:themeFill="text1" w:themeFillTint="7F"/>
          </w:tcPr>
          <w:p w14:paraId="22E533B6"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Biedrība "Mēs saviem bērniem" (Madona)</w:t>
            </w:r>
          </w:p>
        </w:tc>
        <w:tc>
          <w:tcPr>
            <w:tcW w:w="1710" w:type="dxa"/>
          </w:tcPr>
          <w:p w14:paraId="4DFDA03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15F8225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Pr>
          <w:p w14:paraId="6B494A13"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101DA364" w14:textId="77777777" w:rsidTr="00467D0A">
        <w:trPr>
          <w:jc w:val="center"/>
        </w:trPr>
        <w:tc>
          <w:tcPr>
            <w:tcW w:w="709" w:type="dxa"/>
            <w:vAlign w:val="center"/>
          </w:tcPr>
          <w:p w14:paraId="572A78A8"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1363AC10"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Ērgļu novads</w:t>
            </w:r>
          </w:p>
        </w:tc>
        <w:tc>
          <w:tcPr>
            <w:tcW w:w="1440" w:type="dxa"/>
          </w:tcPr>
          <w:p w14:paraId="71CC8BEB"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4F20B9B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3581B1B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4B8BAC92" w14:textId="77777777" w:rsidR="00235244" w:rsidRPr="00614CCF" w:rsidRDefault="00235244" w:rsidP="00467D0A">
            <w:pPr>
              <w:pStyle w:val="tabuluteksts"/>
              <w:spacing w:before="0" w:after="0" w:line="240" w:lineRule="auto"/>
              <w:jc w:val="center"/>
              <w:rPr>
                <w:rFonts w:cs="Arial"/>
                <w:sz w:val="14"/>
                <w:szCs w:val="16"/>
              </w:rPr>
            </w:pPr>
          </w:p>
        </w:tc>
        <w:tc>
          <w:tcPr>
            <w:tcW w:w="1440" w:type="dxa"/>
            <w:tcBorders>
              <w:top w:val="single" w:sz="4" w:space="0" w:color="FFFFFF" w:themeColor="background1"/>
              <w:right w:val="single" w:sz="4" w:space="0" w:color="FFFFFF" w:themeColor="background1"/>
            </w:tcBorders>
            <w:shd w:val="clear" w:color="auto" w:fill="808080" w:themeFill="text1" w:themeFillTint="7F"/>
          </w:tcPr>
          <w:p w14:paraId="486836E1" w14:textId="49E13332"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 xml:space="preserve">Nodibinājums ,,Latgales Reģionālais atbalsta centrs Rasas pērles" </w:t>
            </w:r>
          </w:p>
        </w:tc>
        <w:tc>
          <w:tcPr>
            <w:tcW w:w="1710" w:type="dxa"/>
            <w:tcBorders>
              <w:left w:val="single" w:sz="4" w:space="0" w:color="FFFFFF" w:themeColor="background1"/>
            </w:tcBorders>
            <w:shd w:val="clear" w:color="auto" w:fill="652D90"/>
          </w:tcPr>
          <w:p w14:paraId="610E2769" w14:textId="42A5EAEF" w:rsidR="00235244" w:rsidRPr="00467D0A" w:rsidRDefault="00467D0A" w:rsidP="00467D0A">
            <w:pPr>
              <w:spacing w:before="0" w:after="0" w:line="240" w:lineRule="auto"/>
              <w:jc w:val="center"/>
              <w:rPr>
                <w:rFonts w:cs="Arial"/>
                <w:sz w:val="14"/>
                <w:szCs w:val="16"/>
              </w:rPr>
            </w:pPr>
            <w:r>
              <w:rPr>
                <w:rFonts w:cs="Arial"/>
                <w:color w:val="FFFFFF" w:themeColor="background1"/>
                <w:sz w:val="14"/>
                <w:szCs w:val="16"/>
              </w:rPr>
              <w:t>Ērgļu BSAC</w:t>
            </w:r>
            <w:r w:rsidR="00235244" w:rsidRPr="00467D0A">
              <w:rPr>
                <w:rFonts w:cs="Arial"/>
                <w:color w:val="FFFFFF" w:themeColor="background1"/>
                <w:sz w:val="14"/>
                <w:szCs w:val="16"/>
              </w:rPr>
              <w:t xml:space="preserve"> ,,Zīļuks"</w:t>
            </w:r>
          </w:p>
        </w:tc>
        <w:tc>
          <w:tcPr>
            <w:tcW w:w="1620" w:type="dxa"/>
          </w:tcPr>
          <w:p w14:paraId="770AC08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Pr>
          <w:p w14:paraId="728915F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242D6937" w14:textId="77777777" w:rsidTr="00467D0A">
        <w:trPr>
          <w:jc w:val="center"/>
        </w:trPr>
        <w:tc>
          <w:tcPr>
            <w:tcW w:w="709" w:type="dxa"/>
            <w:vAlign w:val="center"/>
          </w:tcPr>
          <w:p w14:paraId="5C11FF61"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397F1417"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Gulbenes novads</w:t>
            </w:r>
          </w:p>
        </w:tc>
        <w:tc>
          <w:tcPr>
            <w:tcW w:w="1440" w:type="dxa"/>
          </w:tcPr>
          <w:p w14:paraId="5B3286C1"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3C687022"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shd w:val="clear" w:color="auto" w:fill="652D90"/>
          </w:tcPr>
          <w:p w14:paraId="0DA28FE9" w14:textId="201A0584" w:rsidR="00235244" w:rsidRPr="00467D0A" w:rsidRDefault="00235244" w:rsidP="00467D0A">
            <w:pPr>
              <w:spacing w:before="0" w:after="0" w:line="240" w:lineRule="auto"/>
              <w:jc w:val="center"/>
              <w:rPr>
                <w:rFonts w:cs="Arial"/>
                <w:color w:val="FFFFFF" w:themeColor="background1"/>
                <w:sz w:val="14"/>
                <w:szCs w:val="16"/>
              </w:rPr>
            </w:pPr>
          </w:p>
        </w:tc>
        <w:tc>
          <w:tcPr>
            <w:tcW w:w="1350" w:type="dxa"/>
          </w:tcPr>
          <w:p w14:paraId="3077A30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78B6250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7EB73D14"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56AF29A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Pr>
          <w:p w14:paraId="18DE534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1D4E602C" w14:textId="77777777" w:rsidTr="00467D0A">
        <w:trPr>
          <w:jc w:val="center"/>
        </w:trPr>
        <w:tc>
          <w:tcPr>
            <w:tcW w:w="709" w:type="dxa"/>
            <w:vAlign w:val="center"/>
          </w:tcPr>
          <w:p w14:paraId="7D2A3313"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56F666C6"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Jaunpiebalgas novads</w:t>
            </w:r>
          </w:p>
        </w:tc>
        <w:tc>
          <w:tcPr>
            <w:tcW w:w="1440" w:type="dxa"/>
          </w:tcPr>
          <w:p w14:paraId="45D191F8"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13D9C15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3DB162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26EE8195"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6EE04A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143628A2"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7CC182C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tcPr>
          <w:p w14:paraId="26C2E16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1A51AD9D" w14:textId="77777777" w:rsidTr="00467D0A">
        <w:trPr>
          <w:jc w:val="center"/>
        </w:trPr>
        <w:tc>
          <w:tcPr>
            <w:tcW w:w="709" w:type="dxa"/>
            <w:vAlign w:val="center"/>
          </w:tcPr>
          <w:p w14:paraId="62CC4875"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52048D7D" w14:textId="77777777" w:rsidR="00235244" w:rsidRPr="004E5FF5" w:rsidRDefault="00235244" w:rsidP="00624967">
            <w:pPr>
              <w:pStyle w:val="tabuluteksts"/>
              <w:spacing w:before="0" w:after="0" w:line="240" w:lineRule="auto"/>
              <w:jc w:val="left"/>
              <w:rPr>
                <w:rFonts w:cs="Arial"/>
                <w:sz w:val="14"/>
                <w:szCs w:val="16"/>
              </w:rPr>
            </w:pPr>
            <w:r w:rsidRPr="004E5FF5">
              <w:rPr>
                <w:rFonts w:cs="Arial"/>
                <w:sz w:val="14"/>
                <w:szCs w:val="16"/>
              </w:rPr>
              <w:t>Kocēnu novads</w:t>
            </w:r>
          </w:p>
        </w:tc>
        <w:tc>
          <w:tcPr>
            <w:tcW w:w="1440" w:type="dxa"/>
            <w:shd w:val="clear" w:color="auto" w:fill="808080" w:themeFill="text1" w:themeFillTint="7F"/>
          </w:tcPr>
          <w:p w14:paraId="13B4DE36" w14:textId="058E3B6F" w:rsidR="00235244" w:rsidRPr="00467D0A" w:rsidRDefault="00235244" w:rsidP="00467D0A">
            <w:pPr>
              <w:spacing w:before="0" w:after="0" w:line="240" w:lineRule="auto"/>
              <w:jc w:val="center"/>
              <w:rPr>
                <w:rFonts w:cs="Arial"/>
                <w:sz w:val="14"/>
                <w:szCs w:val="16"/>
              </w:rPr>
            </w:pPr>
            <w:r w:rsidRPr="00467D0A">
              <w:rPr>
                <w:rFonts w:cs="Arial"/>
                <w:color w:val="FFFFFF" w:themeColor="background1"/>
                <w:sz w:val="14"/>
                <w:szCs w:val="16"/>
              </w:rPr>
              <w:t xml:space="preserve">Nodibinājums “Fonds “Iespēju tilts”  </w:t>
            </w:r>
          </w:p>
        </w:tc>
        <w:tc>
          <w:tcPr>
            <w:tcW w:w="1350" w:type="dxa"/>
          </w:tcPr>
          <w:p w14:paraId="1CBD836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D65D7D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tcPr>
          <w:p w14:paraId="3715FE0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Borders>
              <w:right w:val="single" w:sz="4" w:space="0" w:color="FFFFFF" w:themeColor="background1"/>
            </w:tcBorders>
            <w:shd w:val="clear" w:color="auto" w:fill="808080" w:themeFill="text1" w:themeFillTint="7F"/>
          </w:tcPr>
          <w:p w14:paraId="61BFA28B" w14:textId="56E33923" w:rsidR="00235244" w:rsidRPr="00467D0A" w:rsidRDefault="00235244" w:rsidP="00467D0A">
            <w:pPr>
              <w:spacing w:before="0" w:after="0" w:line="240" w:lineRule="auto"/>
              <w:jc w:val="center"/>
              <w:rPr>
                <w:rFonts w:cs="Arial"/>
                <w:sz w:val="14"/>
                <w:szCs w:val="16"/>
              </w:rPr>
            </w:pPr>
            <w:r w:rsidRPr="00467D0A">
              <w:rPr>
                <w:rFonts w:cs="Arial"/>
                <w:color w:val="FFFFFF" w:themeColor="background1"/>
                <w:sz w:val="14"/>
                <w:szCs w:val="16"/>
              </w:rPr>
              <w:t>Nodibinājums "Centrs Valdardze"</w:t>
            </w:r>
          </w:p>
        </w:tc>
        <w:tc>
          <w:tcPr>
            <w:tcW w:w="1710" w:type="dxa"/>
            <w:tcBorders>
              <w:left w:val="single" w:sz="4" w:space="0" w:color="FFFFFF" w:themeColor="background1"/>
              <w:right w:val="single" w:sz="4" w:space="0" w:color="FFFFFF" w:themeColor="background1"/>
            </w:tcBorders>
            <w:shd w:val="clear" w:color="auto" w:fill="A6A6A6" w:themeFill="background1" w:themeFillShade="A6"/>
          </w:tcPr>
          <w:p w14:paraId="0FCB9154" w14:textId="69A85542" w:rsidR="00235244" w:rsidRPr="00467D0A" w:rsidRDefault="00235244" w:rsidP="00467D0A">
            <w:pPr>
              <w:spacing w:before="0" w:after="0" w:line="240" w:lineRule="auto"/>
              <w:jc w:val="center"/>
              <w:rPr>
                <w:rFonts w:cs="Arial"/>
                <w:color w:val="FFFFFF" w:themeColor="background1"/>
                <w:sz w:val="14"/>
                <w:szCs w:val="16"/>
              </w:rPr>
            </w:pPr>
            <w:r w:rsidRPr="00467D0A">
              <w:rPr>
                <w:rFonts w:cs="Arial"/>
                <w:sz w:val="14"/>
                <w:szCs w:val="16"/>
              </w:rPr>
              <w:t>Ģimenes krīzes centrs ”Dzeguzīte”</w:t>
            </w:r>
          </w:p>
        </w:tc>
        <w:tc>
          <w:tcPr>
            <w:tcW w:w="1620" w:type="dxa"/>
            <w:tcBorders>
              <w:left w:val="single" w:sz="4" w:space="0" w:color="FFFFFF" w:themeColor="background1"/>
            </w:tcBorders>
            <w:shd w:val="clear" w:color="auto" w:fill="E7E6E6" w:themeFill="background2"/>
          </w:tcPr>
          <w:p w14:paraId="0F930D66"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sz w:val="14"/>
                <w:szCs w:val="16"/>
              </w:rPr>
              <w:t>Līgums ar Privātpersonu</w:t>
            </w:r>
          </w:p>
        </w:tc>
        <w:tc>
          <w:tcPr>
            <w:tcW w:w="1485" w:type="dxa"/>
          </w:tcPr>
          <w:p w14:paraId="1775B94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35088282" w14:textId="77777777" w:rsidTr="00467D0A">
        <w:trPr>
          <w:jc w:val="center"/>
        </w:trPr>
        <w:tc>
          <w:tcPr>
            <w:tcW w:w="709" w:type="dxa"/>
            <w:vAlign w:val="center"/>
          </w:tcPr>
          <w:p w14:paraId="4A7E2B30"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654BB165"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Līgatnes novads</w:t>
            </w:r>
          </w:p>
        </w:tc>
        <w:tc>
          <w:tcPr>
            <w:tcW w:w="1440" w:type="dxa"/>
            <w:vAlign w:val="center"/>
          </w:tcPr>
          <w:p w14:paraId="23E14B2E"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150DF53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vAlign w:val="center"/>
          </w:tcPr>
          <w:p w14:paraId="5385CA40"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350" w:type="dxa"/>
            <w:vAlign w:val="center"/>
          </w:tcPr>
          <w:p w14:paraId="4EACCFB7"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vAlign w:val="center"/>
          </w:tcPr>
          <w:p w14:paraId="56A990D9"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vAlign w:val="center"/>
          </w:tcPr>
          <w:p w14:paraId="4226A7D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vAlign w:val="center"/>
          </w:tcPr>
          <w:p w14:paraId="600239E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85" w:type="dxa"/>
            <w:vAlign w:val="center"/>
          </w:tcPr>
          <w:p w14:paraId="507509D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r>
      <w:tr w:rsidR="00235244" w:rsidRPr="00EC1735" w14:paraId="2A8A8912" w14:textId="77777777" w:rsidTr="00467D0A">
        <w:trPr>
          <w:jc w:val="center"/>
        </w:trPr>
        <w:tc>
          <w:tcPr>
            <w:tcW w:w="709" w:type="dxa"/>
            <w:vAlign w:val="center"/>
          </w:tcPr>
          <w:p w14:paraId="22838E8B"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2C0031C1"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Lubānas novads</w:t>
            </w:r>
          </w:p>
        </w:tc>
        <w:tc>
          <w:tcPr>
            <w:tcW w:w="1440" w:type="dxa"/>
            <w:vAlign w:val="center"/>
          </w:tcPr>
          <w:p w14:paraId="1E8188FD"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6A711D83" w14:textId="77777777" w:rsidR="00235244" w:rsidRPr="00614CCF" w:rsidRDefault="00235244" w:rsidP="00467D0A">
            <w:pPr>
              <w:pStyle w:val="tabuluteksts"/>
              <w:spacing w:before="0" w:after="0" w:line="240" w:lineRule="auto"/>
              <w:jc w:val="center"/>
              <w:rPr>
                <w:rFonts w:cs="Arial"/>
                <w:sz w:val="14"/>
                <w:szCs w:val="16"/>
              </w:rPr>
            </w:pPr>
          </w:p>
        </w:tc>
        <w:tc>
          <w:tcPr>
            <w:tcW w:w="1440" w:type="dxa"/>
            <w:vAlign w:val="center"/>
          </w:tcPr>
          <w:p w14:paraId="10860EFF"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01FA0F67"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vAlign w:val="center"/>
          </w:tcPr>
          <w:p w14:paraId="712D8FD2"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vAlign w:val="center"/>
          </w:tcPr>
          <w:p w14:paraId="7BF36E5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vAlign w:val="center"/>
          </w:tcPr>
          <w:p w14:paraId="44DCE489" w14:textId="77777777" w:rsidR="00235244" w:rsidRPr="00614CCF" w:rsidRDefault="00235244" w:rsidP="00467D0A">
            <w:pPr>
              <w:pStyle w:val="tabuluteksts"/>
              <w:spacing w:before="0" w:after="0" w:line="240" w:lineRule="auto"/>
              <w:jc w:val="center"/>
              <w:rPr>
                <w:rFonts w:cs="Arial"/>
                <w:sz w:val="14"/>
                <w:szCs w:val="16"/>
              </w:rPr>
            </w:pPr>
          </w:p>
        </w:tc>
        <w:tc>
          <w:tcPr>
            <w:tcW w:w="1485" w:type="dxa"/>
            <w:vAlign w:val="center"/>
          </w:tcPr>
          <w:p w14:paraId="69382905"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0B0D192F" w14:textId="77777777" w:rsidTr="00467D0A">
        <w:trPr>
          <w:jc w:val="center"/>
        </w:trPr>
        <w:tc>
          <w:tcPr>
            <w:tcW w:w="709" w:type="dxa"/>
            <w:vAlign w:val="center"/>
          </w:tcPr>
          <w:p w14:paraId="1FB952BB"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23A78596"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Madonas novads</w:t>
            </w:r>
          </w:p>
        </w:tc>
        <w:tc>
          <w:tcPr>
            <w:tcW w:w="1440" w:type="dxa"/>
            <w:vAlign w:val="center"/>
          </w:tcPr>
          <w:p w14:paraId="6CBC8110"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16B03E26" w14:textId="77777777" w:rsidR="00235244" w:rsidRPr="00614CCF" w:rsidRDefault="00235244" w:rsidP="00467D0A">
            <w:pPr>
              <w:pStyle w:val="tabuluteksts"/>
              <w:spacing w:before="0" w:after="0" w:line="240" w:lineRule="auto"/>
              <w:jc w:val="center"/>
              <w:rPr>
                <w:rFonts w:cs="Arial"/>
                <w:sz w:val="14"/>
                <w:szCs w:val="16"/>
              </w:rPr>
            </w:pPr>
          </w:p>
        </w:tc>
        <w:tc>
          <w:tcPr>
            <w:tcW w:w="1440" w:type="dxa"/>
            <w:vAlign w:val="center"/>
          </w:tcPr>
          <w:p w14:paraId="024CEAAF" w14:textId="77777777" w:rsidR="00235244" w:rsidRPr="00614CCF" w:rsidRDefault="00235244" w:rsidP="00467D0A">
            <w:pPr>
              <w:pStyle w:val="tabuluteksts"/>
              <w:spacing w:before="0" w:after="0" w:line="240" w:lineRule="auto"/>
              <w:jc w:val="center"/>
              <w:rPr>
                <w:rFonts w:cs="Arial"/>
                <w:sz w:val="14"/>
                <w:szCs w:val="16"/>
              </w:rPr>
            </w:pPr>
          </w:p>
        </w:tc>
        <w:tc>
          <w:tcPr>
            <w:tcW w:w="1350" w:type="dxa"/>
            <w:tcBorders>
              <w:bottom w:val="single" w:sz="4" w:space="0" w:color="FFFFFF" w:themeColor="background1"/>
              <w:right w:val="single" w:sz="4" w:space="0" w:color="FFFFFF" w:themeColor="background1"/>
            </w:tcBorders>
            <w:shd w:val="clear" w:color="auto" w:fill="652D90"/>
          </w:tcPr>
          <w:p w14:paraId="5BD3FBDC"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Psihologs</w:t>
            </w:r>
          </w:p>
        </w:tc>
        <w:tc>
          <w:tcPr>
            <w:tcW w:w="1440" w:type="dxa"/>
            <w:tcBorders>
              <w:left w:val="single" w:sz="4" w:space="0" w:color="FFFFFF" w:themeColor="background1"/>
            </w:tcBorders>
            <w:shd w:val="clear" w:color="auto" w:fill="808080" w:themeFill="text1" w:themeFillTint="7F"/>
          </w:tcPr>
          <w:p w14:paraId="6E722148" w14:textId="68D85DD5"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Biedriba "M</w:t>
            </w:r>
            <w:r w:rsidR="00467D0A">
              <w:rPr>
                <w:rFonts w:cs="Arial"/>
                <w:color w:val="FFFFFF" w:themeColor="background1"/>
                <w:sz w:val="14"/>
                <w:szCs w:val="16"/>
              </w:rPr>
              <w:t>ē</w:t>
            </w:r>
            <w:r w:rsidRPr="00467D0A">
              <w:rPr>
                <w:rFonts w:cs="Arial"/>
                <w:color w:val="FFFFFF" w:themeColor="background1"/>
                <w:sz w:val="14"/>
                <w:szCs w:val="16"/>
              </w:rPr>
              <w:t xml:space="preserve">s saviem </w:t>
            </w:r>
            <w:r w:rsidR="00467D0A">
              <w:rPr>
                <w:rFonts w:cs="Arial"/>
                <w:color w:val="FFFFFF" w:themeColor="background1"/>
                <w:sz w:val="14"/>
                <w:szCs w:val="16"/>
              </w:rPr>
              <w:t>bē</w:t>
            </w:r>
            <w:r w:rsidRPr="00467D0A">
              <w:rPr>
                <w:rFonts w:cs="Arial"/>
                <w:color w:val="FFFFFF" w:themeColor="background1"/>
                <w:sz w:val="14"/>
                <w:szCs w:val="16"/>
              </w:rPr>
              <w:t>rniem"</w:t>
            </w:r>
          </w:p>
        </w:tc>
        <w:tc>
          <w:tcPr>
            <w:tcW w:w="1710" w:type="dxa"/>
          </w:tcPr>
          <w:p w14:paraId="2B73A964"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Borders>
              <w:right w:val="single" w:sz="4" w:space="0" w:color="FFFFFF" w:themeColor="background1"/>
            </w:tcBorders>
            <w:shd w:val="clear" w:color="auto" w:fill="E7E6E6" w:themeFill="background2"/>
          </w:tcPr>
          <w:p w14:paraId="0F3619E7" w14:textId="77777777" w:rsidR="00235244" w:rsidRPr="00467D0A" w:rsidRDefault="00235244" w:rsidP="00467D0A">
            <w:pPr>
              <w:spacing w:before="0" w:after="0" w:line="240" w:lineRule="auto"/>
              <w:jc w:val="center"/>
              <w:rPr>
                <w:rFonts w:cs="Arial"/>
                <w:sz w:val="14"/>
                <w:szCs w:val="16"/>
              </w:rPr>
            </w:pPr>
            <w:r w:rsidRPr="00467D0A">
              <w:rPr>
                <w:rFonts w:cs="Arial"/>
                <w:sz w:val="14"/>
                <w:szCs w:val="16"/>
              </w:rPr>
              <w:t>Līgums ar Privātpersonu</w:t>
            </w:r>
          </w:p>
        </w:tc>
        <w:tc>
          <w:tcPr>
            <w:tcW w:w="1485" w:type="dxa"/>
            <w:tcBorders>
              <w:left w:val="single" w:sz="4" w:space="0" w:color="FFFFFF" w:themeColor="background1"/>
            </w:tcBorders>
            <w:shd w:val="clear" w:color="auto" w:fill="652D90"/>
          </w:tcPr>
          <w:p w14:paraId="298C6BB7" w14:textId="5FDCA107" w:rsidR="00235244" w:rsidRPr="00467D0A" w:rsidRDefault="00235244" w:rsidP="00467D0A">
            <w:pPr>
              <w:spacing w:before="0" w:after="0" w:line="240" w:lineRule="auto"/>
              <w:jc w:val="center"/>
              <w:rPr>
                <w:rFonts w:cs="Arial"/>
                <w:color w:val="FFFFFF" w:themeColor="background1"/>
                <w:sz w:val="14"/>
                <w:szCs w:val="16"/>
              </w:rPr>
            </w:pPr>
          </w:p>
        </w:tc>
      </w:tr>
      <w:tr w:rsidR="00235244" w:rsidRPr="00EC1735" w14:paraId="1A9F38CF" w14:textId="77777777" w:rsidTr="00467D0A">
        <w:trPr>
          <w:jc w:val="center"/>
        </w:trPr>
        <w:tc>
          <w:tcPr>
            <w:tcW w:w="709" w:type="dxa"/>
            <w:vAlign w:val="center"/>
          </w:tcPr>
          <w:p w14:paraId="108BE16A"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615361F8"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Mazsalacas novads</w:t>
            </w:r>
          </w:p>
        </w:tc>
        <w:tc>
          <w:tcPr>
            <w:tcW w:w="1440" w:type="dxa"/>
            <w:vAlign w:val="center"/>
          </w:tcPr>
          <w:p w14:paraId="56E2455A"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418B7ADE"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1EF56314" w14:textId="77777777" w:rsidR="00235244" w:rsidRPr="00614CCF" w:rsidRDefault="00235244" w:rsidP="00467D0A">
            <w:pPr>
              <w:pStyle w:val="tabuluteksts"/>
              <w:spacing w:before="0" w:after="0" w:line="240" w:lineRule="auto"/>
              <w:jc w:val="center"/>
              <w:rPr>
                <w:rFonts w:cs="Arial"/>
                <w:sz w:val="14"/>
                <w:szCs w:val="16"/>
              </w:rPr>
            </w:pPr>
          </w:p>
        </w:tc>
        <w:tc>
          <w:tcPr>
            <w:tcW w:w="1350" w:type="dxa"/>
            <w:tcBorders>
              <w:top w:val="single" w:sz="4" w:space="0" w:color="FFFFFF" w:themeColor="background1"/>
            </w:tcBorders>
            <w:shd w:val="clear" w:color="auto" w:fill="E7E6E6" w:themeFill="background2"/>
          </w:tcPr>
          <w:p w14:paraId="46E6B43B" w14:textId="77777777" w:rsidR="00235244" w:rsidRPr="00467D0A" w:rsidRDefault="00235244" w:rsidP="00467D0A">
            <w:pPr>
              <w:spacing w:before="0" w:after="0" w:line="240" w:lineRule="auto"/>
              <w:jc w:val="center"/>
              <w:rPr>
                <w:rFonts w:cs="Arial"/>
                <w:sz w:val="14"/>
                <w:szCs w:val="16"/>
              </w:rPr>
            </w:pPr>
            <w:r w:rsidRPr="00467D0A">
              <w:rPr>
                <w:rFonts w:cs="Arial"/>
                <w:sz w:val="14"/>
                <w:szCs w:val="16"/>
              </w:rPr>
              <w:t>Psihologs</w:t>
            </w:r>
          </w:p>
        </w:tc>
        <w:tc>
          <w:tcPr>
            <w:tcW w:w="1440" w:type="dxa"/>
          </w:tcPr>
          <w:p w14:paraId="1B9D1D9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758501B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0AA0D8B4" w14:textId="77777777" w:rsidR="00235244" w:rsidRPr="00614CCF" w:rsidRDefault="00235244" w:rsidP="00467D0A">
            <w:pPr>
              <w:pStyle w:val="tabuluteksts"/>
              <w:spacing w:before="0" w:after="0" w:line="240" w:lineRule="auto"/>
              <w:jc w:val="center"/>
              <w:rPr>
                <w:rFonts w:cs="Arial"/>
                <w:sz w:val="14"/>
                <w:szCs w:val="16"/>
              </w:rPr>
            </w:pPr>
          </w:p>
        </w:tc>
        <w:tc>
          <w:tcPr>
            <w:tcW w:w="1485" w:type="dxa"/>
          </w:tcPr>
          <w:p w14:paraId="57A61C79"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08FA521C" w14:textId="77777777" w:rsidTr="00467D0A">
        <w:trPr>
          <w:jc w:val="center"/>
        </w:trPr>
        <w:tc>
          <w:tcPr>
            <w:tcW w:w="709" w:type="dxa"/>
            <w:vAlign w:val="center"/>
          </w:tcPr>
          <w:p w14:paraId="6953116C"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32D04D3A"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Naukšēnu novads</w:t>
            </w:r>
          </w:p>
        </w:tc>
        <w:tc>
          <w:tcPr>
            <w:tcW w:w="1440" w:type="dxa"/>
            <w:vAlign w:val="center"/>
          </w:tcPr>
          <w:p w14:paraId="7C2F809C"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4565D902"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6F42F0C6"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761BCDF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3B98E9E"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20A1100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5DF19598" w14:textId="77777777" w:rsidR="00235244" w:rsidRPr="00614CCF" w:rsidRDefault="00235244" w:rsidP="00467D0A">
            <w:pPr>
              <w:pStyle w:val="tabuluteksts"/>
              <w:spacing w:before="0" w:after="0" w:line="240" w:lineRule="auto"/>
              <w:jc w:val="center"/>
              <w:rPr>
                <w:rFonts w:cs="Arial"/>
                <w:sz w:val="14"/>
                <w:szCs w:val="16"/>
              </w:rPr>
            </w:pPr>
          </w:p>
        </w:tc>
        <w:tc>
          <w:tcPr>
            <w:tcW w:w="1485" w:type="dxa"/>
          </w:tcPr>
          <w:p w14:paraId="1804BE04"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00BFA836" w14:textId="77777777" w:rsidTr="00467D0A">
        <w:trPr>
          <w:jc w:val="center"/>
        </w:trPr>
        <w:tc>
          <w:tcPr>
            <w:tcW w:w="709" w:type="dxa"/>
            <w:vAlign w:val="center"/>
          </w:tcPr>
          <w:p w14:paraId="062CA78F"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7A24D2F1"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Pārgaujas novads</w:t>
            </w:r>
          </w:p>
        </w:tc>
        <w:tc>
          <w:tcPr>
            <w:tcW w:w="1440" w:type="dxa"/>
            <w:vAlign w:val="center"/>
          </w:tcPr>
          <w:p w14:paraId="71BD5804"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07E68406"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31638351"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51B1898D"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2F6B8D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6E1F03E6"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36E573EF" w14:textId="77777777" w:rsidR="00235244" w:rsidRPr="00614CCF" w:rsidRDefault="00235244" w:rsidP="00467D0A">
            <w:pPr>
              <w:pStyle w:val="tabuluteksts"/>
              <w:spacing w:before="0" w:after="0" w:line="240" w:lineRule="auto"/>
              <w:jc w:val="center"/>
              <w:rPr>
                <w:rFonts w:cs="Arial"/>
                <w:sz w:val="14"/>
                <w:szCs w:val="16"/>
              </w:rPr>
            </w:pPr>
          </w:p>
        </w:tc>
        <w:tc>
          <w:tcPr>
            <w:tcW w:w="1485" w:type="dxa"/>
          </w:tcPr>
          <w:p w14:paraId="1B9D6886"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2DEF8EB4" w14:textId="77777777" w:rsidTr="00467D0A">
        <w:trPr>
          <w:jc w:val="center"/>
        </w:trPr>
        <w:tc>
          <w:tcPr>
            <w:tcW w:w="709" w:type="dxa"/>
            <w:vAlign w:val="center"/>
          </w:tcPr>
          <w:p w14:paraId="53A4D6B0"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75CD0B2E"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Priekuļu novads</w:t>
            </w:r>
          </w:p>
        </w:tc>
        <w:tc>
          <w:tcPr>
            <w:tcW w:w="1440" w:type="dxa"/>
            <w:vAlign w:val="center"/>
          </w:tcPr>
          <w:p w14:paraId="5632E8EF"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7A1EF129"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1016B805" w14:textId="77777777" w:rsidR="00235244" w:rsidRPr="00614CCF" w:rsidRDefault="00235244" w:rsidP="00467D0A">
            <w:pPr>
              <w:pStyle w:val="tabuluteksts"/>
              <w:spacing w:before="0" w:after="0" w:line="240" w:lineRule="auto"/>
              <w:jc w:val="center"/>
              <w:rPr>
                <w:rFonts w:cs="Arial"/>
                <w:sz w:val="14"/>
                <w:szCs w:val="16"/>
              </w:rPr>
            </w:pPr>
          </w:p>
        </w:tc>
        <w:tc>
          <w:tcPr>
            <w:tcW w:w="1350" w:type="dxa"/>
            <w:shd w:val="clear" w:color="auto" w:fill="652D90"/>
          </w:tcPr>
          <w:p w14:paraId="529E50B0"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Soc.darb.</w:t>
            </w:r>
          </w:p>
        </w:tc>
        <w:tc>
          <w:tcPr>
            <w:tcW w:w="1440" w:type="dxa"/>
          </w:tcPr>
          <w:p w14:paraId="1E8A449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3976D1E4"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1E5EDAAB" w14:textId="77777777" w:rsidR="00235244" w:rsidRPr="00614CCF" w:rsidRDefault="00235244" w:rsidP="00467D0A">
            <w:pPr>
              <w:pStyle w:val="tabuluteksts"/>
              <w:spacing w:before="0" w:after="0" w:line="240" w:lineRule="auto"/>
              <w:jc w:val="center"/>
              <w:rPr>
                <w:rFonts w:cs="Arial"/>
                <w:sz w:val="14"/>
                <w:szCs w:val="16"/>
              </w:rPr>
            </w:pPr>
          </w:p>
        </w:tc>
        <w:tc>
          <w:tcPr>
            <w:tcW w:w="1485" w:type="dxa"/>
            <w:shd w:val="clear" w:color="auto" w:fill="652D90"/>
          </w:tcPr>
          <w:p w14:paraId="37F7867F" w14:textId="478AF642" w:rsidR="00235244" w:rsidRPr="00467D0A" w:rsidRDefault="00235244" w:rsidP="00467D0A">
            <w:pPr>
              <w:spacing w:before="0" w:after="0" w:line="240" w:lineRule="auto"/>
              <w:jc w:val="center"/>
              <w:rPr>
                <w:rFonts w:cs="Arial"/>
                <w:color w:val="FFFFFF" w:themeColor="background1"/>
                <w:sz w:val="14"/>
                <w:szCs w:val="16"/>
              </w:rPr>
            </w:pPr>
          </w:p>
        </w:tc>
      </w:tr>
      <w:tr w:rsidR="00235244" w:rsidRPr="00EC1735" w14:paraId="474E2CFF" w14:textId="77777777" w:rsidTr="00467D0A">
        <w:trPr>
          <w:jc w:val="center"/>
        </w:trPr>
        <w:tc>
          <w:tcPr>
            <w:tcW w:w="709" w:type="dxa"/>
            <w:vAlign w:val="center"/>
          </w:tcPr>
          <w:p w14:paraId="5A425DB0"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3F112206"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Raunas novads</w:t>
            </w:r>
          </w:p>
        </w:tc>
        <w:tc>
          <w:tcPr>
            <w:tcW w:w="1440" w:type="dxa"/>
            <w:vAlign w:val="center"/>
          </w:tcPr>
          <w:p w14:paraId="0F53080A"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7F682286"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5901660A"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25B4751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16FD871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173467FB"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5085CDDE" w14:textId="77777777" w:rsidR="00235244" w:rsidRPr="00614CCF" w:rsidRDefault="00235244" w:rsidP="00467D0A">
            <w:pPr>
              <w:pStyle w:val="tabuluteksts"/>
              <w:spacing w:before="0" w:after="0" w:line="240" w:lineRule="auto"/>
              <w:jc w:val="center"/>
              <w:rPr>
                <w:rFonts w:cs="Arial"/>
                <w:sz w:val="14"/>
                <w:szCs w:val="16"/>
              </w:rPr>
            </w:pPr>
          </w:p>
        </w:tc>
        <w:tc>
          <w:tcPr>
            <w:tcW w:w="1485" w:type="dxa"/>
          </w:tcPr>
          <w:p w14:paraId="383794A4"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4FB1BB19" w14:textId="77777777" w:rsidTr="00467D0A">
        <w:trPr>
          <w:jc w:val="center"/>
        </w:trPr>
        <w:tc>
          <w:tcPr>
            <w:tcW w:w="709" w:type="dxa"/>
            <w:vAlign w:val="center"/>
          </w:tcPr>
          <w:p w14:paraId="1D210F2D"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184FF157"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Rūjienas novads</w:t>
            </w:r>
          </w:p>
        </w:tc>
        <w:tc>
          <w:tcPr>
            <w:tcW w:w="1440" w:type="dxa"/>
            <w:vAlign w:val="center"/>
          </w:tcPr>
          <w:p w14:paraId="4DEA4EBA"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30DB1149" w14:textId="77777777" w:rsidR="00235244" w:rsidRPr="00614CCF" w:rsidRDefault="00235244" w:rsidP="00467D0A">
            <w:pPr>
              <w:pStyle w:val="tabuluteksts"/>
              <w:spacing w:before="0" w:after="0" w:line="240" w:lineRule="auto"/>
              <w:jc w:val="center"/>
              <w:rPr>
                <w:rFonts w:cs="Arial"/>
                <w:sz w:val="14"/>
                <w:szCs w:val="16"/>
              </w:rPr>
            </w:pPr>
          </w:p>
        </w:tc>
        <w:tc>
          <w:tcPr>
            <w:tcW w:w="1440" w:type="dxa"/>
          </w:tcPr>
          <w:p w14:paraId="5F32DD95"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3D6B8295"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607D65B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45B42AA5"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tcPr>
          <w:p w14:paraId="2BD4DDE0" w14:textId="77777777" w:rsidR="00235244" w:rsidRPr="00614CCF" w:rsidRDefault="00235244" w:rsidP="00467D0A">
            <w:pPr>
              <w:pStyle w:val="tabuluteksts"/>
              <w:spacing w:before="0" w:after="0" w:line="240" w:lineRule="auto"/>
              <w:jc w:val="center"/>
              <w:rPr>
                <w:rFonts w:cs="Arial"/>
                <w:sz w:val="14"/>
                <w:szCs w:val="16"/>
              </w:rPr>
            </w:pPr>
          </w:p>
        </w:tc>
        <w:tc>
          <w:tcPr>
            <w:tcW w:w="1485" w:type="dxa"/>
          </w:tcPr>
          <w:p w14:paraId="20509D5D"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7D7ECCA6" w14:textId="77777777" w:rsidTr="00467D0A">
        <w:trPr>
          <w:jc w:val="center"/>
        </w:trPr>
        <w:tc>
          <w:tcPr>
            <w:tcW w:w="709" w:type="dxa"/>
            <w:vAlign w:val="center"/>
          </w:tcPr>
          <w:p w14:paraId="70637E67"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tcPr>
          <w:p w14:paraId="33F52AD5"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Smiltenes novads</w:t>
            </w:r>
          </w:p>
        </w:tc>
        <w:tc>
          <w:tcPr>
            <w:tcW w:w="1440" w:type="dxa"/>
            <w:vAlign w:val="center"/>
          </w:tcPr>
          <w:p w14:paraId="5F78F921" w14:textId="77777777" w:rsidR="00235244" w:rsidRPr="00614CCF" w:rsidRDefault="00235244" w:rsidP="00467D0A">
            <w:pPr>
              <w:pStyle w:val="tabuluteksts"/>
              <w:spacing w:before="0" w:after="0" w:line="240" w:lineRule="auto"/>
              <w:jc w:val="center"/>
              <w:rPr>
                <w:rFonts w:cs="Arial"/>
                <w:sz w:val="14"/>
                <w:szCs w:val="16"/>
              </w:rPr>
            </w:pPr>
          </w:p>
        </w:tc>
        <w:tc>
          <w:tcPr>
            <w:tcW w:w="1350" w:type="dxa"/>
          </w:tcPr>
          <w:p w14:paraId="3EFA5954" w14:textId="77777777" w:rsidR="00235244" w:rsidRPr="00614CCF" w:rsidRDefault="00235244" w:rsidP="00467D0A">
            <w:pPr>
              <w:pStyle w:val="tabuluteksts"/>
              <w:spacing w:before="0" w:after="0" w:line="240" w:lineRule="auto"/>
              <w:jc w:val="center"/>
              <w:rPr>
                <w:rFonts w:cs="Arial"/>
                <w:sz w:val="14"/>
                <w:szCs w:val="16"/>
              </w:rPr>
            </w:pPr>
          </w:p>
        </w:tc>
        <w:tc>
          <w:tcPr>
            <w:tcW w:w="1440" w:type="dxa"/>
            <w:shd w:val="clear" w:color="auto" w:fill="652D90"/>
          </w:tcPr>
          <w:p w14:paraId="2541CC66"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Smiltenes novada SD</w:t>
            </w:r>
          </w:p>
        </w:tc>
        <w:tc>
          <w:tcPr>
            <w:tcW w:w="1350" w:type="dxa"/>
          </w:tcPr>
          <w:p w14:paraId="684B3992"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28EC920C"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tcPr>
          <w:p w14:paraId="16ABA17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shd w:val="clear" w:color="auto" w:fill="652D90"/>
          </w:tcPr>
          <w:p w14:paraId="515D1FAD" w14:textId="391621D0" w:rsidR="00235244" w:rsidRPr="00467D0A" w:rsidRDefault="00235244" w:rsidP="00467D0A">
            <w:pPr>
              <w:spacing w:before="0" w:after="0" w:line="240" w:lineRule="auto"/>
              <w:jc w:val="center"/>
              <w:rPr>
                <w:rFonts w:cs="Arial"/>
                <w:color w:val="FFFFFF" w:themeColor="background1"/>
                <w:sz w:val="14"/>
                <w:szCs w:val="16"/>
              </w:rPr>
            </w:pPr>
          </w:p>
        </w:tc>
        <w:tc>
          <w:tcPr>
            <w:tcW w:w="1485" w:type="dxa"/>
          </w:tcPr>
          <w:p w14:paraId="7C950F74"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534E1756" w14:textId="77777777" w:rsidTr="00467D0A">
        <w:trPr>
          <w:jc w:val="center"/>
        </w:trPr>
        <w:tc>
          <w:tcPr>
            <w:tcW w:w="709" w:type="dxa"/>
            <w:vAlign w:val="center"/>
          </w:tcPr>
          <w:p w14:paraId="047DF1B9"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shd w:val="clear" w:color="auto" w:fill="FFFFFF" w:themeFill="background1"/>
          </w:tcPr>
          <w:p w14:paraId="6EAEEB98"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Strenču novads</w:t>
            </w:r>
          </w:p>
        </w:tc>
        <w:tc>
          <w:tcPr>
            <w:tcW w:w="1440" w:type="dxa"/>
            <w:vAlign w:val="center"/>
          </w:tcPr>
          <w:p w14:paraId="4791188F"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246806FC" w14:textId="77777777" w:rsidR="00235244" w:rsidRPr="00614CCF" w:rsidRDefault="00235244" w:rsidP="00467D0A">
            <w:pPr>
              <w:pStyle w:val="tabuluteksts"/>
              <w:spacing w:before="0" w:after="0" w:line="240" w:lineRule="auto"/>
              <w:jc w:val="center"/>
              <w:rPr>
                <w:rFonts w:cs="Arial"/>
                <w:sz w:val="14"/>
                <w:szCs w:val="16"/>
              </w:rPr>
            </w:pPr>
          </w:p>
        </w:tc>
        <w:tc>
          <w:tcPr>
            <w:tcW w:w="1440" w:type="dxa"/>
            <w:vAlign w:val="center"/>
          </w:tcPr>
          <w:p w14:paraId="45E0ADA4"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577239F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vAlign w:val="center"/>
          </w:tcPr>
          <w:p w14:paraId="54271E03"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vAlign w:val="center"/>
          </w:tcPr>
          <w:p w14:paraId="7BB72C08"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vAlign w:val="center"/>
          </w:tcPr>
          <w:p w14:paraId="3D213208" w14:textId="77777777" w:rsidR="00235244" w:rsidRPr="00614CCF" w:rsidRDefault="00235244" w:rsidP="00467D0A">
            <w:pPr>
              <w:pStyle w:val="tabuluteksts"/>
              <w:spacing w:before="0" w:after="0" w:line="240" w:lineRule="auto"/>
              <w:jc w:val="center"/>
              <w:rPr>
                <w:rFonts w:cs="Arial"/>
                <w:sz w:val="14"/>
                <w:szCs w:val="16"/>
              </w:rPr>
            </w:pPr>
          </w:p>
        </w:tc>
        <w:tc>
          <w:tcPr>
            <w:tcW w:w="1485" w:type="dxa"/>
            <w:vAlign w:val="center"/>
          </w:tcPr>
          <w:p w14:paraId="3D8931F3"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031E0742" w14:textId="77777777" w:rsidTr="00467D0A">
        <w:trPr>
          <w:jc w:val="center"/>
        </w:trPr>
        <w:tc>
          <w:tcPr>
            <w:tcW w:w="709" w:type="dxa"/>
            <w:vAlign w:val="center"/>
          </w:tcPr>
          <w:p w14:paraId="75E212D5"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shd w:val="clear" w:color="auto" w:fill="FFFFFF" w:themeFill="background1"/>
          </w:tcPr>
          <w:p w14:paraId="7CF9785A"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Valkas novads</w:t>
            </w:r>
          </w:p>
        </w:tc>
        <w:tc>
          <w:tcPr>
            <w:tcW w:w="1440" w:type="dxa"/>
            <w:vAlign w:val="center"/>
          </w:tcPr>
          <w:p w14:paraId="098B0205"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34D92DE5" w14:textId="77777777" w:rsidR="00235244" w:rsidRPr="00614CCF" w:rsidRDefault="00235244" w:rsidP="00467D0A">
            <w:pPr>
              <w:pStyle w:val="tabuluteksts"/>
              <w:spacing w:before="0" w:after="0" w:line="240" w:lineRule="auto"/>
              <w:jc w:val="center"/>
              <w:rPr>
                <w:rFonts w:cs="Arial"/>
                <w:sz w:val="14"/>
                <w:szCs w:val="16"/>
              </w:rPr>
            </w:pPr>
          </w:p>
        </w:tc>
        <w:tc>
          <w:tcPr>
            <w:tcW w:w="1440" w:type="dxa"/>
            <w:shd w:val="clear" w:color="auto" w:fill="652D90"/>
          </w:tcPr>
          <w:p w14:paraId="0AC266E3" w14:textId="77777777"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Psihologs;</w:t>
            </w:r>
          </w:p>
          <w:p w14:paraId="5EF1CAE2" w14:textId="77777777" w:rsidR="00235244" w:rsidRPr="00467D0A" w:rsidRDefault="00235244" w:rsidP="00467D0A">
            <w:pPr>
              <w:spacing w:before="0" w:after="0" w:line="240" w:lineRule="auto"/>
              <w:jc w:val="center"/>
              <w:rPr>
                <w:rFonts w:cs="Arial"/>
                <w:sz w:val="14"/>
                <w:szCs w:val="16"/>
              </w:rPr>
            </w:pPr>
            <w:r w:rsidRPr="00467D0A">
              <w:rPr>
                <w:rFonts w:cs="Arial"/>
                <w:color w:val="FFFFFF" w:themeColor="background1"/>
                <w:sz w:val="14"/>
                <w:szCs w:val="16"/>
              </w:rPr>
              <w:t>Soc.darb.</w:t>
            </w:r>
          </w:p>
        </w:tc>
        <w:tc>
          <w:tcPr>
            <w:tcW w:w="1350" w:type="dxa"/>
            <w:vAlign w:val="center"/>
          </w:tcPr>
          <w:p w14:paraId="7D0137AF"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tcPr>
          <w:p w14:paraId="32C230E2"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shd w:val="clear" w:color="auto" w:fill="652D90"/>
          </w:tcPr>
          <w:p w14:paraId="5EDA0EC3" w14:textId="77AF5611"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 xml:space="preserve">Valkas </w:t>
            </w:r>
            <w:r w:rsidR="00467D0A">
              <w:rPr>
                <w:rFonts w:cs="Arial"/>
                <w:color w:val="FFFFFF" w:themeColor="background1"/>
                <w:sz w:val="14"/>
                <w:szCs w:val="16"/>
              </w:rPr>
              <w:t>BSAC</w:t>
            </w:r>
            <w:r w:rsidRPr="00467D0A">
              <w:rPr>
                <w:rFonts w:cs="Arial"/>
                <w:color w:val="FFFFFF" w:themeColor="background1"/>
                <w:sz w:val="14"/>
                <w:szCs w:val="16"/>
              </w:rPr>
              <w:t xml:space="preserve"> Saulīte</w:t>
            </w:r>
          </w:p>
        </w:tc>
        <w:tc>
          <w:tcPr>
            <w:tcW w:w="1620" w:type="dxa"/>
            <w:vAlign w:val="center"/>
          </w:tcPr>
          <w:p w14:paraId="6E7545AC" w14:textId="77777777" w:rsidR="00235244" w:rsidRPr="00614CCF" w:rsidRDefault="00235244" w:rsidP="00467D0A">
            <w:pPr>
              <w:pStyle w:val="tabuluteksts"/>
              <w:spacing w:before="0" w:after="0" w:line="240" w:lineRule="auto"/>
              <w:jc w:val="center"/>
              <w:rPr>
                <w:rFonts w:cs="Arial"/>
                <w:sz w:val="14"/>
                <w:szCs w:val="16"/>
              </w:rPr>
            </w:pPr>
          </w:p>
        </w:tc>
        <w:tc>
          <w:tcPr>
            <w:tcW w:w="1485" w:type="dxa"/>
            <w:vAlign w:val="center"/>
          </w:tcPr>
          <w:p w14:paraId="23FEDAD6"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5A444446" w14:textId="77777777" w:rsidTr="00467D0A">
        <w:trPr>
          <w:jc w:val="center"/>
        </w:trPr>
        <w:tc>
          <w:tcPr>
            <w:tcW w:w="709" w:type="dxa"/>
            <w:vAlign w:val="center"/>
          </w:tcPr>
          <w:p w14:paraId="32091557"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shd w:val="clear" w:color="auto" w:fill="FFFFFF" w:themeFill="background1"/>
          </w:tcPr>
          <w:p w14:paraId="21848473"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Varakļānu novads</w:t>
            </w:r>
          </w:p>
        </w:tc>
        <w:tc>
          <w:tcPr>
            <w:tcW w:w="1440" w:type="dxa"/>
            <w:vAlign w:val="center"/>
          </w:tcPr>
          <w:p w14:paraId="73D9F216"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0B292CAF" w14:textId="77777777" w:rsidR="00235244" w:rsidRPr="00614CCF" w:rsidRDefault="00235244" w:rsidP="00467D0A">
            <w:pPr>
              <w:pStyle w:val="tabuluteksts"/>
              <w:spacing w:before="0" w:after="0" w:line="240" w:lineRule="auto"/>
              <w:jc w:val="center"/>
              <w:rPr>
                <w:rFonts w:cs="Arial"/>
                <w:sz w:val="14"/>
                <w:szCs w:val="16"/>
              </w:rPr>
            </w:pPr>
          </w:p>
        </w:tc>
        <w:tc>
          <w:tcPr>
            <w:tcW w:w="1440" w:type="dxa"/>
            <w:vAlign w:val="center"/>
          </w:tcPr>
          <w:p w14:paraId="45A3DE43"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3A927C05"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shd w:val="clear" w:color="auto" w:fill="808080" w:themeFill="text1" w:themeFillTint="7F"/>
          </w:tcPr>
          <w:p w14:paraId="20AC90D4" w14:textId="51F7C2CC" w:rsidR="00235244" w:rsidRPr="00467D0A" w:rsidRDefault="00235244" w:rsidP="00467D0A">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 xml:space="preserve">Nodibinājums ,,Latgales Reģionālais atbalsta centrs Rasas pērles" </w:t>
            </w:r>
          </w:p>
        </w:tc>
        <w:tc>
          <w:tcPr>
            <w:tcW w:w="1710" w:type="dxa"/>
          </w:tcPr>
          <w:p w14:paraId="173CD3A9"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vAlign w:val="center"/>
          </w:tcPr>
          <w:p w14:paraId="1390A82E" w14:textId="77777777" w:rsidR="00235244" w:rsidRPr="00614CCF" w:rsidRDefault="00235244" w:rsidP="00467D0A">
            <w:pPr>
              <w:pStyle w:val="tabuluteksts"/>
              <w:spacing w:before="0" w:after="0" w:line="240" w:lineRule="auto"/>
              <w:jc w:val="center"/>
              <w:rPr>
                <w:rFonts w:cs="Arial"/>
                <w:sz w:val="14"/>
                <w:szCs w:val="16"/>
              </w:rPr>
            </w:pPr>
          </w:p>
        </w:tc>
        <w:tc>
          <w:tcPr>
            <w:tcW w:w="1485" w:type="dxa"/>
            <w:vAlign w:val="center"/>
          </w:tcPr>
          <w:p w14:paraId="2F909F83" w14:textId="77777777" w:rsidR="00235244" w:rsidRPr="00614CCF" w:rsidRDefault="00235244" w:rsidP="00467D0A">
            <w:pPr>
              <w:pStyle w:val="tabuluteksts"/>
              <w:spacing w:before="0" w:after="0" w:line="240" w:lineRule="auto"/>
              <w:jc w:val="center"/>
              <w:rPr>
                <w:rFonts w:cs="Arial"/>
                <w:sz w:val="14"/>
                <w:szCs w:val="16"/>
              </w:rPr>
            </w:pPr>
          </w:p>
        </w:tc>
      </w:tr>
      <w:tr w:rsidR="00235244" w:rsidRPr="00EC1735" w14:paraId="7CD19B35" w14:textId="77777777" w:rsidTr="00467D0A">
        <w:trPr>
          <w:jc w:val="center"/>
        </w:trPr>
        <w:tc>
          <w:tcPr>
            <w:tcW w:w="709" w:type="dxa"/>
            <w:vAlign w:val="center"/>
          </w:tcPr>
          <w:p w14:paraId="07FC098D" w14:textId="77777777" w:rsidR="00235244" w:rsidRPr="004E5FF5" w:rsidRDefault="00235244" w:rsidP="00624967">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shd w:val="clear" w:color="auto" w:fill="FFFFFF" w:themeFill="background1"/>
          </w:tcPr>
          <w:p w14:paraId="6B070AB6" w14:textId="77777777" w:rsidR="00235244" w:rsidRPr="005E7C61" w:rsidRDefault="00235244" w:rsidP="00624967">
            <w:pPr>
              <w:pStyle w:val="tabuluteksts"/>
              <w:spacing w:before="0" w:after="0" w:line="240" w:lineRule="auto"/>
              <w:jc w:val="left"/>
              <w:rPr>
                <w:rFonts w:cs="Arial"/>
                <w:sz w:val="14"/>
                <w:szCs w:val="16"/>
              </w:rPr>
            </w:pPr>
            <w:r w:rsidRPr="005E7C61">
              <w:rPr>
                <w:rFonts w:cs="Arial"/>
                <w:sz w:val="14"/>
                <w:szCs w:val="16"/>
              </w:rPr>
              <w:t>Vecpiebalgas novads</w:t>
            </w:r>
          </w:p>
        </w:tc>
        <w:tc>
          <w:tcPr>
            <w:tcW w:w="1440" w:type="dxa"/>
            <w:vAlign w:val="center"/>
          </w:tcPr>
          <w:p w14:paraId="0832D391"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20EB2770" w14:textId="77777777" w:rsidR="00235244" w:rsidRPr="00614CCF" w:rsidRDefault="00235244" w:rsidP="00467D0A">
            <w:pPr>
              <w:pStyle w:val="tabuluteksts"/>
              <w:spacing w:before="0" w:after="0" w:line="240" w:lineRule="auto"/>
              <w:jc w:val="center"/>
              <w:rPr>
                <w:rFonts w:cs="Arial"/>
                <w:sz w:val="14"/>
                <w:szCs w:val="16"/>
              </w:rPr>
            </w:pPr>
          </w:p>
        </w:tc>
        <w:tc>
          <w:tcPr>
            <w:tcW w:w="1440" w:type="dxa"/>
            <w:vAlign w:val="center"/>
          </w:tcPr>
          <w:p w14:paraId="7854AB48" w14:textId="77777777" w:rsidR="00235244" w:rsidRPr="00614CCF" w:rsidRDefault="00235244" w:rsidP="00467D0A">
            <w:pPr>
              <w:pStyle w:val="tabuluteksts"/>
              <w:spacing w:before="0" w:after="0" w:line="240" w:lineRule="auto"/>
              <w:jc w:val="center"/>
              <w:rPr>
                <w:rFonts w:cs="Arial"/>
                <w:sz w:val="14"/>
                <w:szCs w:val="16"/>
              </w:rPr>
            </w:pPr>
          </w:p>
        </w:tc>
        <w:tc>
          <w:tcPr>
            <w:tcW w:w="1350" w:type="dxa"/>
            <w:vAlign w:val="center"/>
          </w:tcPr>
          <w:p w14:paraId="633BE0D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440" w:type="dxa"/>
            <w:vAlign w:val="center"/>
          </w:tcPr>
          <w:p w14:paraId="0B2C8EEA"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710" w:type="dxa"/>
            <w:vAlign w:val="center"/>
          </w:tcPr>
          <w:p w14:paraId="47736A71" w14:textId="77777777" w:rsidR="00235244" w:rsidRPr="00614CCF" w:rsidRDefault="00235244" w:rsidP="00467D0A">
            <w:pPr>
              <w:pStyle w:val="tabuluteksts"/>
              <w:spacing w:before="0" w:after="0" w:line="240" w:lineRule="auto"/>
              <w:jc w:val="center"/>
              <w:rPr>
                <w:rFonts w:cs="Arial"/>
                <w:color w:val="FFFFFF" w:themeColor="background1"/>
                <w:sz w:val="14"/>
                <w:szCs w:val="16"/>
              </w:rPr>
            </w:pPr>
          </w:p>
        </w:tc>
        <w:tc>
          <w:tcPr>
            <w:tcW w:w="1620" w:type="dxa"/>
            <w:vAlign w:val="center"/>
          </w:tcPr>
          <w:p w14:paraId="31C75D2C" w14:textId="77777777" w:rsidR="00235244" w:rsidRPr="00614CCF" w:rsidRDefault="00235244" w:rsidP="00467D0A">
            <w:pPr>
              <w:pStyle w:val="tabuluteksts"/>
              <w:spacing w:before="0" w:after="0" w:line="240" w:lineRule="auto"/>
              <w:jc w:val="center"/>
              <w:rPr>
                <w:rFonts w:cs="Arial"/>
                <w:sz w:val="14"/>
                <w:szCs w:val="16"/>
              </w:rPr>
            </w:pPr>
          </w:p>
        </w:tc>
        <w:tc>
          <w:tcPr>
            <w:tcW w:w="1485" w:type="dxa"/>
            <w:vAlign w:val="center"/>
          </w:tcPr>
          <w:p w14:paraId="484E3EF2" w14:textId="77777777" w:rsidR="00235244" w:rsidRPr="00614CCF" w:rsidRDefault="00235244" w:rsidP="00467D0A">
            <w:pPr>
              <w:pStyle w:val="tabuluteksts"/>
              <w:spacing w:before="0" w:after="0" w:line="240" w:lineRule="auto"/>
              <w:jc w:val="center"/>
              <w:rPr>
                <w:rFonts w:cs="Arial"/>
                <w:sz w:val="14"/>
                <w:szCs w:val="16"/>
              </w:rPr>
            </w:pPr>
          </w:p>
        </w:tc>
      </w:tr>
      <w:tr w:rsidR="00CC3741" w:rsidRPr="00EC1735" w14:paraId="39DA5BFA" w14:textId="77777777" w:rsidTr="00E83E56">
        <w:trPr>
          <w:jc w:val="center"/>
        </w:trPr>
        <w:tc>
          <w:tcPr>
            <w:tcW w:w="709" w:type="dxa"/>
            <w:vAlign w:val="center"/>
          </w:tcPr>
          <w:p w14:paraId="103C4388" w14:textId="77777777" w:rsidR="001D44A6" w:rsidRPr="004E5FF5" w:rsidRDefault="001D44A6" w:rsidP="001D44A6">
            <w:pPr>
              <w:pStyle w:val="ListParagraph"/>
              <w:numPr>
                <w:ilvl w:val="0"/>
                <w:numId w:val="15"/>
              </w:numPr>
              <w:spacing w:before="0" w:after="0" w:line="240" w:lineRule="auto"/>
              <w:ind w:left="226" w:hanging="113"/>
              <w:contextualSpacing w:val="0"/>
              <w:jc w:val="center"/>
              <w:rPr>
                <w:rFonts w:cs="Arial"/>
                <w:sz w:val="14"/>
                <w:szCs w:val="16"/>
              </w:rPr>
            </w:pPr>
          </w:p>
        </w:tc>
        <w:tc>
          <w:tcPr>
            <w:tcW w:w="1626" w:type="dxa"/>
            <w:shd w:val="clear" w:color="auto" w:fill="FFFFFF" w:themeFill="background1"/>
          </w:tcPr>
          <w:p w14:paraId="72F774DF" w14:textId="77777777" w:rsidR="001D44A6" w:rsidRPr="005E7C61" w:rsidRDefault="001D44A6" w:rsidP="001D44A6">
            <w:pPr>
              <w:pStyle w:val="tabuluteksts"/>
              <w:spacing w:before="0" w:after="0" w:line="240" w:lineRule="auto"/>
              <w:jc w:val="left"/>
              <w:rPr>
                <w:rFonts w:cs="Arial"/>
                <w:sz w:val="14"/>
                <w:szCs w:val="16"/>
              </w:rPr>
            </w:pPr>
            <w:r w:rsidRPr="005E7C61">
              <w:rPr>
                <w:rFonts w:cs="Arial"/>
                <w:sz w:val="14"/>
                <w:szCs w:val="16"/>
              </w:rPr>
              <w:t>Valmiera</w:t>
            </w:r>
          </w:p>
        </w:tc>
        <w:tc>
          <w:tcPr>
            <w:tcW w:w="1440" w:type="dxa"/>
            <w:shd w:val="clear" w:color="auto" w:fill="7030A0"/>
            <w:vAlign w:val="center"/>
          </w:tcPr>
          <w:p w14:paraId="1A4B7F42" w14:textId="68F6B125" w:rsidR="001D44A6" w:rsidRPr="00614CCF" w:rsidRDefault="001D44A6" w:rsidP="001D44A6">
            <w:pPr>
              <w:pStyle w:val="tabuluteksts"/>
              <w:spacing w:before="0" w:after="0" w:line="240" w:lineRule="auto"/>
              <w:jc w:val="center"/>
              <w:rPr>
                <w:rFonts w:cs="Arial"/>
                <w:sz w:val="14"/>
                <w:szCs w:val="16"/>
              </w:rPr>
            </w:pPr>
            <w:r w:rsidRPr="00467D0A">
              <w:rPr>
                <w:rFonts w:cs="Arial"/>
                <w:color w:val="FFFFFF" w:themeColor="background1"/>
                <w:sz w:val="14"/>
                <w:szCs w:val="16"/>
              </w:rPr>
              <w:t xml:space="preserve">Nodibinājums “Fonds “Iespēju tilts”  </w:t>
            </w:r>
          </w:p>
        </w:tc>
        <w:tc>
          <w:tcPr>
            <w:tcW w:w="1350" w:type="dxa"/>
            <w:vAlign w:val="center"/>
          </w:tcPr>
          <w:p w14:paraId="5D5DBE59" w14:textId="77777777" w:rsidR="001D44A6" w:rsidRPr="00614CCF" w:rsidRDefault="001D44A6" w:rsidP="001D44A6">
            <w:pPr>
              <w:pStyle w:val="tabuluteksts"/>
              <w:spacing w:before="0" w:after="0" w:line="240" w:lineRule="auto"/>
              <w:jc w:val="center"/>
              <w:rPr>
                <w:rFonts w:cs="Arial"/>
                <w:sz w:val="14"/>
                <w:szCs w:val="16"/>
              </w:rPr>
            </w:pPr>
          </w:p>
        </w:tc>
        <w:tc>
          <w:tcPr>
            <w:tcW w:w="1440" w:type="dxa"/>
            <w:vAlign w:val="center"/>
          </w:tcPr>
          <w:p w14:paraId="705C3F16" w14:textId="77777777" w:rsidR="001D44A6" w:rsidRPr="00614CCF" w:rsidRDefault="001D44A6" w:rsidP="001D44A6">
            <w:pPr>
              <w:pStyle w:val="tabuluteksts"/>
              <w:spacing w:before="0" w:after="0" w:line="240" w:lineRule="auto"/>
              <w:jc w:val="center"/>
              <w:rPr>
                <w:rFonts w:cs="Arial"/>
                <w:sz w:val="14"/>
                <w:szCs w:val="16"/>
              </w:rPr>
            </w:pPr>
          </w:p>
        </w:tc>
        <w:tc>
          <w:tcPr>
            <w:tcW w:w="1350" w:type="dxa"/>
            <w:tcBorders>
              <w:right w:val="single" w:sz="4" w:space="0" w:color="FFFFFF" w:themeColor="background1"/>
            </w:tcBorders>
            <w:shd w:val="clear" w:color="auto" w:fill="652D90"/>
            <w:vAlign w:val="center"/>
          </w:tcPr>
          <w:p w14:paraId="1DED1845" w14:textId="77777777" w:rsidR="001D44A6" w:rsidRPr="00467D0A" w:rsidRDefault="001D44A6" w:rsidP="001D44A6">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Psihologs</w:t>
            </w:r>
          </w:p>
          <w:p w14:paraId="2BC8CA7C" w14:textId="77777777" w:rsidR="001D44A6" w:rsidRPr="00467D0A" w:rsidRDefault="001D44A6" w:rsidP="001D44A6">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Soc.darb.</w:t>
            </w:r>
          </w:p>
          <w:p w14:paraId="510CD275" w14:textId="77777777" w:rsidR="001D44A6" w:rsidRPr="00467D0A" w:rsidRDefault="001D44A6" w:rsidP="001D44A6">
            <w:pPr>
              <w:spacing w:before="0" w:after="0" w:line="240" w:lineRule="auto"/>
              <w:jc w:val="center"/>
              <w:rPr>
                <w:rFonts w:cs="Arial"/>
                <w:color w:val="FFFFFF" w:themeColor="background1"/>
                <w:sz w:val="14"/>
                <w:szCs w:val="16"/>
              </w:rPr>
            </w:pPr>
            <w:r w:rsidRPr="00467D0A">
              <w:rPr>
                <w:rFonts w:cs="Arial"/>
                <w:color w:val="FFFFFF" w:themeColor="background1"/>
                <w:sz w:val="14"/>
                <w:szCs w:val="16"/>
              </w:rPr>
              <w:t>Soc.rehabil.</w:t>
            </w:r>
          </w:p>
        </w:tc>
        <w:tc>
          <w:tcPr>
            <w:tcW w:w="1440" w:type="dxa"/>
            <w:tcBorders>
              <w:left w:val="single" w:sz="4" w:space="0" w:color="FFFFFF" w:themeColor="background1"/>
            </w:tcBorders>
            <w:shd w:val="clear" w:color="auto" w:fill="FFFFFF" w:themeFill="background1"/>
            <w:vAlign w:val="center"/>
          </w:tcPr>
          <w:p w14:paraId="73F2C36B" w14:textId="77777777" w:rsidR="001D44A6" w:rsidRPr="00614CCF" w:rsidRDefault="001D44A6" w:rsidP="001D44A6">
            <w:pPr>
              <w:pStyle w:val="tabuluteksts"/>
              <w:spacing w:before="0" w:after="0" w:line="240" w:lineRule="auto"/>
              <w:jc w:val="center"/>
              <w:rPr>
                <w:rFonts w:cs="Arial"/>
                <w:color w:val="FFFFFF" w:themeColor="background1"/>
                <w:sz w:val="14"/>
                <w:szCs w:val="16"/>
              </w:rPr>
            </w:pPr>
          </w:p>
        </w:tc>
        <w:tc>
          <w:tcPr>
            <w:tcW w:w="1710" w:type="dxa"/>
            <w:vAlign w:val="center"/>
          </w:tcPr>
          <w:p w14:paraId="433FD5CF" w14:textId="77777777" w:rsidR="001D44A6" w:rsidRPr="00614CCF" w:rsidRDefault="001D44A6" w:rsidP="001D44A6">
            <w:pPr>
              <w:pStyle w:val="tabuluteksts"/>
              <w:spacing w:before="0" w:after="0" w:line="240" w:lineRule="auto"/>
              <w:jc w:val="center"/>
              <w:rPr>
                <w:rFonts w:cs="Arial"/>
                <w:color w:val="FFFFFF" w:themeColor="background1"/>
                <w:sz w:val="14"/>
                <w:szCs w:val="16"/>
              </w:rPr>
            </w:pPr>
          </w:p>
        </w:tc>
        <w:tc>
          <w:tcPr>
            <w:tcW w:w="1620" w:type="dxa"/>
            <w:vAlign w:val="center"/>
          </w:tcPr>
          <w:p w14:paraId="02FA3C72" w14:textId="77777777" w:rsidR="001D44A6" w:rsidRPr="00614CCF" w:rsidRDefault="001D44A6" w:rsidP="001D44A6">
            <w:pPr>
              <w:pStyle w:val="tabuluteksts"/>
              <w:spacing w:before="0" w:after="0" w:line="240" w:lineRule="auto"/>
              <w:jc w:val="center"/>
              <w:rPr>
                <w:rFonts w:cs="Arial"/>
                <w:sz w:val="14"/>
                <w:szCs w:val="16"/>
              </w:rPr>
            </w:pPr>
          </w:p>
        </w:tc>
        <w:tc>
          <w:tcPr>
            <w:tcW w:w="1485" w:type="dxa"/>
            <w:vAlign w:val="center"/>
          </w:tcPr>
          <w:p w14:paraId="54ED9783" w14:textId="77777777" w:rsidR="001D44A6" w:rsidRPr="00614CCF" w:rsidRDefault="001D44A6" w:rsidP="001D44A6">
            <w:pPr>
              <w:pStyle w:val="tabuluteksts"/>
              <w:spacing w:before="0" w:after="0" w:line="240" w:lineRule="auto"/>
              <w:jc w:val="center"/>
              <w:rPr>
                <w:rFonts w:cs="Arial"/>
                <w:sz w:val="14"/>
                <w:szCs w:val="16"/>
              </w:rPr>
            </w:pPr>
          </w:p>
        </w:tc>
      </w:tr>
      <w:tr w:rsidR="00BC25E0" w:rsidRPr="00BC25E0" w14:paraId="2CD9F033" w14:textId="77777777" w:rsidTr="006A67F2">
        <w:trPr>
          <w:jc w:val="center"/>
        </w:trPr>
        <w:tc>
          <w:tcPr>
            <w:tcW w:w="709" w:type="dxa"/>
            <w:vAlign w:val="center"/>
          </w:tcPr>
          <w:p w14:paraId="1CD027AE" w14:textId="77777777" w:rsidR="006A67F2" w:rsidRPr="00BC25E0" w:rsidRDefault="006A67F2" w:rsidP="00624967">
            <w:pPr>
              <w:pStyle w:val="ListParagraph"/>
              <w:numPr>
                <w:ilvl w:val="0"/>
                <w:numId w:val="15"/>
              </w:numPr>
              <w:spacing w:before="0" w:after="0" w:line="240" w:lineRule="auto"/>
              <w:ind w:left="226" w:hanging="113"/>
              <w:contextualSpacing w:val="0"/>
              <w:jc w:val="center"/>
              <w:rPr>
                <w:rFonts w:cs="Arial"/>
                <w:b/>
                <w:color w:val="7030A0"/>
                <w:sz w:val="14"/>
                <w:szCs w:val="16"/>
              </w:rPr>
            </w:pPr>
          </w:p>
        </w:tc>
        <w:tc>
          <w:tcPr>
            <w:tcW w:w="1626" w:type="dxa"/>
            <w:shd w:val="clear" w:color="auto" w:fill="FFFFFF" w:themeFill="background1"/>
          </w:tcPr>
          <w:p w14:paraId="788EFCEC" w14:textId="398A4ABB" w:rsidR="006A67F2" w:rsidRPr="00BC25E0" w:rsidRDefault="006A67F2" w:rsidP="00624967">
            <w:pPr>
              <w:pStyle w:val="tabuluteksts"/>
              <w:spacing w:before="0" w:after="0" w:line="240" w:lineRule="auto"/>
              <w:jc w:val="left"/>
              <w:rPr>
                <w:rFonts w:cs="Arial"/>
                <w:b/>
                <w:color w:val="7030A0"/>
                <w:sz w:val="14"/>
                <w:szCs w:val="16"/>
              </w:rPr>
            </w:pPr>
            <w:r w:rsidRPr="00BC25E0">
              <w:rPr>
                <w:rFonts w:cs="Arial"/>
                <w:b/>
                <w:color w:val="7030A0"/>
                <w:sz w:val="14"/>
                <w:szCs w:val="16"/>
              </w:rPr>
              <w:t>Rezultāti:</w:t>
            </w:r>
          </w:p>
        </w:tc>
        <w:tc>
          <w:tcPr>
            <w:tcW w:w="1440" w:type="dxa"/>
            <w:vAlign w:val="center"/>
          </w:tcPr>
          <w:p w14:paraId="2089EB36" w14:textId="1C5EA24C" w:rsidR="006A67F2" w:rsidRPr="00BC25E0" w:rsidRDefault="001D44A6" w:rsidP="00467D0A">
            <w:pPr>
              <w:pStyle w:val="tabuluteksts"/>
              <w:spacing w:before="0" w:after="0" w:line="240" w:lineRule="auto"/>
              <w:jc w:val="center"/>
              <w:rPr>
                <w:rFonts w:cs="Arial"/>
                <w:b/>
                <w:color w:val="7030A0"/>
                <w:sz w:val="14"/>
                <w:szCs w:val="16"/>
              </w:rPr>
            </w:pPr>
            <w:r>
              <w:rPr>
                <w:rFonts w:cs="Arial"/>
                <w:b/>
                <w:color w:val="7030A0"/>
                <w:sz w:val="14"/>
                <w:szCs w:val="16"/>
              </w:rPr>
              <w:t>3</w:t>
            </w:r>
            <w:r w:rsidR="006A67F2" w:rsidRPr="00BC25E0">
              <w:rPr>
                <w:rFonts w:cs="Arial"/>
                <w:b/>
                <w:color w:val="7030A0"/>
                <w:sz w:val="14"/>
                <w:szCs w:val="16"/>
              </w:rPr>
              <w:t xml:space="preserve"> no 26 pašvaldībām</w:t>
            </w:r>
          </w:p>
        </w:tc>
        <w:tc>
          <w:tcPr>
            <w:tcW w:w="1350" w:type="dxa"/>
            <w:vAlign w:val="center"/>
          </w:tcPr>
          <w:p w14:paraId="66114BA9" w14:textId="7946E37A" w:rsidR="006A67F2" w:rsidRPr="00BC25E0" w:rsidRDefault="006A67F2"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1 no 26 pašvaldībām</w:t>
            </w:r>
          </w:p>
        </w:tc>
        <w:tc>
          <w:tcPr>
            <w:tcW w:w="1440" w:type="dxa"/>
            <w:vAlign w:val="center"/>
          </w:tcPr>
          <w:p w14:paraId="40907274" w14:textId="2148A637" w:rsidR="006A67F2" w:rsidRPr="00BC25E0" w:rsidRDefault="006A67F2"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4 no 26 pašvaldībām</w:t>
            </w:r>
          </w:p>
        </w:tc>
        <w:tc>
          <w:tcPr>
            <w:tcW w:w="1350" w:type="dxa"/>
            <w:tcBorders>
              <w:right w:val="single" w:sz="4" w:space="0" w:color="FFFFFF" w:themeColor="background1"/>
            </w:tcBorders>
            <w:shd w:val="clear" w:color="auto" w:fill="auto"/>
            <w:vAlign w:val="center"/>
          </w:tcPr>
          <w:p w14:paraId="0083A0BD" w14:textId="2E6B0418" w:rsidR="006A67F2" w:rsidRPr="00BC25E0" w:rsidRDefault="006A67F2" w:rsidP="00467D0A">
            <w:pPr>
              <w:spacing w:before="0" w:after="0" w:line="240" w:lineRule="auto"/>
              <w:jc w:val="center"/>
              <w:rPr>
                <w:rFonts w:cs="Arial"/>
                <w:b/>
                <w:color w:val="7030A0"/>
                <w:sz w:val="14"/>
                <w:szCs w:val="16"/>
              </w:rPr>
            </w:pPr>
            <w:r w:rsidRPr="00BC25E0">
              <w:rPr>
                <w:rFonts w:cs="Arial"/>
                <w:b/>
                <w:color w:val="7030A0"/>
                <w:sz w:val="14"/>
                <w:szCs w:val="16"/>
              </w:rPr>
              <w:t>5 no 26 pašvaldībām</w:t>
            </w:r>
          </w:p>
        </w:tc>
        <w:tc>
          <w:tcPr>
            <w:tcW w:w="1440" w:type="dxa"/>
            <w:tcBorders>
              <w:left w:val="single" w:sz="4" w:space="0" w:color="FFFFFF" w:themeColor="background1"/>
            </w:tcBorders>
            <w:shd w:val="clear" w:color="auto" w:fill="FFFFFF" w:themeFill="background1"/>
            <w:vAlign w:val="center"/>
          </w:tcPr>
          <w:p w14:paraId="54BA28E8" w14:textId="3F68E2D3" w:rsidR="006A67F2" w:rsidRPr="00BC25E0" w:rsidRDefault="006A67F2"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5 no 26 pašvaldībām</w:t>
            </w:r>
          </w:p>
        </w:tc>
        <w:tc>
          <w:tcPr>
            <w:tcW w:w="1710" w:type="dxa"/>
            <w:vAlign w:val="center"/>
          </w:tcPr>
          <w:p w14:paraId="04C0399B" w14:textId="1F412368" w:rsidR="006A67F2" w:rsidRPr="00BC25E0" w:rsidRDefault="00AD7CCD"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5 no 26 pašvaldībām</w:t>
            </w:r>
          </w:p>
        </w:tc>
        <w:tc>
          <w:tcPr>
            <w:tcW w:w="1620" w:type="dxa"/>
            <w:vAlign w:val="center"/>
          </w:tcPr>
          <w:p w14:paraId="5D6EAEC5" w14:textId="6C3B4384" w:rsidR="006A67F2" w:rsidRPr="00BC25E0" w:rsidRDefault="00AD7CCD"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7 no 26 pašvaldībām</w:t>
            </w:r>
          </w:p>
        </w:tc>
        <w:tc>
          <w:tcPr>
            <w:tcW w:w="1485" w:type="dxa"/>
            <w:vAlign w:val="center"/>
          </w:tcPr>
          <w:p w14:paraId="7A33B5FF" w14:textId="29609014" w:rsidR="006A67F2" w:rsidRPr="00BC25E0" w:rsidRDefault="00AD7CCD" w:rsidP="00467D0A">
            <w:pPr>
              <w:pStyle w:val="tabuluteksts"/>
              <w:spacing w:before="0" w:after="0" w:line="240" w:lineRule="auto"/>
              <w:jc w:val="center"/>
              <w:rPr>
                <w:rFonts w:cs="Arial"/>
                <w:b/>
                <w:color w:val="7030A0"/>
                <w:sz w:val="14"/>
                <w:szCs w:val="16"/>
              </w:rPr>
            </w:pPr>
            <w:r w:rsidRPr="00BC25E0">
              <w:rPr>
                <w:rFonts w:cs="Arial"/>
                <w:b/>
                <w:color w:val="7030A0"/>
                <w:sz w:val="14"/>
                <w:szCs w:val="16"/>
              </w:rPr>
              <w:t>4 no 26 pašvaldībām</w:t>
            </w:r>
          </w:p>
        </w:tc>
      </w:tr>
    </w:tbl>
    <w:p w14:paraId="398A8298" w14:textId="50AA092E" w:rsidR="00352224" w:rsidRDefault="00DC3D7E" w:rsidP="00352224">
      <w:bookmarkStart w:id="611" w:name="_Toc495477271"/>
      <w:bookmarkEnd w:id="610"/>
      <w:r>
        <w:t>1</w:t>
      </w:r>
      <w:r w:rsidR="00A175CC">
        <w:t>5</w:t>
      </w:r>
      <w:r w:rsidR="00352224">
        <w:t xml:space="preserve">. tabula apkopo informāciju par privātiem sociālo un SBS pakalpojumu sniedzējiem, kas sastopami VPR. </w:t>
      </w:r>
      <w:r w:rsidR="0057274F">
        <w:t>Datu apkopojums rāda, ka aptuve</w:t>
      </w:r>
      <w:r w:rsidR="0047131E">
        <w:t xml:space="preserve">ni 50% gadījumu pakalpojumus mērķgrupai nodrošina tieši privāti pakalpojumu sniedzēji. </w:t>
      </w:r>
      <w:r w:rsidR="00583869">
        <w:t>Seši</w:t>
      </w:r>
      <w:r w:rsidR="00352224">
        <w:t xml:space="preserve"> no tiem darbojas VPR teritorijā, kamēr pārējie divi – citos plānošanas reģionos.</w:t>
      </w:r>
      <w:r w:rsidR="00E871A6">
        <w:t xml:space="preserve"> Nozīmīgākie rehabilitācijas pakalpojumu sniedzēji reģionā ir SIA “Betas nams” un biedrība “Mēs saviem bērniem”, kas sniedz dažādus ārstnieciskās rehabilitācijas pakalpojumus, sociālās rehabilitācijas pakalpojumus un terapijas bērniem ar FT.</w:t>
      </w:r>
    </w:p>
    <w:p w14:paraId="6ED43FBC" w14:textId="71EF009C" w:rsidR="00352224" w:rsidRPr="00601B1E" w:rsidRDefault="0006790D" w:rsidP="0006790D">
      <w:pPr>
        <w:pStyle w:val="Caption"/>
        <w:jc w:val="right"/>
        <w:rPr>
          <w:rFonts w:ascii="Arial" w:hAnsi="Arial" w:cs="Arial"/>
          <w:b w:val="0"/>
          <w:color w:val="auto"/>
        </w:rPr>
      </w:pPr>
      <w:r w:rsidRPr="00601B1E">
        <w:rPr>
          <w:rFonts w:ascii="Arial" w:hAnsi="Arial" w:cs="Arial"/>
          <w:b w:val="0"/>
          <w:i/>
          <w:iCs/>
          <w:color w:val="auto"/>
        </w:rPr>
        <w:fldChar w:fldCharType="begin"/>
      </w:r>
      <w:r w:rsidRPr="00601B1E">
        <w:rPr>
          <w:rFonts w:ascii="Arial" w:hAnsi="Arial" w:cs="Arial"/>
          <w:b w:val="0"/>
          <w:i/>
          <w:iCs/>
          <w:color w:val="auto"/>
        </w:rPr>
        <w:instrText xml:space="preserve"> SEQ Tabula \* ARABIC </w:instrText>
      </w:r>
      <w:r w:rsidRPr="00601B1E">
        <w:rPr>
          <w:rFonts w:ascii="Arial" w:hAnsi="Arial" w:cs="Arial"/>
          <w:b w:val="0"/>
          <w:i/>
          <w:iCs/>
          <w:color w:val="auto"/>
        </w:rPr>
        <w:fldChar w:fldCharType="separate"/>
      </w:r>
      <w:bookmarkStart w:id="612" w:name="_Toc499269125"/>
      <w:r w:rsidR="00A7555E">
        <w:rPr>
          <w:rFonts w:ascii="Arial" w:hAnsi="Arial" w:cs="Arial"/>
          <w:b w:val="0"/>
          <w:i/>
          <w:iCs/>
          <w:noProof/>
          <w:color w:val="auto"/>
        </w:rPr>
        <w:t>15</w:t>
      </w:r>
      <w:r w:rsidRPr="00601B1E">
        <w:rPr>
          <w:rFonts w:ascii="Arial" w:hAnsi="Arial" w:cs="Arial"/>
          <w:b w:val="0"/>
          <w:i/>
          <w:iCs/>
          <w:color w:val="auto"/>
        </w:rPr>
        <w:fldChar w:fldCharType="end"/>
      </w:r>
      <w:r w:rsidR="00E871A6" w:rsidRPr="00601B1E">
        <w:rPr>
          <w:rFonts w:ascii="Arial" w:hAnsi="Arial" w:cs="Arial"/>
          <w:b w:val="0"/>
          <w:i/>
          <w:iCs/>
          <w:color w:val="auto"/>
        </w:rPr>
        <w:t>.tabula:</w:t>
      </w:r>
      <w:r w:rsidR="00E871A6" w:rsidRPr="00601B1E">
        <w:rPr>
          <w:rFonts w:ascii="Arial" w:hAnsi="Arial" w:cs="Arial"/>
          <w:b w:val="0"/>
          <w:color w:val="auto"/>
        </w:rPr>
        <w:t xml:space="preserve"> </w:t>
      </w:r>
      <w:r w:rsidR="00E871A6" w:rsidRPr="00601B1E">
        <w:rPr>
          <w:rFonts w:ascii="Arial" w:hAnsi="Arial" w:cs="Arial"/>
          <w:color w:val="auto"/>
        </w:rPr>
        <w:t>Privātie sociālo un SBS pakalpojumu sniedzēji bērniem ar FT VPR.</w:t>
      </w:r>
      <w:r w:rsidR="00E871A6" w:rsidRPr="00601B1E">
        <w:rPr>
          <w:rFonts w:ascii="Arial" w:hAnsi="Arial" w:cs="Arial"/>
          <w:b w:val="0"/>
          <w:color w:val="auto"/>
        </w:rPr>
        <w:br/>
        <w:t>(Avots: Pašvaldību sniegtā informācija)</w:t>
      </w:r>
      <w:bookmarkEnd w:id="612"/>
    </w:p>
    <w:tbl>
      <w:tblPr>
        <w:tblStyle w:val="TableGrid"/>
        <w:tblW w:w="1322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805"/>
        <w:gridCol w:w="5490"/>
        <w:gridCol w:w="6930"/>
      </w:tblGrid>
      <w:tr w:rsidR="00583869" w:rsidRPr="009C6EAF" w14:paraId="54C685A6" w14:textId="77777777" w:rsidTr="006F365B">
        <w:trPr>
          <w:tblHeader/>
          <w:jc w:val="center"/>
        </w:trPr>
        <w:tc>
          <w:tcPr>
            <w:tcW w:w="805" w:type="dxa"/>
            <w:tcBorders>
              <w:right w:val="single" w:sz="4" w:space="0" w:color="FFFFFF" w:themeColor="background1"/>
            </w:tcBorders>
            <w:shd w:val="clear" w:color="auto" w:fill="652D90"/>
          </w:tcPr>
          <w:p w14:paraId="76EF2506" w14:textId="77777777" w:rsidR="00583869" w:rsidRPr="009C6EAF" w:rsidRDefault="00583869" w:rsidP="006F365B">
            <w:pPr>
              <w:jc w:val="center"/>
              <w:rPr>
                <w:rFonts w:cs="Arial"/>
                <w:color w:val="FFFFFF" w:themeColor="background1"/>
                <w:szCs w:val="18"/>
              </w:rPr>
            </w:pPr>
            <w:r>
              <w:rPr>
                <w:rFonts w:cs="Arial"/>
                <w:color w:val="FFFFFF" w:themeColor="background1"/>
                <w:szCs w:val="18"/>
              </w:rPr>
              <w:t>Nr.p.k.</w:t>
            </w:r>
          </w:p>
        </w:tc>
        <w:tc>
          <w:tcPr>
            <w:tcW w:w="5490" w:type="dxa"/>
            <w:tcBorders>
              <w:left w:val="single" w:sz="4" w:space="0" w:color="FFFFFF" w:themeColor="background1"/>
              <w:right w:val="single" w:sz="4" w:space="0" w:color="FFFFFF" w:themeColor="background1"/>
            </w:tcBorders>
            <w:shd w:val="clear" w:color="auto" w:fill="652D90"/>
          </w:tcPr>
          <w:p w14:paraId="4F6C47A5" w14:textId="77777777" w:rsidR="00583869" w:rsidRPr="009C6EAF" w:rsidRDefault="00583869" w:rsidP="006F365B">
            <w:pPr>
              <w:jc w:val="center"/>
              <w:rPr>
                <w:rFonts w:cs="Arial"/>
                <w:color w:val="FFFFFF" w:themeColor="background1"/>
                <w:szCs w:val="18"/>
              </w:rPr>
            </w:pPr>
            <w:r w:rsidRPr="009C6EAF">
              <w:rPr>
                <w:rFonts w:cs="Arial"/>
                <w:color w:val="FFFFFF" w:themeColor="background1"/>
                <w:szCs w:val="18"/>
              </w:rPr>
              <w:t xml:space="preserve">Bērni </w:t>
            </w:r>
            <w:r>
              <w:rPr>
                <w:rFonts w:cs="Arial"/>
                <w:color w:val="FFFFFF" w:themeColor="background1"/>
                <w:szCs w:val="18"/>
              </w:rPr>
              <w:t>ar FT</w:t>
            </w:r>
          </w:p>
        </w:tc>
        <w:tc>
          <w:tcPr>
            <w:tcW w:w="6930" w:type="dxa"/>
            <w:tcBorders>
              <w:left w:val="single" w:sz="4" w:space="0" w:color="FFFFFF" w:themeColor="background1"/>
              <w:right w:val="single" w:sz="4" w:space="0" w:color="652D90"/>
            </w:tcBorders>
            <w:shd w:val="clear" w:color="auto" w:fill="652D90"/>
          </w:tcPr>
          <w:p w14:paraId="08057783" w14:textId="77777777" w:rsidR="00583869" w:rsidRPr="009C6EAF" w:rsidRDefault="00583869" w:rsidP="006F365B">
            <w:pPr>
              <w:jc w:val="center"/>
              <w:rPr>
                <w:rFonts w:cs="Arial"/>
                <w:color w:val="FFFFFF" w:themeColor="background1"/>
                <w:szCs w:val="18"/>
              </w:rPr>
            </w:pPr>
            <w:r>
              <w:rPr>
                <w:rFonts w:cs="Arial"/>
                <w:color w:val="FFFFFF" w:themeColor="background1"/>
                <w:szCs w:val="18"/>
              </w:rPr>
              <w:t>Darbības sfēra</w:t>
            </w:r>
          </w:p>
        </w:tc>
      </w:tr>
      <w:tr w:rsidR="00583869" w:rsidRPr="009C6EAF" w14:paraId="43B1D35D" w14:textId="77777777" w:rsidTr="006F365B">
        <w:trPr>
          <w:trHeight w:val="73"/>
          <w:tblHeader/>
          <w:jc w:val="center"/>
        </w:trPr>
        <w:tc>
          <w:tcPr>
            <w:tcW w:w="805" w:type="dxa"/>
            <w:tcBorders>
              <w:right w:val="single" w:sz="4" w:space="0" w:color="FFFFFF" w:themeColor="background1"/>
            </w:tcBorders>
            <w:shd w:val="clear" w:color="auto" w:fill="E7E6E6" w:themeFill="background2"/>
          </w:tcPr>
          <w:p w14:paraId="5F021FD3" w14:textId="77777777" w:rsidR="00583869" w:rsidRPr="006C1CD9" w:rsidRDefault="00583869" w:rsidP="006F365B">
            <w:pPr>
              <w:spacing w:before="0" w:after="0" w:line="240" w:lineRule="auto"/>
              <w:jc w:val="center"/>
              <w:rPr>
                <w:rFonts w:cs="Arial"/>
                <w:i/>
                <w:color w:val="auto"/>
                <w:sz w:val="16"/>
                <w:szCs w:val="18"/>
              </w:rPr>
            </w:pPr>
            <w:r w:rsidRPr="006C1CD9">
              <w:rPr>
                <w:rFonts w:cs="Arial"/>
                <w:i/>
                <w:color w:val="auto"/>
                <w:sz w:val="16"/>
                <w:szCs w:val="18"/>
              </w:rPr>
              <w:t>1</w:t>
            </w:r>
          </w:p>
        </w:tc>
        <w:tc>
          <w:tcPr>
            <w:tcW w:w="5490" w:type="dxa"/>
            <w:tcBorders>
              <w:right w:val="single" w:sz="4" w:space="0" w:color="652D90"/>
            </w:tcBorders>
            <w:shd w:val="clear" w:color="auto" w:fill="E7E6E6" w:themeFill="background2"/>
          </w:tcPr>
          <w:p w14:paraId="6F8BB86B" w14:textId="77777777" w:rsidR="00583869" w:rsidRPr="006C1CD9" w:rsidRDefault="00583869" w:rsidP="006F365B">
            <w:pPr>
              <w:spacing w:before="0" w:after="0" w:line="240" w:lineRule="auto"/>
              <w:jc w:val="center"/>
              <w:rPr>
                <w:rFonts w:cs="Arial"/>
                <w:i/>
                <w:color w:val="auto"/>
                <w:sz w:val="16"/>
                <w:szCs w:val="18"/>
              </w:rPr>
            </w:pPr>
            <w:r w:rsidRPr="006C1CD9">
              <w:rPr>
                <w:rFonts w:cs="Arial"/>
                <w:i/>
                <w:color w:val="auto"/>
                <w:sz w:val="16"/>
                <w:szCs w:val="18"/>
              </w:rPr>
              <w:t>2</w:t>
            </w:r>
          </w:p>
        </w:tc>
        <w:tc>
          <w:tcPr>
            <w:tcW w:w="6930" w:type="dxa"/>
            <w:tcBorders>
              <w:left w:val="single" w:sz="4" w:space="0" w:color="652D90"/>
              <w:right w:val="single" w:sz="4" w:space="0" w:color="652D90"/>
            </w:tcBorders>
            <w:shd w:val="clear" w:color="auto" w:fill="E7E6E6" w:themeFill="background2"/>
          </w:tcPr>
          <w:p w14:paraId="5E2EC7BF" w14:textId="77777777" w:rsidR="00583869" w:rsidRPr="00CE75B4" w:rsidRDefault="00583869" w:rsidP="006F365B">
            <w:pPr>
              <w:spacing w:before="0" w:after="0" w:line="240" w:lineRule="auto"/>
              <w:jc w:val="center"/>
              <w:rPr>
                <w:rFonts w:cs="Arial"/>
                <w:i/>
                <w:sz w:val="16"/>
                <w:szCs w:val="18"/>
              </w:rPr>
            </w:pPr>
            <w:r>
              <w:rPr>
                <w:rFonts w:cs="Arial"/>
                <w:i/>
                <w:sz w:val="16"/>
                <w:szCs w:val="18"/>
              </w:rPr>
              <w:t>3</w:t>
            </w:r>
          </w:p>
        </w:tc>
      </w:tr>
      <w:tr w:rsidR="00583869" w:rsidRPr="009C6EAF" w14:paraId="471BFE54" w14:textId="77777777" w:rsidTr="006F365B">
        <w:trPr>
          <w:trHeight w:val="394"/>
          <w:jc w:val="center"/>
        </w:trPr>
        <w:tc>
          <w:tcPr>
            <w:tcW w:w="13225" w:type="dxa"/>
            <w:gridSpan w:val="3"/>
            <w:vAlign w:val="center"/>
          </w:tcPr>
          <w:p w14:paraId="18065C9F" w14:textId="77777777" w:rsidR="00583869" w:rsidRPr="006C1CD9" w:rsidRDefault="00583869" w:rsidP="006F365B">
            <w:pPr>
              <w:spacing w:before="40" w:after="40"/>
              <w:rPr>
                <w:rFonts w:cs="Arial"/>
                <w:i/>
                <w:iCs/>
                <w:color w:val="auto"/>
                <w:szCs w:val="18"/>
              </w:rPr>
            </w:pPr>
            <w:r w:rsidRPr="006C1CD9">
              <w:rPr>
                <w:rFonts w:cs="Arial"/>
                <w:i/>
                <w:iCs/>
                <w:color w:val="auto"/>
                <w:szCs w:val="18"/>
              </w:rPr>
              <w:t>Privāti pakalpojumu sniedzēji, t.sk. NVO VPR reģionā</w:t>
            </w:r>
          </w:p>
        </w:tc>
      </w:tr>
      <w:tr w:rsidR="00583869" w:rsidRPr="009C6EAF" w14:paraId="17DAFB6B" w14:textId="77777777" w:rsidTr="006F365B">
        <w:trPr>
          <w:trHeight w:val="394"/>
          <w:jc w:val="center"/>
        </w:trPr>
        <w:tc>
          <w:tcPr>
            <w:tcW w:w="805" w:type="dxa"/>
            <w:vAlign w:val="center"/>
          </w:tcPr>
          <w:p w14:paraId="17F8A9B2" w14:textId="77777777" w:rsidR="00583869" w:rsidRPr="009C6EAF" w:rsidRDefault="00583869" w:rsidP="006F365B">
            <w:pPr>
              <w:spacing w:before="40" w:after="40"/>
              <w:jc w:val="center"/>
              <w:rPr>
                <w:rFonts w:cs="Arial"/>
                <w:szCs w:val="18"/>
              </w:rPr>
            </w:pPr>
            <w:r>
              <w:rPr>
                <w:rFonts w:cs="Arial"/>
                <w:szCs w:val="18"/>
              </w:rPr>
              <w:t>1.</w:t>
            </w:r>
          </w:p>
        </w:tc>
        <w:tc>
          <w:tcPr>
            <w:tcW w:w="5490" w:type="dxa"/>
          </w:tcPr>
          <w:p w14:paraId="3992C896" w14:textId="77777777" w:rsidR="00583869" w:rsidRPr="009C6EAF" w:rsidRDefault="00583869" w:rsidP="006F365B">
            <w:pPr>
              <w:spacing w:before="40" w:after="40"/>
              <w:rPr>
                <w:rFonts w:cs="Arial"/>
                <w:szCs w:val="18"/>
              </w:rPr>
            </w:pPr>
            <w:r w:rsidRPr="009C6EAF">
              <w:rPr>
                <w:rFonts w:cs="Arial"/>
                <w:szCs w:val="18"/>
              </w:rPr>
              <w:t>Biedrība "Mēs saviem bērniem"</w:t>
            </w:r>
            <w:r>
              <w:rPr>
                <w:rFonts w:cs="Arial"/>
                <w:szCs w:val="18"/>
              </w:rPr>
              <w:t xml:space="preserve"> (Madona)</w:t>
            </w:r>
          </w:p>
          <w:p w14:paraId="4F2601CD" w14:textId="77777777" w:rsidR="00583869" w:rsidRDefault="00583869" w:rsidP="006F365B">
            <w:pPr>
              <w:spacing w:before="40" w:after="40"/>
              <w:rPr>
                <w:rFonts w:cs="Arial"/>
                <w:szCs w:val="18"/>
              </w:rPr>
            </w:pPr>
          </w:p>
        </w:tc>
        <w:tc>
          <w:tcPr>
            <w:tcW w:w="6930" w:type="dxa"/>
          </w:tcPr>
          <w:p w14:paraId="001FF11D" w14:textId="77777777" w:rsidR="00583869" w:rsidRPr="006C1CD9" w:rsidRDefault="00583869" w:rsidP="009C18FB">
            <w:pPr>
              <w:pStyle w:val="ListParagraph"/>
              <w:numPr>
                <w:ilvl w:val="0"/>
                <w:numId w:val="27"/>
              </w:numPr>
              <w:spacing w:before="40" w:after="40"/>
              <w:ind w:left="136" w:hanging="136"/>
              <w:jc w:val="left"/>
              <w:rPr>
                <w:rFonts w:cs="Arial"/>
                <w:color w:val="auto"/>
                <w:szCs w:val="18"/>
                <w:lang w:val="lv-LV"/>
              </w:rPr>
            </w:pPr>
            <w:r w:rsidRPr="006C1CD9">
              <w:rPr>
                <w:rFonts w:cs="Arial"/>
                <w:color w:val="auto"/>
                <w:szCs w:val="18"/>
                <w:lang w:val="lv-LV"/>
              </w:rPr>
              <w:t>Atbalsts bērniem ar FT un viņu ģimenēm (apmācības, atbalsta grupas)</w:t>
            </w:r>
          </w:p>
          <w:p w14:paraId="64719EA1"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Ārstnieciskās rehabilitācijas pakalpojumi, terapijas</w:t>
            </w:r>
          </w:p>
          <w:p w14:paraId="75DF7010"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Sociālā rehabilitācija</w:t>
            </w:r>
          </w:p>
        </w:tc>
      </w:tr>
      <w:tr w:rsidR="00583869" w:rsidRPr="009C6EAF" w14:paraId="79F76C2E" w14:textId="77777777" w:rsidTr="006F365B">
        <w:trPr>
          <w:trHeight w:val="394"/>
          <w:jc w:val="center"/>
        </w:trPr>
        <w:tc>
          <w:tcPr>
            <w:tcW w:w="805" w:type="dxa"/>
            <w:vAlign w:val="center"/>
          </w:tcPr>
          <w:p w14:paraId="46EBF709" w14:textId="77777777" w:rsidR="00583869" w:rsidRPr="009C6EAF" w:rsidRDefault="00583869" w:rsidP="006F365B">
            <w:pPr>
              <w:spacing w:before="40" w:after="40"/>
              <w:jc w:val="center"/>
              <w:rPr>
                <w:rFonts w:cs="Arial"/>
                <w:szCs w:val="18"/>
              </w:rPr>
            </w:pPr>
            <w:r>
              <w:rPr>
                <w:rFonts w:cs="Arial"/>
                <w:szCs w:val="18"/>
              </w:rPr>
              <w:t>2.</w:t>
            </w:r>
          </w:p>
        </w:tc>
        <w:tc>
          <w:tcPr>
            <w:tcW w:w="5490" w:type="dxa"/>
          </w:tcPr>
          <w:p w14:paraId="6570F2D4" w14:textId="77777777" w:rsidR="00583869" w:rsidRPr="009C6EAF" w:rsidRDefault="00583869" w:rsidP="006F365B">
            <w:pPr>
              <w:spacing w:before="40" w:after="40"/>
              <w:rPr>
                <w:rFonts w:cs="Arial"/>
                <w:szCs w:val="18"/>
              </w:rPr>
            </w:pPr>
            <w:r w:rsidRPr="009C6EAF">
              <w:rPr>
                <w:rFonts w:cs="Arial"/>
                <w:szCs w:val="18"/>
              </w:rPr>
              <w:t>Nodib</w:t>
            </w:r>
            <w:r>
              <w:rPr>
                <w:rFonts w:cs="Arial"/>
                <w:szCs w:val="18"/>
              </w:rPr>
              <w:t>inājums “Fonds “Iespēju tilts” (Valmiera)</w:t>
            </w:r>
          </w:p>
          <w:p w14:paraId="392091B2" w14:textId="77777777" w:rsidR="00583869" w:rsidRDefault="00583869" w:rsidP="006F365B">
            <w:pPr>
              <w:spacing w:before="40" w:after="40"/>
              <w:rPr>
                <w:rFonts w:cs="Arial"/>
                <w:szCs w:val="18"/>
              </w:rPr>
            </w:pPr>
          </w:p>
        </w:tc>
        <w:tc>
          <w:tcPr>
            <w:tcW w:w="6930" w:type="dxa"/>
          </w:tcPr>
          <w:p w14:paraId="31823BF9"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Dienas aprūpes centrs</w:t>
            </w:r>
          </w:p>
          <w:p w14:paraId="6C437EEB"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Atbalsts bērniem un jauniešiem ar invaliditāti, intelektuālās attīstības traucējumiem</w:t>
            </w:r>
          </w:p>
          <w:p w14:paraId="7468F7CD"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Integrācijas programmas</w:t>
            </w:r>
          </w:p>
        </w:tc>
      </w:tr>
      <w:tr w:rsidR="00583869" w:rsidRPr="009C6EAF" w14:paraId="21C2F322" w14:textId="77777777" w:rsidTr="006F365B">
        <w:trPr>
          <w:trHeight w:val="394"/>
          <w:jc w:val="center"/>
        </w:trPr>
        <w:tc>
          <w:tcPr>
            <w:tcW w:w="805" w:type="dxa"/>
            <w:vAlign w:val="center"/>
          </w:tcPr>
          <w:p w14:paraId="23FE1287" w14:textId="77777777" w:rsidR="00583869" w:rsidRPr="009C6EAF" w:rsidRDefault="00583869" w:rsidP="006F365B">
            <w:pPr>
              <w:spacing w:before="40" w:after="40"/>
              <w:jc w:val="center"/>
              <w:rPr>
                <w:rFonts w:cs="Arial"/>
                <w:szCs w:val="18"/>
              </w:rPr>
            </w:pPr>
            <w:r>
              <w:rPr>
                <w:rFonts w:cs="Arial"/>
                <w:szCs w:val="18"/>
              </w:rPr>
              <w:t>3.</w:t>
            </w:r>
          </w:p>
        </w:tc>
        <w:tc>
          <w:tcPr>
            <w:tcW w:w="5490" w:type="dxa"/>
          </w:tcPr>
          <w:p w14:paraId="65199B95" w14:textId="77777777" w:rsidR="00583869" w:rsidRDefault="00583869" w:rsidP="006F365B">
            <w:pPr>
              <w:spacing w:before="40" w:after="40"/>
              <w:rPr>
                <w:rFonts w:cs="Arial"/>
                <w:szCs w:val="18"/>
              </w:rPr>
            </w:pPr>
            <w:r w:rsidRPr="009C6EAF">
              <w:rPr>
                <w:rFonts w:cs="Arial"/>
                <w:szCs w:val="18"/>
              </w:rPr>
              <w:t>SIA “Betas nams”</w:t>
            </w:r>
            <w:r>
              <w:rPr>
                <w:rFonts w:cs="Arial"/>
                <w:szCs w:val="18"/>
              </w:rPr>
              <w:t xml:space="preserve"> (Cēsis)</w:t>
            </w:r>
          </w:p>
        </w:tc>
        <w:tc>
          <w:tcPr>
            <w:tcW w:w="6930" w:type="dxa"/>
          </w:tcPr>
          <w:p w14:paraId="22729B77"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 xml:space="preserve">Sniedz terapeitiskos un rehabilitācijas pakalpojumus. </w:t>
            </w:r>
          </w:p>
        </w:tc>
      </w:tr>
      <w:tr w:rsidR="00583869" w:rsidRPr="009C6EAF" w14:paraId="49603B54" w14:textId="77777777" w:rsidTr="006F365B">
        <w:trPr>
          <w:trHeight w:val="394"/>
          <w:jc w:val="center"/>
        </w:trPr>
        <w:tc>
          <w:tcPr>
            <w:tcW w:w="805" w:type="dxa"/>
            <w:vAlign w:val="center"/>
          </w:tcPr>
          <w:p w14:paraId="4EF61D18" w14:textId="77777777" w:rsidR="00583869" w:rsidRPr="009C6EAF" w:rsidRDefault="00583869" w:rsidP="006F365B">
            <w:pPr>
              <w:spacing w:before="40" w:after="40"/>
              <w:jc w:val="center"/>
              <w:rPr>
                <w:rFonts w:cs="Arial"/>
                <w:szCs w:val="18"/>
              </w:rPr>
            </w:pPr>
            <w:r>
              <w:rPr>
                <w:rFonts w:cs="Arial"/>
                <w:szCs w:val="18"/>
              </w:rPr>
              <w:t>4.</w:t>
            </w:r>
          </w:p>
        </w:tc>
        <w:tc>
          <w:tcPr>
            <w:tcW w:w="5490" w:type="dxa"/>
          </w:tcPr>
          <w:p w14:paraId="52C6EEF8" w14:textId="77777777" w:rsidR="00583869" w:rsidRDefault="00583869" w:rsidP="006F365B">
            <w:pPr>
              <w:spacing w:before="40" w:after="40"/>
              <w:rPr>
                <w:rFonts w:cs="Arial"/>
                <w:szCs w:val="18"/>
              </w:rPr>
            </w:pPr>
            <w:r w:rsidRPr="009C6EAF">
              <w:rPr>
                <w:rFonts w:cs="Arial"/>
                <w:szCs w:val="18"/>
              </w:rPr>
              <w:t>Nodibinājums "Centrs Valdardze"</w:t>
            </w:r>
            <w:r>
              <w:rPr>
                <w:rFonts w:cs="Arial"/>
                <w:szCs w:val="18"/>
              </w:rPr>
              <w:t xml:space="preserve"> (Valmiera)</w:t>
            </w:r>
          </w:p>
        </w:tc>
        <w:tc>
          <w:tcPr>
            <w:tcW w:w="6930" w:type="dxa"/>
          </w:tcPr>
          <w:p w14:paraId="34CA8459"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Konsultācijas vardarbības un krīzes situācijās;</w:t>
            </w:r>
          </w:p>
          <w:p w14:paraId="58442585"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Sociālās aprūpe</w:t>
            </w:r>
          </w:p>
        </w:tc>
      </w:tr>
      <w:tr w:rsidR="00583869" w:rsidRPr="009C6EAF" w14:paraId="2A2FD353" w14:textId="77777777" w:rsidTr="006F365B">
        <w:trPr>
          <w:trHeight w:val="394"/>
          <w:jc w:val="center"/>
        </w:trPr>
        <w:tc>
          <w:tcPr>
            <w:tcW w:w="805" w:type="dxa"/>
            <w:vAlign w:val="center"/>
          </w:tcPr>
          <w:p w14:paraId="0BD0E175" w14:textId="77777777" w:rsidR="00583869" w:rsidRPr="009C6EAF" w:rsidRDefault="00583869" w:rsidP="006F365B">
            <w:pPr>
              <w:spacing w:before="40" w:after="40"/>
              <w:jc w:val="center"/>
              <w:rPr>
                <w:rFonts w:cs="Arial"/>
                <w:szCs w:val="18"/>
              </w:rPr>
            </w:pPr>
            <w:r>
              <w:rPr>
                <w:rFonts w:cs="Arial"/>
                <w:szCs w:val="18"/>
              </w:rPr>
              <w:lastRenderedPageBreak/>
              <w:t>5.</w:t>
            </w:r>
          </w:p>
        </w:tc>
        <w:tc>
          <w:tcPr>
            <w:tcW w:w="5490" w:type="dxa"/>
          </w:tcPr>
          <w:p w14:paraId="6765F41B" w14:textId="77777777" w:rsidR="00583869" w:rsidRDefault="00583869" w:rsidP="006F365B">
            <w:pPr>
              <w:spacing w:before="40" w:after="40"/>
              <w:rPr>
                <w:rFonts w:cs="Arial"/>
                <w:szCs w:val="18"/>
              </w:rPr>
            </w:pPr>
            <w:r w:rsidRPr="009C6EAF">
              <w:rPr>
                <w:rFonts w:cs="Arial"/>
                <w:szCs w:val="18"/>
              </w:rPr>
              <w:t>Skangaļu mu</w:t>
            </w:r>
            <w:r>
              <w:rPr>
                <w:rFonts w:cs="Arial"/>
                <w:szCs w:val="18"/>
              </w:rPr>
              <w:t>ižas "Mājas ģimenes atbalstam" (Priekuļu novads)</w:t>
            </w:r>
          </w:p>
        </w:tc>
        <w:tc>
          <w:tcPr>
            <w:tcW w:w="6930" w:type="dxa"/>
          </w:tcPr>
          <w:p w14:paraId="4D52AF43"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Ilgstošas sociālās aprūpes un sociālās rehabilitācijas institūcija</w:t>
            </w:r>
          </w:p>
          <w:p w14:paraId="781A760D"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Krīzes centrs</w:t>
            </w:r>
          </w:p>
        </w:tc>
      </w:tr>
      <w:tr w:rsidR="00583869" w:rsidRPr="009C6EAF" w14:paraId="71F47732" w14:textId="77777777" w:rsidTr="006F365B">
        <w:trPr>
          <w:trHeight w:val="394"/>
          <w:jc w:val="center"/>
        </w:trPr>
        <w:tc>
          <w:tcPr>
            <w:tcW w:w="805" w:type="dxa"/>
            <w:vAlign w:val="center"/>
          </w:tcPr>
          <w:p w14:paraId="07CAE1B6" w14:textId="77777777" w:rsidR="00583869" w:rsidRDefault="00583869" w:rsidP="006F365B">
            <w:pPr>
              <w:spacing w:before="40" w:after="40"/>
              <w:jc w:val="center"/>
              <w:rPr>
                <w:rFonts w:cs="Arial"/>
                <w:szCs w:val="18"/>
              </w:rPr>
            </w:pPr>
            <w:r>
              <w:rPr>
                <w:rFonts w:cs="Arial"/>
                <w:szCs w:val="18"/>
              </w:rPr>
              <w:t>6.</w:t>
            </w:r>
          </w:p>
        </w:tc>
        <w:tc>
          <w:tcPr>
            <w:tcW w:w="5490" w:type="dxa"/>
          </w:tcPr>
          <w:p w14:paraId="0D41AC55" w14:textId="77777777" w:rsidR="00583869" w:rsidRPr="009C6EAF" w:rsidRDefault="00583869" w:rsidP="006F365B">
            <w:pPr>
              <w:spacing w:before="40" w:after="40"/>
              <w:rPr>
                <w:rFonts w:cs="Arial"/>
                <w:szCs w:val="18"/>
              </w:rPr>
            </w:pPr>
            <w:r w:rsidRPr="006C1CD9">
              <w:rPr>
                <w:rFonts w:cs="Arial"/>
                <w:szCs w:val="18"/>
              </w:rPr>
              <w:t xml:space="preserve">SIA "Latvijas Neredzīgo biedrības Rehabilitācijas centrs" </w:t>
            </w:r>
            <w:r>
              <w:rPr>
                <w:rFonts w:cs="Arial"/>
                <w:szCs w:val="18"/>
              </w:rPr>
              <w:t>(</w:t>
            </w:r>
            <w:r w:rsidRPr="006C1CD9">
              <w:rPr>
                <w:rFonts w:cs="Arial"/>
                <w:szCs w:val="18"/>
              </w:rPr>
              <w:t xml:space="preserve">Cēsu </w:t>
            </w:r>
            <w:r>
              <w:rPr>
                <w:rFonts w:cs="Arial"/>
                <w:szCs w:val="18"/>
              </w:rPr>
              <w:t>novads)</w:t>
            </w:r>
          </w:p>
        </w:tc>
        <w:tc>
          <w:tcPr>
            <w:tcW w:w="6930" w:type="dxa"/>
          </w:tcPr>
          <w:p w14:paraId="2B7CE89C"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 xml:space="preserve">Personu ar redzes invaliditāti rehabilitācija, t.sk. bērnu. </w:t>
            </w:r>
          </w:p>
        </w:tc>
      </w:tr>
      <w:tr w:rsidR="00583869" w:rsidRPr="009C6EAF" w14:paraId="365E4751" w14:textId="77777777" w:rsidTr="006F365B">
        <w:trPr>
          <w:trHeight w:val="394"/>
          <w:jc w:val="center"/>
        </w:trPr>
        <w:tc>
          <w:tcPr>
            <w:tcW w:w="13225" w:type="dxa"/>
            <w:gridSpan w:val="3"/>
            <w:vAlign w:val="center"/>
          </w:tcPr>
          <w:p w14:paraId="4A8DA0CA" w14:textId="77777777" w:rsidR="00583869" w:rsidRPr="006C1CD9" w:rsidRDefault="00583869" w:rsidP="006F365B">
            <w:pPr>
              <w:spacing w:before="40" w:after="40"/>
              <w:rPr>
                <w:rFonts w:cs="Arial"/>
                <w:i/>
                <w:iCs/>
                <w:color w:val="auto"/>
                <w:szCs w:val="18"/>
              </w:rPr>
            </w:pPr>
            <w:r w:rsidRPr="006C1CD9">
              <w:rPr>
                <w:rFonts w:cs="Arial"/>
                <w:i/>
                <w:iCs/>
                <w:color w:val="auto"/>
                <w:szCs w:val="18"/>
              </w:rPr>
              <w:t>Privāti pakalpojumu sniedzēji, t.sk. NVO citos plānošanas reģionos</w:t>
            </w:r>
          </w:p>
        </w:tc>
      </w:tr>
      <w:tr w:rsidR="00583869" w:rsidRPr="009C6EAF" w14:paraId="3FC3957E" w14:textId="77777777" w:rsidTr="006F365B">
        <w:trPr>
          <w:trHeight w:val="396"/>
          <w:jc w:val="center"/>
        </w:trPr>
        <w:tc>
          <w:tcPr>
            <w:tcW w:w="805" w:type="dxa"/>
            <w:vAlign w:val="center"/>
          </w:tcPr>
          <w:p w14:paraId="59E2B169" w14:textId="77777777" w:rsidR="00583869" w:rsidRPr="009C6EAF" w:rsidRDefault="00583869" w:rsidP="006F365B">
            <w:pPr>
              <w:spacing w:before="40" w:after="40"/>
              <w:jc w:val="center"/>
              <w:rPr>
                <w:rFonts w:cs="Arial"/>
                <w:szCs w:val="18"/>
              </w:rPr>
            </w:pPr>
            <w:r>
              <w:rPr>
                <w:rFonts w:cs="Arial"/>
                <w:szCs w:val="18"/>
              </w:rPr>
              <w:t>7.</w:t>
            </w:r>
          </w:p>
        </w:tc>
        <w:tc>
          <w:tcPr>
            <w:tcW w:w="5490" w:type="dxa"/>
          </w:tcPr>
          <w:p w14:paraId="68BCF1D1" w14:textId="77777777" w:rsidR="00583869" w:rsidRPr="009C6EAF" w:rsidRDefault="00583869" w:rsidP="006F365B">
            <w:pPr>
              <w:spacing w:before="40" w:after="40"/>
              <w:rPr>
                <w:rFonts w:cs="Arial"/>
                <w:szCs w:val="18"/>
              </w:rPr>
            </w:pPr>
            <w:r w:rsidRPr="009C6EAF">
              <w:rPr>
                <w:rFonts w:cs="Arial"/>
                <w:szCs w:val="18"/>
              </w:rPr>
              <w:t>Velk</w:t>
            </w:r>
            <w:r>
              <w:rPr>
                <w:rFonts w:cs="Arial"/>
                <w:szCs w:val="18"/>
              </w:rPr>
              <w:t>u</w:t>
            </w:r>
            <w:r w:rsidRPr="009C6EAF">
              <w:rPr>
                <w:rFonts w:cs="Arial"/>
                <w:szCs w:val="18"/>
              </w:rPr>
              <w:t xml:space="preserve"> biedrība</w:t>
            </w:r>
            <w:r>
              <w:rPr>
                <w:rFonts w:cs="Arial"/>
                <w:szCs w:val="18"/>
              </w:rPr>
              <w:t xml:space="preserve"> (Rīga)</w:t>
            </w:r>
          </w:p>
        </w:tc>
        <w:tc>
          <w:tcPr>
            <w:tcW w:w="6930" w:type="dxa"/>
          </w:tcPr>
          <w:p w14:paraId="3395D59D"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Atbalsts bērniem ar FT un to ģimenēm</w:t>
            </w:r>
          </w:p>
          <w:p w14:paraId="1630B716"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Apmācības, atbalsta grupas</w:t>
            </w:r>
          </w:p>
          <w:p w14:paraId="65EC92AB" w14:textId="77777777" w:rsidR="00583869" w:rsidRPr="006C1CD9" w:rsidRDefault="00583869" w:rsidP="009C18FB">
            <w:pPr>
              <w:pStyle w:val="ListParagraph"/>
              <w:numPr>
                <w:ilvl w:val="0"/>
                <w:numId w:val="27"/>
              </w:numPr>
              <w:spacing w:before="40" w:after="40"/>
              <w:ind w:left="136" w:hanging="136"/>
              <w:jc w:val="left"/>
              <w:rPr>
                <w:rFonts w:cs="Arial"/>
                <w:color w:val="auto"/>
                <w:szCs w:val="18"/>
              </w:rPr>
            </w:pPr>
            <w:r w:rsidRPr="006C1CD9">
              <w:rPr>
                <w:rFonts w:cs="Arial"/>
                <w:color w:val="auto"/>
                <w:szCs w:val="18"/>
              </w:rPr>
              <w:t>Sabiedrības informēšana un izglītošana</w:t>
            </w:r>
          </w:p>
        </w:tc>
      </w:tr>
      <w:tr w:rsidR="00583869" w:rsidRPr="009C6EAF" w14:paraId="71CFE0E0" w14:textId="77777777" w:rsidTr="006F365B">
        <w:trPr>
          <w:trHeight w:val="394"/>
          <w:jc w:val="center"/>
        </w:trPr>
        <w:tc>
          <w:tcPr>
            <w:tcW w:w="805" w:type="dxa"/>
            <w:vAlign w:val="center"/>
          </w:tcPr>
          <w:p w14:paraId="4D4AE7C7" w14:textId="77777777" w:rsidR="00583869" w:rsidRPr="009C6EAF" w:rsidRDefault="00583869" w:rsidP="006F365B">
            <w:pPr>
              <w:spacing w:before="40" w:after="40"/>
              <w:jc w:val="center"/>
              <w:rPr>
                <w:rFonts w:cs="Arial"/>
                <w:szCs w:val="18"/>
              </w:rPr>
            </w:pPr>
            <w:r>
              <w:rPr>
                <w:rFonts w:cs="Arial"/>
                <w:szCs w:val="18"/>
              </w:rPr>
              <w:t>8.</w:t>
            </w:r>
          </w:p>
        </w:tc>
        <w:tc>
          <w:tcPr>
            <w:tcW w:w="5490" w:type="dxa"/>
          </w:tcPr>
          <w:p w14:paraId="4DAA9170" w14:textId="1A9EA072" w:rsidR="00583869" w:rsidRDefault="00583869" w:rsidP="006F365B">
            <w:pPr>
              <w:spacing w:before="40" w:after="40"/>
              <w:rPr>
                <w:rFonts w:cs="Arial"/>
                <w:szCs w:val="18"/>
              </w:rPr>
            </w:pPr>
            <w:r w:rsidRPr="009C6EAF">
              <w:rPr>
                <w:rFonts w:cs="Arial"/>
                <w:szCs w:val="18"/>
              </w:rPr>
              <w:t>Nodibinājums ,,Latgales Reģionālais atbalsta centrs Rasas pērles"</w:t>
            </w:r>
            <w:r w:rsidR="00E40223">
              <w:rPr>
                <w:rFonts w:cs="Arial"/>
                <w:szCs w:val="18"/>
              </w:rPr>
              <w:t xml:space="preserve"> (</w:t>
            </w:r>
            <w:r w:rsidR="00462E81">
              <w:rPr>
                <w:rFonts w:cs="Arial"/>
                <w:szCs w:val="18"/>
              </w:rPr>
              <w:t>Rugāju novads)</w:t>
            </w:r>
          </w:p>
        </w:tc>
        <w:tc>
          <w:tcPr>
            <w:tcW w:w="6930" w:type="dxa"/>
          </w:tcPr>
          <w:p w14:paraId="239A4EDB" w14:textId="77777777" w:rsidR="00583869" w:rsidRPr="006C1CD9" w:rsidRDefault="00583869" w:rsidP="009C18FB">
            <w:pPr>
              <w:pStyle w:val="ListParagraph"/>
              <w:numPr>
                <w:ilvl w:val="0"/>
                <w:numId w:val="27"/>
              </w:numPr>
              <w:spacing w:before="40" w:after="40"/>
              <w:ind w:left="136" w:hanging="136"/>
              <w:jc w:val="left"/>
              <w:rPr>
                <w:rFonts w:cs="Arial"/>
                <w:color w:val="auto"/>
                <w:szCs w:val="18"/>
                <w:lang w:val="lv-LV"/>
              </w:rPr>
            </w:pPr>
            <w:r w:rsidRPr="006C1CD9">
              <w:rPr>
                <w:rFonts w:cs="Arial"/>
                <w:color w:val="auto"/>
                <w:szCs w:val="18"/>
                <w:lang w:val="lv-LV"/>
              </w:rPr>
              <w:t>Rehabilitācijas pakalpojumi vardarbībā cietušiem bērniem</w:t>
            </w:r>
          </w:p>
        </w:tc>
      </w:tr>
    </w:tbl>
    <w:p w14:paraId="7EAD42BA" w14:textId="4BCE74DB" w:rsidR="00583869" w:rsidRPr="00352224" w:rsidRDefault="00583869" w:rsidP="00352224"/>
    <w:p w14:paraId="09075912" w14:textId="00AAD00A" w:rsidR="00235244" w:rsidRPr="00587282" w:rsidRDefault="00E871A6" w:rsidP="00235244">
      <w:pPr>
        <w:pStyle w:val="Heading3"/>
        <w:numPr>
          <w:ilvl w:val="2"/>
          <w:numId w:val="1"/>
        </w:numPr>
        <w:ind w:left="851" w:hanging="851"/>
        <w:jc w:val="left"/>
      </w:pPr>
      <w:bookmarkStart w:id="613" w:name="_Toc499268922"/>
      <w:r>
        <w:t>S</w:t>
      </w:r>
      <w:r w:rsidR="00235244">
        <w:t>ociāl</w:t>
      </w:r>
      <w:r>
        <w:t>o un SBS pakalpojumu pieejamība</w:t>
      </w:r>
      <w:r w:rsidR="00235244">
        <w:t xml:space="preserve"> pilngadīgām personām ar GRT</w:t>
      </w:r>
      <w:bookmarkEnd w:id="611"/>
      <w:r>
        <w:t xml:space="preserve"> VPR</w:t>
      </w:r>
      <w:bookmarkEnd w:id="613"/>
    </w:p>
    <w:p w14:paraId="79F0B372" w14:textId="6CAA3B85" w:rsidR="00235244" w:rsidRDefault="00E871A6" w:rsidP="00235244">
      <w:r>
        <w:t xml:space="preserve">Datu apkopojums rāda, </w:t>
      </w:r>
      <w:r w:rsidR="00874AC1">
        <w:t xml:space="preserve">līdzīgi kā pārējām DI mērķa grupām, arī personām ar GRT pieejamākais sociālais pakalpojums VPR ir ilgstošas sociālās aprūpes institūcija </w:t>
      </w:r>
      <w:r w:rsidR="00235244">
        <w:t>(skat. 1</w:t>
      </w:r>
      <w:r w:rsidR="00A175CC">
        <w:t>6</w:t>
      </w:r>
      <w:r w:rsidR="00235244">
        <w:t xml:space="preserve">. tabula). </w:t>
      </w:r>
      <w:r w:rsidR="00874AC1">
        <w:t xml:space="preserve">Pašvaldību griezumā VPR pastāv nevienlīdzīga situācija pakalpojumu personām ar GRT nodrošinājumā, jo saskaņā ar pašvaldību sniegtajiem datiem 9 no 26 pašvaldībām šai mērķa grupai 2016. gadā pakalpojumus nav nodrošinājušas. </w:t>
      </w:r>
      <w:r w:rsidR="00CF0C01">
        <w:t>Skaitliski maz</w:t>
      </w:r>
      <w:r w:rsidR="00235244">
        <w:t xml:space="preserve"> pašvaldīb</w:t>
      </w:r>
      <w:r w:rsidR="00874AC1">
        <w:t>u</w:t>
      </w:r>
      <w:r w:rsidR="00235244">
        <w:t xml:space="preserve"> (Alūksnes, Amatas</w:t>
      </w:r>
      <w:r w:rsidR="00874AC1">
        <w:t>, Cēsu, Priekuļu, Valkas</w:t>
      </w:r>
      <w:r w:rsidR="00235244">
        <w:t xml:space="preserve"> un novados) mērķa grupai nodrošin</w:t>
      </w:r>
      <w:r w:rsidR="00874AC1">
        <w:t>a</w:t>
      </w:r>
      <w:r w:rsidR="00235244">
        <w:t xml:space="preserve"> </w:t>
      </w:r>
      <w:r w:rsidR="00874AC1">
        <w:t xml:space="preserve">vismaz trīs </w:t>
      </w:r>
      <w:r w:rsidR="00235244">
        <w:t>pakalpojum</w:t>
      </w:r>
      <w:r w:rsidR="00874AC1">
        <w:t>us</w:t>
      </w:r>
      <w:r w:rsidR="00235244">
        <w:t xml:space="preserve">. </w:t>
      </w:r>
      <w:r w:rsidR="00CF0C01">
        <w:t>2016. gadā</w:t>
      </w:r>
      <w:r w:rsidR="00235244">
        <w:t xml:space="preserve"> grupu dzīvokļu</w:t>
      </w:r>
      <w:r w:rsidR="00CF0C01">
        <w:t xml:space="preserve"> </w:t>
      </w:r>
      <w:r w:rsidR="006F6436">
        <w:t>pakalpojumu sniedza vienīgi nodibi</w:t>
      </w:r>
      <w:r w:rsidR="00CF0C01">
        <w:t>nājums “Camphill Rožkalni”</w:t>
      </w:r>
      <w:r w:rsidR="00235244">
        <w:t xml:space="preserve">, </w:t>
      </w:r>
      <w:r w:rsidR="00CF0C01">
        <w:t xml:space="preserve">kamēr </w:t>
      </w:r>
      <w:r w:rsidR="00235244">
        <w:t>specializēto darbnīcu, servisa dzīvokļu, sociālās mājas, atelpas brīža un sociālā mentora pakalpojum</w:t>
      </w:r>
      <w:r w:rsidR="00CF0C01">
        <w:t>i netika nodrošināti nevienā no VPR pašvaldībām</w:t>
      </w:r>
      <w:r w:rsidR="00235244">
        <w:t xml:space="preserve">. Dienas </w:t>
      </w:r>
      <w:r w:rsidR="00CF0C01">
        <w:t xml:space="preserve">aprūpes </w:t>
      </w:r>
      <w:r w:rsidR="00235244">
        <w:t>cent</w:t>
      </w:r>
      <w:r w:rsidR="00CF0C01">
        <w:t>ra pakalpojumi</w:t>
      </w:r>
      <w:r w:rsidR="00235244">
        <w:t xml:space="preserve"> personām ar GRT ir pieejami vienīgi Alūksnes, Valmieras un Vecpiebalgas novados, </w:t>
      </w:r>
      <w:r w:rsidR="00CF0C01">
        <w:t>un</w:t>
      </w:r>
      <w:r w:rsidR="00235244">
        <w:t xml:space="preserve"> pašvaldību sniegtā informācija norāda, ka šie pakalpojumi ir pārslogoti, un ar esošo resursu nodrošinājumu </w:t>
      </w:r>
      <w:r w:rsidR="00CF0C01">
        <w:t>to kapacitāte nav palielināma</w:t>
      </w:r>
      <w:r w:rsidR="00235244">
        <w:t xml:space="preserve"> (skat. 21. pielikums). </w:t>
      </w:r>
    </w:p>
    <w:bookmarkStart w:id="614" w:name="_Hlk492711257"/>
    <w:p w14:paraId="22210730" w14:textId="0A15D650" w:rsidR="00235244" w:rsidRPr="00601B1E" w:rsidRDefault="00601B1E" w:rsidP="00601B1E">
      <w:pPr>
        <w:pStyle w:val="Caption"/>
        <w:jc w:val="right"/>
        <w:rPr>
          <w:rFonts w:ascii="Arial" w:hAnsi="Arial" w:cs="Arial"/>
          <w:b w:val="0"/>
          <w:color w:val="auto"/>
        </w:rPr>
      </w:pPr>
      <w:r w:rsidRPr="00601B1E">
        <w:rPr>
          <w:rFonts w:ascii="Arial" w:hAnsi="Arial" w:cs="Arial"/>
          <w:b w:val="0"/>
          <w:i/>
          <w:iCs/>
          <w:color w:val="auto"/>
        </w:rPr>
        <w:fldChar w:fldCharType="begin"/>
      </w:r>
      <w:r w:rsidRPr="00601B1E">
        <w:rPr>
          <w:rFonts w:ascii="Arial" w:hAnsi="Arial" w:cs="Arial"/>
          <w:b w:val="0"/>
          <w:i/>
          <w:iCs/>
          <w:color w:val="auto"/>
        </w:rPr>
        <w:instrText xml:space="preserve"> SEQ Tabula \* ARABIC </w:instrText>
      </w:r>
      <w:r w:rsidRPr="00601B1E">
        <w:rPr>
          <w:rFonts w:ascii="Arial" w:hAnsi="Arial" w:cs="Arial"/>
          <w:b w:val="0"/>
          <w:i/>
          <w:iCs/>
          <w:color w:val="auto"/>
        </w:rPr>
        <w:fldChar w:fldCharType="separate"/>
      </w:r>
      <w:bookmarkStart w:id="615" w:name="_Toc499269126"/>
      <w:r w:rsidR="00A7555E">
        <w:rPr>
          <w:rFonts w:ascii="Arial" w:hAnsi="Arial" w:cs="Arial"/>
          <w:b w:val="0"/>
          <w:i/>
          <w:iCs/>
          <w:noProof/>
          <w:color w:val="auto"/>
        </w:rPr>
        <w:t>16</w:t>
      </w:r>
      <w:r w:rsidRPr="00601B1E">
        <w:rPr>
          <w:rFonts w:ascii="Arial" w:hAnsi="Arial" w:cs="Arial"/>
          <w:b w:val="0"/>
          <w:i/>
          <w:iCs/>
          <w:color w:val="auto"/>
        </w:rPr>
        <w:fldChar w:fldCharType="end"/>
      </w:r>
      <w:r w:rsidR="00235244" w:rsidRPr="00601B1E">
        <w:rPr>
          <w:rFonts w:ascii="Arial" w:hAnsi="Arial" w:cs="Arial"/>
          <w:b w:val="0"/>
          <w:i/>
          <w:iCs/>
          <w:color w:val="auto"/>
        </w:rPr>
        <w:t>. tabula:</w:t>
      </w:r>
      <w:r w:rsidR="00235244" w:rsidRPr="00601B1E">
        <w:rPr>
          <w:rFonts w:ascii="Arial" w:hAnsi="Arial" w:cs="Arial"/>
          <w:b w:val="0"/>
          <w:color w:val="auto"/>
        </w:rPr>
        <w:t xml:space="preserve"> </w:t>
      </w:r>
      <w:r w:rsidR="00E871A6" w:rsidRPr="00601B1E">
        <w:rPr>
          <w:rFonts w:ascii="Arial" w:hAnsi="Arial" w:cs="Arial"/>
          <w:color w:val="auto"/>
        </w:rPr>
        <w:t>S</w:t>
      </w:r>
      <w:r w:rsidR="00235244" w:rsidRPr="00601B1E">
        <w:rPr>
          <w:rFonts w:ascii="Arial" w:hAnsi="Arial" w:cs="Arial"/>
          <w:color w:val="auto"/>
        </w:rPr>
        <w:t>o</w:t>
      </w:r>
      <w:r w:rsidR="00E871A6" w:rsidRPr="00601B1E">
        <w:rPr>
          <w:rFonts w:ascii="Arial" w:hAnsi="Arial" w:cs="Arial"/>
          <w:color w:val="auto"/>
        </w:rPr>
        <w:t>ciālie un SBS</w:t>
      </w:r>
      <w:r w:rsidR="00235244" w:rsidRPr="00601B1E">
        <w:rPr>
          <w:rFonts w:ascii="Arial" w:hAnsi="Arial" w:cs="Arial"/>
          <w:color w:val="auto"/>
        </w:rPr>
        <w:t xml:space="preserve"> pakalpojumi pilngadīgām personām ar GRT</w:t>
      </w:r>
      <w:r w:rsidR="00E871A6" w:rsidRPr="00601B1E">
        <w:rPr>
          <w:rFonts w:ascii="Arial" w:hAnsi="Arial" w:cs="Arial"/>
          <w:color w:val="auto"/>
        </w:rPr>
        <w:t xml:space="preserve"> VPR 2016. gadā</w:t>
      </w:r>
      <w:r w:rsidR="00235244" w:rsidRPr="00601B1E">
        <w:rPr>
          <w:rFonts w:ascii="Arial" w:hAnsi="Arial" w:cs="Arial"/>
          <w:color w:val="auto"/>
        </w:rPr>
        <w:br/>
      </w:r>
      <w:r w:rsidR="00235244" w:rsidRPr="00601B1E">
        <w:rPr>
          <w:rFonts w:ascii="Arial" w:hAnsi="Arial" w:cs="Arial"/>
          <w:b w:val="0"/>
          <w:color w:val="auto"/>
        </w:rPr>
        <w:t>(A</w:t>
      </w:r>
      <w:r w:rsidR="00CF0C01" w:rsidRPr="00601B1E">
        <w:rPr>
          <w:rFonts w:ascii="Arial" w:hAnsi="Arial" w:cs="Arial"/>
          <w:b w:val="0"/>
          <w:color w:val="auto"/>
        </w:rPr>
        <w:t>vots: Pašvaldību sniegtā informā</w:t>
      </w:r>
      <w:r w:rsidR="00235244" w:rsidRPr="00601B1E">
        <w:rPr>
          <w:rFonts w:ascii="Arial" w:hAnsi="Arial" w:cs="Arial"/>
          <w:b w:val="0"/>
          <w:color w:val="auto"/>
        </w:rPr>
        <w:t>cija)</w:t>
      </w:r>
      <w:bookmarkEnd w:id="615"/>
    </w:p>
    <w:p w14:paraId="681D9021" w14:textId="77777777" w:rsidR="00235244" w:rsidRPr="002C757B" w:rsidRDefault="00235244" w:rsidP="00235244">
      <w:pPr>
        <w:rPr>
          <w:b/>
        </w:rPr>
      </w:pPr>
      <w:r w:rsidRPr="002C757B">
        <w:rPr>
          <w:b/>
        </w:rPr>
        <w:t>Pakalpojumu nodrošina:</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1843"/>
      </w:tblGrid>
      <w:tr w:rsidR="00235244" w14:paraId="1E3BF25D" w14:textId="77777777" w:rsidTr="000F02F1">
        <w:tc>
          <w:tcPr>
            <w:tcW w:w="2405" w:type="dxa"/>
            <w:tcBorders>
              <w:bottom w:val="single" w:sz="4" w:space="0" w:color="652D90"/>
            </w:tcBorders>
          </w:tcPr>
          <w:p w14:paraId="512F3E12" w14:textId="77777777" w:rsidR="00235244" w:rsidRDefault="00235244" w:rsidP="000F02F1">
            <w:pPr>
              <w:spacing w:before="0" w:after="0" w:line="240" w:lineRule="auto"/>
              <w:jc w:val="left"/>
            </w:pPr>
            <w:r>
              <w:t>Pašvaldība</w:t>
            </w:r>
          </w:p>
        </w:tc>
        <w:tc>
          <w:tcPr>
            <w:tcW w:w="1843" w:type="dxa"/>
            <w:shd w:val="clear" w:color="auto" w:fill="652D90"/>
          </w:tcPr>
          <w:p w14:paraId="1C6D0A97" w14:textId="77777777" w:rsidR="00235244" w:rsidRDefault="00235244" w:rsidP="000F02F1">
            <w:pPr>
              <w:spacing w:before="0" w:after="0" w:line="240" w:lineRule="auto"/>
              <w:jc w:val="right"/>
            </w:pPr>
          </w:p>
        </w:tc>
      </w:tr>
      <w:tr w:rsidR="00235244" w14:paraId="1B0DD884" w14:textId="77777777" w:rsidTr="000F02F1">
        <w:tc>
          <w:tcPr>
            <w:tcW w:w="2405" w:type="dxa"/>
            <w:tcBorders>
              <w:top w:val="single" w:sz="4" w:space="0" w:color="652D90"/>
              <w:bottom w:val="single" w:sz="4" w:space="0" w:color="652D90"/>
            </w:tcBorders>
          </w:tcPr>
          <w:p w14:paraId="7CCD9367" w14:textId="77777777" w:rsidR="00235244" w:rsidRDefault="00235244" w:rsidP="000F02F1">
            <w:pPr>
              <w:spacing w:before="0" w:after="0" w:line="240" w:lineRule="auto"/>
              <w:jc w:val="left"/>
            </w:pPr>
            <w:r>
              <w:t xml:space="preserve">NVO </w:t>
            </w:r>
          </w:p>
        </w:tc>
        <w:tc>
          <w:tcPr>
            <w:tcW w:w="1843" w:type="dxa"/>
            <w:shd w:val="clear" w:color="auto" w:fill="808080" w:themeFill="text1" w:themeFillTint="7F"/>
          </w:tcPr>
          <w:p w14:paraId="759CCA67" w14:textId="77777777" w:rsidR="00235244" w:rsidRDefault="00235244" w:rsidP="000F02F1">
            <w:pPr>
              <w:spacing w:before="0" w:after="0" w:line="240" w:lineRule="auto"/>
              <w:jc w:val="right"/>
            </w:pPr>
          </w:p>
        </w:tc>
      </w:tr>
      <w:tr w:rsidR="00235244" w14:paraId="00F6C868" w14:textId="77777777" w:rsidTr="000F02F1">
        <w:tc>
          <w:tcPr>
            <w:tcW w:w="2405" w:type="dxa"/>
            <w:tcBorders>
              <w:top w:val="single" w:sz="4" w:space="0" w:color="652D90"/>
              <w:bottom w:val="single" w:sz="4" w:space="0" w:color="652D90"/>
            </w:tcBorders>
          </w:tcPr>
          <w:p w14:paraId="7D38069B" w14:textId="77777777" w:rsidR="00235244" w:rsidRDefault="00235244" w:rsidP="000F02F1">
            <w:pPr>
              <w:spacing w:before="0" w:after="0" w:line="240" w:lineRule="auto"/>
              <w:jc w:val="left"/>
            </w:pPr>
            <w:r>
              <w:t>Cita pašvaldība</w:t>
            </w:r>
          </w:p>
        </w:tc>
        <w:tc>
          <w:tcPr>
            <w:tcW w:w="1843" w:type="dxa"/>
            <w:shd w:val="clear" w:color="auto" w:fill="BFBFBF" w:themeFill="background1" w:themeFillShade="BF"/>
          </w:tcPr>
          <w:p w14:paraId="69627386" w14:textId="77777777" w:rsidR="00235244" w:rsidRDefault="00235244" w:rsidP="000F02F1">
            <w:pPr>
              <w:spacing w:before="0" w:after="0" w:line="240" w:lineRule="auto"/>
              <w:jc w:val="right"/>
            </w:pPr>
          </w:p>
        </w:tc>
      </w:tr>
      <w:tr w:rsidR="00235244" w14:paraId="308CADCC" w14:textId="77777777" w:rsidTr="000F02F1">
        <w:tc>
          <w:tcPr>
            <w:tcW w:w="2405" w:type="dxa"/>
            <w:tcBorders>
              <w:top w:val="single" w:sz="4" w:space="0" w:color="652D90"/>
              <w:bottom w:val="single" w:sz="4" w:space="0" w:color="652D90"/>
            </w:tcBorders>
          </w:tcPr>
          <w:p w14:paraId="1672E067" w14:textId="77777777" w:rsidR="00235244" w:rsidRDefault="00235244" w:rsidP="000F02F1">
            <w:pPr>
              <w:spacing w:before="0" w:after="0" w:line="240" w:lineRule="auto"/>
              <w:jc w:val="left"/>
            </w:pPr>
            <w:r>
              <w:t>Individuālā darba veicējs</w:t>
            </w:r>
          </w:p>
        </w:tc>
        <w:tc>
          <w:tcPr>
            <w:tcW w:w="1843" w:type="dxa"/>
            <w:shd w:val="clear" w:color="auto" w:fill="E7E6E6" w:themeFill="background2"/>
          </w:tcPr>
          <w:p w14:paraId="50177FBF" w14:textId="77777777" w:rsidR="00235244" w:rsidRDefault="00235244" w:rsidP="000F02F1">
            <w:pPr>
              <w:spacing w:before="0" w:after="0" w:line="240" w:lineRule="auto"/>
              <w:jc w:val="right"/>
            </w:pPr>
          </w:p>
        </w:tc>
      </w:tr>
      <w:tr w:rsidR="00235244" w14:paraId="2D0BDB56" w14:textId="77777777" w:rsidTr="000F02F1">
        <w:tc>
          <w:tcPr>
            <w:tcW w:w="2405" w:type="dxa"/>
            <w:tcBorders>
              <w:top w:val="single" w:sz="4" w:space="0" w:color="652D90"/>
            </w:tcBorders>
          </w:tcPr>
          <w:p w14:paraId="1FF44061" w14:textId="77777777" w:rsidR="00235244" w:rsidRDefault="00235244" w:rsidP="000F02F1">
            <w:pPr>
              <w:spacing w:before="0" w:after="0" w:line="240" w:lineRule="auto"/>
              <w:jc w:val="left"/>
            </w:pPr>
            <w:r>
              <w:t>Cits</w:t>
            </w:r>
          </w:p>
        </w:tc>
        <w:tc>
          <w:tcPr>
            <w:tcW w:w="1843" w:type="dxa"/>
            <w:shd w:val="clear" w:color="auto" w:fill="F9A21B"/>
          </w:tcPr>
          <w:p w14:paraId="785697D6" w14:textId="77777777" w:rsidR="00235244" w:rsidRDefault="00235244" w:rsidP="000F02F1">
            <w:pPr>
              <w:spacing w:before="0" w:after="0" w:line="240" w:lineRule="auto"/>
              <w:jc w:val="center"/>
            </w:pPr>
          </w:p>
        </w:tc>
      </w:tr>
    </w:tbl>
    <w:p w14:paraId="3AEA4FFA" w14:textId="77777777" w:rsidR="00235244" w:rsidRPr="004E6BA1" w:rsidRDefault="00235244" w:rsidP="00235244">
      <w:pPr>
        <w:keepNext/>
        <w:jc w:val="right"/>
      </w:pPr>
    </w:p>
    <w:tbl>
      <w:tblPr>
        <w:tblStyle w:val="TableGrid"/>
        <w:tblW w:w="1459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706"/>
        <w:gridCol w:w="1629"/>
        <w:gridCol w:w="1350"/>
        <w:gridCol w:w="1260"/>
        <w:gridCol w:w="1530"/>
        <w:gridCol w:w="1350"/>
        <w:gridCol w:w="1350"/>
        <w:gridCol w:w="1260"/>
        <w:gridCol w:w="1440"/>
        <w:gridCol w:w="1440"/>
        <w:gridCol w:w="1281"/>
      </w:tblGrid>
      <w:tr w:rsidR="00235244" w:rsidRPr="00614CCF" w14:paraId="240856AC" w14:textId="77777777" w:rsidTr="00A930EB">
        <w:trPr>
          <w:cantSplit/>
          <w:trHeight w:val="756"/>
          <w:tblHeader/>
          <w:jc w:val="center"/>
        </w:trPr>
        <w:tc>
          <w:tcPr>
            <w:tcW w:w="706" w:type="dxa"/>
            <w:tcBorders>
              <w:right w:val="single" w:sz="4" w:space="0" w:color="FFFFFF" w:themeColor="background1"/>
            </w:tcBorders>
            <w:shd w:val="clear" w:color="auto" w:fill="652D90"/>
            <w:vAlign w:val="center"/>
          </w:tcPr>
          <w:p w14:paraId="4A0B0C93" w14:textId="77777777" w:rsidR="00235244" w:rsidRPr="00614CCF" w:rsidRDefault="00235244" w:rsidP="000F02F1">
            <w:pPr>
              <w:pStyle w:val="Tabletitle"/>
              <w:spacing w:before="40" w:after="40"/>
              <w:jc w:val="center"/>
              <w:rPr>
                <w:rFonts w:cs="Arial"/>
                <w:sz w:val="16"/>
                <w:szCs w:val="16"/>
              </w:rPr>
            </w:pPr>
            <w:bookmarkStart w:id="616" w:name="_Hlk494454251"/>
            <w:bookmarkEnd w:id="614"/>
            <w:r w:rsidRPr="00614CCF">
              <w:rPr>
                <w:rFonts w:cs="Arial"/>
                <w:sz w:val="16"/>
                <w:szCs w:val="16"/>
              </w:rPr>
              <w:t>Nr.p.k.</w:t>
            </w:r>
          </w:p>
        </w:tc>
        <w:tc>
          <w:tcPr>
            <w:tcW w:w="1629" w:type="dxa"/>
            <w:tcBorders>
              <w:left w:val="single" w:sz="4" w:space="0" w:color="FFFFFF" w:themeColor="background1"/>
              <w:right w:val="single" w:sz="4" w:space="0" w:color="FFFFFF" w:themeColor="background1"/>
            </w:tcBorders>
            <w:shd w:val="clear" w:color="auto" w:fill="652D90"/>
            <w:vAlign w:val="center"/>
          </w:tcPr>
          <w:p w14:paraId="24EE4CAE"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Pašvaldība</w:t>
            </w:r>
          </w:p>
        </w:tc>
        <w:tc>
          <w:tcPr>
            <w:tcW w:w="1350" w:type="dxa"/>
            <w:tcBorders>
              <w:left w:val="single" w:sz="4" w:space="0" w:color="FFFFFF" w:themeColor="background1"/>
              <w:right w:val="single" w:sz="4" w:space="0" w:color="FFFFFF" w:themeColor="background1"/>
            </w:tcBorders>
            <w:shd w:val="clear" w:color="auto" w:fill="652D90"/>
            <w:vAlign w:val="center"/>
          </w:tcPr>
          <w:p w14:paraId="65006A8D"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Dienas aprūpes centrs</w:t>
            </w:r>
          </w:p>
        </w:tc>
        <w:tc>
          <w:tcPr>
            <w:tcW w:w="1260" w:type="dxa"/>
            <w:tcBorders>
              <w:left w:val="single" w:sz="4" w:space="0" w:color="FFFFFF" w:themeColor="background1"/>
              <w:right w:val="single" w:sz="4" w:space="0" w:color="FFFFFF" w:themeColor="background1"/>
            </w:tcBorders>
            <w:shd w:val="clear" w:color="auto" w:fill="652D90"/>
            <w:vAlign w:val="center"/>
          </w:tcPr>
          <w:p w14:paraId="5C049E07"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Grupu dzīvoklis</w:t>
            </w:r>
          </w:p>
        </w:tc>
        <w:tc>
          <w:tcPr>
            <w:tcW w:w="1530" w:type="dxa"/>
            <w:tcBorders>
              <w:left w:val="single" w:sz="4" w:space="0" w:color="FFFFFF" w:themeColor="background1"/>
              <w:right w:val="single" w:sz="4" w:space="0" w:color="FFFFFF" w:themeColor="background1"/>
            </w:tcBorders>
            <w:shd w:val="clear" w:color="auto" w:fill="652D90"/>
            <w:vAlign w:val="center"/>
          </w:tcPr>
          <w:p w14:paraId="382F6795"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Atbalsta grupas, grupu nodarbības</w:t>
            </w:r>
          </w:p>
        </w:tc>
        <w:tc>
          <w:tcPr>
            <w:tcW w:w="1350" w:type="dxa"/>
            <w:tcBorders>
              <w:left w:val="single" w:sz="4" w:space="0" w:color="FFFFFF" w:themeColor="background1"/>
              <w:right w:val="single" w:sz="4" w:space="0" w:color="FFFFFF" w:themeColor="background1"/>
            </w:tcBorders>
            <w:shd w:val="clear" w:color="auto" w:fill="652D90"/>
            <w:vAlign w:val="center"/>
          </w:tcPr>
          <w:p w14:paraId="0DA58E55"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Aprūpes mājās pakalpojums</w:t>
            </w:r>
          </w:p>
        </w:tc>
        <w:tc>
          <w:tcPr>
            <w:tcW w:w="1350" w:type="dxa"/>
            <w:tcBorders>
              <w:left w:val="single" w:sz="4" w:space="0" w:color="FFFFFF" w:themeColor="background1"/>
              <w:right w:val="single" w:sz="4" w:space="0" w:color="FFFFFF" w:themeColor="background1"/>
            </w:tcBorders>
            <w:shd w:val="clear" w:color="auto" w:fill="652D90"/>
            <w:vAlign w:val="center"/>
          </w:tcPr>
          <w:p w14:paraId="23520622"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Individuālas konsultācijas</w:t>
            </w:r>
          </w:p>
        </w:tc>
        <w:tc>
          <w:tcPr>
            <w:tcW w:w="1260" w:type="dxa"/>
            <w:tcBorders>
              <w:left w:val="single" w:sz="4" w:space="0" w:color="FFFFFF" w:themeColor="background1"/>
              <w:right w:val="single" w:sz="4" w:space="0" w:color="FFFFFF" w:themeColor="background1"/>
            </w:tcBorders>
            <w:shd w:val="clear" w:color="auto" w:fill="652D90"/>
            <w:vAlign w:val="center"/>
          </w:tcPr>
          <w:p w14:paraId="1CC2031F"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Sociālā rehabilitācija</w:t>
            </w:r>
          </w:p>
        </w:tc>
        <w:tc>
          <w:tcPr>
            <w:tcW w:w="1440" w:type="dxa"/>
            <w:tcBorders>
              <w:left w:val="single" w:sz="4" w:space="0" w:color="FFFFFF" w:themeColor="background1"/>
              <w:right w:val="single" w:sz="4" w:space="0" w:color="FFFFFF" w:themeColor="background1"/>
            </w:tcBorders>
            <w:shd w:val="clear" w:color="auto" w:fill="652D90"/>
            <w:vAlign w:val="center"/>
          </w:tcPr>
          <w:p w14:paraId="59FE7BA6" w14:textId="215F1675" w:rsidR="00235244" w:rsidRPr="00614CCF" w:rsidRDefault="00CF0C01" w:rsidP="000F02F1">
            <w:pPr>
              <w:pStyle w:val="Tabletitle"/>
              <w:spacing w:before="40" w:after="40"/>
              <w:jc w:val="center"/>
              <w:rPr>
                <w:rFonts w:eastAsia="Times New Roman" w:cs="Arial"/>
                <w:sz w:val="16"/>
                <w:szCs w:val="16"/>
                <w:lang w:eastAsia="lv-LV"/>
              </w:rPr>
            </w:pPr>
            <w:r>
              <w:rPr>
                <w:rFonts w:cs="Arial"/>
                <w:sz w:val="16"/>
                <w:szCs w:val="16"/>
              </w:rPr>
              <w:t>Ilgstoša</w:t>
            </w:r>
            <w:r w:rsidR="00235244" w:rsidRPr="00614CCF">
              <w:rPr>
                <w:rFonts w:cs="Arial"/>
                <w:sz w:val="16"/>
                <w:szCs w:val="16"/>
              </w:rPr>
              <w:t>s</w:t>
            </w:r>
            <w:r>
              <w:rPr>
                <w:rFonts w:cs="Arial"/>
                <w:sz w:val="16"/>
                <w:szCs w:val="16"/>
              </w:rPr>
              <w:t xml:space="preserve"> sociālās</w:t>
            </w:r>
            <w:r w:rsidR="00235244" w:rsidRPr="00614CCF">
              <w:rPr>
                <w:rFonts w:cs="Arial"/>
                <w:sz w:val="16"/>
                <w:szCs w:val="16"/>
              </w:rPr>
              <w:t xml:space="preserve"> aprūpes institūcija</w:t>
            </w:r>
          </w:p>
          <w:p w14:paraId="12DA82C6" w14:textId="77777777" w:rsidR="00235244" w:rsidRPr="00614CCF" w:rsidRDefault="00235244" w:rsidP="000F02F1">
            <w:pPr>
              <w:pStyle w:val="Tabletitle"/>
              <w:spacing w:before="40" w:after="40"/>
              <w:jc w:val="center"/>
              <w:rPr>
                <w:rFonts w:cs="Arial"/>
                <w:sz w:val="16"/>
                <w:szCs w:val="16"/>
              </w:rPr>
            </w:pPr>
          </w:p>
        </w:tc>
        <w:tc>
          <w:tcPr>
            <w:tcW w:w="1440" w:type="dxa"/>
            <w:tcBorders>
              <w:left w:val="single" w:sz="4" w:space="0" w:color="FFFFFF" w:themeColor="background1"/>
              <w:right w:val="single" w:sz="4" w:space="0" w:color="FFFFFF" w:themeColor="background1"/>
            </w:tcBorders>
            <w:shd w:val="clear" w:color="auto" w:fill="652D90"/>
            <w:vAlign w:val="center"/>
          </w:tcPr>
          <w:p w14:paraId="63D795E2"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Asistenta pakalpojumi personām ar invaliditāti</w:t>
            </w:r>
          </w:p>
        </w:tc>
        <w:tc>
          <w:tcPr>
            <w:tcW w:w="1281" w:type="dxa"/>
            <w:tcBorders>
              <w:left w:val="single" w:sz="4" w:space="0" w:color="FFFFFF" w:themeColor="background1"/>
            </w:tcBorders>
            <w:shd w:val="clear" w:color="auto" w:fill="652D90"/>
            <w:vAlign w:val="center"/>
          </w:tcPr>
          <w:p w14:paraId="609DE288" w14:textId="77777777" w:rsidR="00235244" w:rsidRPr="00614CCF" w:rsidRDefault="00235244" w:rsidP="000F02F1">
            <w:pPr>
              <w:pStyle w:val="Tabletitle"/>
              <w:spacing w:before="40" w:after="40"/>
              <w:jc w:val="center"/>
              <w:rPr>
                <w:rFonts w:cs="Arial"/>
                <w:sz w:val="16"/>
                <w:szCs w:val="16"/>
              </w:rPr>
            </w:pPr>
            <w:r w:rsidRPr="00614CCF">
              <w:rPr>
                <w:rFonts w:cs="Arial"/>
                <w:sz w:val="16"/>
                <w:szCs w:val="16"/>
              </w:rPr>
              <w:t>Ģimenes asistents</w:t>
            </w:r>
          </w:p>
        </w:tc>
      </w:tr>
      <w:tr w:rsidR="00235244" w:rsidRPr="00614CCF" w14:paraId="261ADBE7" w14:textId="77777777" w:rsidTr="00CF0C01">
        <w:trPr>
          <w:cantSplit/>
          <w:trHeight w:val="139"/>
          <w:tblHeader/>
          <w:jc w:val="center"/>
        </w:trPr>
        <w:tc>
          <w:tcPr>
            <w:tcW w:w="706" w:type="dxa"/>
            <w:shd w:val="clear" w:color="auto" w:fill="E7E6E6" w:themeFill="background2"/>
            <w:vAlign w:val="center"/>
          </w:tcPr>
          <w:p w14:paraId="6EF1C119" w14:textId="77777777" w:rsidR="00235244" w:rsidRPr="00614CCF" w:rsidRDefault="00235244" w:rsidP="000F02F1">
            <w:pPr>
              <w:spacing w:before="0" w:after="0" w:line="240" w:lineRule="auto"/>
              <w:jc w:val="center"/>
              <w:rPr>
                <w:rFonts w:cs="Arial"/>
                <w:i/>
                <w:iCs/>
                <w:sz w:val="14"/>
                <w:szCs w:val="16"/>
              </w:rPr>
            </w:pPr>
            <w:r w:rsidRPr="00614CCF">
              <w:rPr>
                <w:rFonts w:cs="Arial"/>
                <w:i/>
                <w:iCs/>
                <w:sz w:val="14"/>
                <w:szCs w:val="16"/>
              </w:rPr>
              <w:t>1</w:t>
            </w:r>
          </w:p>
        </w:tc>
        <w:tc>
          <w:tcPr>
            <w:tcW w:w="1629" w:type="dxa"/>
            <w:shd w:val="clear" w:color="auto" w:fill="E7E6E6" w:themeFill="background2"/>
            <w:vAlign w:val="center"/>
          </w:tcPr>
          <w:p w14:paraId="4B89DA43" w14:textId="77777777" w:rsidR="00235244" w:rsidRPr="00614CCF" w:rsidRDefault="00235244" w:rsidP="000F02F1">
            <w:pPr>
              <w:spacing w:before="0" w:after="0" w:line="240" w:lineRule="auto"/>
              <w:jc w:val="center"/>
              <w:rPr>
                <w:rFonts w:cs="Arial"/>
                <w:i/>
                <w:iCs/>
                <w:sz w:val="14"/>
                <w:szCs w:val="16"/>
              </w:rPr>
            </w:pPr>
            <w:r w:rsidRPr="00614CCF">
              <w:rPr>
                <w:rFonts w:cs="Arial"/>
                <w:i/>
                <w:iCs/>
                <w:sz w:val="14"/>
                <w:szCs w:val="16"/>
              </w:rPr>
              <w:t>2</w:t>
            </w:r>
          </w:p>
        </w:tc>
        <w:tc>
          <w:tcPr>
            <w:tcW w:w="1350" w:type="dxa"/>
            <w:shd w:val="clear" w:color="auto" w:fill="E7E6E6" w:themeFill="background2"/>
            <w:vAlign w:val="center"/>
          </w:tcPr>
          <w:p w14:paraId="028711B0" w14:textId="77777777" w:rsidR="00235244" w:rsidRPr="00614CCF" w:rsidRDefault="00235244" w:rsidP="000F02F1">
            <w:pPr>
              <w:spacing w:before="0" w:after="0" w:line="240" w:lineRule="auto"/>
              <w:jc w:val="center"/>
              <w:rPr>
                <w:rFonts w:cs="Arial"/>
                <w:i/>
                <w:iCs/>
                <w:sz w:val="14"/>
                <w:szCs w:val="16"/>
              </w:rPr>
            </w:pPr>
            <w:r w:rsidRPr="00614CCF">
              <w:rPr>
                <w:rFonts w:cs="Arial"/>
                <w:i/>
                <w:iCs/>
                <w:sz w:val="14"/>
                <w:szCs w:val="16"/>
              </w:rPr>
              <w:t>3</w:t>
            </w:r>
          </w:p>
        </w:tc>
        <w:tc>
          <w:tcPr>
            <w:tcW w:w="1260" w:type="dxa"/>
            <w:shd w:val="clear" w:color="auto" w:fill="E7E6E6" w:themeFill="background2"/>
            <w:vAlign w:val="center"/>
          </w:tcPr>
          <w:p w14:paraId="12BE3C25"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4</w:t>
            </w:r>
          </w:p>
        </w:tc>
        <w:tc>
          <w:tcPr>
            <w:tcW w:w="1530" w:type="dxa"/>
            <w:shd w:val="clear" w:color="auto" w:fill="E7E6E6" w:themeFill="background2"/>
            <w:vAlign w:val="center"/>
          </w:tcPr>
          <w:p w14:paraId="27161B8E"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5</w:t>
            </w:r>
          </w:p>
        </w:tc>
        <w:tc>
          <w:tcPr>
            <w:tcW w:w="1350" w:type="dxa"/>
            <w:shd w:val="clear" w:color="auto" w:fill="E7E6E6" w:themeFill="background2"/>
            <w:vAlign w:val="center"/>
          </w:tcPr>
          <w:p w14:paraId="162BE557"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6</w:t>
            </w:r>
          </w:p>
        </w:tc>
        <w:tc>
          <w:tcPr>
            <w:tcW w:w="1350" w:type="dxa"/>
            <w:shd w:val="clear" w:color="auto" w:fill="E7E6E6" w:themeFill="background2"/>
            <w:vAlign w:val="center"/>
          </w:tcPr>
          <w:p w14:paraId="2D09EA69"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7</w:t>
            </w:r>
          </w:p>
        </w:tc>
        <w:tc>
          <w:tcPr>
            <w:tcW w:w="1260" w:type="dxa"/>
            <w:shd w:val="clear" w:color="auto" w:fill="E7E6E6" w:themeFill="background2"/>
            <w:vAlign w:val="center"/>
          </w:tcPr>
          <w:p w14:paraId="707293A3"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8</w:t>
            </w:r>
          </w:p>
        </w:tc>
        <w:tc>
          <w:tcPr>
            <w:tcW w:w="1440" w:type="dxa"/>
            <w:shd w:val="clear" w:color="auto" w:fill="E7E6E6" w:themeFill="background2"/>
            <w:vAlign w:val="center"/>
          </w:tcPr>
          <w:p w14:paraId="7696B7B7"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9</w:t>
            </w:r>
          </w:p>
        </w:tc>
        <w:tc>
          <w:tcPr>
            <w:tcW w:w="1440" w:type="dxa"/>
            <w:shd w:val="clear" w:color="auto" w:fill="E7E6E6" w:themeFill="background2"/>
            <w:vAlign w:val="center"/>
          </w:tcPr>
          <w:p w14:paraId="0F12F014"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10</w:t>
            </w:r>
          </w:p>
        </w:tc>
        <w:tc>
          <w:tcPr>
            <w:tcW w:w="1281" w:type="dxa"/>
            <w:shd w:val="clear" w:color="auto" w:fill="E7E6E6" w:themeFill="background2"/>
            <w:vAlign w:val="center"/>
          </w:tcPr>
          <w:p w14:paraId="6490E7D6" w14:textId="77777777" w:rsidR="00235244" w:rsidRPr="00614CCF" w:rsidRDefault="00235244" w:rsidP="000F02F1">
            <w:pPr>
              <w:spacing w:before="0" w:after="0" w:line="240" w:lineRule="auto"/>
              <w:jc w:val="center"/>
              <w:rPr>
                <w:rFonts w:cs="Arial"/>
                <w:i/>
                <w:iCs/>
                <w:sz w:val="14"/>
                <w:szCs w:val="16"/>
              </w:rPr>
            </w:pPr>
            <w:r>
              <w:rPr>
                <w:rFonts w:cs="Arial"/>
                <w:i/>
                <w:iCs/>
                <w:sz w:val="14"/>
                <w:szCs w:val="16"/>
              </w:rPr>
              <w:t>11</w:t>
            </w:r>
          </w:p>
        </w:tc>
      </w:tr>
      <w:tr w:rsidR="00235244" w:rsidRPr="00614CCF" w14:paraId="4256993B" w14:textId="77777777" w:rsidTr="00CF0C01">
        <w:trPr>
          <w:jc w:val="center"/>
        </w:trPr>
        <w:tc>
          <w:tcPr>
            <w:tcW w:w="706" w:type="dxa"/>
            <w:vAlign w:val="center"/>
          </w:tcPr>
          <w:p w14:paraId="6F72FA9E"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2905671A"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Alūksnes novads</w:t>
            </w:r>
          </w:p>
        </w:tc>
        <w:tc>
          <w:tcPr>
            <w:tcW w:w="1350" w:type="dxa"/>
            <w:shd w:val="clear" w:color="auto" w:fill="652D90"/>
          </w:tcPr>
          <w:p w14:paraId="4F5112E8" w14:textId="3D4B47B2"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D</w:t>
            </w:r>
            <w:r w:rsidR="00755EF8">
              <w:rPr>
                <w:rFonts w:cs="Arial"/>
                <w:color w:val="FFFFFF" w:themeColor="background1"/>
                <w:sz w:val="14"/>
                <w:szCs w:val="16"/>
              </w:rPr>
              <w:t>AC</w:t>
            </w:r>
            <w:r w:rsidRPr="00755EF8">
              <w:rPr>
                <w:rFonts w:cs="Arial"/>
                <w:color w:val="FFFFFF" w:themeColor="background1"/>
                <w:sz w:val="14"/>
                <w:szCs w:val="16"/>
              </w:rPr>
              <w:t xml:space="preserve"> "Saules stars"</w:t>
            </w:r>
          </w:p>
        </w:tc>
        <w:tc>
          <w:tcPr>
            <w:tcW w:w="1260" w:type="dxa"/>
          </w:tcPr>
          <w:p w14:paraId="744F2C8A"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530" w:type="dxa"/>
            <w:tcBorders>
              <w:right w:val="single" w:sz="4" w:space="0" w:color="FFFFFF" w:themeColor="background1"/>
            </w:tcBorders>
            <w:shd w:val="clear" w:color="auto" w:fill="652D90"/>
          </w:tcPr>
          <w:p w14:paraId="1C6C974E" w14:textId="383D23C1" w:rsidR="00235244" w:rsidRPr="00755EF8" w:rsidRDefault="00235244" w:rsidP="00755EF8">
            <w:pPr>
              <w:spacing w:before="0" w:after="0" w:line="240" w:lineRule="auto"/>
              <w:jc w:val="center"/>
              <w:rPr>
                <w:rFonts w:cs="Arial"/>
                <w:color w:val="FFFFFF" w:themeColor="background1"/>
                <w:sz w:val="14"/>
                <w:szCs w:val="16"/>
              </w:rPr>
            </w:pPr>
          </w:p>
        </w:tc>
        <w:tc>
          <w:tcPr>
            <w:tcW w:w="1350" w:type="dxa"/>
            <w:tcBorders>
              <w:left w:val="single" w:sz="4" w:space="0" w:color="FFFFFF" w:themeColor="background1"/>
              <w:bottom w:val="single" w:sz="4" w:space="0" w:color="FFFFFF" w:themeColor="background1"/>
            </w:tcBorders>
            <w:shd w:val="clear" w:color="auto" w:fill="FFFFFF" w:themeFill="background1"/>
          </w:tcPr>
          <w:p w14:paraId="0CF557D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350" w:type="dxa"/>
            <w:shd w:val="clear" w:color="auto" w:fill="652D90"/>
          </w:tcPr>
          <w:p w14:paraId="3B37980A" w14:textId="77777777" w:rsidR="00235244" w:rsidRPr="00755EF8" w:rsidRDefault="00235244" w:rsidP="00755EF8">
            <w:pPr>
              <w:spacing w:before="0" w:after="0" w:line="240" w:lineRule="auto"/>
              <w:ind w:left="-122"/>
              <w:jc w:val="center"/>
              <w:rPr>
                <w:rFonts w:cs="Arial"/>
                <w:color w:val="FFFFFF" w:themeColor="background1"/>
                <w:sz w:val="14"/>
                <w:szCs w:val="14"/>
              </w:rPr>
            </w:pPr>
            <w:r w:rsidRPr="00755EF8">
              <w:rPr>
                <w:rFonts w:cs="Arial"/>
                <w:color w:val="FFFFFF" w:themeColor="background1"/>
                <w:sz w:val="14"/>
                <w:szCs w:val="16"/>
              </w:rPr>
              <w:t>Psihologs</w:t>
            </w:r>
          </w:p>
        </w:tc>
        <w:tc>
          <w:tcPr>
            <w:tcW w:w="1260" w:type="dxa"/>
          </w:tcPr>
          <w:p w14:paraId="5ED095AB"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shd w:val="clear" w:color="auto" w:fill="652D90"/>
          </w:tcPr>
          <w:p w14:paraId="030A9964" w14:textId="0806C7D3"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S</w:t>
            </w:r>
            <w:r w:rsidR="00755EF8">
              <w:rPr>
                <w:rFonts w:cs="Arial"/>
                <w:color w:val="FFFFFF" w:themeColor="background1"/>
                <w:sz w:val="14"/>
                <w:szCs w:val="16"/>
              </w:rPr>
              <w:t>AC</w:t>
            </w:r>
            <w:r w:rsidRPr="00755EF8">
              <w:rPr>
                <w:rFonts w:cs="Arial"/>
                <w:color w:val="FFFFFF" w:themeColor="background1"/>
                <w:sz w:val="14"/>
                <w:szCs w:val="16"/>
              </w:rPr>
              <w:t xml:space="preserve"> "Alūksne"</w:t>
            </w:r>
          </w:p>
          <w:p w14:paraId="48AB43C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6D53265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29F1F527"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0BF7D4A0" w14:textId="77777777" w:rsidTr="00CF0C01">
        <w:trPr>
          <w:jc w:val="center"/>
        </w:trPr>
        <w:tc>
          <w:tcPr>
            <w:tcW w:w="706" w:type="dxa"/>
            <w:vAlign w:val="center"/>
          </w:tcPr>
          <w:p w14:paraId="0F4151E4"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57EF490E"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Amatas novads</w:t>
            </w:r>
          </w:p>
        </w:tc>
        <w:tc>
          <w:tcPr>
            <w:tcW w:w="1350" w:type="dxa"/>
          </w:tcPr>
          <w:p w14:paraId="11D284E4"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5440DA65"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530" w:type="dxa"/>
            <w:tcBorders>
              <w:right w:val="single" w:sz="4" w:space="0" w:color="7030A0"/>
            </w:tcBorders>
          </w:tcPr>
          <w:p w14:paraId="57073E0A"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350" w:type="dxa"/>
            <w:tcBorders>
              <w:top w:val="single" w:sz="4" w:space="0" w:color="FFFFFF" w:themeColor="background1"/>
              <w:left w:val="single" w:sz="4" w:space="0" w:color="7030A0"/>
              <w:bottom w:val="single" w:sz="4" w:space="0" w:color="7030A0"/>
            </w:tcBorders>
            <w:shd w:val="clear" w:color="auto" w:fill="652D90"/>
          </w:tcPr>
          <w:p w14:paraId="4BE3EE4F" w14:textId="77777777"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"Aprūpe mājās"</w:t>
            </w:r>
          </w:p>
          <w:p w14:paraId="023A1D0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350" w:type="dxa"/>
          </w:tcPr>
          <w:p w14:paraId="0A783E3C"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41F8291D"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684E1989"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Borders>
              <w:bottom w:val="single" w:sz="4" w:space="0" w:color="7030A0"/>
              <w:right w:val="single" w:sz="4" w:space="0" w:color="FFFFFF" w:themeColor="background1"/>
            </w:tcBorders>
            <w:shd w:val="clear" w:color="auto" w:fill="E7E6E6" w:themeFill="background2"/>
          </w:tcPr>
          <w:p w14:paraId="17368FCA" w14:textId="77777777" w:rsidR="00235244" w:rsidRPr="00755EF8" w:rsidRDefault="00235244" w:rsidP="00755EF8">
            <w:pPr>
              <w:spacing w:before="0" w:after="0" w:line="240" w:lineRule="auto"/>
              <w:jc w:val="center"/>
              <w:rPr>
                <w:rFonts w:cs="Arial"/>
                <w:color w:val="FFFFFF" w:themeColor="background1"/>
                <w:sz w:val="14"/>
                <w:szCs w:val="14"/>
              </w:rPr>
            </w:pPr>
            <w:r w:rsidRPr="00755EF8">
              <w:rPr>
                <w:rFonts w:cs="Arial"/>
                <w:sz w:val="14"/>
                <w:szCs w:val="16"/>
              </w:rPr>
              <w:t>Līgums ar privātpersonu</w:t>
            </w:r>
          </w:p>
        </w:tc>
        <w:tc>
          <w:tcPr>
            <w:tcW w:w="1281" w:type="dxa"/>
            <w:tcBorders>
              <w:left w:val="single" w:sz="4" w:space="0" w:color="FFFFFF" w:themeColor="background1"/>
            </w:tcBorders>
            <w:shd w:val="clear" w:color="auto" w:fill="652D90"/>
          </w:tcPr>
          <w:p w14:paraId="2336E4E4" w14:textId="6382D6CF" w:rsidR="00235244" w:rsidRPr="00755EF8" w:rsidRDefault="00235244" w:rsidP="00755EF8">
            <w:pPr>
              <w:spacing w:before="0" w:after="0" w:line="240" w:lineRule="auto"/>
              <w:jc w:val="center"/>
              <w:rPr>
                <w:rFonts w:cs="Arial"/>
                <w:color w:val="FFFFFF" w:themeColor="background1"/>
                <w:sz w:val="14"/>
                <w:szCs w:val="16"/>
              </w:rPr>
            </w:pPr>
          </w:p>
        </w:tc>
      </w:tr>
      <w:tr w:rsidR="00235244" w:rsidRPr="00614CCF" w14:paraId="0F9E14F4" w14:textId="77777777" w:rsidTr="00CF0C01">
        <w:trPr>
          <w:jc w:val="center"/>
        </w:trPr>
        <w:tc>
          <w:tcPr>
            <w:tcW w:w="706" w:type="dxa"/>
            <w:vAlign w:val="center"/>
          </w:tcPr>
          <w:p w14:paraId="3DA4B0C7"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721E9409"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Apes novads</w:t>
            </w:r>
          </w:p>
        </w:tc>
        <w:tc>
          <w:tcPr>
            <w:tcW w:w="1350" w:type="dxa"/>
          </w:tcPr>
          <w:p w14:paraId="1A2223FE"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2ACB918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530" w:type="dxa"/>
            <w:tcBorders>
              <w:bottom w:val="single" w:sz="4" w:space="0" w:color="FFFFFF" w:themeColor="background1"/>
              <w:right w:val="single" w:sz="4" w:space="0" w:color="FFFFFF" w:themeColor="background1"/>
            </w:tcBorders>
            <w:shd w:val="clear" w:color="auto" w:fill="652D90"/>
          </w:tcPr>
          <w:p w14:paraId="72156C62" w14:textId="4AA84550" w:rsidR="00235244" w:rsidRPr="00614CCF" w:rsidRDefault="00235244" w:rsidP="00755EF8">
            <w:pPr>
              <w:spacing w:before="0" w:after="0" w:line="240" w:lineRule="auto"/>
              <w:jc w:val="center"/>
              <w:rPr>
                <w:rFonts w:cs="Arial"/>
                <w:color w:val="FFFFFF" w:themeColor="background1"/>
                <w:sz w:val="14"/>
                <w:szCs w:val="14"/>
              </w:rPr>
            </w:pPr>
          </w:p>
        </w:tc>
        <w:tc>
          <w:tcPr>
            <w:tcW w:w="1350" w:type="dxa"/>
            <w:tcBorders>
              <w:top w:val="single" w:sz="4" w:space="0" w:color="7030A0"/>
              <w:left w:val="single" w:sz="4" w:space="0" w:color="FFFFFF" w:themeColor="background1"/>
            </w:tcBorders>
            <w:shd w:val="clear" w:color="auto" w:fill="FFFFFF" w:themeFill="background1"/>
          </w:tcPr>
          <w:p w14:paraId="3AEBDEFE" w14:textId="77777777" w:rsidR="00235244" w:rsidRPr="00614CCF" w:rsidRDefault="00235244" w:rsidP="00755EF8">
            <w:pPr>
              <w:spacing w:before="0" w:after="0" w:line="240" w:lineRule="auto"/>
              <w:jc w:val="center"/>
              <w:rPr>
                <w:rFonts w:cs="Arial"/>
                <w:color w:val="FFFFFF" w:themeColor="background1"/>
                <w:sz w:val="14"/>
                <w:szCs w:val="14"/>
              </w:rPr>
            </w:pPr>
          </w:p>
        </w:tc>
        <w:tc>
          <w:tcPr>
            <w:tcW w:w="1350" w:type="dxa"/>
          </w:tcPr>
          <w:p w14:paraId="05D685A0"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11D10C5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shd w:val="clear" w:color="auto" w:fill="652D90"/>
          </w:tcPr>
          <w:p w14:paraId="1BD233F4" w14:textId="6F09FE11" w:rsidR="00235244" w:rsidRPr="00755EF8" w:rsidRDefault="00755EF8" w:rsidP="00755EF8">
            <w:pPr>
              <w:spacing w:before="0" w:after="0" w:line="240" w:lineRule="auto"/>
              <w:jc w:val="center"/>
              <w:rPr>
                <w:rFonts w:cs="Arial"/>
                <w:color w:val="FFFFFF" w:themeColor="background1"/>
                <w:sz w:val="14"/>
                <w:szCs w:val="16"/>
              </w:rPr>
            </w:pPr>
            <w:r>
              <w:rPr>
                <w:rFonts w:cs="Arial"/>
                <w:color w:val="FFFFFF" w:themeColor="background1"/>
                <w:sz w:val="14"/>
                <w:szCs w:val="16"/>
              </w:rPr>
              <w:t>SAC</w:t>
            </w:r>
            <w:r w:rsidR="00235244" w:rsidRPr="00755EF8">
              <w:rPr>
                <w:rFonts w:cs="Arial"/>
                <w:color w:val="FFFFFF" w:themeColor="background1"/>
                <w:sz w:val="14"/>
                <w:szCs w:val="16"/>
              </w:rPr>
              <w:t xml:space="preserve"> "Trapene"</w:t>
            </w:r>
          </w:p>
        </w:tc>
        <w:tc>
          <w:tcPr>
            <w:tcW w:w="1440" w:type="dxa"/>
            <w:tcBorders>
              <w:top w:val="single" w:sz="4" w:space="0" w:color="7030A0"/>
              <w:bottom w:val="single" w:sz="4" w:space="0" w:color="auto"/>
            </w:tcBorders>
            <w:shd w:val="clear" w:color="auto" w:fill="FFFFFF" w:themeFill="background1"/>
          </w:tcPr>
          <w:p w14:paraId="6A1FD7C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62A5D9B6"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0FDF3E03" w14:textId="77777777" w:rsidTr="00CF0C01">
        <w:trPr>
          <w:jc w:val="center"/>
        </w:trPr>
        <w:tc>
          <w:tcPr>
            <w:tcW w:w="706" w:type="dxa"/>
            <w:vAlign w:val="center"/>
          </w:tcPr>
          <w:p w14:paraId="3E969574"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31F0618D"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Beverīnas novads</w:t>
            </w:r>
          </w:p>
        </w:tc>
        <w:tc>
          <w:tcPr>
            <w:tcW w:w="1350" w:type="dxa"/>
          </w:tcPr>
          <w:p w14:paraId="6DDB32F7"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0D3F1848" w14:textId="77777777" w:rsidR="00235244" w:rsidRPr="00614CCF" w:rsidRDefault="00235244" w:rsidP="00755EF8">
            <w:pPr>
              <w:pStyle w:val="tabuluteksts"/>
              <w:spacing w:before="0" w:after="0" w:line="240" w:lineRule="auto"/>
              <w:jc w:val="center"/>
              <w:rPr>
                <w:rFonts w:cs="Arial"/>
                <w:sz w:val="14"/>
                <w:szCs w:val="14"/>
              </w:rPr>
            </w:pPr>
          </w:p>
        </w:tc>
        <w:tc>
          <w:tcPr>
            <w:tcW w:w="1530" w:type="dxa"/>
            <w:tcBorders>
              <w:top w:val="single" w:sz="4" w:space="0" w:color="FFFFFF" w:themeColor="background1"/>
            </w:tcBorders>
            <w:shd w:val="clear" w:color="auto" w:fill="FFFFFF" w:themeFill="background1"/>
          </w:tcPr>
          <w:p w14:paraId="48934105" w14:textId="77777777" w:rsidR="00235244" w:rsidRPr="00614CCF" w:rsidRDefault="00235244" w:rsidP="00755EF8">
            <w:pPr>
              <w:spacing w:before="0" w:after="0" w:line="240" w:lineRule="auto"/>
              <w:jc w:val="center"/>
              <w:rPr>
                <w:rFonts w:cs="Arial"/>
                <w:sz w:val="14"/>
                <w:szCs w:val="14"/>
              </w:rPr>
            </w:pPr>
          </w:p>
        </w:tc>
        <w:tc>
          <w:tcPr>
            <w:tcW w:w="1350" w:type="dxa"/>
            <w:shd w:val="clear" w:color="auto" w:fill="FFFFFF" w:themeFill="background1"/>
          </w:tcPr>
          <w:p w14:paraId="543245DD" w14:textId="77777777" w:rsidR="00235244" w:rsidRPr="00614CCF" w:rsidRDefault="00235244" w:rsidP="00755EF8">
            <w:pPr>
              <w:pStyle w:val="tabuluteksts"/>
              <w:spacing w:before="0" w:after="0" w:line="240" w:lineRule="auto"/>
              <w:jc w:val="center"/>
              <w:rPr>
                <w:rFonts w:cs="Arial"/>
                <w:sz w:val="14"/>
                <w:szCs w:val="14"/>
              </w:rPr>
            </w:pPr>
          </w:p>
        </w:tc>
        <w:tc>
          <w:tcPr>
            <w:tcW w:w="1350" w:type="dxa"/>
            <w:shd w:val="clear" w:color="auto" w:fill="FFFFFF" w:themeFill="background1"/>
          </w:tcPr>
          <w:p w14:paraId="27AF2274"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shd w:val="clear" w:color="auto" w:fill="FFFFFF" w:themeFill="background1"/>
          </w:tcPr>
          <w:p w14:paraId="04C9769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shd w:val="clear" w:color="auto" w:fill="FFFFFF" w:themeFill="background1"/>
          </w:tcPr>
          <w:p w14:paraId="3FD7260B"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Borders>
              <w:top w:val="single" w:sz="4" w:space="0" w:color="auto"/>
            </w:tcBorders>
            <w:shd w:val="clear" w:color="auto" w:fill="FFFFFF" w:themeFill="background1"/>
          </w:tcPr>
          <w:p w14:paraId="3BDB4DC3"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shd w:val="clear" w:color="auto" w:fill="FFFFFF" w:themeFill="background1"/>
          </w:tcPr>
          <w:p w14:paraId="6742FC8B"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565A387A" w14:textId="77777777" w:rsidTr="00CF0C01">
        <w:trPr>
          <w:jc w:val="center"/>
        </w:trPr>
        <w:tc>
          <w:tcPr>
            <w:tcW w:w="706" w:type="dxa"/>
            <w:vAlign w:val="center"/>
          </w:tcPr>
          <w:p w14:paraId="025AA095"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69CF1D0A"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Burtnieku novads</w:t>
            </w:r>
          </w:p>
        </w:tc>
        <w:tc>
          <w:tcPr>
            <w:tcW w:w="1350" w:type="dxa"/>
          </w:tcPr>
          <w:p w14:paraId="4999E938"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3094D8FE"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59556555" w14:textId="77777777" w:rsidR="00235244" w:rsidRPr="00614CCF" w:rsidRDefault="00235244" w:rsidP="00755EF8">
            <w:pPr>
              <w:pStyle w:val="tabuluteksts"/>
              <w:spacing w:before="0" w:after="0" w:line="240" w:lineRule="auto"/>
              <w:jc w:val="center"/>
              <w:rPr>
                <w:rFonts w:cs="Arial"/>
                <w:sz w:val="14"/>
                <w:szCs w:val="14"/>
              </w:rPr>
            </w:pPr>
          </w:p>
        </w:tc>
        <w:tc>
          <w:tcPr>
            <w:tcW w:w="1350" w:type="dxa"/>
            <w:shd w:val="clear" w:color="auto" w:fill="FFFFFF" w:themeFill="background1"/>
          </w:tcPr>
          <w:p w14:paraId="3C1D5EA6"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DC4C7F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113746E4"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10A7403E"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7B5852D3"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066E73B9"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0EC4BC39" w14:textId="77777777" w:rsidTr="00CF0C01">
        <w:trPr>
          <w:jc w:val="center"/>
        </w:trPr>
        <w:tc>
          <w:tcPr>
            <w:tcW w:w="706" w:type="dxa"/>
            <w:vAlign w:val="center"/>
          </w:tcPr>
          <w:p w14:paraId="5E3589F8"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46FACD47"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Cēsu novads</w:t>
            </w:r>
          </w:p>
        </w:tc>
        <w:tc>
          <w:tcPr>
            <w:tcW w:w="1350" w:type="dxa"/>
          </w:tcPr>
          <w:p w14:paraId="1EA202FF"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4859C12F"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36550C08" w14:textId="77777777" w:rsidR="00235244" w:rsidRPr="00614CCF" w:rsidRDefault="00235244" w:rsidP="00755EF8">
            <w:pPr>
              <w:pStyle w:val="tabuluteksts"/>
              <w:spacing w:before="0" w:after="0" w:line="240" w:lineRule="auto"/>
              <w:jc w:val="center"/>
              <w:rPr>
                <w:rFonts w:cs="Arial"/>
                <w:sz w:val="14"/>
                <w:szCs w:val="14"/>
              </w:rPr>
            </w:pPr>
          </w:p>
        </w:tc>
        <w:tc>
          <w:tcPr>
            <w:tcW w:w="1350" w:type="dxa"/>
            <w:tcBorders>
              <w:right w:val="single" w:sz="4" w:space="0" w:color="FFFFFF"/>
            </w:tcBorders>
            <w:shd w:val="clear" w:color="auto" w:fill="652D90"/>
          </w:tcPr>
          <w:p w14:paraId="77BB4E38" w14:textId="341E6530" w:rsidR="00235244" w:rsidRPr="00755EF8" w:rsidRDefault="00235244" w:rsidP="00755EF8">
            <w:pPr>
              <w:spacing w:before="0" w:after="0" w:line="240" w:lineRule="auto"/>
              <w:jc w:val="center"/>
              <w:rPr>
                <w:rFonts w:cs="Arial"/>
                <w:color w:val="FFFFFF" w:themeColor="background1"/>
                <w:sz w:val="14"/>
                <w:szCs w:val="16"/>
              </w:rPr>
            </w:pPr>
          </w:p>
        </w:tc>
        <w:tc>
          <w:tcPr>
            <w:tcW w:w="1350" w:type="dxa"/>
            <w:tcBorders>
              <w:left w:val="single" w:sz="4" w:space="0" w:color="FFFFFF"/>
            </w:tcBorders>
            <w:shd w:val="clear" w:color="auto" w:fill="652D90"/>
          </w:tcPr>
          <w:p w14:paraId="67B4A6D6" w14:textId="77777777"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Soc. darbinieks</w:t>
            </w:r>
          </w:p>
        </w:tc>
        <w:tc>
          <w:tcPr>
            <w:tcW w:w="1260" w:type="dxa"/>
          </w:tcPr>
          <w:p w14:paraId="1871608C"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5091978D"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shd w:val="clear" w:color="auto" w:fill="F9A21B"/>
          </w:tcPr>
          <w:p w14:paraId="7C6FDB01" w14:textId="77777777" w:rsidR="00235244" w:rsidRPr="00755EF8" w:rsidRDefault="00235244" w:rsidP="00755EF8">
            <w:pPr>
              <w:spacing w:before="0" w:after="0" w:line="240" w:lineRule="auto"/>
              <w:jc w:val="center"/>
              <w:rPr>
                <w:rFonts w:cs="Arial"/>
                <w:color w:val="FFFFFF" w:themeColor="background1"/>
                <w:sz w:val="14"/>
                <w:szCs w:val="14"/>
              </w:rPr>
            </w:pPr>
            <w:r w:rsidRPr="00755EF8">
              <w:rPr>
                <w:rFonts w:cs="Arial"/>
                <w:sz w:val="14"/>
                <w:szCs w:val="16"/>
              </w:rPr>
              <w:t>Valsts nodrošināts pakalpojums</w:t>
            </w:r>
          </w:p>
        </w:tc>
        <w:tc>
          <w:tcPr>
            <w:tcW w:w="1281" w:type="dxa"/>
          </w:tcPr>
          <w:p w14:paraId="6A31ACF2"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62501C54" w14:textId="77777777" w:rsidTr="00CF0C01">
        <w:trPr>
          <w:jc w:val="center"/>
        </w:trPr>
        <w:tc>
          <w:tcPr>
            <w:tcW w:w="706" w:type="dxa"/>
            <w:vAlign w:val="center"/>
          </w:tcPr>
          <w:p w14:paraId="2C75974C"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363A081D"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Cesvaines novads</w:t>
            </w:r>
          </w:p>
        </w:tc>
        <w:tc>
          <w:tcPr>
            <w:tcW w:w="1350" w:type="dxa"/>
          </w:tcPr>
          <w:p w14:paraId="6B5621A4"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62557A00"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043641B9"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0840304"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53747BC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36BC8A02"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7A0741F8"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037ABFBB"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171A2D7F"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6E163ECF" w14:textId="77777777" w:rsidTr="00CF0C01">
        <w:trPr>
          <w:jc w:val="center"/>
        </w:trPr>
        <w:tc>
          <w:tcPr>
            <w:tcW w:w="706" w:type="dxa"/>
            <w:vAlign w:val="center"/>
          </w:tcPr>
          <w:p w14:paraId="365BAF63"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76643FE1"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Ērgļu novads</w:t>
            </w:r>
          </w:p>
        </w:tc>
        <w:tc>
          <w:tcPr>
            <w:tcW w:w="1350" w:type="dxa"/>
          </w:tcPr>
          <w:p w14:paraId="7EF38F8C"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60D6F4F4"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318021AA"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1B983540"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93F9E75"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58AECFE9"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Borders>
              <w:bottom w:val="single" w:sz="4" w:space="0" w:color="FFFFFF" w:themeColor="background1"/>
              <w:right w:val="single" w:sz="4" w:space="0" w:color="FFFFFF" w:themeColor="background1"/>
            </w:tcBorders>
            <w:shd w:val="clear" w:color="auto" w:fill="652D90"/>
          </w:tcPr>
          <w:p w14:paraId="456AFC94" w14:textId="28202174" w:rsidR="00235244" w:rsidRPr="00755EF8" w:rsidRDefault="00755EF8" w:rsidP="00755EF8">
            <w:pPr>
              <w:spacing w:before="0" w:after="0" w:line="240" w:lineRule="auto"/>
              <w:jc w:val="center"/>
              <w:rPr>
                <w:rFonts w:cs="Arial"/>
                <w:sz w:val="14"/>
                <w:szCs w:val="16"/>
              </w:rPr>
            </w:pPr>
            <w:r>
              <w:rPr>
                <w:rFonts w:cs="Arial"/>
                <w:color w:val="FFFFFF" w:themeColor="background1"/>
                <w:sz w:val="14"/>
                <w:szCs w:val="16"/>
              </w:rPr>
              <w:t>Ērgļu BSAC</w:t>
            </w:r>
            <w:r w:rsidR="00235244" w:rsidRPr="00755EF8">
              <w:rPr>
                <w:rFonts w:cs="Arial"/>
                <w:color w:val="FFFFFF" w:themeColor="background1"/>
                <w:sz w:val="14"/>
                <w:szCs w:val="16"/>
              </w:rPr>
              <w:t xml:space="preserve"> ,,Zīļuks"</w:t>
            </w:r>
          </w:p>
        </w:tc>
        <w:tc>
          <w:tcPr>
            <w:tcW w:w="1440" w:type="dxa"/>
            <w:tcBorders>
              <w:left w:val="single" w:sz="4" w:space="0" w:color="FFFFFF" w:themeColor="background1"/>
              <w:bottom w:val="single" w:sz="4" w:space="0" w:color="FFFFFF" w:themeColor="background1"/>
            </w:tcBorders>
            <w:shd w:val="clear" w:color="auto" w:fill="E7E6E6" w:themeFill="background2"/>
          </w:tcPr>
          <w:p w14:paraId="346898ED" w14:textId="77777777" w:rsidR="00235244" w:rsidRPr="00755EF8" w:rsidRDefault="00235244" w:rsidP="00755EF8">
            <w:pPr>
              <w:spacing w:before="0" w:after="0" w:line="240" w:lineRule="auto"/>
              <w:jc w:val="center"/>
              <w:rPr>
                <w:rFonts w:cs="Arial"/>
                <w:sz w:val="14"/>
                <w:szCs w:val="16"/>
              </w:rPr>
            </w:pPr>
            <w:r w:rsidRPr="00755EF8">
              <w:rPr>
                <w:rFonts w:cs="Arial"/>
                <w:sz w:val="14"/>
                <w:szCs w:val="16"/>
              </w:rPr>
              <w:t>Līgums ar Privātpersonu</w:t>
            </w:r>
          </w:p>
        </w:tc>
        <w:tc>
          <w:tcPr>
            <w:tcW w:w="1281" w:type="dxa"/>
          </w:tcPr>
          <w:p w14:paraId="2BBF89CD"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11506EF7" w14:textId="77777777" w:rsidTr="00CF0C01">
        <w:trPr>
          <w:jc w:val="center"/>
        </w:trPr>
        <w:tc>
          <w:tcPr>
            <w:tcW w:w="706" w:type="dxa"/>
            <w:vAlign w:val="center"/>
          </w:tcPr>
          <w:p w14:paraId="66747406"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1C93E884"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Gulbenes novads</w:t>
            </w:r>
          </w:p>
        </w:tc>
        <w:tc>
          <w:tcPr>
            <w:tcW w:w="1350" w:type="dxa"/>
          </w:tcPr>
          <w:p w14:paraId="714BDDBA"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0686173E"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613663F0"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7EA4D3C9"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145DD1EA"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6E4AB64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Borders>
              <w:top w:val="single" w:sz="4" w:space="0" w:color="FFFFFF" w:themeColor="background1"/>
              <w:right w:val="single" w:sz="4" w:space="0" w:color="FFFFFF" w:themeColor="background1"/>
            </w:tcBorders>
            <w:shd w:val="clear" w:color="auto" w:fill="652D90"/>
          </w:tcPr>
          <w:p w14:paraId="433FAB71" w14:textId="68327C88"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S</w:t>
            </w:r>
            <w:r w:rsidR="00CF0C01">
              <w:rPr>
                <w:rFonts w:cs="Arial"/>
                <w:color w:val="FFFFFF" w:themeColor="background1"/>
                <w:sz w:val="14"/>
                <w:szCs w:val="16"/>
              </w:rPr>
              <w:t>AC</w:t>
            </w:r>
            <w:r w:rsidRPr="00755EF8">
              <w:rPr>
                <w:rFonts w:cs="Arial"/>
                <w:color w:val="FFFFFF" w:themeColor="background1"/>
                <w:sz w:val="14"/>
                <w:szCs w:val="16"/>
              </w:rPr>
              <w:t xml:space="preserve"> "Tirza”;</w:t>
            </w:r>
          </w:p>
          <w:p w14:paraId="7CA0EC62" w14:textId="1CF636F9" w:rsidR="00235244" w:rsidRPr="00755EF8" w:rsidRDefault="00235244" w:rsidP="00755EF8">
            <w:pPr>
              <w:spacing w:before="0" w:after="0" w:line="240" w:lineRule="auto"/>
              <w:jc w:val="center"/>
              <w:rPr>
                <w:rFonts w:cs="Arial"/>
                <w:color w:val="FFFFFF" w:themeColor="background1"/>
                <w:sz w:val="14"/>
                <w:szCs w:val="16"/>
              </w:rPr>
            </w:pPr>
            <w:r w:rsidRPr="00755EF8">
              <w:rPr>
                <w:rFonts w:cs="Arial"/>
                <w:color w:val="FFFFFF" w:themeColor="background1"/>
                <w:sz w:val="14"/>
                <w:szCs w:val="16"/>
              </w:rPr>
              <w:t>S</w:t>
            </w:r>
            <w:r w:rsidR="00CF0C01">
              <w:rPr>
                <w:rFonts w:cs="Arial"/>
                <w:color w:val="FFFFFF" w:themeColor="background1"/>
                <w:sz w:val="14"/>
                <w:szCs w:val="16"/>
              </w:rPr>
              <w:t>AC</w:t>
            </w:r>
            <w:r w:rsidRPr="00755EF8">
              <w:rPr>
                <w:rFonts w:cs="Arial"/>
                <w:color w:val="FFFFFF" w:themeColor="background1"/>
                <w:sz w:val="14"/>
                <w:szCs w:val="16"/>
              </w:rPr>
              <w:t xml:space="preserve"> “Siltais”</w:t>
            </w:r>
          </w:p>
        </w:tc>
        <w:tc>
          <w:tcPr>
            <w:tcW w:w="1440" w:type="dxa"/>
            <w:tcBorders>
              <w:top w:val="single" w:sz="4" w:space="0" w:color="FFFFFF" w:themeColor="background1"/>
              <w:left w:val="single" w:sz="4" w:space="0" w:color="FFFFFF" w:themeColor="background1"/>
            </w:tcBorders>
            <w:shd w:val="clear" w:color="auto" w:fill="652D90"/>
          </w:tcPr>
          <w:p w14:paraId="44995FBE" w14:textId="4254F99E" w:rsidR="00235244" w:rsidRPr="00755EF8" w:rsidRDefault="00235244" w:rsidP="00755EF8">
            <w:pPr>
              <w:spacing w:before="0" w:after="0" w:line="240" w:lineRule="auto"/>
              <w:jc w:val="center"/>
              <w:rPr>
                <w:rFonts w:cs="Arial"/>
                <w:color w:val="FFFFFF" w:themeColor="background1"/>
                <w:sz w:val="14"/>
                <w:szCs w:val="16"/>
              </w:rPr>
            </w:pPr>
          </w:p>
        </w:tc>
        <w:tc>
          <w:tcPr>
            <w:tcW w:w="1281" w:type="dxa"/>
          </w:tcPr>
          <w:p w14:paraId="4AFAC47B"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79F65E6A" w14:textId="77777777" w:rsidTr="00CF0C01">
        <w:trPr>
          <w:jc w:val="center"/>
        </w:trPr>
        <w:tc>
          <w:tcPr>
            <w:tcW w:w="706" w:type="dxa"/>
            <w:vAlign w:val="center"/>
          </w:tcPr>
          <w:p w14:paraId="55BDA9C2"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682661DF"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Jaunpiebalgas novads</w:t>
            </w:r>
          </w:p>
        </w:tc>
        <w:tc>
          <w:tcPr>
            <w:tcW w:w="1350" w:type="dxa"/>
          </w:tcPr>
          <w:p w14:paraId="2385A585"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592B9C4F"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791856FE"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5CE3560"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2E27B5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05A1AB4B"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2635200F"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5F1BA1AF"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4216A64B"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0C3E3D97" w14:textId="77777777" w:rsidTr="00CF0C01">
        <w:trPr>
          <w:cantSplit/>
          <w:trHeight w:val="327"/>
          <w:jc w:val="center"/>
        </w:trPr>
        <w:tc>
          <w:tcPr>
            <w:tcW w:w="706" w:type="dxa"/>
            <w:vAlign w:val="center"/>
          </w:tcPr>
          <w:p w14:paraId="7B90FA2C"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03DA58F5" w14:textId="72E0A9DC" w:rsidR="00235244" w:rsidRPr="004E5FF5" w:rsidRDefault="00CF0C01" w:rsidP="00E871A6">
            <w:pPr>
              <w:pStyle w:val="tabuluteksts"/>
              <w:spacing w:before="0" w:after="0" w:line="240" w:lineRule="auto"/>
              <w:jc w:val="left"/>
              <w:rPr>
                <w:rFonts w:cs="Arial"/>
                <w:sz w:val="14"/>
                <w:szCs w:val="16"/>
              </w:rPr>
            </w:pPr>
            <w:r>
              <w:rPr>
                <w:rFonts w:cs="Arial"/>
                <w:sz w:val="14"/>
                <w:szCs w:val="16"/>
              </w:rPr>
              <w:t>Kocēnu novads</w:t>
            </w:r>
          </w:p>
        </w:tc>
        <w:tc>
          <w:tcPr>
            <w:tcW w:w="1350" w:type="dxa"/>
          </w:tcPr>
          <w:p w14:paraId="6A9362ED" w14:textId="77777777" w:rsidR="00235244" w:rsidRPr="00614CCF" w:rsidRDefault="00235244" w:rsidP="00755EF8">
            <w:pPr>
              <w:pStyle w:val="tabuluteksts"/>
              <w:spacing w:before="0" w:after="0" w:line="240" w:lineRule="auto"/>
              <w:jc w:val="center"/>
              <w:rPr>
                <w:rFonts w:cs="Arial"/>
                <w:sz w:val="14"/>
                <w:szCs w:val="14"/>
              </w:rPr>
            </w:pPr>
          </w:p>
        </w:tc>
        <w:tc>
          <w:tcPr>
            <w:tcW w:w="1260" w:type="dxa"/>
            <w:shd w:val="clear" w:color="auto" w:fill="808080" w:themeFill="text1" w:themeFillTint="7F"/>
          </w:tcPr>
          <w:p w14:paraId="33471995" w14:textId="45D3ABEC" w:rsidR="00235244" w:rsidRPr="00755EF8" w:rsidRDefault="00235244" w:rsidP="00755EF8">
            <w:pPr>
              <w:spacing w:before="0" w:after="0" w:line="240" w:lineRule="auto"/>
              <w:ind w:left="-115"/>
              <w:jc w:val="center"/>
              <w:rPr>
                <w:rFonts w:cs="Arial"/>
                <w:color w:val="FFFFFF" w:themeColor="background1"/>
                <w:sz w:val="14"/>
                <w:szCs w:val="14"/>
              </w:rPr>
            </w:pPr>
            <w:r w:rsidRPr="00755EF8">
              <w:rPr>
                <w:rFonts w:cs="Arial"/>
                <w:color w:val="FFFFFF" w:themeColor="background1"/>
                <w:sz w:val="14"/>
                <w:szCs w:val="16"/>
              </w:rPr>
              <w:t>Camphill ciemats “Rožkalni”</w:t>
            </w:r>
          </w:p>
        </w:tc>
        <w:tc>
          <w:tcPr>
            <w:tcW w:w="1530" w:type="dxa"/>
          </w:tcPr>
          <w:p w14:paraId="49AD29CB"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13292139"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2BEC3E55"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2120065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649F172F"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46494409"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03C3DE92"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429C0DB5" w14:textId="77777777" w:rsidTr="00CF0C01">
        <w:trPr>
          <w:cantSplit/>
          <w:trHeight w:val="183"/>
          <w:jc w:val="center"/>
        </w:trPr>
        <w:tc>
          <w:tcPr>
            <w:tcW w:w="706" w:type="dxa"/>
            <w:vAlign w:val="center"/>
          </w:tcPr>
          <w:p w14:paraId="4ACD8653"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49A6E808"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Līgatnes novads</w:t>
            </w:r>
          </w:p>
        </w:tc>
        <w:tc>
          <w:tcPr>
            <w:tcW w:w="1350" w:type="dxa"/>
            <w:vAlign w:val="center"/>
          </w:tcPr>
          <w:p w14:paraId="2320587E"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2AEFAE98" w14:textId="77777777" w:rsidR="00235244" w:rsidRPr="00614CCF" w:rsidRDefault="00235244" w:rsidP="00755EF8">
            <w:pPr>
              <w:pStyle w:val="tabuluteksts"/>
              <w:spacing w:before="0" w:after="0" w:line="240" w:lineRule="auto"/>
              <w:jc w:val="center"/>
              <w:rPr>
                <w:rFonts w:cs="Arial"/>
                <w:sz w:val="14"/>
                <w:szCs w:val="14"/>
              </w:rPr>
            </w:pPr>
          </w:p>
        </w:tc>
        <w:tc>
          <w:tcPr>
            <w:tcW w:w="1530" w:type="dxa"/>
            <w:vAlign w:val="center"/>
          </w:tcPr>
          <w:p w14:paraId="4809C85F" w14:textId="77777777" w:rsidR="00235244" w:rsidRPr="00614CCF" w:rsidRDefault="00235244" w:rsidP="00755EF8">
            <w:pPr>
              <w:pStyle w:val="tabuluteksts"/>
              <w:spacing w:before="0" w:after="0" w:line="240" w:lineRule="auto"/>
              <w:jc w:val="center"/>
              <w:rPr>
                <w:rFonts w:cs="Arial"/>
                <w:sz w:val="14"/>
                <w:szCs w:val="14"/>
              </w:rPr>
            </w:pPr>
          </w:p>
        </w:tc>
        <w:tc>
          <w:tcPr>
            <w:tcW w:w="1350" w:type="dxa"/>
            <w:vAlign w:val="center"/>
          </w:tcPr>
          <w:p w14:paraId="3A58C578" w14:textId="77777777" w:rsidR="00235244" w:rsidRPr="00614CCF" w:rsidRDefault="00235244" w:rsidP="00755EF8">
            <w:pPr>
              <w:pStyle w:val="tabuluteksts"/>
              <w:spacing w:before="0" w:after="0" w:line="240" w:lineRule="auto"/>
              <w:jc w:val="center"/>
              <w:rPr>
                <w:rFonts w:cs="Arial"/>
                <w:sz w:val="14"/>
                <w:szCs w:val="14"/>
              </w:rPr>
            </w:pPr>
          </w:p>
        </w:tc>
        <w:tc>
          <w:tcPr>
            <w:tcW w:w="1350" w:type="dxa"/>
            <w:vAlign w:val="center"/>
          </w:tcPr>
          <w:p w14:paraId="7A9C6814"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vAlign w:val="center"/>
          </w:tcPr>
          <w:p w14:paraId="5D51BF26"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vAlign w:val="center"/>
          </w:tcPr>
          <w:p w14:paraId="241F069F"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vAlign w:val="center"/>
          </w:tcPr>
          <w:p w14:paraId="554DD83A"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vAlign w:val="center"/>
          </w:tcPr>
          <w:p w14:paraId="266D1A70"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0FE55BE8" w14:textId="77777777" w:rsidTr="00CF0C01">
        <w:trPr>
          <w:jc w:val="center"/>
        </w:trPr>
        <w:tc>
          <w:tcPr>
            <w:tcW w:w="706" w:type="dxa"/>
            <w:vAlign w:val="center"/>
          </w:tcPr>
          <w:p w14:paraId="77C6BC7B"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1E39B1D2"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Lubānas novads</w:t>
            </w:r>
          </w:p>
        </w:tc>
        <w:tc>
          <w:tcPr>
            <w:tcW w:w="1350" w:type="dxa"/>
            <w:vAlign w:val="center"/>
          </w:tcPr>
          <w:p w14:paraId="266797F0"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6F3C9313"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01E32549"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021A0BDC"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C459C17"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5581EC6D"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7457EE22"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shd w:val="clear" w:color="auto" w:fill="652D90"/>
          </w:tcPr>
          <w:p w14:paraId="6C5774B4" w14:textId="19F7EC42" w:rsidR="00235244" w:rsidRPr="00755EF8" w:rsidRDefault="00235244" w:rsidP="00755EF8">
            <w:pPr>
              <w:spacing w:before="0" w:after="0" w:line="240" w:lineRule="auto"/>
              <w:ind w:left="-115"/>
              <w:jc w:val="center"/>
              <w:rPr>
                <w:rFonts w:cs="Arial"/>
                <w:color w:val="FFFFFF" w:themeColor="background1"/>
                <w:sz w:val="14"/>
                <w:szCs w:val="16"/>
              </w:rPr>
            </w:pPr>
          </w:p>
        </w:tc>
        <w:tc>
          <w:tcPr>
            <w:tcW w:w="1281" w:type="dxa"/>
          </w:tcPr>
          <w:p w14:paraId="7224FC06"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2A9A7F03" w14:textId="77777777" w:rsidTr="00CF0C01">
        <w:trPr>
          <w:jc w:val="center"/>
        </w:trPr>
        <w:tc>
          <w:tcPr>
            <w:tcW w:w="706" w:type="dxa"/>
            <w:vAlign w:val="center"/>
          </w:tcPr>
          <w:p w14:paraId="6D039225"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3D0A7E7E"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Madonas novads</w:t>
            </w:r>
          </w:p>
        </w:tc>
        <w:tc>
          <w:tcPr>
            <w:tcW w:w="1350" w:type="dxa"/>
            <w:vAlign w:val="center"/>
          </w:tcPr>
          <w:p w14:paraId="56A374B9"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57C1CBF3"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40BA14F3"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DC288CB" w14:textId="77777777" w:rsidR="00235244" w:rsidRPr="00614CCF" w:rsidRDefault="00235244" w:rsidP="00755EF8">
            <w:pPr>
              <w:pStyle w:val="tabuluteksts"/>
              <w:spacing w:before="0" w:after="0" w:line="240" w:lineRule="auto"/>
              <w:jc w:val="center"/>
              <w:rPr>
                <w:rFonts w:cs="Arial"/>
                <w:sz w:val="14"/>
                <w:szCs w:val="14"/>
              </w:rPr>
            </w:pPr>
          </w:p>
        </w:tc>
        <w:tc>
          <w:tcPr>
            <w:tcW w:w="1350" w:type="dxa"/>
            <w:shd w:val="clear" w:color="auto" w:fill="652D90"/>
          </w:tcPr>
          <w:p w14:paraId="6B069767"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Psihologs</w:t>
            </w:r>
          </w:p>
        </w:tc>
        <w:tc>
          <w:tcPr>
            <w:tcW w:w="1260" w:type="dxa"/>
          </w:tcPr>
          <w:p w14:paraId="76EB4B7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3BBA2629"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6F56D353"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70F60E96"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4FBB160F" w14:textId="77777777" w:rsidTr="00CF0C01">
        <w:trPr>
          <w:jc w:val="center"/>
        </w:trPr>
        <w:tc>
          <w:tcPr>
            <w:tcW w:w="706" w:type="dxa"/>
            <w:vAlign w:val="center"/>
          </w:tcPr>
          <w:p w14:paraId="04076CF0"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2BEAD44F"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Mazsalacas novads</w:t>
            </w:r>
          </w:p>
        </w:tc>
        <w:tc>
          <w:tcPr>
            <w:tcW w:w="1350" w:type="dxa"/>
            <w:vAlign w:val="center"/>
          </w:tcPr>
          <w:p w14:paraId="6ADF991D"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1F01D324"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240DCB3F"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03AE815"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2EE65050"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60" w:type="dxa"/>
          </w:tcPr>
          <w:p w14:paraId="54A3C90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2A631131"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440" w:type="dxa"/>
          </w:tcPr>
          <w:p w14:paraId="359758DF" w14:textId="77777777" w:rsidR="00235244" w:rsidRPr="00614CCF" w:rsidRDefault="00235244" w:rsidP="00755EF8">
            <w:pPr>
              <w:pStyle w:val="tabuluteksts"/>
              <w:spacing w:before="0" w:after="0" w:line="240" w:lineRule="auto"/>
              <w:jc w:val="center"/>
              <w:rPr>
                <w:rFonts w:cs="Arial"/>
                <w:color w:val="FFFFFF" w:themeColor="background1"/>
                <w:sz w:val="14"/>
                <w:szCs w:val="14"/>
              </w:rPr>
            </w:pPr>
          </w:p>
        </w:tc>
        <w:tc>
          <w:tcPr>
            <w:tcW w:w="1281" w:type="dxa"/>
          </w:tcPr>
          <w:p w14:paraId="0A393536"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464A1AFC" w14:textId="77777777" w:rsidTr="00CF0C01">
        <w:trPr>
          <w:jc w:val="center"/>
        </w:trPr>
        <w:tc>
          <w:tcPr>
            <w:tcW w:w="706" w:type="dxa"/>
            <w:vAlign w:val="center"/>
          </w:tcPr>
          <w:p w14:paraId="574A1530"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501BC72D"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Naukšēnu novads</w:t>
            </w:r>
          </w:p>
        </w:tc>
        <w:tc>
          <w:tcPr>
            <w:tcW w:w="1350" w:type="dxa"/>
            <w:vAlign w:val="center"/>
          </w:tcPr>
          <w:p w14:paraId="54B4E309"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3A76BA5E" w14:textId="77777777" w:rsidR="00235244" w:rsidRPr="00614CCF" w:rsidRDefault="00235244" w:rsidP="00755EF8">
            <w:pPr>
              <w:pStyle w:val="tabuluteksts"/>
              <w:spacing w:before="0" w:after="0" w:line="240" w:lineRule="auto"/>
              <w:jc w:val="center"/>
              <w:rPr>
                <w:rFonts w:cs="Arial"/>
                <w:sz w:val="14"/>
                <w:szCs w:val="14"/>
              </w:rPr>
            </w:pPr>
          </w:p>
        </w:tc>
        <w:tc>
          <w:tcPr>
            <w:tcW w:w="1530" w:type="dxa"/>
            <w:shd w:val="clear" w:color="auto" w:fill="652D90"/>
          </w:tcPr>
          <w:p w14:paraId="77D889C7" w14:textId="2F39C725" w:rsidR="00235244" w:rsidRPr="00755EF8" w:rsidRDefault="00235244" w:rsidP="00755EF8">
            <w:pPr>
              <w:spacing w:before="0" w:after="0" w:line="240" w:lineRule="auto"/>
              <w:ind w:left="-115"/>
              <w:jc w:val="center"/>
              <w:rPr>
                <w:rFonts w:cs="Arial"/>
                <w:color w:val="FFFFFF" w:themeColor="background1"/>
                <w:sz w:val="14"/>
                <w:szCs w:val="16"/>
              </w:rPr>
            </w:pPr>
          </w:p>
        </w:tc>
        <w:tc>
          <w:tcPr>
            <w:tcW w:w="1350" w:type="dxa"/>
          </w:tcPr>
          <w:p w14:paraId="492A8B22"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00286A4D" w14:textId="77777777" w:rsidR="00235244" w:rsidRPr="00614CCF" w:rsidRDefault="00235244" w:rsidP="00755EF8">
            <w:pPr>
              <w:pStyle w:val="tabuluteksts"/>
              <w:spacing w:before="0" w:after="0" w:line="240" w:lineRule="auto"/>
              <w:jc w:val="center"/>
              <w:rPr>
                <w:rFonts w:cs="Arial"/>
                <w:sz w:val="14"/>
                <w:szCs w:val="14"/>
              </w:rPr>
            </w:pPr>
          </w:p>
        </w:tc>
        <w:tc>
          <w:tcPr>
            <w:tcW w:w="1260" w:type="dxa"/>
            <w:shd w:val="clear" w:color="auto" w:fill="652D90"/>
          </w:tcPr>
          <w:p w14:paraId="2982C25F" w14:textId="6DA00702" w:rsidR="00235244" w:rsidRPr="00755EF8" w:rsidRDefault="00235244" w:rsidP="00755EF8">
            <w:pPr>
              <w:spacing w:before="0" w:after="0" w:line="240" w:lineRule="auto"/>
              <w:ind w:left="-115"/>
              <w:jc w:val="center"/>
              <w:rPr>
                <w:rFonts w:cs="Arial"/>
                <w:color w:val="FFFFFF" w:themeColor="background1"/>
                <w:sz w:val="14"/>
                <w:szCs w:val="16"/>
              </w:rPr>
            </w:pPr>
          </w:p>
        </w:tc>
        <w:tc>
          <w:tcPr>
            <w:tcW w:w="1440" w:type="dxa"/>
          </w:tcPr>
          <w:p w14:paraId="18678B69" w14:textId="77777777" w:rsidR="00235244" w:rsidRPr="00614CCF" w:rsidRDefault="00235244" w:rsidP="00755EF8">
            <w:pPr>
              <w:pStyle w:val="tabuluteksts"/>
              <w:spacing w:before="0" w:after="0" w:line="240" w:lineRule="auto"/>
              <w:jc w:val="center"/>
              <w:rPr>
                <w:rFonts w:cs="Arial"/>
                <w:sz w:val="14"/>
                <w:szCs w:val="14"/>
              </w:rPr>
            </w:pPr>
          </w:p>
        </w:tc>
        <w:tc>
          <w:tcPr>
            <w:tcW w:w="1440" w:type="dxa"/>
            <w:shd w:val="clear" w:color="auto" w:fill="652D90"/>
          </w:tcPr>
          <w:p w14:paraId="575BF54A" w14:textId="40ADFBC2" w:rsidR="00235244" w:rsidRPr="00755EF8" w:rsidRDefault="00235244" w:rsidP="00755EF8">
            <w:pPr>
              <w:spacing w:before="0" w:after="0" w:line="240" w:lineRule="auto"/>
              <w:ind w:left="-115"/>
              <w:jc w:val="center"/>
              <w:rPr>
                <w:rFonts w:cs="Arial"/>
                <w:color w:val="FFFFFF" w:themeColor="background1"/>
                <w:sz w:val="14"/>
                <w:szCs w:val="16"/>
              </w:rPr>
            </w:pPr>
          </w:p>
        </w:tc>
        <w:tc>
          <w:tcPr>
            <w:tcW w:w="1281" w:type="dxa"/>
          </w:tcPr>
          <w:p w14:paraId="7DDDEFEC"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7AAFAC06" w14:textId="77777777" w:rsidTr="00CF0C01">
        <w:trPr>
          <w:jc w:val="center"/>
        </w:trPr>
        <w:tc>
          <w:tcPr>
            <w:tcW w:w="706" w:type="dxa"/>
            <w:vAlign w:val="center"/>
          </w:tcPr>
          <w:p w14:paraId="23F9FEE7"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48B4B717"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Pārgaujas novads</w:t>
            </w:r>
          </w:p>
        </w:tc>
        <w:tc>
          <w:tcPr>
            <w:tcW w:w="1350" w:type="dxa"/>
            <w:vAlign w:val="center"/>
          </w:tcPr>
          <w:p w14:paraId="57E0B8A8"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6318F3EC"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4F529E58"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2F91683E"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7858D6EE"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033A6273"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71DF7E29"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25F7E76E"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32762D2B"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78E306B9" w14:textId="77777777" w:rsidTr="00CF0C01">
        <w:trPr>
          <w:jc w:val="center"/>
        </w:trPr>
        <w:tc>
          <w:tcPr>
            <w:tcW w:w="706" w:type="dxa"/>
            <w:vAlign w:val="center"/>
          </w:tcPr>
          <w:p w14:paraId="4067677A"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59F9928E" w14:textId="77777777" w:rsidR="00235244" w:rsidRPr="004E5FF5" w:rsidRDefault="00235244" w:rsidP="00E871A6">
            <w:pPr>
              <w:pStyle w:val="tabuluteksts"/>
              <w:spacing w:before="0" w:after="0" w:line="240" w:lineRule="auto"/>
              <w:jc w:val="left"/>
              <w:rPr>
                <w:rFonts w:cs="Arial"/>
                <w:sz w:val="14"/>
                <w:szCs w:val="16"/>
              </w:rPr>
            </w:pPr>
            <w:r w:rsidRPr="004E5FF5">
              <w:rPr>
                <w:rFonts w:cs="Arial"/>
                <w:sz w:val="14"/>
                <w:szCs w:val="16"/>
              </w:rPr>
              <w:t>Priekuļu novads</w:t>
            </w:r>
          </w:p>
        </w:tc>
        <w:tc>
          <w:tcPr>
            <w:tcW w:w="1350" w:type="dxa"/>
            <w:vAlign w:val="center"/>
          </w:tcPr>
          <w:p w14:paraId="56782641" w14:textId="77777777" w:rsidR="00235244" w:rsidRPr="00614CCF" w:rsidRDefault="00235244" w:rsidP="00755EF8">
            <w:pPr>
              <w:pStyle w:val="tabuluteksts"/>
              <w:spacing w:before="0" w:after="0" w:line="240" w:lineRule="auto"/>
              <w:jc w:val="center"/>
              <w:rPr>
                <w:rFonts w:cs="Arial"/>
                <w:sz w:val="14"/>
                <w:szCs w:val="14"/>
              </w:rPr>
            </w:pPr>
          </w:p>
        </w:tc>
        <w:tc>
          <w:tcPr>
            <w:tcW w:w="1260" w:type="dxa"/>
            <w:vAlign w:val="center"/>
          </w:tcPr>
          <w:p w14:paraId="5A606F31" w14:textId="77777777" w:rsidR="00235244" w:rsidRPr="00614CCF" w:rsidRDefault="00235244" w:rsidP="00755EF8">
            <w:pPr>
              <w:pStyle w:val="tabuluteksts"/>
              <w:spacing w:before="0" w:after="0" w:line="240" w:lineRule="auto"/>
              <w:jc w:val="center"/>
              <w:rPr>
                <w:rFonts w:cs="Arial"/>
                <w:sz w:val="14"/>
                <w:szCs w:val="14"/>
              </w:rPr>
            </w:pPr>
          </w:p>
        </w:tc>
        <w:tc>
          <w:tcPr>
            <w:tcW w:w="1530" w:type="dxa"/>
            <w:shd w:val="clear" w:color="auto" w:fill="652D90"/>
          </w:tcPr>
          <w:p w14:paraId="40969400" w14:textId="72B125D3" w:rsidR="00235244" w:rsidRPr="00755EF8" w:rsidRDefault="00235244" w:rsidP="00755EF8">
            <w:pPr>
              <w:spacing w:before="0" w:after="0" w:line="240" w:lineRule="auto"/>
              <w:ind w:left="-115"/>
              <w:jc w:val="center"/>
              <w:rPr>
                <w:rFonts w:cs="Arial"/>
                <w:color w:val="FFFFFF" w:themeColor="background1"/>
                <w:sz w:val="14"/>
                <w:szCs w:val="16"/>
              </w:rPr>
            </w:pPr>
          </w:p>
        </w:tc>
        <w:tc>
          <w:tcPr>
            <w:tcW w:w="1350" w:type="dxa"/>
          </w:tcPr>
          <w:p w14:paraId="6BB89EBC" w14:textId="77777777" w:rsidR="00235244" w:rsidRPr="00614CCF" w:rsidRDefault="00235244" w:rsidP="00755EF8">
            <w:pPr>
              <w:pStyle w:val="tabuluteksts"/>
              <w:spacing w:before="0" w:after="0" w:line="240" w:lineRule="auto"/>
              <w:jc w:val="center"/>
              <w:rPr>
                <w:rFonts w:cs="Arial"/>
                <w:sz w:val="14"/>
                <w:szCs w:val="14"/>
              </w:rPr>
            </w:pPr>
          </w:p>
        </w:tc>
        <w:tc>
          <w:tcPr>
            <w:tcW w:w="1350" w:type="dxa"/>
            <w:tcBorders>
              <w:right w:val="single" w:sz="4" w:space="0" w:color="FFFFFF" w:themeColor="background1"/>
            </w:tcBorders>
            <w:shd w:val="clear" w:color="auto" w:fill="652D90"/>
          </w:tcPr>
          <w:p w14:paraId="24AE913A"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Psihologs</w:t>
            </w:r>
          </w:p>
          <w:p w14:paraId="58062C85" w14:textId="51009E89"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Soc.darb.</w:t>
            </w:r>
          </w:p>
          <w:p w14:paraId="7FE6CAF8"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Soc.rehabil.</w:t>
            </w:r>
          </w:p>
        </w:tc>
        <w:tc>
          <w:tcPr>
            <w:tcW w:w="1260" w:type="dxa"/>
            <w:tcBorders>
              <w:left w:val="single" w:sz="4" w:space="0" w:color="FFFFFF" w:themeColor="background1"/>
            </w:tcBorders>
            <w:shd w:val="clear" w:color="auto" w:fill="652D90"/>
          </w:tcPr>
          <w:p w14:paraId="5405986F"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Sociālo pakalpojumu centrs</w:t>
            </w:r>
          </w:p>
        </w:tc>
        <w:tc>
          <w:tcPr>
            <w:tcW w:w="1440" w:type="dxa"/>
          </w:tcPr>
          <w:p w14:paraId="75B5BC67"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5809B2B4" w14:textId="77777777" w:rsidR="00235244" w:rsidRPr="00614CCF" w:rsidRDefault="00235244" w:rsidP="00755EF8">
            <w:pPr>
              <w:pStyle w:val="tabuluteksts"/>
              <w:spacing w:before="0" w:after="0" w:line="240" w:lineRule="auto"/>
              <w:jc w:val="center"/>
              <w:rPr>
                <w:rFonts w:cs="Arial"/>
                <w:sz w:val="14"/>
                <w:szCs w:val="14"/>
              </w:rPr>
            </w:pPr>
          </w:p>
        </w:tc>
        <w:tc>
          <w:tcPr>
            <w:tcW w:w="1281" w:type="dxa"/>
            <w:shd w:val="clear" w:color="auto" w:fill="652D90"/>
          </w:tcPr>
          <w:p w14:paraId="071983D4" w14:textId="2C580925" w:rsidR="00235244" w:rsidRPr="00755EF8" w:rsidRDefault="00235244" w:rsidP="00755EF8">
            <w:pPr>
              <w:spacing w:before="0" w:after="0" w:line="240" w:lineRule="auto"/>
              <w:ind w:left="-115"/>
              <w:jc w:val="center"/>
              <w:rPr>
                <w:rFonts w:cs="Arial"/>
                <w:color w:val="FFFFFF" w:themeColor="background1"/>
                <w:sz w:val="14"/>
                <w:szCs w:val="16"/>
              </w:rPr>
            </w:pPr>
          </w:p>
        </w:tc>
      </w:tr>
      <w:tr w:rsidR="00235244" w:rsidRPr="00614CCF" w14:paraId="263508F7" w14:textId="77777777" w:rsidTr="00CF0C01">
        <w:trPr>
          <w:trHeight w:val="210"/>
          <w:jc w:val="center"/>
        </w:trPr>
        <w:tc>
          <w:tcPr>
            <w:tcW w:w="706" w:type="dxa"/>
            <w:vMerge w:val="restart"/>
            <w:vAlign w:val="center"/>
          </w:tcPr>
          <w:p w14:paraId="3885D594"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Merge w:val="restart"/>
            <w:vAlign w:val="center"/>
          </w:tcPr>
          <w:p w14:paraId="015F57AD"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Raunas novads</w:t>
            </w:r>
          </w:p>
        </w:tc>
        <w:tc>
          <w:tcPr>
            <w:tcW w:w="1350" w:type="dxa"/>
            <w:vMerge w:val="restart"/>
          </w:tcPr>
          <w:p w14:paraId="41B33135"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val="restart"/>
          </w:tcPr>
          <w:p w14:paraId="1273A24A" w14:textId="77777777" w:rsidR="00235244" w:rsidRPr="00614CCF" w:rsidRDefault="00235244" w:rsidP="00755EF8">
            <w:pPr>
              <w:pStyle w:val="tabuluteksts"/>
              <w:spacing w:before="0" w:after="0" w:line="240" w:lineRule="auto"/>
              <w:jc w:val="center"/>
              <w:rPr>
                <w:rFonts w:cs="Arial"/>
                <w:sz w:val="14"/>
                <w:szCs w:val="14"/>
              </w:rPr>
            </w:pPr>
          </w:p>
        </w:tc>
        <w:tc>
          <w:tcPr>
            <w:tcW w:w="1530" w:type="dxa"/>
            <w:vMerge w:val="restart"/>
          </w:tcPr>
          <w:p w14:paraId="79259C43"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val="restart"/>
          </w:tcPr>
          <w:p w14:paraId="32E8BD10"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val="restart"/>
          </w:tcPr>
          <w:p w14:paraId="25A9D912"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val="restart"/>
          </w:tcPr>
          <w:p w14:paraId="7FF93B3C" w14:textId="77777777" w:rsidR="00235244" w:rsidRPr="005E7C61" w:rsidRDefault="00235244" w:rsidP="00755EF8">
            <w:pPr>
              <w:spacing w:before="0" w:after="0" w:line="240" w:lineRule="auto"/>
              <w:jc w:val="center"/>
              <w:rPr>
                <w:rFonts w:cs="Arial"/>
                <w:color w:val="FFFFFF" w:themeColor="background1"/>
                <w:sz w:val="14"/>
                <w:szCs w:val="16"/>
              </w:rPr>
            </w:pPr>
          </w:p>
        </w:tc>
        <w:tc>
          <w:tcPr>
            <w:tcW w:w="1440" w:type="dxa"/>
            <w:tcBorders>
              <w:bottom w:val="single" w:sz="4" w:space="0" w:color="FFFFFF" w:themeColor="background1"/>
            </w:tcBorders>
            <w:shd w:val="clear" w:color="auto" w:fill="652D90"/>
          </w:tcPr>
          <w:p w14:paraId="176279BD"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Gatartas pansionāts</w:t>
            </w:r>
          </w:p>
        </w:tc>
        <w:tc>
          <w:tcPr>
            <w:tcW w:w="1440" w:type="dxa"/>
            <w:vMerge w:val="restart"/>
          </w:tcPr>
          <w:p w14:paraId="37E514C3" w14:textId="77777777" w:rsidR="00235244" w:rsidRPr="00614CCF" w:rsidRDefault="00235244" w:rsidP="00755EF8">
            <w:pPr>
              <w:pStyle w:val="tabuluteksts"/>
              <w:spacing w:before="0" w:after="0" w:line="240" w:lineRule="auto"/>
              <w:jc w:val="center"/>
              <w:rPr>
                <w:rFonts w:cs="Arial"/>
                <w:sz w:val="14"/>
                <w:szCs w:val="14"/>
              </w:rPr>
            </w:pPr>
          </w:p>
        </w:tc>
        <w:tc>
          <w:tcPr>
            <w:tcW w:w="1281" w:type="dxa"/>
            <w:vMerge w:val="restart"/>
          </w:tcPr>
          <w:p w14:paraId="6A5A5328"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5C758A8F" w14:textId="77777777" w:rsidTr="00CF0C01">
        <w:trPr>
          <w:trHeight w:val="354"/>
          <w:jc w:val="center"/>
        </w:trPr>
        <w:tc>
          <w:tcPr>
            <w:tcW w:w="706" w:type="dxa"/>
            <w:vMerge/>
            <w:vAlign w:val="center"/>
          </w:tcPr>
          <w:p w14:paraId="5BA5A0A1"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Merge/>
            <w:vAlign w:val="center"/>
          </w:tcPr>
          <w:p w14:paraId="7C102377" w14:textId="77777777" w:rsidR="00235244" w:rsidRPr="00B31441" w:rsidRDefault="00235244" w:rsidP="00E871A6">
            <w:pPr>
              <w:pStyle w:val="tabuluteksts"/>
              <w:spacing w:before="0" w:after="0" w:line="240" w:lineRule="auto"/>
              <w:jc w:val="left"/>
              <w:rPr>
                <w:rFonts w:cs="Arial"/>
                <w:sz w:val="14"/>
                <w:szCs w:val="16"/>
              </w:rPr>
            </w:pPr>
          </w:p>
        </w:tc>
        <w:tc>
          <w:tcPr>
            <w:tcW w:w="1350" w:type="dxa"/>
            <w:vMerge/>
          </w:tcPr>
          <w:p w14:paraId="122D8A6A"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tcPr>
          <w:p w14:paraId="7823B37C" w14:textId="77777777" w:rsidR="00235244" w:rsidRPr="00614CCF" w:rsidRDefault="00235244" w:rsidP="00755EF8">
            <w:pPr>
              <w:pStyle w:val="tabuluteksts"/>
              <w:spacing w:before="0" w:after="0" w:line="240" w:lineRule="auto"/>
              <w:jc w:val="center"/>
              <w:rPr>
                <w:rFonts w:cs="Arial"/>
                <w:sz w:val="14"/>
                <w:szCs w:val="14"/>
              </w:rPr>
            </w:pPr>
          </w:p>
        </w:tc>
        <w:tc>
          <w:tcPr>
            <w:tcW w:w="1530" w:type="dxa"/>
            <w:vMerge/>
          </w:tcPr>
          <w:p w14:paraId="0CA997FB"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tcPr>
          <w:p w14:paraId="61383C71"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tcPr>
          <w:p w14:paraId="4573A719"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tcPr>
          <w:p w14:paraId="00DE4114" w14:textId="77777777" w:rsidR="00235244" w:rsidRPr="00614CCF" w:rsidRDefault="00235244" w:rsidP="00755EF8">
            <w:pPr>
              <w:pStyle w:val="tabuluteksts"/>
              <w:spacing w:before="0" w:after="0" w:line="240" w:lineRule="auto"/>
              <w:jc w:val="center"/>
              <w:rPr>
                <w:rFonts w:cs="Arial"/>
                <w:sz w:val="14"/>
                <w:szCs w:val="14"/>
              </w:rPr>
            </w:pPr>
          </w:p>
        </w:tc>
        <w:tc>
          <w:tcPr>
            <w:tcW w:w="1440" w:type="dxa"/>
            <w:tcBorders>
              <w:top w:val="single" w:sz="4" w:space="0" w:color="FFFFFF" w:themeColor="background1"/>
              <w:bottom w:val="single" w:sz="4" w:space="0" w:color="FFFFFF" w:themeColor="background1"/>
            </w:tcBorders>
            <w:shd w:val="clear" w:color="auto" w:fill="808080" w:themeFill="text1" w:themeFillTint="7F"/>
          </w:tcPr>
          <w:p w14:paraId="69734B52" w14:textId="7031EFF5"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 xml:space="preserve">Nodibinājums "Pansija Rauna" </w:t>
            </w:r>
          </w:p>
        </w:tc>
        <w:tc>
          <w:tcPr>
            <w:tcW w:w="1440" w:type="dxa"/>
            <w:vMerge/>
          </w:tcPr>
          <w:p w14:paraId="071D6555" w14:textId="77777777" w:rsidR="00235244" w:rsidRPr="00614CCF" w:rsidRDefault="00235244" w:rsidP="00755EF8">
            <w:pPr>
              <w:pStyle w:val="tabuluteksts"/>
              <w:spacing w:before="0" w:after="0" w:line="240" w:lineRule="auto"/>
              <w:jc w:val="center"/>
              <w:rPr>
                <w:rFonts w:cs="Arial"/>
                <w:sz w:val="14"/>
                <w:szCs w:val="14"/>
              </w:rPr>
            </w:pPr>
          </w:p>
        </w:tc>
        <w:tc>
          <w:tcPr>
            <w:tcW w:w="1281" w:type="dxa"/>
            <w:vMerge/>
          </w:tcPr>
          <w:p w14:paraId="0DC512F9"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25B4B92C" w14:textId="77777777" w:rsidTr="00CF0C01">
        <w:trPr>
          <w:trHeight w:val="300"/>
          <w:jc w:val="center"/>
        </w:trPr>
        <w:tc>
          <w:tcPr>
            <w:tcW w:w="706" w:type="dxa"/>
            <w:vMerge w:val="restart"/>
            <w:vAlign w:val="center"/>
          </w:tcPr>
          <w:p w14:paraId="24518151"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Merge w:val="restart"/>
            <w:vAlign w:val="center"/>
          </w:tcPr>
          <w:p w14:paraId="65DAD372"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Rūjienas novads</w:t>
            </w:r>
          </w:p>
        </w:tc>
        <w:tc>
          <w:tcPr>
            <w:tcW w:w="1350" w:type="dxa"/>
            <w:vMerge w:val="restart"/>
          </w:tcPr>
          <w:p w14:paraId="16EEA025"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val="restart"/>
          </w:tcPr>
          <w:p w14:paraId="5B827C36" w14:textId="77777777" w:rsidR="00235244" w:rsidRPr="00614CCF" w:rsidRDefault="00235244" w:rsidP="00755EF8">
            <w:pPr>
              <w:pStyle w:val="tabuluteksts"/>
              <w:spacing w:before="0" w:after="0" w:line="240" w:lineRule="auto"/>
              <w:jc w:val="center"/>
              <w:rPr>
                <w:rFonts w:cs="Arial"/>
                <w:sz w:val="14"/>
                <w:szCs w:val="14"/>
              </w:rPr>
            </w:pPr>
          </w:p>
        </w:tc>
        <w:tc>
          <w:tcPr>
            <w:tcW w:w="1530" w:type="dxa"/>
            <w:vMerge w:val="restart"/>
          </w:tcPr>
          <w:p w14:paraId="37E41C7A"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val="restart"/>
            <w:shd w:val="clear" w:color="auto" w:fill="652D90"/>
          </w:tcPr>
          <w:p w14:paraId="45254DA3" w14:textId="69E2B0F3" w:rsidR="00235244" w:rsidRPr="00755EF8" w:rsidRDefault="00235244" w:rsidP="00755EF8">
            <w:pPr>
              <w:spacing w:before="0" w:after="0" w:line="240" w:lineRule="auto"/>
              <w:ind w:left="-115"/>
              <w:jc w:val="center"/>
              <w:rPr>
                <w:rFonts w:cs="Arial"/>
                <w:color w:val="FFFFFF" w:themeColor="background1"/>
                <w:sz w:val="14"/>
                <w:szCs w:val="16"/>
              </w:rPr>
            </w:pPr>
          </w:p>
        </w:tc>
        <w:tc>
          <w:tcPr>
            <w:tcW w:w="1350" w:type="dxa"/>
            <w:vMerge w:val="restart"/>
          </w:tcPr>
          <w:p w14:paraId="43202D79"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val="restart"/>
          </w:tcPr>
          <w:p w14:paraId="447D4AD5" w14:textId="77777777" w:rsidR="00235244" w:rsidRPr="00614CCF" w:rsidRDefault="00235244" w:rsidP="00755EF8">
            <w:pPr>
              <w:pStyle w:val="tabuluteksts"/>
              <w:spacing w:before="0" w:after="0" w:line="240" w:lineRule="auto"/>
              <w:jc w:val="center"/>
              <w:rPr>
                <w:rFonts w:cs="Arial"/>
                <w:sz w:val="14"/>
                <w:szCs w:val="14"/>
              </w:rPr>
            </w:pPr>
          </w:p>
        </w:tc>
        <w:tc>
          <w:tcPr>
            <w:tcW w:w="1440" w:type="dxa"/>
            <w:tcBorders>
              <w:top w:val="single" w:sz="4" w:space="0" w:color="FFFFFF" w:themeColor="background1"/>
              <w:bottom w:val="single" w:sz="4" w:space="0" w:color="FFFFFF" w:themeColor="background1"/>
            </w:tcBorders>
            <w:shd w:val="clear" w:color="auto" w:fill="808080" w:themeFill="text1" w:themeFillTint="7F"/>
          </w:tcPr>
          <w:p w14:paraId="15AC98FC" w14:textId="79B0E48F"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Bi</w:t>
            </w:r>
            <w:r w:rsidR="00CF0C01">
              <w:rPr>
                <w:rFonts w:cs="Arial"/>
                <w:color w:val="FFFFFF" w:themeColor="background1"/>
                <w:sz w:val="14"/>
                <w:szCs w:val="16"/>
              </w:rPr>
              <w:t>edrība “Rūjienas senjoru māja”</w:t>
            </w:r>
          </w:p>
        </w:tc>
        <w:tc>
          <w:tcPr>
            <w:tcW w:w="1440" w:type="dxa"/>
            <w:vMerge w:val="restart"/>
          </w:tcPr>
          <w:p w14:paraId="1975B997" w14:textId="77777777" w:rsidR="00235244" w:rsidRPr="00614CCF" w:rsidRDefault="00235244" w:rsidP="00755EF8">
            <w:pPr>
              <w:pStyle w:val="tabuluteksts"/>
              <w:spacing w:before="0" w:after="0" w:line="240" w:lineRule="auto"/>
              <w:jc w:val="center"/>
              <w:rPr>
                <w:rFonts w:cs="Arial"/>
                <w:sz w:val="14"/>
                <w:szCs w:val="14"/>
              </w:rPr>
            </w:pPr>
          </w:p>
        </w:tc>
        <w:tc>
          <w:tcPr>
            <w:tcW w:w="1281" w:type="dxa"/>
            <w:vMerge w:val="restart"/>
          </w:tcPr>
          <w:p w14:paraId="545D989E"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7BEE5875" w14:textId="77777777" w:rsidTr="00CF0C01">
        <w:trPr>
          <w:trHeight w:val="156"/>
          <w:jc w:val="center"/>
        </w:trPr>
        <w:tc>
          <w:tcPr>
            <w:tcW w:w="706" w:type="dxa"/>
            <w:vMerge/>
            <w:vAlign w:val="center"/>
          </w:tcPr>
          <w:p w14:paraId="2130834F"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Merge/>
            <w:vAlign w:val="center"/>
          </w:tcPr>
          <w:p w14:paraId="5D2A3BA0" w14:textId="77777777" w:rsidR="00235244" w:rsidRPr="00B31441" w:rsidRDefault="00235244" w:rsidP="00E871A6">
            <w:pPr>
              <w:pStyle w:val="tabuluteksts"/>
              <w:spacing w:before="0" w:after="0" w:line="240" w:lineRule="auto"/>
              <w:jc w:val="left"/>
              <w:rPr>
                <w:rFonts w:cs="Arial"/>
                <w:sz w:val="14"/>
                <w:szCs w:val="16"/>
              </w:rPr>
            </w:pPr>
          </w:p>
        </w:tc>
        <w:tc>
          <w:tcPr>
            <w:tcW w:w="1350" w:type="dxa"/>
            <w:vMerge/>
          </w:tcPr>
          <w:p w14:paraId="383E3F5E"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tcPr>
          <w:p w14:paraId="4711D59C" w14:textId="77777777" w:rsidR="00235244" w:rsidRPr="00614CCF" w:rsidRDefault="00235244" w:rsidP="00755EF8">
            <w:pPr>
              <w:pStyle w:val="tabuluteksts"/>
              <w:spacing w:before="0" w:after="0" w:line="240" w:lineRule="auto"/>
              <w:jc w:val="center"/>
              <w:rPr>
                <w:rFonts w:cs="Arial"/>
                <w:sz w:val="14"/>
                <w:szCs w:val="14"/>
              </w:rPr>
            </w:pPr>
          </w:p>
        </w:tc>
        <w:tc>
          <w:tcPr>
            <w:tcW w:w="1530" w:type="dxa"/>
            <w:vMerge/>
          </w:tcPr>
          <w:p w14:paraId="123CA10F" w14:textId="77777777" w:rsidR="00235244" w:rsidRPr="00614CCF" w:rsidRDefault="00235244" w:rsidP="00755EF8">
            <w:pPr>
              <w:pStyle w:val="tabuluteksts"/>
              <w:spacing w:before="0" w:after="0" w:line="240" w:lineRule="auto"/>
              <w:jc w:val="center"/>
              <w:rPr>
                <w:rFonts w:cs="Arial"/>
                <w:sz w:val="14"/>
                <w:szCs w:val="14"/>
              </w:rPr>
            </w:pPr>
          </w:p>
        </w:tc>
        <w:tc>
          <w:tcPr>
            <w:tcW w:w="1350" w:type="dxa"/>
            <w:vMerge/>
            <w:shd w:val="clear" w:color="auto" w:fill="652D90"/>
          </w:tcPr>
          <w:p w14:paraId="3AFB78B1" w14:textId="77777777" w:rsidR="00235244" w:rsidRPr="00755EF8" w:rsidRDefault="00235244" w:rsidP="00755EF8">
            <w:pPr>
              <w:spacing w:before="0" w:after="0" w:line="240" w:lineRule="auto"/>
              <w:ind w:left="-115"/>
              <w:jc w:val="center"/>
              <w:rPr>
                <w:rFonts w:cs="Arial"/>
                <w:color w:val="FFFFFF" w:themeColor="background1"/>
                <w:sz w:val="14"/>
                <w:szCs w:val="16"/>
              </w:rPr>
            </w:pPr>
          </w:p>
        </w:tc>
        <w:tc>
          <w:tcPr>
            <w:tcW w:w="1350" w:type="dxa"/>
            <w:vMerge/>
          </w:tcPr>
          <w:p w14:paraId="5C51F9A3" w14:textId="77777777" w:rsidR="00235244" w:rsidRPr="00614CCF" w:rsidRDefault="00235244" w:rsidP="00755EF8">
            <w:pPr>
              <w:pStyle w:val="tabuluteksts"/>
              <w:spacing w:before="0" w:after="0" w:line="240" w:lineRule="auto"/>
              <w:jc w:val="center"/>
              <w:rPr>
                <w:rFonts w:cs="Arial"/>
                <w:sz w:val="14"/>
                <w:szCs w:val="14"/>
              </w:rPr>
            </w:pPr>
          </w:p>
        </w:tc>
        <w:tc>
          <w:tcPr>
            <w:tcW w:w="1260" w:type="dxa"/>
            <w:vMerge/>
          </w:tcPr>
          <w:p w14:paraId="4FE2CC2A" w14:textId="77777777" w:rsidR="00235244" w:rsidRPr="00614CCF" w:rsidRDefault="00235244" w:rsidP="00755EF8">
            <w:pPr>
              <w:pStyle w:val="tabuluteksts"/>
              <w:spacing w:before="0" w:after="0" w:line="240" w:lineRule="auto"/>
              <w:jc w:val="center"/>
              <w:rPr>
                <w:rFonts w:cs="Arial"/>
                <w:sz w:val="14"/>
                <w:szCs w:val="14"/>
              </w:rPr>
            </w:pPr>
          </w:p>
        </w:tc>
        <w:tc>
          <w:tcPr>
            <w:tcW w:w="1440" w:type="dxa"/>
            <w:tcBorders>
              <w:top w:val="single" w:sz="4" w:space="0" w:color="FFFFFF" w:themeColor="background1"/>
            </w:tcBorders>
            <w:shd w:val="clear" w:color="auto" w:fill="652D90"/>
          </w:tcPr>
          <w:p w14:paraId="4ABF3AF4" w14:textId="73EDAAE8" w:rsidR="00235244" w:rsidRPr="00755EF8" w:rsidRDefault="00CF0C01" w:rsidP="00755EF8">
            <w:pPr>
              <w:spacing w:before="0" w:after="0" w:line="240" w:lineRule="auto"/>
              <w:ind w:left="-115"/>
              <w:jc w:val="center"/>
              <w:rPr>
                <w:rFonts w:cs="Arial"/>
                <w:color w:val="FFFFFF" w:themeColor="background1"/>
                <w:sz w:val="14"/>
                <w:szCs w:val="16"/>
              </w:rPr>
            </w:pPr>
            <w:r>
              <w:rPr>
                <w:rFonts w:cs="Arial"/>
                <w:color w:val="FFFFFF" w:themeColor="background1"/>
                <w:sz w:val="14"/>
                <w:szCs w:val="16"/>
              </w:rPr>
              <w:t>SAC</w:t>
            </w:r>
            <w:r w:rsidR="00235244" w:rsidRPr="00755EF8">
              <w:rPr>
                <w:rFonts w:cs="Arial"/>
                <w:color w:val="FFFFFF" w:themeColor="background1"/>
                <w:sz w:val="14"/>
                <w:szCs w:val="16"/>
              </w:rPr>
              <w:t xml:space="preserve"> "Lode"</w:t>
            </w:r>
          </w:p>
        </w:tc>
        <w:tc>
          <w:tcPr>
            <w:tcW w:w="1440" w:type="dxa"/>
            <w:vMerge/>
          </w:tcPr>
          <w:p w14:paraId="2545785C" w14:textId="77777777" w:rsidR="00235244" w:rsidRPr="00614CCF" w:rsidRDefault="00235244" w:rsidP="00755EF8">
            <w:pPr>
              <w:pStyle w:val="tabuluteksts"/>
              <w:spacing w:before="0" w:after="0" w:line="240" w:lineRule="auto"/>
              <w:jc w:val="center"/>
              <w:rPr>
                <w:rFonts w:cs="Arial"/>
                <w:sz w:val="14"/>
                <w:szCs w:val="14"/>
              </w:rPr>
            </w:pPr>
          </w:p>
        </w:tc>
        <w:tc>
          <w:tcPr>
            <w:tcW w:w="1281" w:type="dxa"/>
            <w:vMerge/>
          </w:tcPr>
          <w:p w14:paraId="75273377"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19E90DE7" w14:textId="77777777" w:rsidTr="00CF0C01">
        <w:trPr>
          <w:jc w:val="center"/>
        </w:trPr>
        <w:tc>
          <w:tcPr>
            <w:tcW w:w="706" w:type="dxa"/>
            <w:vAlign w:val="center"/>
          </w:tcPr>
          <w:p w14:paraId="01C48701"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6B7BE6A3"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Smiltenes novads</w:t>
            </w:r>
          </w:p>
        </w:tc>
        <w:tc>
          <w:tcPr>
            <w:tcW w:w="1350" w:type="dxa"/>
          </w:tcPr>
          <w:p w14:paraId="0B4BDAAE"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7810F922"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3E3288D5"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3B83A68"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3DA57841"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1003329A"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65B90161" w14:textId="77777777" w:rsidR="00235244" w:rsidRPr="00614CCF" w:rsidRDefault="00235244" w:rsidP="00755EF8">
            <w:pPr>
              <w:pStyle w:val="tabuluteksts"/>
              <w:spacing w:before="0" w:after="0" w:line="240" w:lineRule="auto"/>
              <w:jc w:val="center"/>
              <w:rPr>
                <w:rFonts w:cs="Arial"/>
                <w:sz w:val="14"/>
                <w:szCs w:val="14"/>
              </w:rPr>
            </w:pPr>
          </w:p>
        </w:tc>
        <w:tc>
          <w:tcPr>
            <w:tcW w:w="1440" w:type="dxa"/>
            <w:shd w:val="clear" w:color="auto" w:fill="652D90"/>
          </w:tcPr>
          <w:p w14:paraId="0576D25D" w14:textId="44B0C03D" w:rsidR="00235244" w:rsidRPr="00755EF8" w:rsidRDefault="00235244" w:rsidP="00755EF8">
            <w:pPr>
              <w:spacing w:before="0" w:after="0" w:line="240" w:lineRule="auto"/>
              <w:ind w:left="-115"/>
              <w:jc w:val="center"/>
              <w:rPr>
                <w:rFonts w:cs="Arial"/>
                <w:color w:val="FFFFFF" w:themeColor="background1"/>
                <w:sz w:val="14"/>
                <w:szCs w:val="16"/>
              </w:rPr>
            </w:pPr>
          </w:p>
        </w:tc>
        <w:tc>
          <w:tcPr>
            <w:tcW w:w="1281" w:type="dxa"/>
          </w:tcPr>
          <w:p w14:paraId="3A70F162"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625677B1" w14:textId="77777777" w:rsidTr="00CF0C01">
        <w:trPr>
          <w:jc w:val="center"/>
        </w:trPr>
        <w:tc>
          <w:tcPr>
            <w:tcW w:w="706" w:type="dxa"/>
            <w:vAlign w:val="center"/>
          </w:tcPr>
          <w:p w14:paraId="1CC70D78"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1B5C7110"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Strenču novads</w:t>
            </w:r>
          </w:p>
        </w:tc>
        <w:tc>
          <w:tcPr>
            <w:tcW w:w="1350" w:type="dxa"/>
          </w:tcPr>
          <w:p w14:paraId="446A3CB1"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3AA72FE3"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3AE4EC49"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7B4977AB"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C80E271"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077BE4B1"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37011366"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3F51F344"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45EE4EEB"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2ED8D749" w14:textId="77777777" w:rsidTr="00CF0C01">
        <w:trPr>
          <w:jc w:val="center"/>
        </w:trPr>
        <w:tc>
          <w:tcPr>
            <w:tcW w:w="706" w:type="dxa"/>
            <w:vAlign w:val="center"/>
          </w:tcPr>
          <w:p w14:paraId="2A3AB7D7"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29AB7438"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Valkas novads</w:t>
            </w:r>
          </w:p>
        </w:tc>
        <w:tc>
          <w:tcPr>
            <w:tcW w:w="1350" w:type="dxa"/>
          </w:tcPr>
          <w:p w14:paraId="31965C44"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705E60F6" w14:textId="77777777" w:rsidR="00235244" w:rsidRPr="00614CCF" w:rsidRDefault="00235244" w:rsidP="00755EF8">
            <w:pPr>
              <w:pStyle w:val="tabuluteksts"/>
              <w:spacing w:before="0" w:after="0" w:line="240" w:lineRule="auto"/>
              <w:jc w:val="center"/>
              <w:rPr>
                <w:rFonts w:cs="Arial"/>
                <w:sz w:val="14"/>
                <w:szCs w:val="14"/>
              </w:rPr>
            </w:pPr>
          </w:p>
        </w:tc>
        <w:tc>
          <w:tcPr>
            <w:tcW w:w="1530" w:type="dxa"/>
            <w:shd w:val="clear" w:color="auto" w:fill="652D90"/>
          </w:tcPr>
          <w:p w14:paraId="6FBAA969" w14:textId="77777777" w:rsidR="00235244" w:rsidRPr="00755EF8" w:rsidRDefault="00235244" w:rsidP="00755EF8">
            <w:pPr>
              <w:spacing w:before="0" w:after="0" w:line="240" w:lineRule="auto"/>
              <w:ind w:left="-115"/>
              <w:jc w:val="center"/>
              <w:rPr>
                <w:rFonts w:cs="Arial"/>
                <w:sz w:val="14"/>
                <w:szCs w:val="14"/>
              </w:rPr>
            </w:pPr>
            <w:r w:rsidRPr="00755EF8">
              <w:rPr>
                <w:rFonts w:cs="Arial"/>
                <w:color w:val="FFFFFF" w:themeColor="background1"/>
                <w:sz w:val="14"/>
                <w:szCs w:val="16"/>
              </w:rPr>
              <w:t>Atbalsta grupas pilngadīgām personām ar GRT</w:t>
            </w:r>
          </w:p>
        </w:tc>
        <w:tc>
          <w:tcPr>
            <w:tcW w:w="1350" w:type="dxa"/>
          </w:tcPr>
          <w:p w14:paraId="67021EA6"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575EA9BC" w14:textId="77777777" w:rsidR="00235244" w:rsidRPr="00614CCF" w:rsidRDefault="00235244" w:rsidP="00755EF8">
            <w:pPr>
              <w:pStyle w:val="tabuluteksts"/>
              <w:spacing w:before="0" w:after="0" w:line="240" w:lineRule="auto"/>
              <w:jc w:val="center"/>
              <w:rPr>
                <w:rFonts w:cs="Arial"/>
                <w:sz w:val="14"/>
                <w:szCs w:val="14"/>
              </w:rPr>
            </w:pPr>
          </w:p>
        </w:tc>
        <w:tc>
          <w:tcPr>
            <w:tcW w:w="1260" w:type="dxa"/>
            <w:tcBorders>
              <w:right w:val="single" w:sz="4" w:space="0" w:color="FFFFFF" w:themeColor="background1"/>
            </w:tcBorders>
            <w:shd w:val="clear" w:color="auto" w:fill="767171" w:themeFill="background2" w:themeFillShade="80"/>
          </w:tcPr>
          <w:p w14:paraId="65A26C8F" w14:textId="77777777" w:rsidR="00235244" w:rsidRPr="00755EF8" w:rsidRDefault="00235244" w:rsidP="00755EF8">
            <w:pPr>
              <w:spacing w:before="0" w:after="0" w:line="240" w:lineRule="auto"/>
              <w:ind w:left="-115"/>
              <w:jc w:val="center"/>
              <w:rPr>
                <w:rFonts w:cs="Arial"/>
                <w:sz w:val="14"/>
                <w:szCs w:val="14"/>
              </w:rPr>
            </w:pPr>
            <w:r w:rsidRPr="00755EF8">
              <w:rPr>
                <w:rFonts w:cs="Arial"/>
                <w:color w:val="FFFFFF" w:themeColor="background1"/>
                <w:sz w:val="14"/>
                <w:szCs w:val="16"/>
              </w:rPr>
              <w:t>Biedrība “Rūjienas senjoru māja” (Rūjiena)</w:t>
            </w:r>
          </w:p>
        </w:tc>
        <w:tc>
          <w:tcPr>
            <w:tcW w:w="1440" w:type="dxa"/>
            <w:tcBorders>
              <w:left w:val="single" w:sz="4" w:space="0" w:color="FFFFFF" w:themeColor="background1"/>
            </w:tcBorders>
            <w:shd w:val="clear" w:color="auto" w:fill="652D90"/>
          </w:tcPr>
          <w:p w14:paraId="232B8CEE"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Valkas novada domes Sociālās aprūpes nams</w:t>
            </w:r>
          </w:p>
        </w:tc>
        <w:tc>
          <w:tcPr>
            <w:tcW w:w="1440" w:type="dxa"/>
          </w:tcPr>
          <w:p w14:paraId="58CA5E47"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668F9F22"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42E779F0" w14:textId="77777777" w:rsidTr="00CF0C01">
        <w:trPr>
          <w:jc w:val="center"/>
        </w:trPr>
        <w:tc>
          <w:tcPr>
            <w:tcW w:w="706" w:type="dxa"/>
            <w:vAlign w:val="center"/>
          </w:tcPr>
          <w:p w14:paraId="4FC7CFA1"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3F753199"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Varakļānu novads</w:t>
            </w:r>
          </w:p>
        </w:tc>
        <w:tc>
          <w:tcPr>
            <w:tcW w:w="1350" w:type="dxa"/>
          </w:tcPr>
          <w:p w14:paraId="0DFC99D2"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2EA5BB99"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271A99CD"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28B104F"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6BFD816F"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775B7E40"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0C075211"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0FE4108C"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3B5B9171"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4F29D248" w14:textId="77777777" w:rsidTr="00CF0C01">
        <w:trPr>
          <w:jc w:val="center"/>
        </w:trPr>
        <w:tc>
          <w:tcPr>
            <w:tcW w:w="706" w:type="dxa"/>
            <w:vAlign w:val="center"/>
          </w:tcPr>
          <w:p w14:paraId="453DB684"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6B8FC6FC"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Vecpiebalgas novads</w:t>
            </w:r>
          </w:p>
        </w:tc>
        <w:tc>
          <w:tcPr>
            <w:tcW w:w="1350" w:type="dxa"/>
            <w:tcBorders>
              <w:bottom w:val="single" w:sz="4" w:space="0" w:color="FFFFFF" w:themeColor="background1"/>
            </w:tcBorders>
            <w:shd w:val="clear" w:color="auto" w:fill="652D90"/>
          </w:tcPr>
          <w:p w14:paraId="05D19402" w14:textId="0F242998"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D</w:t>
            </w:r>
            <w:r w:rsidR="00CF0C01">
              <w:rPr>
                <w:rFonts w:cs="Arial"/>
                <w:color w:val="FFFFFF" w:themeColor="background1"/>
                <w:sz w:val="14"/>
                <w:szCs w:val="16"/>
              </w:rPr>
              <w:t>AC</w:t>
            </w:r>
            <w:r w:rsidRPr="00755EF8">
              <w:rPr>
                <w:rFonts w:cs="Arial"/>
                <w:color w:val="FFFFFF" w:themeColor="background1"/>
                <w:sz w:val="14"/>
                <w:szCs w:val="16"/>
              </w:rPr>
              <w:t xml:space="preserve"> “Rudiņi”</w:t>
            </w:r>
          </w:p>
        </w:tc>
        <w:tc>
          <w:tcPr>
            <w:tcW w:w="1260" w:type="dxa"/>
          </w:tcPr>
          <w:p w14:paraId="5427B7EA"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12C765C6"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069827A3"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16354F5D" w14:textId="77777777" w:rsidR="00235244" w:rsidRPr="00614CCF" w:rsidRDefault="00235244" w:rsidP="00755EF8">
            <w:pPr>
              <w:pStyle w:val="tabuluteksts"/>
              <w:spacing w:before="0" w:after="0" w:line="240" w:lineRule="auto"/>
              <w:jc w:val="center"/>
              <w:rPr>
                <w:rFonts w:cs="Arial"/>
                <w:sz w:val="14"/>
                <w:szCs w:val="14"/>
              </w:rPr>
            </w:pPr>
          </w:p>
        </w:tc>
        <w:tc>
          <w:tcPr>
            <w:tcW w:w="1260" w:type="dxa"/>
          </w:tcPr>
          <w:p w14:paraId="163270A3"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2817EC7E"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38D857FE"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5EB48A48" w14:textId="77777777" w:rsidR="00235244" w:rsidRPr="00614CCF" w:rsidRDefault="00235244" w:rsidP="00755EF8">
            <w:pPr>
              <w:pStyle w:val="tabuluteksts"/>
              <w:spacing w:before="0" w:after="0" w:line="240" w:lineRule="auto"/>
              <w:jc w:val="center"/>
              <w:rPr>
                <w:rFonts w:cs="Arial"/>
                <w:sz w:val="14"/>
                <w:szCs w:val="14"/>
              </w:rPr>
            </w:pPr>
          </w:p>
        </w:tc>
      </w:tr>
      <w:tr w:rsidR="00235244" w:rsidRPr="00614CCF" w14:paraId="17F52B43" w14:textId="77777777" w:rsidTr="005119ED">
        <w:trPr>
          <w:jc w:val="center"/>
        </w:trPr>
        <w:tc>
          <w:tcPr>
            <w:tcW w:w="706" w:type="dxa"/>
            <w:vAlign w:val="center"/>
          </w:tcPr>
          <w:p w14:paraId="1275041A" w14:textId="77777777" w:rsidR="00235244" w:rsidRPr="004E5FF5" w:rsidRDefault="00235244"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2E2B1B29" w14:textId="77777777" w:rsidR="00235244" w:rsidRPr="00B31441" w:rsidRDefault="00235244" w:rsidP="00E871A6">
            <w:pPr>
              <w:pStyle w:val="tabuluteksts"/>
              <w:spacing w:before="0" w:after="0" w:line="240" w:lineRule="auto"/>
              <w:jc w:val="left"/>
              <w:rPr>
                <w:rFonts w:cs="Arial"/>
                <w:sz w:val="14"/>
                <w:szCs w:val="16"/>
              </w:rPr>
            </w:pPr>
            <w:r w:rsidRPr="00B31441">
              <w:rPr>
                <w:rFonts w:cs="Arial"/>
                <w:sz w:val="14"/>
                <w:szCs w:val="16"/>
              </w:rPr>
              <w:t>Valmiera</w:t>
            </w:r>
          </w:p>
        </w:tc>
        <w:tc>
          <w:tcPr>
            <w:tcW w:w="1350" w:type="dxa"/>
            <w:tcBorders>
              <w:top w:val="single" w:sz="4" w:space="0" w:color="FFFFFF" w:themeColor="background1"/>
              <w:bottom w:val="single" w:sz="4" w:space="0" w:color="FFFFFF" w:themeColor="background1"/>
            </w:tcBorders>
            <w:shd w:val="clear" w:color="auto" w:fill="E7E6E6" w:themeFill="background2"/>
          </w:tcPr>
          <w:p w14:paraId="46BDB2D6" w14:textId="4A121E7A" w:rsidR="00235244" w:rsidRPr="00755EF8" w:rsidRDefault="00CF0C01" w:rsidP="00755EF8">
            <w:pPr>
              <w:spacing w:before="0" w:after="0" w:line="240" w:lineRule="auto"/>
              <w:ind w:left="-106"/>
              <w:jc w:val="center"/>
              <w:rPr>
                <w:rFonts w:cs="Arial"/>
                <w:sz w:val="14"/>
                <w:szCs w:val="16"/>
              </w:rPr>
            </w:pPr>
            <w:r>
              <w:rPr>
                <w:rFonts w:cs="Arial"/>
                <w:sz w:val="14"/>
                <w:szCs w:val="16"/>
              </w:rPr>
              <w:t>DAC</w:t>
            </w:r>
            <w:r w:rsidR="00235244" w:rsidRPr="00755EF8">
              <w:rPr>
                <w:rFonts w:cs="Arial"/>
                <w:sz w:val="14"/>
                <w:szCs w:val="16"/>
              </w:rPr>
              <w:t xml:space="preserve"> "Stropiņš"</w:t>
            </w:r>
          </w:p>
        </w:tc>
        <w:tc>
          <w:tcPr>
            <w:tcW w:w="1260" w:type="dxa"/>
          </w:tcPr>
          <w:p w14:paraId="76828565" w14:textId="77777777" w:rsidR="00235244" w:rsidRPr="00614CCF" w:rsidRDefault="00235244" w:rsidP="00755EF8">
            <w:pPr>
              <w:pStyle w:val="tabuluteksts"/>
              <w:spacing w:before="0" w:after="0" w:line="240" w:lineRule="auto"/>
              <w:jc w:val="center"/>
              <w:rPr>
                <w:rFonts w:cs="Arial"/>
                <w:sz w:val="14"/>
                <w:szCs w:val="14"/>
              </w:rPr>
            </w:pPr>
          </w:p>
        </w:tc>
        <w:tc>
          <w:tcPr>
            <w:tcW w:w="1530" w:type="dxa"/>
          </w:tcPr>
          <w:p w14:paraId="084462BD" w14:textId="77777777" w:rsidR="00235244" w:rsidRPr="00614CCF" w:rsidRDefault="00235244" w:rsidP="00755EF8">
            <w:pPr>
              <w:pStyle w:val="tabuluteksts"/>
              <w:spacing w:before="0" w:after="0" w:line="240" w:lineRule="auto"/>
              <w:jc w:val="center"/>
              <w:rPr>
                <w:rFonts w:cs="Arial"/>
                <w:sz w:val="14"/>
                <w:szCs w:val="14"/>
              </w:rPr>
            </w:pPr>
          </w:p>
        </w:tc>
        <w:tc>
          <w:tcPr>
            <w:tcW w:w="1350" w:type="dxa"/>
          </w:tcPr>
          <w:p w14:paraId="428CA7A1" w14:textId="77777777" w:rsidR="00235244" w:rsidRPr="00614CCF" w:rsidRDefault="00235244" w:rsidP="00755EF8">
            <w:pPr>
              <w:pStyle w:val="tabuluteksts"/>
              <w:spacing w:before="0" w:after="0" w:line="240" w:lineRule="auto"/>
              <w:jc w:val="center"/>
              <w:rPr>
                <w:rFonts w:cs="Arial"/>
                <w:sz w:val="14"/>
                <w:szCs w:val="14"/>
              </w:rPr>
            </w:pPr>
          </w:p>
        </w:tc>
        <w:tc>
          <w:tcPr>
            <w:tcW w:w="1350" w:type="dxa"/>
            <w:shd w:val="clear" w:color="auto" w:fill="652D90"/>
          </w:tcPr>
          <w:p w14:paraId="2907A375" w14:textId="77777777" w:rsidR="00235244" w:rsidRPr="00755EF8" w:rsidRDefault="00235244" w:rsidP="00755EF8">
            <w:pPr>
              <w:spacing w:before="0" w:after="0" w:line="240" w:lineRule="auto"/>
              <w:ind w:left="-115"/>
              <w:jc w:val="center"/>
              <w:rPr>
                <w:rFonts w:cs="Arial"/>
                <w:color w:val="FFFFFF" w:themeColor="background1"/>
                <w:sz w:val="14"/>
                <w:szCs w:val="16"/>
              </w:rPr>
            </w:pPr>
            <w:r w:rsidRPr="00755EF8">
              <w:rPr>
                <w:rFonts w:cs="Arial"/>
                <w:color w:val="FFFFFF" w:themeColor="background1"/>
                <w:sz w:val="14"/>
                <w:szCs w:val="16"/>
              </w:rPr>
              <w:t>Soc.darb.</w:t>
            </w:r>
          </w:p>
        </w:tc>
        <w:tc>
          <w:tcPr>
            <w:tcW w:w="1260" w:type="dxa"/>
          </w:tcPr>
          <w:p w14:paraId="25167C6C"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6AB0088F" w14:textId="77777777" w:rsidR="00235244" w:rsidRPr="00614CCF" w:rsidRDefault="00235244" w:rsidP="00755EF8">
            <w:pPr>
              <w:pStyle w:val="tabuluteksts"/>
              <w:spacing w:before="0" w:after="0" w:line="240" w:lineRule="auto"/>
              <w:jc w:val="center"/>
              <w:rPr>
                <w:rFonts w:cs="Arial"/>
                <w:sz w:val="14"/>
                <w:szCs w:val="14"/>
              </w:rPr>
            </w:pPr>
          </w:p>
        </w:tc>
        <w:tc>
          <w:tcPr>
            <w:tcW w:w="1440" w:type="dxa"/>
          </w:tcPr>
          <w:p w14:paraId="7E45412B" w14:textId="77777777" w:rsidR="00235244" w:rsidRPr="00614CCF" w:rsidRDefault="00235244" w:rsidP="00755EF8">
            <w:pPr>
              <w:pStyle w:val="tabuluteksts"/>
              <w:spacing w:before="0" w:after="0" w:line="240" w:lineRule="auto"/>
              <w:jc w:val="center"/>
              <w:rPr>
                <w:rFonts w:cs="Arial"/>
                <w:sz w:val="14"/>
                <w:szCs w:val="14"/>
              </w:rPr>
            </w:pPr>
          </w:p>
        </w:tc>
        <w:tc>
          <w:tcPr>
            <w:tcW w:w="1281" w:type="dxa"/>
          </w:tcPr>
          <w:p w14:paraId="41E20C0D" w14:textId="77777777" w:rsidR="00235244" w:rsidRPr="00614CCF" w:rsidRDefault="00235244" w:rsidP="00755EF8">
            <w:pPr>
              <w:pStyle w:val="tabuluteksts"/>
              <w:spacing w:before="0" w:after="0" w:line="240" w:lineRule="auto"/>
              <w:jc w:val="center"/>
              <w:rPr>
                <w:rFonts w:cs="Arial"/>
                <w:sz w:val="14"/>
                <w:szCs w:val="14"/>
              </w:rPr>
            </w:pPr>
          </w:p>
        </w:tc>
      </w:tr>
      <w:tr w:rsidR="005119ED" w:rsidRPr="00614CCF" w14:paraId="5D62E4F8" w14:textId="77777777" w:rsidTr="00874AC1">
        <w:trPr>
          <w:jc w:val="center"/>
        </w:trPr>
        <w:tc>
          <w:tcPr>
            <w:tcW w:w="706" w:type="dxa"/>
            <w:vAlign w:val="center"/>
          </w:tcPr>
          <w:p w14:paraId="2CBA0092" w14:textId="77777777" w:rsidR="005119ED" w:rsidRPr="004E5FF5" w:rsidRDefault="005119ED" w:rsidP="00E871A6">
            <w:pPr>
              <w:pStyle w:val="ListParagraph"/>
              <w:numPr>
                <w:ilvl w:val="0"/>
                <w:numId w:val="13"/>
              </w:numPr>
              <w:spacing w:before="0" w:after="0" w:line="240" w:lineRule="auto"/>
              <w:ind w:left="226" w:hanging="113"/>
              <w:contextualSpacing w:val="0"/>
              <w:jc w:val="center"/>
              <w:rPr>
                <w:rFonts w:cs="Arial"/>
                <w:sz w:val="14"/>
                <w:szCs w:val="16"/>
              </w:rPr>
            </w:pPr>
          </w:p>
        </w:tc>
        <w:tc>
          <w:tcPr>
            <w:tcW w:w="1629" w:type="dxa"/>
            <w:vAlign w:val="center"/>
          </w:tcPr>
          <w:p w14:paraId="76B49C01" w14:textId="7CDD2F64" w:rsidR="005119ED" w:rsidRPr="00B31441" w:rsidRDefault="005119ED" w:rsidP="00E871A6">
            <w:pPr>
              <w:pStyle w:val="tabuluteksts"/>
              <w:spacing w:before="0" w:after="0" w:line="240" w:lineRule="auto"/>
              <w:jc w:val="left"/>
              <w:rPr>
                <w:rFonts w:cs="Arial"/>
                <w:sz w:val="14"/>
                <w:szCs w:val="16"/>
              </w:rPr>
            </w:pPr>
            <w:r>
              <w:rPr>
                <w:rFonts w:cs="Arial"/>
                <w:sz w:val="14"/>
                <w:szCs w:val="16"/>
              </w:rPr>
              <w:t>Rezultāti:</w:t>
            </w:r>
          </w:p>
        </w:tc>
        <w:tc>
          <w:tcPr>
            <w:tcW w:w="1350" w:type="dxa"/>
            <w:tcBorders>
              <w:top w:val="single" w:sz="4" w:space="0" w:color="FFFFFF" w:themeColor="background1"/>
            </w:tcBorders>
            <w:shd w:val="clear" w:color="auto" w:fill="FFFFFF" w:themeFill="background1"/>
          </w:tcPr>
          <w:p w14:paraId="09D1D0B2" w14:textId="61977DCB" w:rsidR="005119ED" w:rsidRDefault="00874AC1" w:rsidP="00755EF8">
            <w:pPr>
              <w:spacing w:before="0" w:after="0" w:line="240" w:lineRule="auto"/>
              <w:ind w:left="-106"/>
              <w:jc w:val="center"/>
              <w:rPr>
                <w:rFonts w:cs="Arial"/>
                <w:sz w:val="14"/>
                <w:szCs w:val="16"/>
              </w:rPr>
            </w:pPr>
            <w:r>
              <w:rPr>
                <w:rFonts w:cs="Arial"/>
                <w:sz w:val="14"/>
                <w:szCs w:val="16"/>
              </w:rPr>
              <w:t>3 no 26 pašvaldībām</w:t>
            </w:r>
          </w:p>
        </w:tc>
        <w:tc>
          <w:tcPr>
            <w:tcW w:w="1260" w:type="dxa"/>
          </w:tcPr>
          <w:p w14:paraId="513FF9BB" w14:textId="026134CA" w:rsidR="005119ED" w:rsidRPr="00614CCF" w:rsidRDefault="00874AC1" w:rsidP="00755EF8">
            <w:pPr>
              <w:pStyle w:val="tabuluteksts"/>
              <w:spacing w:before="0" w:after="0" w:line="240" w:lineRule="auto"/>
              <w:jc w:val="center"/>
              <w:rPr>
                <w:rFonts w:cs="Arial"/>
                <w:sz w:val="14"/>
                <w:szCs w:val="14"/>
              </w:rPr>
            </w:pPr>
            <w:r>
              <w:rPr>
                <w:rFonts w:cs="Arial"/>
                <w:sz w:val="14"/>
                <w:szCs w:val="16"/>
              </w:rPr>
              <w:t>1 no 26 pašvaldībām</w:t>
            </w:r>
          </w:p>
        </w:tc>
        <w:tc>
          <w:tcPr>
            <w:tcW w:w="1530" w:type="dxa"/>
          </w:tcPr>
          <w:p w14:paraId="1E5C5633" w14:textId="2B41CBCC" w:rsidR="005119ED" w:rsidRPr="00614CCF" w:rsidRDefault="00874AC1" w:rsidP="00755EF8">
            <w:pPr>
              <w:pStyle w:val="tabuluteksts"/>
              <w:spacing w:before="0" w:after="0" w:line="240" w:lineRule="auto"/>
              <w:jc w:val="center"/>
              <w:rPr>
                <w:rFonts w:cs="Arial"/>
                <w:sz w:val="14"/>
                <w:szCs w:val="14"/>
              </w:rPr>
            </w:pPr>
            <w:r>
              <w:rPr>
                <w:rFonts w:cs="Arial"/>
                <w:sz w:val="14"/>
                <w:szCs w:val="16"/>
              </w:rPr>
              <w:t>5 no 26 pašvaldībām</w:t>
            </w:r>
          </w:p>
        </w:tc>
        <w:tc>
          <w:tcPr>
            <w:tcW w:w="1350" w:type="dxa"/>
          </w:tcPr>
          <w:p w14:paraId="57639F25" w14:textId="73CEC921" w:rsidR="005119ED" w:rsidRPr="00614CCF" w:rsidRDefault="00874AC1" w:rsidP="00755EF8">
            <w:pPr>
              <w:pStyle w:val="tabuluteksts"/>
              <w:spacing w:before="0" w:after="0" w:line="240" w:lineRule="auto"/>
              <w:jc w:val="center"/>
              <w:rPr>
                <w:rFonts w:cs="Arial"/>
                <w:sz w:val="14"/>
                <w:szCs w:val="14"/>
              </w:rPr>
            </w:pPr>
            <w:r>
              <w:rPr>
                <w:rFonts w:cs="Arial"/>
                <w:sz w:val="14"/>
                <w:szCs w:val="16"/>
              </w:rPr>
              <w:t>3 no 26 pašvaldībām</w:t>
            </w:r>
          </w:p>
        </w:tc>
        <w:tc>
          <w:tcPr>
            <w:tcW w:w="1350" w:type="dxa"/>
            <w:shd w:val="clear" w:color="auto" w:fill="FFFFFF" w:themeFill="background1"/>
          </w:tcPr>
          <w:p w14:paraId="23DD2642" w14:textId="56DFD6E4" w:rsidR="005119ED" w:rsidRPr="00755EF8" w:rsidRDefault="00874AC1" w:rsidP="00755EF8">
            <w:pPr>
              <w:spacing w:before="0" w:after="0" w:line="240" w:lineRule="auto"/>
              <w:ind w:left="-115"/>
              <w:jc w:val="center"/>
              <w:rPr>
                <w:rFonts w:cs="Arial"/>
                <w:color w:val="FFFFFF" w:themeColor="background1"/>
                <w:sz w:val="14"/>
                <w:szCs w:val="16"/>
              </w:rPr>
            </w:pPr>
            <w:r>
              <w:rPr>
                <w:rFonts w:cs="Arial"/>
                <w:sz w:val="14"/>
                <w:szCs w:val="16"/>
              </w:rPr>
              <w:t>5 no 26 pašvaldībām</w:t>
            </w:r>
          </w:p>
        </w:tc>
        <w:tc>
          <w:tcPr>
            <w:tcW w:w="1260" w:type="dxa"/>
          </w:tcPr>
          <w:p w14:paraId="76118751" w14:textId="2C8A7E28" w:rsidR="005119ED" w:rsidRPr="00614CCF" w:rsidRDefault="00874AC1" w:rsidP="00755EF8">
            <w:pPr>
              <w:pStyle w:val="tabuluteksts"/>
              <w:spacing w:before="0" w:after="0" w:line="240" w:lineRule="auto"/>
              <w:jc w:val="center"/>
              <w:rPr>
                <w:rFonts w:cs="Arial"/>
                <w:sz w:val="14"/>
                <w:szCs w:val="14"/>
              </w:rPr>
            </w:pPr>
            <w:r>
              <w:rPr>
                <w:rFonts w:cs="Arial"/>
                <w:sz w:val="14"/>
                <w:szCs w:val="16"/>
              </w:rPr>
              <w:t>3 no 26 pašvaldībām</w:t>
            </w:r>
          </w:p>
        </w:tc>
        <w:tc>
          <w:tcPr>
            <w:tcW w:w="1440" w:type="dxa"/>
          </w:tcPr>
          <w:p w14:paraId="19812A5C" w14:textId="73A6F6BA" w:rsidR="005119ED" w:rsidRPr="00614CCF" w:rsidRDefault="00874AC1" w:rsidP="00755EF8">
            <w:pPr>
              <w:pStyle w:val="tabuluteksts"/>
              <w:spacing w:before="0" w:after="0" w:line="240" w:lineRule="auto"/>
              <w:jc w:val="center"/>
              <w:rPr>
                <w:rFonts w:cs="Arial"/>
                <w:sz w:val="14"/>
                <w:szCs w:val="14"/>
              </w:rPr>
            </w:pPr>
            <w:r>
              <w:rPr>
                <w:rFonts w:cs="Arial"/>
                <w:sz w:val="14"/>
                <w:szCs w:val="16"/>
              </w:rPr>
              <w:t>7 no 26 pašvaldībām</w:t>
            </w:r>
          </w:p>
        </w:tc>
        <w:tc>
          <w:tcPr>
            <w:tcW w:w="1440" w:type="dxa"/>
          </w:tcPr>
          <w:p w14:paraId="0B42CFAF" w14:textId="0ADF645C" w:rsidR="005119ED" w:rsidRPr="00614CCF" w:rsidRDefault="00874AC1" w:rsidP="00755EF8">
            <w:pPr>
              <w:pStyle w:val="tabuluteksts"/>
              <w:spacing w:before="0" w:after="0" w:line="240" w:lineRule="auto"/>
              <w:jc w:val="center"/>
              <w:rPr>
                <w:rFonts w:cs="Arial"/>
                <w:sz w:val="14"/>
                <w:szCs w:val="14"/>
              </w:rPr>
            </w:pPr>
            <w:r>
              <w:rPr>
                <w:rFonts w:cs="Arial"/>
                <w:sz w:val="14"/>
                <w:szCs w:val="16"/>
              </w:rPr>
              <w:t>7 no 26 pašvaldībām</w:t>
            </w:r>
          </w:p>
        </w:tc>
        <w:tc>
          <w:tcPr>
            <w:tcW w:w="1281" w:type="dxa"/>
          </w:tcPr>
          <w:p w14:paraId="1D263243" w14:textId="5C1C213E" w:rsidR="005119ED" w:rsidRPr="00614CCF" w:rsidRDefault="00874AC1" w:rsidP="00755EF8">
            <w:pPr>
              <w:pStyle w:val="tabuluteksts"/>
              <w:spacing w:before="0" w:after="0" w:line="240" w:lineRule="auto"/>
              <w:jc w:val="center"/>
              <w:rPr>
                <w:rFonts w:cs="Arial"/>
                <w:sz w:val="14"/>
                <w:szCs w:val="14"/>
              </w:rPr>
            </w:pPr>
            <w:r>
              <w:rPr>
                <w:rFonts w:cs="Arial"/>
                <w:sz w:val="14"/>
                <w:szCs w:val="16"/>
              </w:rPr>
              <w:t>2 no 26 pašvaldībām</w:t>
            </w:r>
          </w:p>
        </w:tc>
      </w:tr>
      <w:bookmarkEnd w:id="616"/>
    </w:tbl>
    <w:p w14:paraId="0109FA71" w14:textId="77777777" w:rsidR="00A930EB" w:rsidRDefault="00A930EB" w:rsidP="00DB141D">
      <w:r>
        <w:br w:type="page"/>
      </w:r>
    </w:p>
    <w:p w14:paraId="762E82E7" w14:textId="77777777" w:rsidR="00A930EB" w:rsidRDefault="00A930EB" w:rsidP="00DB141D">
      <w:pPr>
        <w:sectPr w:rsidR="00A930EB" w:rsidSect="00F634E0">
          <w:pgSz w:w="16838" w:h="11906" w:orient="landscape"/>
          <w:pgMar w:top="1418" w:right="1440" w:bottom="1418" w:left="1440" w:header="709" w:footer="709" w:gutter="0"/>
          <w:cols w:space="708"/>
          <w:titlePg/>
          <w:docGrid w:linePitch="360"/>
        </w:sectPr>
      </w:pPr>
    </w:p>
    <w:p w14:paraId="33896954" w14:textId="68B1D840" w:rsidR="00235244" w:rsidRDefault="00874AC1" w:rsidP="00DB141D">
      <w:r>
        <w:lastRenderedPageBreak/>
        <w:t xml:space="preserve">Lai arī personām ar GRT pakalpojumus lielākoties sniedz pašvaldības, to iestādes un/vai struktūrvienības, VPR ir sastopami arī vairāki privāti pakalpojumu sniedzēji, kas strādā ar šo mērķgrupu. </w:t>
      </w:r>
      <w:r w:rsidR="0047131E">
        <w:t xml:space="preserve">Aplēses liecina, ka privātie pakalpojumu sniedzēji ir iesaistīti tikai ~20% gadījumu. </w:t>
      </w:r>
      <w:r>
        <w:t xml:space="preserve">Saskaņā ar pašvaldību sniegto informāciju un LM SPSR datiem, </w:t>
      </w:r>
      <w:r w:rsidR="00DB141D">
        <w:t xml:space="preserve">pilngadīgām personām ar GRT </w:t>
      </w:r>
      <w:r>
        <w:t>sociālos un SBS pakalpojumus VPR sniedz arī deviņi privāti</w:t>
      </w:r>
      <w:r w:rsidR="00DB141D">
        <w:t xml:space="preserve"> pakalpojumu sniedzēj</w:t>
      </w:r>
      <w:r>
        <w:t>i</w:t>
      </w:r>
      <w:r w:rsidR="00DB141D">
        <w:t xml:space="preserve"> (skat. </w:t>
      </w:r>
      <w:r w:rsidR="00DC3D7E">
        <w:t>1</w:t>
      </w:r>
      <w:r w:rsidR="00A175CC">
        <w:t>7</w:t>
      </w:r>
      <w:r w:rsidR="00DB141D">
        <w:t xml:space="preserve">. tabula). </w:t>
      </w:r>
      <w:r>
        <w:t>Pozitīvs SBS pakalpojumu sniedzēja piemērs</w:t>
      </w:r>
      <w:r w:rsidR="00DB141D">
        <w:t xml:space="preserve"> VPR ir Camphill ciemats Rožkalni, kas piedāvā grupu mājas pakalpojumus, t.sk. arī VPR pašvaldību iedzīvotājiem. </w:t>
      </w:r>
      <w:r>
        <w:t xml:space="preserve">VPR darbojas arī vairāki </w:t>
      </w:r>
      <w:r w:rsidR="00DB141D">
        <w:t xml:space="preserve">NVO, </w:t>
      </w:r>
      <w:r>
        <w:t>kas tieši ne</w:t>
      </w:r>
      <w:r w:rsidR="00DB141D">
        <w:t xml:space="preserve"> specializēj</w:t>
      </w:r>
      <w:r>
        <w:t>as</w:t>
      </w:r>
      <w:r w:rsidR="00DB141D">
        <w:t xml:space="preserve"> pilngadīgu personu ar GRT aprūpē un apkalpošanā, t</w:t>
      </w:r>
      <w:r>
        <w:t xml:space="preserve">omēr </w:t>
      </w:r>
      <w:r w:rsidR="00244645">
        <w:t xml:space="preserve">sniedz pakalpojumus arī </w:t>
      </w:r>
      <w:r w:rsidR="00DB141D">
        <w:t>š</w:t>
      </w:r>
      <w:r w:rsidR="00244645">
        <w:t>ai</w:t>
      </w:r>
      <w:r w:rsidR="00DB141D">
        <w:t xml:space="preserve"> mērķgrup</w:t>
      </w:r>
      <w:r w:rsidR="00244645">
        <w:t>ai</w:t>
      </w:r>
      <w:r w:rsidR="00DB141D">
        <w:t>.</w:t>
      </w:r>
      <w:r>
        <w:t xml:space="preserve"> Vairākas biedrības sniedz aprūpes mājās pakalpojumu personām ar GRT VPR.</w:t>
      </w:r>
    </w:p>
    <w:p w14:paraId="4D800519" w14:textId="5E673B13" w:rsidR="00CF0C01" w:rsidRPr="00601B1E" w:rsidRDefault="00601B1E" w:rsidP="00601B1E">
      <w:pPr>
        <w:pStyle w:val="Caption"/>
        <w:jc w:val="right"/>
        <w:rPr>
          <w:rFonts w:ascii="Arial" w:hAnsi="Arial" w:cs="Arial"/>
          <w:b w:val="0"/>
          <w:color w:val="auto"/>
        </w:rPr>
      </w:pPr>
      <w:r w:rsidRPr="00601B1E">
        <w:rPr>
          <w:rFonts w:ascii="Arial" w:hAnsi="Arial" w:cs="Arial"/>
          <w:b w:val="0"/>
          <w:i/>
          <w:iCs/>
          <w:color w:val="auto"/>
        </w:rPr>
        <w:fldChar w:fldCharType="begin"/>
      </w:r>
      <w:r w:rsidRPr="00601B1E">
        <w:rPr>
          <w:rFonts w:ascii="Arial" w:hAnsi="Arial" w:cs="Arial"/>
          <w:b w:val="0"/>
          <w:i/>
          <w:iCs/>
          <w:color w:val="auto"/>
        </w:rPr>
        <w:instrText xml:space="preserve"> SEQ Tabula \* ARABIC </w:instrText>
      </w:r>
      <w:r w:rsidRPr="00601B1E">
        <w:rPr>
          <w:rFonts w:ascii="Arial" w:hAnsi="Arial" w:cs="Arial"/>
          <w:b w:val="0"/>
          <w:i/>
          <w:iCs/>
          <w:color w:val="auto"/>
        </w:rPr>
        <w:fldChar w:fldCharType="separate"/>
      </w:r>
      <w:bookmarkStart w:id="617" w:name="_Toc499269127"/>
      <w:r w:rsidR="00A7555E">
        <w:rPr>
          <w:rFonts w:ascii="Arial" w:hAnsi="Arial" w:cs="Arial"/>
          <w:b w:val="0"/>
          <w:i/>
          <w:iCs/>
          <w:noProof/>
          <w:color w:val="auto"/>
        </w:rPr>
        <w:t>17</w:t>
      </w:r>
      <w:r w:rsidRPr="00601B1E">
        <w:rPr>
          <w:rFonts w:ascii="Arial" w:hAnsi="Arial" w:cs="Arial"/>
          <w:b w:val="0"/>
          <w:i/>
          <w:iCs/>
          <w:color w:val="auto"/>
        </w:rPr>
        <w:fldChar w:fldCharType="end"/>
      </w:r>
      <w:r w:rsidR="00583869" w:rsidRPr="00601B1E">
        <w:rPr>
          <w:rFonts w:ascii="Arial" w:hAnsi="Arial" w:cs="Arial"/>
          <w:b w:val="0"/>
          <w:i/>
          <w:iCs/>
          <w:color w:val="auto"/>
        </w:rPr>
        <w:t>. tabula:</w:t>
      </w:r>
      <w:r w:rsidR="00583869" w:rsidRPr="00601B1E">
        <w:rPr>
          <w:rFonts w:ascii="Arial" w:hAnsi="Arial" w:cs="Arial"/>
          <w:b w:val="0"/>
          <w:color w:val="auto"/>
        </w:rPr>
        <w:t xml:space="preserve"> </w:t>
      </w:r>
      <w:r w:rsidR="00583869" w:rsidRPr="00601B1E">
        <w:rPr>
          <w:rFonts w:ascii="Arial" w:hAnsi="Arial" w:cs="Arial"/>
          <w:color w:val="auto"/>
        </w:rPr>
        <w:t>Sociālie un SBS pakalpojumi pilngadīgām personām ar GRT VPR 2016. gadā</w:t>
      </w:r>
      <w:r w:rsidR="00583869" w:rsidRPr="00601B1E">
        <w:rPr>
          <w:rFonts w:ascii="Arial" w:hAnsi="Arial" w:cs="Arial"/>
          <w:b w:val="0"/>
          <w:color w:val="auto"/>
        </w:rPr>
        <w:br/>
        <w:t>(Avots: Pašvaldību sniegtā informācija)</w:t>
      </w:r>
      <w:bookmarkEnd w:id="617"/>
    </w:p>
    <w:tbl>
      <w:tblPr>
        <w:tblStyle w:val="TableGrid"/>
        <w:tblW w:w="1250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4558"/>
        <w:gridCol w:w="7203"/>
      </w:tblGrid>
      <w:tr w:rsidR="00583869" w:rsidRPr="009C6EAF" w14:paraId="4A5961F0" w14:textId="77777777" w:rsidTr="00D72A72">
        <w:trPr>
          <w:tblHeader/>
          <w:jc w:val="center"/>
        </w:trPr>
        <w:tc>
          <w:tcPr>
            <w:tcW w:w="747" w:type="dxa"/>
            <w:tcBorders>
              <w:right w:val="single" w:sz="4" w:space="0" w:color="FFFFFF"/>
            </w:tcBorders>
            <w:shd w:val="clear" w:color="auto" w:fill="652D90"/>
          </w:tcPr>
          <w:p w14:paraId="35A694D4" w14:textId="77777777" w:rsidR="00583869" w:rsidRDefault="00583869" w:rsidP="006F365B">
            <w:pPr>
              <w:jc w:val="center"/>
              <w:rPr>
                <w:rFonts w:cs="Arial"/>
                <w:color w:val="FFFFFF" w:themeColor="background1"/>
                <w:szCs w:val="18"/>
              </w:rPr>
            </w:pPr>
            <w:r>
              <w:rPr>
                <w:rFonts w:cs="Arial"/>
                <w:color w:val="FFFFFF" w:themeColor="background1"/>
                <w:szCs w:val="18"/>
              </w:rPr>
              <w:t>Nr.p.k.</w:t>
            </w:r>
          </w:p>
        </w:tc>
        <w:tc>
          <w:tcPr>
            <w:tcW w:w="4558" w:type="dxa"/>
            <w:tcBorders>
              <w:left w:val="single" w:sz="4" w:space="0" w:color="FFFFFF"/>
              <w:right w:val="single" w:sz="4" w:space="0" w:color="FFFFFF" w:themeColor="background1"/>
            </w:tcBorders>
            <w:shd w:val="clear" w:color="auto" w:fill="652D90"/>
          </w:tcPr>
          <w:p w14:paraId="52A86C5F" w14:textId="77777777" w:rsidR="00583869" w:rsidRPr="009C6EAF" w:rsidRDefault="00583869" w:rsidP="006F365B">
            <w:pPr>
              <w:jc w:val="center"/>
              <w:rPr>
                <w:rFonts w:cs="Arial"/>
                <w:color w:val="FFFFFF" w:themeColor="background1"/>
                <w:szCs w:val="18"/>
              </w:rPr>
            </w:pPr>
            <w:r>
              <w:rPr>
                <w:rFonts w:cs="Arial"/>
                <w:color w:val="FFFFFF" w:themeColor="background1"/>
                <w:szCs w:val="18"/>
              </w:rPr>
              <w:t>Personas ar GRT</w:t>
            </w:r>
          </w:p>
        </w:tc>
        <w:tc>
          <w:tcPr>
            <w:tcW w:w="7203" w:type="dxa"/>
            <w:tcBorders>
              <w:left w:val="single" w:sz="4" w:space="0" w:color="FFFFFF" w:themeColor="background1"/>
              <w:right w:val="single" w:sz="4" w:space="0" w:color="652D90"/>
            </w:tcBorders>
            <w:shd w:val="clear" w:color="auto" w:fill="652D90"/>
          </w:tcPr>
          <w:p w14:paraId="22524CCF" w14:textId="77777777" w:rsidR="00583869" w:rsidRPr="009C6EAF" w:rsidRDefault="00583869" w:rsidP="006F365B">
            <w:pPr>
              <w:jc w:val="center"/>
              <w:rPr>
                <w:rFonts w:cs="Arial"/>
                <w:color w:val="FFFFFF" w:themeColor="background1"/>
                <w:szCs w:val="18"/>
              </w:rPr>
            </w:pPr>
            <w:r>
              <w:rPr>
                <w:rFonts w:cs="Arial"/>
                <w:color w:val="FFFFFF" w:themeColor="background1"/>
                <w:szCs w:val="18"/>
              </w:rPr>
              <w:t>Darbības sfēra</w:t>
            </w:r>
          </w:p>
        </w:tc>
      </w:tr>
      <w:tr w:rsidR="00583869" w:rsidRPr="009C6EAF" w14:paraId="7DA8F352" w14:textId="77777777" w:rsidTr="006F365B">
        <w:trPr>
          <w:tblHeader/>
          <w:jc w:val="center"/>
        </w:trPr>
        <w:tc>
          <w:tcPr>
            <w:tcW w:w="747" w:type="dxa"/>
            <w:tcBorders>
              <w:right w:val="single" w:sz="4" w:space="0" w:color="FFFFFF" w:themeColor="background1"/>
            </w:tcBorders>
            <w:shd w:val="clear" w:color="auto" w:fill="E7E6E6" w:themeFill="background2"/>
          </w:tcPr>
          <w:p w14:paraId="620F0BA1" w14:textId="77777777" w:rsidR="00583869" w:rsidRPr="00CE75B4" w:rsidRDefault="00583869" w:rsidP="006F365B">
            <w:pPr>
              <w:spacing w:before="0" w:after="0" w:line="240" w:lineRule="auto"/>
              <w:jc w:val="center"/>
              <w:rPr>
                <w:rFonts w:cs="Arial"/>
                <w:i/>
                <w:sz w:val="16"/>
                <w:szCs w:val="18"/>
              </w:rPr>
            </w:pPr>
            <w:r>
              <w:rPr>
                <w:rFonts w:cs="Arial"/>
                <w:i/>
                <w:sz w:val="16"/>
                <w:szCs w:val="18"/>
              </w:rPr>
              <w:t>1</w:t>
            </w:r>
          </w:p>
        </w:tc>
        <w:tc>
          <w:tcPr>
            <w:tcW w:w="4558" w:type="dxa"/>
            <w:tcBorders>
              <w:right w:val="single" w:sz="4" w:space="0" w:color="652D90"/>
            </w:tcBorders>
            <w:shd w:val="clear" w:color="auto" w:fill="E7E6E6" w:themeFill="background2"/>
          </w:tcPr>
          <w:p w14:paraId="763DF85A" w14:textId="77777777" w:rsidR="00583869" w:rsidRPr="00CE75B4" w:rsidRDefault="00583869" w:rsidP="006F365B">
            <w:pPr>
              <w:spacing w:before="0" w:after="0" w:line="240" w:lineRule="auto"/>
              <w:jc w:val="center"/>
              <w:rPr>
                <w:rFonts w:cs="Arial"/>
                <w:i/>
                <w:sz w:val="16"/>
                <w:szCs w:val="18"/>
              </w:rPr>
            </w:pPr>
            <w:r>
              <w:rPr>
                <w:rFonts w:cs="Arial"/>
                <w:i/>
                <w:sz w:val="16"/>
                <w:szCs w:val="18"/>
              </w:rPr>
              <w:t>2</w:t>
            </w:r>
          </w:p>
        </w:tc>
        <w:tc>
          <w:tcPr>
            <w:tcW w:w="7203" w:type="dxa"/>
            <w:tcBorders>
              <w:left w:val="single" w:sz="4" w:space="0" w:color="652D90"/>
              <w:right w:val="single" w:sz="4" w:space="0" w:color="652D90"/>
            </w:tcBorders>
            <w:shd w:val="clear" w:color="auto" w:fill="E7E6E6" w:themeFill="background2"/>
          </w:tcPr>
          <w:p w14:paraId="426D7EDE" w14:textId="77777777" w:rsidR="00583869" w:rsidRPr="00CE75B4" w:rsidRDefault="00583869" w:rsidP="006F365B">
            <w:pPr>
              <w:spacing w:before="0" w:after="0" w:line="240" w:lineRule="auto"/>
              <w:jc w:val="center"/>
              <w:rPr>
                <w:rFonts w:cs="Arial"/>
                <w:i/>
                <w:sz w:val="16"/>
                <w:szCs w:val="18"/>
              </w:rPr>
            </w:pPr>
            <w:r>
              <w:rPr>
                <w:rFonts w:cs="Arial"/>
                <w:i/>
                <w:sz w:val="16"/>
                <w:szCs w:val="18"/>
              </w:rPr>
              <w:t>3</w:t>
            </w:r>
          </w:p>
        </w:tc>
      </w:tr>
      <w:tr w:rsidR="00583869" w:rsidRPr="009C6EAF" w14:paraId="64D9225E" w14:textId="77777777" w:rsidTr="006F365B">
        <w:trPr>
          <w:trHeight w:val="394"/>
          <w:jc w:val="center"/>
        </w:trPr>
        <w:tc>
          <w:tcPr>
            <w:tcW w:w="12508" w:type="dxa"/>
            <w:gridSpan w:val="3"/>
            <w:vAlign w:val="center"/>
          </w:tcPr>
          <w:p w14:paraId="558B8779" w14:textId="77777777" w:rsidR="00583869" w:rsidRPr="006C1CD9" w:rsidRDefault="00583869" w:rsidP="006F365B">
            <w:pPr>
              <w:spacing w:before="40" w:after="40"/>
              <w:rPr>
                <w:rFonts w:cs="Arial"/>
                <w:i/>
                <w:iCs/>
                <w:color w:val="auto"/>
                <w:szCs w:val="18"/>
              </w:rPr>
            </w:pPr>
            <w:r w:rsidRPr="006C1CD9">
              <w:rPr>
                <w:rFonts w:cs="Arial"/>
                <w:i/>
                <w:iCs/>
                <w:color w:val="auto"/>
                <w:szCs w:val="18"/>
              </w:rPr>
              <w:t>Privāti pakalpojumu sniedzēji, t.sk. NVO VPR reģionā</w:t>
            </w:r>
          </w:p>
        </w:tc>
      </w:tr>
      <w:tr w:rsidR="00583869" w:rsidRPr="009C6EAF" w14:paraId="2DF766E8" w14:textId="77777777" w:rsidTr="006F365B">
        <w:trPr>
          <w:trHeight w:val="396"/>
          <w:jc w:val="center"/>
        </w:trPr>
        <w:tc>
          <w:tcPr>
            <w:tcW w:w="747" w:type="dxa"/>
            <w:vAlign w:val="center"/>
          </w:tcPr>
          <w:p w14:paraId="79086230" w14:textId="77777777" w:rsidR="00583869" w:rsidRPr="006C1CD9" w:rsidRDefault="00583869" w:rsidP="006F365B">
            <w:pPr>
              <w:spacing w:before="40" w:after="40"/>
              <w:jc w:val="center"/>
              <w:rPr>
                <w:rFonts w:cs="Arial"/>
                <w:color w:val="auto"/>
                <w:szCs w:val="18"/>
              </w:rPr>
            </w:pPr>
            <w:r w:rsidRPr="006C1CD9">
              <w:rPr>
                <w:rFonts w:cs="Arial"/>
                <w:color w:val="auto"/>
                <w:szCs w:val="18"/>
              </w:rPr>
              <w:t>1.</w:t>
            </w:r>
          </w:p>
        </w:tc>
        <w:tc>
          <w:tcPr>
            <w:tcW w:w="4558" w:type="dxa"/>
          </w:tcPr>
          <w:p w14:paraId="51ABB6CF" w14:textId="66932D39" w:rsidR="00583869" w:rsidRPr="002505BF" w:rsidRDefault="00583869" w:rsidP="006F365B">
            <w:pPr>
              <w:spacing w:before="40" w:after="40"/>
              <w:rPr>
                <w:rFonts w:cs="Arial"/>
                <w:color w:val="auto"/>
                <w:szCs w:val="18"/>
              </w:rPr>
            </w:pPr>
            <w:r w:rsidRPr="002505BF">
              <w:rPr>
                <w:rFonts w:cs="Arial"/>
                <w:color w:val="auto"/>
                <w:szCs w:val="18"/>
              </w:rPr>
              <w:t>Camphill ciemats “Rožkalni”</w:t>
            </w:r>
            <w:r w:rsidR="0047131E">
              <w:rPr>
                <w:rFonts w:cs="Arial"/>
                <w:color w:val="auto"/>
                <w:szCs w:val="18"/>
              </w:rPr>
              <w:t xml:space="preserve"> (Burtnieku novads)</w:t>
            </w:r>
          </w:p>
        </w:tc>
        <w:tc>
          <w:tcPr>
            <w:tcW w:w="7203" w:type="dxa"/>
          </w:tcPr>
          <w:p w14:paraId="43910847"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Aprūpes mājās pakalpojums personām ar GRT.</w:t>
            </w:r>
          </w:p>
        </w:tc>
      </w:tr>
      <w:tr w:rsidR="00583869" w:rsidRPr="009C6EAF" w14:paraId="36A2FD63" w14:textId="77777777" w:rsidTr="006F365B">
        <w:trPr>
          <w:trHeight w:val="394"/>
          <w:jc w:val="center"/>
        </w:trPr>
        <w:tc>
          <w:tcPr>
            <w:tcW w:w="747" w:type="dxa"/>
            <w:vAlign w:val="center"/>
          </w:tcPr>
          <w:p w14:paraId="0733A754" w14:textId="77777777" w:rsidR="00583869" w:rsidRPr="006C1CD9" w:rsidRDefault="00583869" w:rsidP="006F365B">
            <w:pPr>
              <w:spacing w:before="40" w:after="40"/>
              <w:jc w:val="center"/>
              <w:rPr>
                <w:rFonts w:cs="Arial"/>
                <w:color w:val="auto"/>
                <w:szCs w:val="18"/>
              </w:rPr>
            </w:pPr>
            <w:r w:rsidRPr="006C1CD9">
              <w:rPr>
                <w:rFonts w:cs="Arial"/>
                <w:color w:val="auto"/>
                <w:szCs w:val="18"/>
              </w:rPr>
              <w:t>2.</w:t>
            </w:r>
          </w:p>
        </w:tc>
        <w:tc>
          <w:tcPr>
            <w:tcW w:w="4558" w:type="dxa"/>
          </w:tcPr>
          <w:p w14:paraId="63A6FB35" w14:textId="77777777" w:rsidR="00583869" w:rsidRPr="002505BF" w:rsidRDefault="00583869" w:rsidP="006F365B">
            <w:pPr>
              <w:spacing w:before="40" w:after="40"/>
              <w:rPr>
                <w:rFonts w:cs="Arial"/>
                <w:color w:val="auto"/>
                <w:szCs w:val="18"/>
              </w:rPr>
            </w:pPr>
            <w:r w:rsidRPr="002505BF">
              <w:rPr>
                <w:rFonts w:cs="Arial"/>
                <w:color w:val="auto"/>
                <w:szCs w:val="18"/>
              </w:rPr>
              <w:t>Nodibinājums "Pansija Rauna" (Raunas novads)</w:t>
            </w:r>
          </w:p>
        </w:tc>
        <w:tc>
          <w:tcPr>
            <w:tcW w:w="7203" w:type="dxa"/>
          </w:tcPr>
          <w:p w14:paraId="18001B37"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Ilgstošas un īslaicīgas sociālās aprūpes un sociālās rehabilitācijas institūcija</w:t>
            </w:r>
          </w:p>
          <w:p w14:paraId="5720C33A"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Palīdzības centrs</w:t>
            </w:r>
          </w:p>
          <w:p w14:paraId="1EEE7565"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Dienas centrs</w:t>
            </w:r>
          </w:p>
          <w:p w14:paraId="3D1A57B1"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Aprūpes centrs</w:t>
            </w:r>
          </w:p>
        </w:tc>
      </w:tr>
      <w:tr w:rsidR="00583869" w:rsidRPr="009C6EAF" w14:paraId="6BC81028" w14:textId="77777777" w:rsidTr="006F365B">
        <w:trPr>
          <w:trHeight w:val="395"/>
          <w:jc w:val="center"/>
        </w:trPr>
        <w:tc>
          <w:tcPr>
            <w:tcW w:w="747" w:type="dxa"/>
            <w:vAlign w:val="center"/>
          </w:tcPr>
          <w:p w14:paraId="25DFA1DF" w14:textId="77777777" w:rsidR="00583869" w:rsidRPr="006C1CD9" w:rsidRDefault="00583869" w:rsidP="006F365B">
            <w:pPr>
              <w:spacing w:before="40" w:after="40"/>
              <w:jc w:val="center"/>
              <w:rPr>
                <w:rFonts w:cs="Arial"/>
                <w:color w:val="auto"/>
                <w:szCs w:val="18"/>
              </w:rPr>
            </w:pPr>
            <w:r w:rsidRPr="006C1CD9">
              <w:rPr>
                <w:rFonts w:cs="Arial"/>
                <w:color w:val="auto"/>
                <w:szCs w:val="18"/>
              </w:rPr>
              <w:t>3.</w:t>
            </w:r>
          </w:p>
        </w:tc>
        <w:tc>
          <w:tcPr>
            <w:tcW w:w="4558" w:type="dxa"/>
          </w:tcPr>
          <w:p w14:paraId="0F51B8DD" w14:textId="77777777" w:rsidR="00583869" w:rsidRPr="002505BF" w:rsidRDefault="00583869" w:rsidP="006F365B">
            <w:pPr>
              <w:spacing w:before="40" w:after="40"/>
              <w:rPr>
                <w:rFonts w:cs="Arial"/>
                <w:color w:val="auto"/>
                <w:szCs w:val="18"/>
              </w:rPr>
            </w:pPr>
            <w:r w:rsidRPr="002505BF">
              <w:rPr>
                <w:rFonts w:cs="Arial"/>
                <w:color w:val="auto"/>
                <w:szCs w:val="18"/>
              </w:rPr>
              <w:t>Biedrība “Rūjienas senioru māja” (Rūjienas novads)</w:t>
            </w:r>
          </w:p>
        </w:tc>
        <w:tc>
          <w:tcPr>
            <w:tcW w:w="7203" w:type="dxa"/>
          </w:tcPr>
          <w:p w14:paraId="4D2DA963"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Sociālais aprūpes un rehabilitācijas centrs</w:t>
            </w:r>
          </w:p>
        </w:tc>
      </w:tr>
      <w:tr w:rsidR="00583869" w:rsidRPr="009C6EAF" w14:paraId="54DAE3DF" w14:textId="77777777" w:rsidTr="006F365B">
        <w:trPr>
          <w:trHeight w:val="395"/>
          <w:jc w:val="center"/>
        </w:trPr>
        <w:tc>
          <w:tcPr>
            <w:tcW w:w="747" w:type="dxa"/>
            <w:vAlign w:val="center"/>
          </w:tcPr>
          <w:p w14:paraId="7520BC86" w14:textId="77777777" w:rsidR="00583869" w:rsidRPr="006C1CD9" w:rsidRDefault="00583869" w:rsidP="006F365B">
            <w:pPr>
              <w:spacing w:before="40" w:after="40"/>
              <w:jc w:val="center"/>
              <w:rPr>
                <w:rFonts w:cs="Arial"/>
                <w:color w:val="auto"/>
                <w:szCs w:val="18"/>
              </w:rPr>
            </w:pPr>
            <w:r>
              <w:rPr>
                <w:rFonts w:cs="Arial"/>
                <w:color w:val="auto"/>
                <w:szCs w:val="18"/>
              </w:rPr>
              <w:t>4.</w:t>
            </w:r>
          </w:p>
        </w:tc>
        <w:tc>
          <w:tcPr>
            <w:tcW w:w="4558" w:type="dxa"/>
            <w:vAlign w:val="bottom"/>
          </w:tcPr>
          <w:p w14:paraId="03ED5366" w14:textId="77777777" w:rsidR="00583869" w:rsidRPr="002505BF" w:rsidRDefault="00583869" w:rsidP="006F365B">
            <w:pPr>
              <w:spacing w:before="40" w:after="40"/>
              <w:rPr>
                <w:rFonts w:cs="Arial"/>
                <w:color w:val="auto"/>
                <w:szCs w:val="18"/>
              </w:rPr>
            </w:pPr>
            <w:r w:rsidRPr="002505BF">
              <w:rPr>
                <w:rFonts w:cs="Arial"/>
                <w:color w:val="auto"/>
                <w:szCs w:val="18"/>
              </w:rPr>
              <w:t>Biedrības "Latvijas Sarkanais Krusts" struktūrvienība "Valkas rajona komiteja"</w:t>
            </w:r>
            <w:r>
              <w:rPr>
                <w:rFonts w:cs="Arial"/>
                <w:color w:val="auto"/>
                <w:szCs w:val="18"/>
              </w:rPr>
              <w:t xml:space="preserve"> (Valkas novads)</w:t>
            </w:r>
          </w:p>
        </w:tc>
        <w:tc>
          <w:tcPr>
            <w:tcW w:w="7203" w:type="dxa"/>
          </w:tcPr>
          <w:p w14:paraId="42A52721"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aprūpes mājas pakalpojumu.</w:t>
            </w:r>
          </w:p>
        </w:tc>
      </w:tr>
      <w:tr w:rsidR="00583869" w:rsidRPr="009C6EAF" w14:paraId="17F2457F" w14:textId="77777777" w:rsidTr="006F365B">
        <w:trPr>
          <w:trHeight w:val="395"/>
          <w:jc w:val="center"/>
        </w:trPr>
        <w:tc>
          <w:tcPr>
            <w:tcW w:w="747" w:type="dxa"/>
            <w:vAlign w:val="center"/>
          </w:tcPr>
          <w:p w14:paraId="6C64B568" w14:textId="77777777" w:rsidR="00583869" w:rsidRPr="006C1CD9" w:rsidRDefault="00583869" w:rsidP="006F365B">
            <w:pPr>
              <w:spacing w:before="40" w:after="40"/>
              <w:jc w:val="center"/>
              <w:rPr>
                <w:rFonts w:cs="Arial"/>
                <w:color w:val="auto"/>
                <w:szCs w:val="18"/>
              </w:rPr>
            </w:pPr>
            <w:r>
              <w:rPr>
                <w:rFonts w:cs="Arial"/>
                <w:color w:val="auto"/>
                <w:szCs w:val="18"/>
              </w:rPr>
              <w:t>5.</w:t>
            </w:r>
          </w:p>
        </w:tc>
        <w:tc>
          <w:tcPr>
            <w:tcW w:w="4558" w:type="dxa"/>
            <w:vAlign w:val="bottom"/>
          </w:tcPr>
          <w:p w14:paraId="6E9036FD" w14:textId="77777777" w:rsidR="00583869" w:rsidRPr="002505BF" w:rsidRDefault="00583869" w:rsidP="006F365B">
            <w:pPr>
              <w:spacing w:before="40" w:after="40"/>
              <w:rPr>
                <w:rFonts w:cs="Arial"/>
                <w:color w:val="auto"/>
                <w:szCs w:val="18"/>
              </w:rPr>
            </w:pPr>
            <w:r w:rsidRPr="002505BF">
              <w:rPr>
                <w:rFonts w:cs="Arial"/>
                <w:color w:val="auto"/>
                <w:szCs w:val="18"/>
              </w:rPr>
              <w:t>Biedrība "Latvijas Samariešu apvienība" dienesta "Samariešu atbalsts mājās" Vidzemes nodaļa</w:t>
            </w:r>
            <w:r>
              <w:rPr>
                <w:rFonts w:cs="Arial"/>
                <w:color w:val="auto"/>
                <w:szCs w:val="18"/>
              </w:rPr>
              <w:t xml:space="preserve"> (Valmieras pilsēta)</w:t>
            </w:r>
          </w:p>
        </w:tc>
        <w:tc>
          <w:tcPr>
            <w:tcW w:w="7203" w:type="dxa"/>
          </w:tcPr>
          <w:p w14:paraId="2D9A6A71"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aprūpes mājas pakalpojumu.</w:t>
            </w:r>
          </w:p>
        </w:tc>
      </w:tr>
      <w:tr w:rsidR="00583869" w:rsidRPr="009C6EAF" w14:paraId="7A889C44" w14:textId="77777777" w:rsidTr="006F365B">
        <w:trPr>
          <w:trHeight w:val="395"/>
          <w:jc w:val="center"/>
        </w:trPr>
        <w:tc>
          <w:tcPr>
            <w:tcW w:w="747" w:type="dxa"/>
            <w:vAlign w:val="center"/>
          </w:tcPr>
          <w:p w14:paraId="4460E7D0" w14:textId="77777777" w:rsidR="00583869" w:rsidRPr="006C1CD9" w:rsidRDefault="00583869" w:rsidP="006F365B">
            <w:pPr>
              <w:spacing w:before="40" w:after="40"/>
              <w:jc w:val="center"/>
              <w:rPr>
                <w:rFonts w:cs="Arial"/>
                <w:color w:val="auto"/>
                <w:szCs w:val="18"/>
              </w:rPr>
            </w:pPr>
            <w:r>
              <w:rPr>
                <w:rFonts w:cs="Arial"/>
                <w:color w:val="auto"/>
                <w:szCs w:val="18"/>
              </w:rPr>
              <w:t>6.</w:t>
            </w:r>
          </w:p>
        </w:tc>
        <w:tc>
          <w:tcPr>
            <w:tcW w:w="4558" w:type="dxa"/>
          </w:tcPr>
          <w:p w14:paraId="54A9E5C3" w14:textId="77777777" w:rsidR="00583869" w:rsidRPr="002505BF" w:rsidRDefault="00583869" w:rsidP="006F365B">
            <w:pPr>
              <w:spacing w:before="40" w:after="40"/>
              <w:rPr>
                <w:rFonts w:cs="Arial"/>
                <w:color w:val="auto"/>
                <w:szCs w:val="18"/>
              </w:rPr>
            </w:pPr>
            <w:r w:rsidRPr="002505BF">
              <w:rPr>
                <w:rFonts w:cs="Arial"/>
                <w:color w:val="auto"/>
                <w:szCs w:val="18"/>
              </w:rPr>
              <w:t>Biedrības "Latvijas Sarkanais Krusts" sociālās aprūpes un rehabilitācijas centrs "Seda"</w:t>
            </w:r>
            <w:r>
              <w:rPr>
                <w:rFonts w:cs="Arial"/>
                <w:color w:val="auto"/>
                <w:szCs w:val="18"/>
              </w:rPr>
              <w:t xml:space="preserve"> (Strenču novads)</w:t>
            </w:r>
          </w:p>
        </w:tc>
        <w:tc>
          <w:tcPr>
            <w:tcW w:w="7203" w:type="dxa"/>
          </w:tcPr>
          <w:p w14:paraId="14E04375"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ilgstošās sociālās aprūpes un sociālās rehabilitācijas pakalpojumus.</w:t>
            </w:r>
          </w:p>
        </w:tc>
      </w:tr>
      <w:tr w:rsidR="00583869" w:rsidRPr="009C6EAF" w14:paraId="144C7028" w14:textId="77777777" w:rsidTr="006F365B">
        <w:trPr>
          <w:trHeight w:val="395"/>
          <w:jc w:val="center"/>
        </w:trPr>
        <w:tc>
          <w:tcPr>
            <w:tcW w:w="747" w:type="dxa"/>
            <w:vAlign w:val="center"/>
          </w:tcPr>
          <w:p w14:paraId="65DFE8D1" w14:textId="77777777" w:rsidR="00583869" w:rsidRPr="006C1CD9" w:rsidRDefault="00583869" w:rsidP="006F365B">
            <w:pPr>
              <w:spacing w:before="40" w:after="40"/>
              <w:jc w:val="center"/>
              <w:rPr>
                <w:rFonts w:cs="Arial"/>
                <w:color w:val="auto"/>
                <w:szCs w:val="18"/>
              </w:rPr>
            </w:pPr>
            <w:r>
              <w:rPr>
                <w:rFonts w:cs="Arial"/>
                <w:color w:val="auto"/>
                <w:szCs w:val="18"/>
              </w:rPr>
              <w:t>7.</w:t>
            </w:r>
          </w:p>
        </w:tc>
        <w:tc>
          <w:tcPr>
            <w:tcW w:w="4558" w:type="dxa"/>
            <w:vAlign w:val="bottom"/>
          </w:tcPr>
          <w:p w14:paraId="59F38D8A" w14:textId="77777777" w:rsidR="00583869" w:rsidRPr="002505BF" w:rsidRDefault="00583869" w:rsidP="006F365B">
            <w:pPr>
              <w:spacing w:before="40" w:after="40"/>
              <w:rPr>
                <w:rFonts w:cs="Arial"/>
                <w:color w:val="auto"/>
                <w:szCs w:val="18"/>
              </w:rPr>
            </w:pPr>
            <w:r w:rsidRPr="002505BF">
              <w:rPr>
                <w:rFonts w:cs="Arial"/>
                <w:color w:val="auto"/>
                <w:szCs w:val="18"/>
              </w:rPr>
              <w:t>Fonds "Iespēju tilts" Īslaicīgs sociālās aprūpes pakalpojums "Atelpas brīdis"</w:t>
            </w:r>
            <w:r>
              <w:rPr>
                <w:rFonts w:cs="Arial"/>
                <w:color w:val="auto"/>
                <w:szCs w:val="18"/>
              </w:rPr>
              <w:t xml:space="preserve"> (Valmieras pilsēta)</w:t>
            </w:r>
          </w:p>
        </w:tc>
        <w:tc>
          <w:tcPr>
            <w:tcW w:w="7203" w:type="dxa"/>
          </w:tcPr>
          <w:p w14:paraId="6F89CB62"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atelpas brīža pakalpojumu.</w:t>
            </w:r>
          </w:p>
        </w:tc>
      </w:tr>
      <w:tr w:rsidR="00583869" w:rsidRPr="009C6EAF" w14:paraId="7EAB1BB8" w14:textId="77777777" w:rsidTr="006F365B">
        <w:trPr>
          <w:trHeight w:val="395"/>
          <w:jc w:val="center"/>
        </w:trPr>
        <w:tc>
          <w:tcPr>
            <w:tcW w:w="747" w:type="dxa"/>
            <w:vAlign w:val="center"/>
          </w:tcPr>
          <w:p w14:paraId="53776441" w14:textId="77777777" w:rsidR="00583869" w:rsidRPr="006C1CD9" w:rsidRDefault="00583869" w:rsidP="006F365B">
            <w:pPr>
              <w:spacing w:before="40" w:after="40"/>
              <w:jc w:val="center"/>
              <w:rPr>
                <w:rFonts w:cs="Arial"/>
                <w:color w:val="auto"/>
                <w:szCs w:val="18"/>
              </w:rPr>
            </w:pPr>
            <w:r>
              <w:rPr>
                <w:rFonts w:cs="Arial"/>
                <w:color w:val="auto"/>
                <w:szCs w:val="18"/>
              </w:rPr>
              <w:t>8.</w:t>
            </w:r>
          </w:p>
        </w:tc>
        <w:tc>
          <w:tcPr>
            <w:tcW w:w="4558" w:type="dxa"/>
            <w:vAlign w:val="bottom"/>
          </w:tcPr>
          <w:p w14:paraId="264DF485" w14:textId="77777777" w:rsidR="00583869" w:rsidRPr="002505BF" w:rsidRDefault="00583869" w:rsidP="006F365B">
            <w:pPr>
              <w:spacing w:before="40" w:after="40"/>
              <w:rPr>
                <w:rFonts w:cs="Arial"/>
                <w:color w:val="auto"/>
                <w:szCs w:val="18"/>
              </w:rPr>
            </w:pPr>
            <w:r w:rsidRPr="002505BF">
              <w:rPr>
                <w:rFonts w:cs="Arial"/>
                <w:color w:val="auto"/>
                <w:szCs w:val="18"/>
              </w:rPr>
              <w:t xml:space="preserve">Nodibinājuma "Fonds "Iespēju tilts"" Dienas aprūpes centrs "Stropiņš" </w:t>
            </w:r>
            <w:r>
              <w:rPr>
                <w:rFonts w:cs="Arial"/>
                <w:color w:val="auto"/>
                <w:szCs w:val="18"/>
              </w:rPr>
              <w:t>(Valmieras pilsēta)</w:t>
            </w:r>
          </w:p>
        </w:tc>
        <w:tc>
          <w:tcPr>
            <w:tcW w:w="7203" w:type="dxa"/>
          </w:tcPr>
          <w:p w14:paraId="17AA632B"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dienas aprūpes centra pakalpojumu.</w:t>
            </w:r>
          </w:p>
        </w:tc>
      </w:tr>
      <w:tr w:rsidR="00583869" w:rsidRPr="009C6EAF" w14:paraId="17168328" w14:textId="77777777" w:rsidTr="006F365B">
        <w:trPr>
          <w:trHeight w:val="395"/>
          <w:jc w:val="center"/>
        </w:trPr>
        <w:tc>
          <w:tcPr>
            <w:tcW w:w="747" w:type="dxa"/>
            <w:vAlign w:val="center"/>
          </w:tcPr>
          <w:p w14:paraId="05535D68" w14:textId="77777777" w:rsidR="00583869" w:rsidRPr="006C1CD9" w:rsidRDefault="00583869" w:rsidP="006F365B">
            <w:pPr>
              <w:spacing w:before="40" w:after="40"/>
              <w:jc w:val="center"/>
              <w:rPr>
                <w:rFonts w:cs="Arial"/>
                <w:color w:val="auto"/>
                <w:szCs w:val="18"/>
              </w:rPr>
            </w:pPr>
            <w:r>
              <w:rPr>
                <w:rFonts w:cs="Arial"/>
                <w:color w:val="auto"/>
                <w:szCs w:val="18"/>
              </w:rPr>
              <w:t>9.</w:t>
            </w:r>
          </w:p>
        </w:tc>
        <w:tc>
          <w:tcPr>
            <w:tcW w:w="4558" w:type="dxa"/>
            <w:vAlign w:val="bottom"/>
          </w:tcPr>
          <w:p w14:paraId="6A33001F" w14:textId="77777777" w:rsidR="00583869" w:rsidRPr="002505BF" w:rsidRDefault="00583869" w:rsidP="006F365B">
            <w:pPr>
              <w:spacing w:before="40" w:after="40"/>
              <w:rPr>
                <w:rFonts w:cs="Arial"/>
                <w:color w:val="auto"/>
                <w:szCs w:val="18"/>
              </w:rPr>
            </w:pPr>
            <w:r w:rsidRPr="002505BF">
              <w:rPr>
                <w:rFonts w:cs="Arial"/>
                <w:color w:val="auto"/>
                <w:szCs w:val="18"/>
              </w:rPr>
              <w:t>Nodibinājums "Centrs Valdardze"</w:t>
            </w:r>
            <w:r>
              <w:rPr>
                <w:rFonts w:cs="Arial"/>
                <w:color w:val="auto"/>
                <w:szCs w:val="18"/>
              </w:rPr>
              <w:t xml:space="preserve"> (Valmieras pilsēta)</w:t>
            </w:r>
          </w:p>
        </w:tc>
        <w:tc>
          <w:tcPr>
            <w:tcW w:w="7203" w:type="dxa"/>
          </w:tcPr>
          <w:p w14:paraId="41989EF2" w14:textId="77777777" w:rsidR="00583869" w:rsidRPr="002505BF" w:rsidRDefault="00583869" w:rsidP="009C18FB">
            <w:pPr>
              <w:pStyle w:val="ListParagraph"/>
              <w:numPr>
                <w:ilvl w:val="0"/>
                <w:numId w:val="28"/>
              </w:numPr>
              <w:spacing w:before="40" w:after="40"/>
              <w:ind w:left="136" w:hanging="180"/>
              <w:jc w:val="left"/>
              <w:rPr>
                <w:rFonts w:cs="Arial"/>
                <w:color w:val="auto"/>
                <w:szCs w:val="18"/>
                <w:lang w:val="lv-LV"/>
              </w:rPr>
            </w:pPr>
            <w:r w:rsidRPr="002505BF">
              <w:rPr>
                <w:rFonts w:cs="Arial"/>
                <w:color w:val="auto"/>
                <w:szCs w:val="18"/>
                <w:lang w:val="lv-LV"/>
              </w:rPr>
              <w:t>Sniedz krīzes centra pakalpojumus.</w:t>
            </w:r>
          </w:p>
        </w:tc>
      </w:tr>
    </w:tbl>
    <w:p w14:paraId="6FE0EBBB" w14:textId="77777777" w:rsidR="00A930EB" w:rsidRDefault="00A930EB" w:rsidP="00235244">
      <w:pPr>
        <w:sectPr w:rsidR="00A930EB" w:rsidSect="00F634E0">
          <w:pgSz w:w="16838" w:h="11906" w:orient="landscape"/>
          <w:pgMar w:top="1418" w:right="1440" w:bottom="1418" w:left="1440" w:header="709" w:footer="709" w:gutter="0"/>
          <w:cols w:space="708"/>
          <w:titlePg/>
          <w:docGrid w:linePitch="360"/>
        </w:sectPr>
      </w:pPr>
    </w:p>
    <w:p w14:paraId="02F728F5" w14:textId="3EE15CE9" w:rsidR="004E63B4" w:rsidRPr="00587282" w:rsidRDefault="00A01485" w:rsidP="004E63B4">
      <w:pPr>
        <w:pStyle w:val="Heading3"/>
        <w:numPr>
          <w:ilvl w:val="2"/>
          <w:numId w:val="1"/>
        </w:numPr>
        <w:ind w:left="851" w:hanging="851"/>
        <w:jc w:val="left"/>
      </w:pPr>
      <w:bookmarkStart w:id="618" w:name="_Toc499268923"/>
      <w:r>
        <w:lastRenderedPageBreak/>
        <w:t>Kopsavillkums</w:t>
      </w:r>
      <w:r w:rsidR="000378D2">
        <w:t xml:space="preserve"> un secinājumi</w:t>
      </w:r>
      <w:bookmarkEnd w:id="618"/>
    </w:p>
    <w:p w14:paraId="288AC977" w14:textId="7FD32946" w:rsidR="004E63B4" w:rsidRDefault="006F365B" w:rsidP="005119ED">
      <w:r>
        <w:t xml:space="preserve">Kopumā DI mērķgrupas pieejamība sociālajiem, jo īpaši SBS pakalpojumiem VPR ir ļoti ierobežota. Lai arī visās 26 VPR pašvaldībās ir izveidoti sociālie dienesti, tomēr specifiski DI mērķa grupām sniegto un nodrošināto pakalpojumu klāsts ir šaurs. Labāka pieejamība ir pakalpojumiem, kuru sniegšana neprasa speficiskas infrastruktūras izveidi un uzturēšanu, kā piemēram, individuālas konsultācijas, sociālās rehabilitācijas un asistentu pakalpojumi. Pakalpojumu kartējums iezīmē nozīmīgu nevienlīdzību to pieejamības ziņā VPR pašvaldību griezumā: </w:t>
      </w:r>
      <w:r w:rsidR="003877BF">
        <w:t xml:space="preserve">ir pašvaldības, kas sniedz vairākus pakalpojumus visām DI mērķgrupām (Alūksnes, Amatas, Cēsu, Ērgļu, Madonas, Priekuļu, Smiltenes novadu un Valmieras pilsētas pašvaldības), taču trīs pašvaldībās DI mērķgrupām 2016. gadā nav nodrošinājušas pakalpojumus (Jaunpiebalgas, Līgatnes, Pārgaujas novadu pašvaldības). Kopumā, esošais pakalpojumu nodrošinājums ir neatbilstošs individuālajos izvērtējumos </w:t>
      </w:r>
      <w:r w:rsidR="00A62CE2">
        <w:t>identificētajām vajadzībām</w:t>
      </w:r>
      <w:r w:rsidR="003877BF">
        <w:t>.</w:t>
      </w:r>
      <w:r w:rsidR="00F364D7">
        <w:t xml:space="preserve"> Papildus jāuzsver, ka mērķgrupas saņemtais pakalpojumu apjoms ir zems; dati liecina, ka pašvaldībā nodrošinātos pakalpojumus saņem neliels skaits mērķa grupu pārstāvju.</w:t>
      </w:r>
    </w:p>
    <w:p w14:paraId="005098AF" w14:textId="3A5FB54C" w:rsidR="00147C15" w:rsidRDefault="0067223F" w:rsidP="00147C15">
      <w:r>
        <w:t>Bērni BSAC:</w:t>
      </w:r>
    </w:p>
    <w:p w14:paraId="7777332A" w14:textId="5A34697E" w:rsidR="00147C15" w:rsidRDefault="00147C15" w:rsidP="002C2F0A">
      <w:pPr>
        <w:pStyle w:val="1stlevelbulet"/>
      </w:pPr>
      <w:r>
        <w:t>Pieejamākais pakalpojums ir ilgstošas sociālās aprūpes un rehabilitācijas institūcija</w:t>
      </w:r>
      <w:r w:rsidR="00FD6100">
        <w:t>, kuru sniedz vai nodrošina vairāk kā puse VPR pašvaldību</w:t>
      </w:r>
      <w:r w:rsidR="00671D05">
        <w:t>;</w:t>
      </w:r>
    </w:p>
    <w:p w14:paraId="033AF6E6" w14:textId="7B164132" w:rsidR="00FD6100" w:rsidRDefault="00FD6100" w:rsidP="002C2F0A">
      <w:pPr>
        <w:pStyle w:val="1stlevelbulet"/>
      </w:pPr>
      <w:r>
        <w:t>Individuālas konsultācijas un sociālās rehabilitācijas pakalpojum</w:t>
      </w:r>
      <w:r w:rsidR="006E18B7">
        <w:t>us nodrošina salīdzinoši maz pašvaldību, taču tie (formāli) ir pieejami institūcijās</w:t>
      </w:r>
      <w:r w:rsidR="00671D05">
        <w:t>;</w:t>
      </w:r>
    </w:p>
    <w:p w14:paraId="28C2B8A4" w14:textId="6EA9DD68" w:rsidR="000F50F7" w:rsidRDefault="000F50F7" w:rsidP="002C2F0A">
      <w:pPr>
        <w:pStyle w:val="1stlevelbulet"/>
      </w:pPr>
      <w:r>
        <w:t>Atbalsts AAA ir ierobežots</w:t>
      </w:r>
      <w:r w:rsidR="00671D05">
        <w:t>;</w:t>
      </w:r>
    </w:p>
    <w:p w14:paraId="0DC9AD4C" w14:textId="33EAC712" w:rsidR="003877BF" w:rsidRDefault="00671D05" w:rsidP="002C2F0A">
      <w:pPr>
        <w:pStyle w:val="1stlevelbulet"/>
      </w:pPr>
      <w:r>
        <w:t>Jauniešu mā</w:t>
      </w:r>
      <w:r w:rsidR="003877BF">
        <w:t>jas pakalpojuma pieejamība VPR ir nepietiekama;</w:t>
      </w:r>
    </w:p>
    <w:p w14:paraId="50E3C7DE" w14:textId="0A43BE5A" w:rsidR="003F3439" w:rsidRDefault="00780147" w:rsidP="002C2F0A">
      <w:pPr>
        <w:pStyle w:val="1stlevelbulet"/>
      </w:pPr>
      <w:r>
        <w:t>Ar mērķa grupu “bērni BSAC un ārpusģimenes aprūpē” VPR teritorijā darbojas arī 8 NVO u.c. privāti pakalpojumu sniedzēji, un aplēses</w:t>
      </w:r>
      <w:r>
        <w:rPr>
          <w:rStyle w:val="FootnoteReference"/>
        </w:rPr>
        <w:footnoteReference w:id="38"/>
      </w:r>
      <w:r>
        <w:t xml:space="preserve"> liecina, ka tie ir iesaistīti pakalpojumu s</w:t>
      </w:r>
      <w:r w:rsidR="00545195">
        <w:t>niegšanā aptuveni ~50% gadījumu.</w:t>
      </w:r>
    </w:p>
    <w:p w14:paraId="57AA5863" w14:textId="548D8EE8" w:rsidR="0067223F" w:rsidRDefault="0067223F" w:rsidP="00147C15">
      <w:r>
        <w:t>Bērni ar FT:</w:t>
      </w:r>
    </w:p>
    <w:p w14:paraId="197D7232" w14:textId="77777777" w:rsidR="006F365B" w:rsidRDefault="0067223F" w:rsidP="002C2F0A">
      <w:pPr>
        <w:pStyle w:val="1stlevelbulet"/>
      </w:pPr>
      <w:r>
        <w:t xml:space="preserve">10 no </w:t>
      </w:r>
      <w:r w:rsidR="006F365B">
        <w:t>26</w:t>
      </w:r>
      <w:r>
        <w:t xml:space="preserve"> VPR pašvaldībām </w:t>
      </w:r>
      <w:r w:rsidR="006F365B">
        <w:t>nesniedz mērķgrupai “</w:t>
      </w:r>
      <w:r>
        <w:t>bērni ar FT</w:t>
      </w:r>
      <w:r w:rsidR="006F365B">
        <w:t>”</w:t>
      </w:r>
      <w:r>
        <w:t xml:space="preserve"> </w:t>
      </w:r>
      <w:r w:rsidR="006F365B">
        <w:t>pielāgotus pakalpojumus, tikai piecas pašvaldības sniedz vairākus pakalpojumus mērķgrupai;</w:t>
      </w:r>
    </w:p>
    <w:p w14:paraId="6A645911" w14:textId="303A2D2D" w:rsidR="006F365B" w:rsidRDefault="0067223F" w:rsidP="002C2F0A">
      <w:pPr>
        <w:pStyle w:val="1stlevelbulet"/>
      </w:pPr>
      <w:r>
        <w:t>S</w:t>
      </w:r>
      <w:r w:rsidR="006F365B">
        <w:t xml:space="preserve">alīdzinoši pieejamākie pakalpojumi mērķgrupai ir </w:t>
      </w:r>
      <w:r>
        <w:t>asistenta pakalpojum</w:t>
      </w:r>
      <w:r w:rsidR="00A62CE2">
        <w:t>i</w:t>
      </w:r>
      <w:r w:rsidR="006F365B">
        <w:t xml:space="preserve">, </w:t>
      </w:r>
      <w:r>
        <w:t>ilgstošas sociālās aprūp</w:t>
      </w:r>
      <w:r w:rsidR="00A62CE2">
        <w:t>es institūcijas pakalpojums</w:t>
      </w:r>
      <w:r>
        <w:t>, sociālās rehabilitācijas un individuālās konsultācijas</w:t>
      </w:r>
      <w:r w:rsidR="006F365B">
        <w:t xml:space="preserve">, kas tiek nodrošināti 5-7 </w:t>
      </w:r>
      <w:r>
        <w:t>pašvaldībās</w:t>
      </w:r>
      <w:r w:rsidR="00A62CE2">
        <w:t>;</w:t>
      </w:r>
    </w:p>
    <w:p w14:paraId="3FEB89AE" w14:textId="6AD25115" w:rsidR="006F365B" w:rsidRDefault="006F365B" w:rsidP="002C2F0A">
      <w:pPr>
        <w:pStyle w:val="1stlevelbulet"/>
      </w:pPr>
      <w:r>
        <w:t>Atelpas brīdis bērniem ar FT VPR nav pieejams (tuvākās pakalpojuma saņemšanas vietas ir Sigulda un Rīga);</w:t>
      </w:r>
    </w:p>
    <w:p w14:paraId="5F936D81" w14:textId="0B90C54A" w:rsidR="003877BF" w:rsidRDefault="006F365B" w:rsidP="002C2F0A">
      <w:pPr>
        <w:pStyle w:val="1stlevelbulet"/>
      </w:pPr>
      <w:r>
        <w:t>Dienas aprūpes centra pakalpojums</w:t>
      </w:r>
      <w:r w:rsidR="00A62CE2" w:rsidRPr="00A62CE2">
        <w:t xml:space="preserve"> </w:t>
      </w:r>
      <w:r w:rsidR="00A62CE2">
        <w:t>bērniem ar FT</w:t>
      </w:r>
      <w:r>
        <w:t xml:space="preserve"> tiek sniegts trīs VPR pašvaldībās, taču pakalpojum</w:t>
      </w:r>
      <w:r w:rsidR="00A62CE2">
        <w:t xml:space="preserve">a kapacitāte </w:t>
      </w:r>
      <w:r w:rsidR="00780147">
        <w:t>jau šobrīd ir pilnībā noslogota;</w:t>
      </w:r>
    </w:p>
    <w:p w14:paraId="177B2588" w14:textId="77777777" w:rsidR="00780147" w:rsidRDefault="00780147" w:rsidP="00407672">
      <w:pPr>
        <w:pStyle w:val="1stlevelbulet"/>
      </w:pPr>
      <w:r>
        <w:t xml:space="preserve">Ar mērķa grupu “bērni ar FT” VPR  </w:t>
      </w:r>
      <w:r w:rsidR="00545195">
        <w:t>strādā</w:t>
      </w:r>
      <w:r>
        <w:t xml:space="preserve"> arī 6 NVO</w:t>
      </w:r>
      <w:r w:rsidR="00545195">
        <w:t>, un tās ir iesaistītas pakalpojumu sniegšanā aptuveni ~50% gadījumu.</w:t>
      </w:r>
    </w:p>
    <w:p w14:paraId="434C0C53" w14:textId="0C864E6B" w:rsidR="003877BF" w:rsidRDefault="005119ED" w:rsidP="005B579A">
      <w:r>
        <w:t>Pilngadīgas personas ar GRT:</w:t>
      </w:r>
    </w:p>
    <w:p w14:paraId="63D10045" w14:textId="5A6D2520" w:rsidR="005119ED" w:rsidRPr="00A62CE2" w:rsidRDefault="00E85099" w:rsidP="002C2F0A">
      <w:pPr>
        <w:pStyle w:val="1stlevelbulet"/>
      </w:pPr>
      <w:r w:rsidRPr="00A62CE2">
        <w:t xml:space="preserve">9 no 26 VPR pašvaldībām nesniedz mērķgrupai “pilngadīgas personas ar GRT” pielāgotus pakalpojumus, tikai </w:t>
      </w:r>
      <w:r w:rsidR="00A62CE2" w:rsidRPr="00A62CE2">
        <w:t>sešas</w:t>
      </w:r>
      <w:r w:rsidRPr="00A62CE2">
        <w:t xml:space="preserve"> pašvaldības sniedz vairākus pakalpojumus mērķgrupai;</w:t>
      </w:r>
    </w:p>
    <w:p w14:paraId="459064A2" w14:textId="24811A8C" w:rsidR="00A62CE2" w:rsidRPr="00A62CE2" w:rsidRDefault="005119ED" w:rsidP="002C2F0A">
      <w:pPr>
        <w:pStyle w:val="1stlevelbulet"/>
      </w:pPr>
      <w:r w:rsidRPr="00A62CE2">
        <w:t>Salīdzinoši pieejamākie pakalpojumi mērķgrupai ir asistenta pakalpojum</w:t>
      </w:r>
      <w:r w:rsidR="00A62CE2" w:rsidRPr="00A62CE2">
        <w:t>i</w:t>
      </w:r>
      <w:r w:rsidRPr="00A62CE2">
        <w:t>, ilgstošas sociālās aprūpes inst</w:t>
      </w:r>
      <w:r w:rsidR="00A62CE2" w:rsidRPr="00A62CE2">
        <w:t xml:space="preserve">itūcijas pakalpojums </w:t>
      </w:r>
      <w:r w:rsidRPr="00A62CE2">
        <w:t>un individuālās konsultācijas, kas tiek nodrošināti 5-7 pašvaldībās;</w:t>
      </w:r>
    </w:p>
    <w:p w14:paraId="64043121" w14:textId="5B4CA8AD" w:rsidR="005119ED" w:rsidRPr="00A62CE2" w:rsidRDefault="00A62CE2" w:rsidP="002C2F0A">
      <w:pPr>
        <w:pStyle w:val="1stlevelbulet"/>
      </w:pPr>
      <w:r w:rsidRPr="00A62CE2">
        <w:t>Specializēto darbnīcu, servisa dzīvokļu, sociālās mājas, atelpas brīža un sociālā mentora pakalpojumi netiek nodrošināti nevienā no VPR pašvaldībām, grupu dzīvokļa pakalpojumu nodrošina viena pašvaldība;</w:t>
      </w:r>
    </w:p>
    <w:p w14:paraId="0FDDA592" w14:textId="77777777" w:rsidR="005119ED" w:rsidRPr="00A62CE2" w:rsidRDefault="005119ED" w:rsidP="002C2F0A">
      <w:pPr>
        <w:pStyle w:val="1stlevelbulet"/>
      </w:pPr>
      <w:r w:rsidRPr="00A62CE2">
        <w:t>Atelpas brīdis bērniem ar FT VPR nav pieejams (tuvākās pakalpojuma saņemšanas vietas ir Sigulda un Rīga);</w:t>
      </w:r>
    </w:p>
    <w:p w14:paraId="374E88E1" w14:textId="63604CA6" w:rsidR="005119ED" w:rsidRDefault="005119ED" w:rsidP="002C2F0A">
      <w:pPr>
        <w:pStyle w:val="1stlevelbulet"/>
      </w:pPr>
      <w:r w:rsidRPr="00A62CE2">
        <w:t xml:space="preserve">Dienas aprūpes centra </w:t>
      </w:r>
      <w:r w:rsidR="00A62CE2">
        <w:t>pakalpojums personām ar GRT</w:t>
      </w:r>
      <w:r w:rsidRPr="00A62CE2">
        <w:t xml:space="preserve"> tiek sniegts trīs VPR pašvaldībās, taču </w:t>
      </w:r>
      <w:r w:rsidR="00A62CE2">
        <w:t>pakalpojuma kapacitāte jau šobrīd ir pilnībā noslogota</w:t>
      </w:r>
      <w:r w:rsidR="00780147">
        <w:t>;</w:t>
      </w:r>
    </w:p>
    <w:p w14:paraId="00696F2D" w14:textId="5ED7D8A5" w:rsidR="00780147" w:rsidRPr="00A62CE2" w:rsidRDefault="00780147" w:rsidP="002C2F0A">
      <w:pPr>
        <w:pStyle w:val="1stlevelbulet"/>
        <w:sectPr w:rsidR="00780147" w:rsidRPr="00A62CE2" w:rsidSect="00275357">
          <w:pgSz w:w="11906" w:h="16838"/>
          <w:pgMar w:top="1440" w:right="1418" w:bottom="1440" w:left="1418" w:header="709" w:footer="709" w:gutter="0"/>
          <w:cols w:space="708"/>
          <w:titlePg/>
          <w:docGrid w:linePitch="360"/>
        </w:sectPr>
      </w:pPr>
      <w:r>
        <w:t>Ar mērķa grupu “</w:t>
      </w:r>
      <w:r w:rsidR="00545195">
        <w:t>pilngadīgas personas ar GR</w:t>
      </w:r>
      <w:r>
        <w:t xml:space="preserve">T” VPR </w:t>
      </w:r>
      <w:r w:rsidR="00545195">
        <w:t xml:space="preserve">strādā </w:t>
      </w:r>
      <w:r>
        <w:t xml:space="preserve">arī </w:t>
      </w:r>
      <w:r w:rsidR="00545195">
        <w:t>9</w:t>
      </w:r>
      <w:r>
        <w:t xml:space="preserve"> NVO</w:t>
      </w:r>
      <w:r w:rsidR="00545195">
        <w:t>, tomēr datu aplēses liecina, ka apmēram 80% pakalpojumu mērķgrupai nodrošina pašvaldību pakalpojumu sniedzēji.</w:t>
      </w:r>
    </w:p>
    <w:p w14:paraId="3AC2C63E" w14:textId="4658DAAD" w:rsidR="00B956B2" w:rsidRPr="00515450" w:rsidRDefault="00B956B2" w:rsidP="00244645">
      <w:pPr>
        <w:pStyle w:val="Heading2"/>
        <w:numPr>
          <w:ilvl w:val="1"/>
          <w:numId w:val="1"/>
        </w:numPr>
        <w:ind w:left="851" w:hanging="851"/>
      </w:pPr>
      <w:bookmarkStart w:id="619" w:name="_Toc495477272"/>
      <w:bookmarkStart w:id="620" w:name="_Toc499268924"/>
      <w:r>
        <w:lastRenderedPageBreak/>
        <w:t>Vispārējo pakalpojumu raksturojums</w:t>
      </w:r>
      <w:bookmarkEnd w:id="619"/>
      <w:bookmarkEnd w:id="620"/>
    </w:p>
    <w:p w14:paraId="07FD3356" w14:textId="7875D2FC" w:rsidR="00C14744" w:rsidRPr="0085740D" w:rsidRDefault="00C14744" w:rsidP="00C14744">
      <w:pPr>
        <w:rPr>
          <w:szCs w:val="18"/>
        </w:rPr>
      </w:pPr>
      <w:bookmarkStart w:id="621" w:name="_Toc495477273"/>
      <w:bookmarkStart w:id="622" w:name="_Toc493483001"/>
      <w:r w:rsidRPr="0085740D">
        <w:rPr>
          <w:szCs w:val="18"/>
        </w:rPr>
        <w:t>Šajā nodaļā apkopoti dati par tādu vispārējo pakalpojumu kā izglītības, veselības aprūpes, brīvā laika pavadīšanas, sabiedriskā transporta un nodarbinātības pakalpojumu pieejamību DI mērķa grupām VPR. Dati ir iegūti publiski pieejamos resursos – reģistros, datubāzēs, Interneta vietnēs, u.c. Apkopojot datus, uzmanība vērsta uz DI mērķa grupu vajadzībām, apsekojot tām piemērotos un nepieciešamos pakalpojumus, kuri noteikti cita starpā ar individuālo vajadzību izvērtējumu starpniecību. Detalizēt</w:t>
      </w:r>
      <w:r w:rsidR="00202CC6">
        <w:rPr>
          <w:szCs w:val="18"/>
        </w:rPr>
        <w:t>i dati par pakalpojumu</w:t>
      </w:r>
      <w:r w:rsidRPr="0085740D">
        <w:rPr>
          <w:szCs w:val="18"/>
        </w:rPr>
        <w:t xml:space="preserve"> izvietojumu un pieejamību katrai pakalpojumu grupai ir apkopoti 18.-21. pielikumos. Datu kartogrāfiskais attēlojums izglītības pakalpojumiem ir pieejams </w:t>
      </w:r>
      <w:r w:rsidR="0085740D" w:rsidRPr="0085740D">
        <w:rPr>
          <w:szCs w:val="18"/>
        </w:rPr>
        <w:t xml:space="preserve">IZM </w:t>
      </w:r>
      <w:r w:rsidRPr="0085740D">
        <w:rPr>
          <w:szCs w:val="18"/>
        </w:rPr>
        <w:t xml:space="preserve">vietnē </w:t>
      </w:r>
      <w:hyperlink r:id="rId72" w:history="1">
        <w:r w:rsidRPr="0085740D">
          <w:rPr>
            <w:rStyle w:val="Hyperlink"/>
            <w:szCs w:val="18"/>
          </w:rPr>
          <w:t>https://izm.kartes.lv/</w:t>
        </w:r>
      </w:hyperlink>
      <w:r w:rsidR="0085740D" w:rsidRPr="0085740D">
        <w:rPr>
          <w:color w:val="000000"/>
          <w:szCs w:val="18"/>
        </w:rPr>
        <w:t xml:space="preserve">, kultūras, izklaides un brīvā laika pavadīšanas iespējām – KM vietnē </w:t>
      </w:r>
      <w:hyperlink r:id="rId73" w:history="1">
        <w:r w:rsidR="0085740D" w:rsidRPr="0085740D">
          <w:rPr>
            <w:rStyle w:val="Hyperlink"/>
            <w:szCs w:val="18"/>
          </w:rPr>
          <w:t>http://www.kulturaskarte.lv/</w:t>
        </w:r>
      </w:hyperlink>
      <w:r w:rsidR="0085740D" w:rsidRPr="0085740D">
        <w:rPr>
          <w:color w:val="000000"/>
          <w:szCs w:val="18"/>
        </w:rPr>
        <w:t xml:space="preserve">; dati par citiem specifiskiem pašvaldību sniegtajiem pakalpojumiem, t.sk. ģimenēm un bērniem ir pieejami VARAM vietnē </w:t>
      </w:r>
      <w:hyperlink r:id="rId74" w:history="1">
        <w:r w:rsidR="0085740D" w:rsidRPr="0085740D">
          <w:rPr>
            <w:rStyle w:val="Hyperlink"/>
            <w:szCs w:val="18"/>
          </w:rPr>
          <w:t>www.vietagimenei.lv</w:t>
        </w:r>
      </w:hyperlink>
      <w:r w:rsidR="0085740D" w:rsidRPr="0085740D">
        <w:rPr>
          <w:color w:val="000000"/>
          <w:szCs w:val="18"/>
        </w:rPr>
        <w:t xml:space="preserve">. </w:t>
      </w:r>
    </w:p>
    <w:p w14:paraId="5D3C0B18" w14:textId="352F9831" w:rsidR="00B956B2" w:rsidRPr="00AB68F4" w:rsidRDefault="00B956B2" w:rsidP="004E63B4">
      <w:pPr>
        <w:pStyle w:val="Heading3"/>
        <w:numPr>
          <w:ilvl w:val="2"/>
          <w:numId w:val="1"/>
        </w:numPr>
        <w:ind w:left="851" w:hanging="851"/>
        <w:jc w:val="left"/>
      </w:pPr>
      <w:bookmarkStart w:id="623" w:name="_Toc499268925"/>
      <w:r>
        <w:t>Izglītības pakalpojumi</w:t>
      </w:r>
      <w:bookmarkEnd w:id="621"/>
      <w:bookmarkEnd w:id="623"/>
    </w:p>
    <w:p w14:paraId="63827800" w14:textId="7C29ED12" w:rsidR="00B956B2" w:rsidRDefault="00B956B2" w:rsidP="00FA0146">
      <w:pPr>
        <w:pStyle w:val="1stlevelbulet"/>
        <w:numPr>
          <w:ilvl w:val="0"/>
          <w:numId w:val="0"/>
        </w:numPr>
      </w:pPr>
      <w:r w:rsidRPr="00355EB1">
        <w:rPr>
          <w:b/>
        </w:rPr>
        <w:t>Detalizēta informācija par izglītības pakalpojumu pieejamību pašvaldību un to</w:t>
      </w:r>
      <w:r w:rsidR="00FA0146">
        <w:rPr>
          <w:b/>
        </w:rPr>
        <w:t xml:space="preserve"> pagastu griezumā ir apkopota 18</w:t>
      </w:r>
      <w:r w:rsidRPr="00355EB1">
        <w:rPr>
          <w:b/>
        </w:rPr>
        <w:t xml:space="preserve">. pielikumā. </w:t>
      </w:r>
      <w:r>
        <w:t>Dati liecina, ka:</w:t>
      </w:r>
    </w:p>
    <w:p w14:paraId="1F428180" w14:textId="77777777" w:rsidR="00B956B2" w:rsidRDefault="00B956B2" w:rsidP="00B956B2">
      <w:pPr>
        <w:pStyle w:val="1stlevelbulet"/>
      </w:pPr>
      <w:r>
        <w:t xml:space="preserve">Visās VPR pašvaldībās tiek nodrošināti vispārējās izglītības pakalpojumi; </w:t>
      </w:r>
    </w:p>
    <w:p w14:paraId="556EDBBF" w14:textId="744226FA" w:rsidR="00B956B2" w:rsidRDefault="00B956B2" w:rsidP="00B956B2">
      <w:pPr>
        <w:pStyle w:val="1stlevelbulet"/>
      </w:pPr>
      <w:r>
        <w:t>Visās VPR pašvaldībās tiek nodrošināta</w:t>
      </w:r>
      <w:r w:rsidR="00B808A6">
        <w:t xml:space="preserve"> pirmsskolas izglītība (skat. 3</w:t>
      </w:r>
      <w:r w:rsidR="009D41AC">
        <w:t>9</w:t>
      </w:r>
      <w:r>
        <w:t>. attēlu):</w:t>
      </w:r>
    </w:p>
    <w:p w14:paraId="18F11CD5" w14:textId="77777777" w:rsidR="00B956B2" w:rsidRDefault="00B956B2" w:rsidP="00B956B2">
      <w:pPr>
        <w:pStyle w:val="2ndlevelbulet"/>
      </w:pPr>
      <w:r>
        <w:t>22 pašvaldībās pirmsskolas izglītības programmas nodrošina pirmsskolas izglītības iestādes;</w:t>
      </w:r>
    </w:p>
    <w:p w14:paraId="74EBE72D" w14:textId="77777777" w:rsidR="00B956B2" w:rsidRDefault="00B956B2" w:rsidP="00B956B2">
      <w:pPr>
        <w:pStyle w:val="2ndlevelbulet"/>
      </w:pPr>
      <w:r>
        <w:t>4 pašvaldībās (Vecpiebalgas, Raunas, Pārgaujas un Naukšēnu) pirmsskolas izglītības programmas nodrošina vispārējās izglītības iestādes;</w:t>
      </w:r>
    </w:p>
    <w:p w14:paraId="19109459" w14:textId="16AABA32" w:rsidR="00B956B2" w:rsidRDefault="00B956B2" w:rsidP="00B956B2">
      <w:pPr>
        <w:pStyle w:val="2ndlevelbulet"/>
      </w:pPr>
      <w:r>
        <w:t>8 pašvaldībās (Gulbenes, Alūksnes, Valkas, Priekuļu, Burtnieku, Apes, Līgatnes, Cesvaines) pirmsskolas izglītības iestādes nodrošina speciālās izglītības program</w:t>
      </w:r>
      <w:r w:rsidR="00BB321B">
        <w:t>mas pirmsskolas vecuma bērniem;</w:t>
      </w:r>
    </w:p>
    <w:p w14:paraId="2EB5CBBC" w14:textId="2A52E8FF" w:rsidR="00BB321B" w:rsidRDefault="00E62567" w:rsidP="00B956B2">
      <w:pPr>
        <w:pStyle w:val="2ndlevelbulet"/>
      </w:pPr>
      <w:r>
        <w:t xml:space="preserve">Saskaņā ar invalīdu un viņu draugu biedrības “Apeirons’ </w:t>
      </w:r>
      <w:r w:rsidR="00A5281A">
        <w:t>aplikācijas Mapeirons apkopoto</w:t>
      </w:r>
      <w:r>
        <w:t xml:space="preserve"> informāciju VPR teritorijā vides</w:t>
      </w:r>
      <w:r w:rsidR="00A5281A">
        <w:t xml:space="preserve"> pieejamība ir Cesvaines vidusskolā.</w:t>
      </w:r>
      <w:r w:rsidR="00BB321B">
        <w:t xml:space="preserve"> </w:t>
      </w:r>
    </w:p>
    <w:p w14:paraId="2C17DC7F" w14:textId="63156635" w:rsidR="00B956B2" w:rsidRPr="00CF413C" w:rsidRDefault="00B956B2" w:rsidP="00CF413C">
      <w:pPr>
        <w:pStyle w:val="Caption"/>
        <w:jc w:val="right"/>
        <w:rPr>
          <w:rFonts w:ascii="Arial" w:hAnsi="Arial" w:cs="Arial"/>
          <w:b w:val="0"/>
          <w:color w:val="auto"/>
        </w:rPr>
      </w:pPr>
      <w:bookmarkStart w:id="624" w:name="_Toc499269050"/>
      <w:r w:rsidRPr="00CF413C">
        <w:rPr>
          <w:rFonts w:ascii="Arial" w:hAnsi="Arial" w:cs="Arial"/>
          <w:b w:val="0"/>
          <w:noProof/>
          <w:color w:val="auto"/>
        </w:rPr>
        <w:lastRenderedPageBreak/>
        <w:drawing>
          <wp:anchor distT="0" distB="0" distL="114300" distR="114300" simplePos="0" relativeHeight="251667968" behindDoc="0" locked="0" layoutInCell="1" allowOverlap="1" wp14:anchorId="5D0B64DE" wp14:editId="19299196">
            <wp:simplePos x="0" y="0"/>
            <wp:positionH relativeFrom="column">
              <wp:posOffset>-43180</wp:posOffset>
            </wp:positionH>
            <wp:positionV relativeFrom="paragraph">
              <wp:posOffset>407670</wp:posOffset>
            </wp:positionV>
            <wp:extent cx="5759450" cy="4667250"/>
            <wp:effectExtent l="0" t="0" r="0" b="0"/>
            <wp:wrapTopAndBottom/>
            <wp:docPr id="30" name="Chart 30">
              <a:extLst xmlns:a="http://schemas.openxmlformats.org/drawingml/2006/main">
                <a:ext uri="{FF2B5EF4-FFF2-40B4-BE49-F238E27FC236}">
                  <a16:creationId xmlns:a16="http://schemas.microsoft.com/office/drawing/2014/main" id="{398C30DA-686E-4DE7-B4B0-4C6402116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V relativeFrom="margin">
              <wp14:pctHeight>0</wp14:pctHeight>
            </wp14:sizeRelV>
          </wp:anchor>
        </w:drawing>
      </w:r>
      <w:r w:rsidR="00CF413C" w:rsidRPr="00CF413C">
        <w:rPr>
          <w:rFonts w:ascii="Arial" w:hAnsi="Arial" w:cs="Arial"/>
          <w:b w:val="0"/>
          <w:i/>
          <w:iCs/>
          <w:color w:val="auto"/>
        </w:rPr>
        <w:fldChar w:fldCharType="begin"/>
      </w:r>
      <w:r w:rsidR="00CF413C" w:rsidRPr="00CF413C">
        <w:rPr>
          <w:rFonts w:ascii="Arial" w:hAnsi="Arial" w:cs="Arial"/>
          <w:b w:val="0"/>
          <w:i/>
          <w:iCs/>
          <w:color w:val="auto"/>
        </w:rPr>
        <w:instrText xml:space="preserve"> SEQ Ilustrācija \* ARABIC </w:instrText>
      </w:r>
      <w:r w:rsidR="00CF413C" w:rsidRPr="00CF413C">
        <w:rPr>
          <w:rFonts w:ascii="Arial" w:hAnsi="Arial" w:cs="Arial"/>
          <w:b w:val="0"/>
          <w:i/>
          <w:iCs/>
          <w:color w:val="auto"/>
        </w:rPr>
        <w:fldChar w:fldCharType="separate"/>
      </w:r>
      <w:r w:rsidR="00B41B5C">
        <w:rPr>
          <w:rFonts w:ascii="Arial" w:hAnsi="Arial" w:cs="Arial"/>
          <w:b w:val="0"/>
          <w:i/>
          <w:iCs/>
          <w:noProof/>
          <w:color w:val="auto"/>
        </w:rPr>
        <w:t>39</w:t>
      </w:r>
      <w:r w:rsidR="00CF413C" w:rsidRPr="00CF413C">
        <w:rPr>
          <w:rFonts w:ascii="Arial" w:hAnsi="Arial" w:cs="Arial"/>
          <w:b w:val="0"/>
          <w:i/>
          <w:iCs/>
          <w:color w:val="auto"/>
        </w:rPr>
        <w:fldChar w:fldCharType="end"/>
      </w:r>
      <w:r w:rsidRPr="00CF413C">
        <w:rPr>
          <w:rFonts w:ascii="Arial" w:hAnsi="Arial" w:cs="Arial"/>
          <w:b w:val="0"/>
          <w:i/>
          <w:iCs/>
          <w:color w:val="auto"/>
        </w:rPr>
        <w:t>. attēls:</w:t>
      </w:r>
      <w:r w:rsidRPr="00CF413C">
        <w:rPr>
          <w:rFonts w:ascii="Arial" w:hAnsi="Arial" w:cs="Arial"/>
          <w:b w:val="0"/>
          <w:color w:val="auto"/>
        </w:rPr>
        <w:t xml:space="preserve"> </w:t>
      </w:r>
      <w:r w:rsidRPr="00CF413C">
        <w:rPr>
          <w:rFonts w:ascii="Arial" w:hAnsi="Arial" w:cs="Arial"/>
          <w:color w:val="auto"/>
        </w:rPr>
        <w:t>Pirmsskolas izglītības programmu pieejamība VPR.</w:t>
      </w:r>
      <w:r w:rsidRPr="00CF413C">
        <w:rPr>
          <w:rFonts w:ascii="Arial" w:hAnsi="Arial" w:cs="Arial"/>
          <w:color w:val="auto"/>
        </w:rPr>
        <w:br/>
      </w:r>
      <w:r w:rsidRPr="00CF413C">
        <w:rPr>
          <w:rFonts w:ascii="Arial" w:hAnsi="Arial" w:cs="Arial"/>
          <w:b w:val="0"/>
          <w:color w:val="auto"/>
        </w:rPr>
        <w:t>(Avots: Pašvaldību mājaslapas)</w:t>
      </w:r>
      <w:bookmarkEnd w:id="624"/>
    </w:p>
    <w:p w14:paraId="2A72B686" w14:textId="083CA2AC" w:rsidR="00B956B2" w:rsidRDefault="00B956B2" w:rsidP="00B956B2">
      <w:pPr>
        <w:pStyle w:val="1stlevelbulet"/>
      </w:pPr>
      <w:r>
        <w:t xml:space="preserve">Speciālā izglītības programmas skolas vecuma bērniem ir pieejamas 21 pašvaldībā (skat. </w:t>
      </w:r>
      <w:r w:rsidR="00E64DAF">
        <w:t>40</w:t>
      </w:r>
      <w:r>
        <w:t>. attēlu):</w:t>
      </w:r>
    </w:p>
    <w:p w14:paraId="0DD109F9" w14:textId="77777777" w:rsidR="00B956B2" w:rsidRDefault="00B956B2" w:rsidP="00B956B2">
      <w:pPr>
        <w:pStyle w:val="2ndlevelbulet"/>
      </w:pPr>
      <w:r>
        <w:t>Speciālās izglītības programmas nav pieejama 5 pašvaldībās (Strenču, Rūjienas, Līgatnes, Jaunpiebalgas, Ērgļu);</w:t>
      </w:r>
    </w:p>
    <w:p w14:paraId="27786063" w14:textId="1845AAF8" w:rsidR="00B956B2" w:rsidRDefault="00B956B2" w:rsidP="00B956B2">
      <w:pPr>
        <w:pStyle w:val="2ndlevelbulet"/>
      </w:pPr>
      <w:r>
        <w:t xml:space="preserve">Speciālās izglītības iestādes ir pieejamas 8 pašvaldībās (Valmieras, Alūksnes, Smiltenes, Kocēnu, Pārgaujas, Naukšēnu, Cēsu, Amatas) (skat. </w:t>
      </w:r>
      <w:r w:rsidR="00B71D05">
        <w:t>40</w:t>
      </w:r>
      <w:r>
        <w:t xml:space="preserve">. attēlu). </w:t>
      </w:r>
    </w:p>
    <w:p w14:paraId="50168204" w14:textId="77777777" w:rsidR="00B956B2" w:rsidRPr="00E64DAF" w:rsidRDefault="00B956B2" w:rsidP="00E64DAF">
      <w:pPr>
        <w:pStyle w:val="1stlevelbulet"/>
      </w:pPr>
      <w:r w:rsidRPr="00E64DAF">
        <w:t>7 no 26 pašvaldībām (Smiltenes, Priekuļu, Gulbenes, Ērgļu, Cēsu, Alūksnes un Valmieras) ir pieejamas profesionālās izglītības iestādes;</w:t>
      </w:r>
    </w:p>
    <w:p w14:paraId="0A86BB4F" w14:textId="77777777" w:rsidR="00B956B2" w:rsidRPr="00E64DAF" w:rsidRDefault="00B956B2" w:rsidP="00E64DAF">
      <w:pPr>
        <w:pStyle w:val="1stlevelbulet"/>
      </w:pPr>
      <w:r w:rsidRPr="00E64DAF">
        <w:t>18 pašvaldībās ir pieejamas mūzikas, mākslas un sporta izglītības iestādes; tās nav pieejamas Beverīnas, Burtnieku, Kocēnu, Naukšēnu, Pārgaujas, Raunas, Valkas un Vecpiebalgas pašvaldībās; tomēr šajos novados interešu izglītību piedāvā vispārizglītojošās skolas.</w:t>
      </w:r>
    </w:p>
    <w:p w14:paraId="6DCC6FBB" w14:textId="508D2E6E" w:rsidR="00B956B2" w:rsidRPr="00E64DAF" w:rsidRDefault="00B956B2" w:rsidP="00E64DAF">
      <w:pPr>
        <w:pStyle w:val="1stlevelbulet"/>
      </w:pPr>
      <w:r w:rsidRPr="00E64DAF">
        <w:t xml:space="preserve">Augstākās izglītības iestādes un augstāko izglītības iestāžu filiāles ir pieejamas 5 pašvaldībās (Smiltenes, Gulbenes, Cēsu, Alūksnes un Valmieras pilsētas). </w:t>
      </w:r>
    </w:p>
    <w:p w14:paraId="533B1936" w14:textId="3A1CE618" w:rsidR="00A5281A" w:rsidRPr="00E64DAF" w:rsidRDefault="00A5281A" w:rsidP="00E64DAF">
      <w:pPr>
        <w:pStyle w:val="1stlevelbulet"/>
      </w:pPr>
      <w:r w:rsidRPr="00E64DAF">
        <w:t>Saskaņā ar biedrības “Apeirons” aplikācijas Mapeirons sniegtajiem datiem vides pieejamība VPR mākslas, mūzikas un sporta izglītības iestādēs, kā arī augstākās izglītības iestādēs VPR teritorijā nav nodrošināta.</w:t>
      </w:r>
    </w:p>
    <w:p w14:paraId="56E75550" w14:textId="4A7407A6" w:rsidR="00B956B2" w:rsidRPr="00CF413C" w:rsidRDefault="00B956B2" w:rsidP="00CF413C">
      <w:pPr>
        <w:pStyle w:val="Caption"/>
        <w:jc w:val="right"/>
        <w:rPr>
          <w:rFonts w:ascii="Arial" w:hAnsi="Arial" w:cs="Arial"/>
          <w:b w:val="0"/>
          <w:color w:val="auto"/>
        </w:rPr>
      </w:pPr>
      <w:bookmarkStart w:id="625" w:name="_Toc499269051"/>
      <w:r w:rsidRPr="00CF413C">
        <w:rPr>
          <w:rFonts w:ascii="Arial" w:hAnsi="Arial" w:cs="Arial"/>
          <w:b w:val="0"/>
          <w:noProof/>
          <w:color w:val="auto"/>
        </w:rPr>
        <w:lastRenderedPageBreak/>
        <w:drawing>
          <wp:anchor distT="0" distB="0" distL="114300" distR="114300" simplePos="0" relativeHeight="251672064" behindDoc="0" locked="0" layoutInCell="1" allowOverlap="1" wp14:anchorId="6AC2E169" wp14:editId="514E62A5">
            <wp:simplePos x="0" y="0"/>
            <wp:positionH relativeFrom="column">
              <wp:posOffset>4445</wp:posOffset>
            </wp:positionH>
            <wp:positionV relativeFrom="paragraph">
              <wp:posOffset>361950</wp:posOffset>
            </wp:positionV>
            <wp:extent cx="5759450" cy="5200650"/>
            <wp:effectExtent l="0" t="0" r="0" b="0"/>
            <wp:wrapTopAndBottom/>
            <wp:docPr id="32" name="Chart 32">
              <a:extLst xmlns:a="http://schemas.openxmlformats.org/drawingml/2006/main">
                <a:ext uri="{FF2B5EF4-FFF2-40B4-BE49-F238E27FC236}">
                  <a16:creationId xmlns:a16="http://schemas.microsoft.com/office/drawing/2014/main" id="{B7BB52A3-BE7A-4E6D-B185-2B858691E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V relativeFrom="margin">
              <wp14:pctHeight>0</wp14:pctHeight>
            </wp14:sizeRelV>
          </wp:anchor>
        </w:drawing>
      </w:r>
      <w:r w:rsidR="00CF413C" w:rsidRPr="00CF413C">
        <w:rPr>
          <w:rFonts w:ascii="Arial" w:hAnsi="Arial" w:cs="Arial"/>
          <w:b w:val="0"/>
          <w:i/>
          <w:iCs/>
          <w:color w:val="auto"/>
        </w:rPr>
        <w:fldChar w:fldCharType="begin"/>
      </w:r>
      <w:r w:rsidR="00CF413C" w:rsidRPr="00CF413C">
        <w:rPr>
          <w:rFonts w:ascii="Arial" w:hAnsi="Arial" w:cs="Arial"/>
          <w:b w:val="0"/>
          <w:i/>
          <w:iCs/>
          <w:color w:val="auto"/>
        </w:rPr>
        <w:instrText xml:space="preserve"> SEQ Ilustrācija \* ARABIC </w:instrText>
      </w:r>
      <w:r w:rsidR="00CF413C" w:rsidRPr="00CF413C">
        <w:rPr>
          <w:rFonts w:ascii="Arial" w:hAnsi="Arial" w:cs="Arial"/>
          <w:b w:val="0"/>
          <w:i/>
          <w:iCs/>
          <w:color w:val="auto"/>
        </w:rPr>
        <w:fldChar w:fldCharType="separate"/>
      </w:r>
      <w:r w:rsidR="00B41B5C">
        <w:rPr>
          <w:rFonts w:ascii="Arial" w:hAnsi="Arial" w:cs="Arial"/>
          <w:b w:val="0"/>
          <w:i/>
          <w:iCs/>
          <w:noProof/>
          <w:color w:val="auto"/>
        </w:rPr>
        <w:t>40</w:t>
      </w:r>
      <w:r w:rsidR="00CF413C" w:rsidRPr="00CF413C">
        <w:rPr>
          <w:rFonts w:ascii="Arial" w:hAnsi="Arial" w:cs="Arial"/>
          <w:b w:val="0"/>
          <w:i/>
          <w:iCs/>
          <w:color w:val="auto"/>
        </w:rPr>
        <w:fldChar w:fldCharType="end"/>
      </w:r>
      <w:r w:rsidRPr="00CF413C">
        <w:rPr>
          <w:rFonts w:ascii="Arial" w:hAnsi="Arial" w:cs="Arial"/>
          <w:b w:val="0"/>
          <w:i/>
          <w:iCs/>
          <w:color w:val="auto"/>
        </w:rPr>
        <w:t>. attēls:</w:t>
      </w:r>
      <w:r w:rsidRPr="00CF413C">
        <w:rPr>
          <w:rFonts w:ascii="Arial" w:hAnsi="Arial" w:cs="Arial"/>
          <w:b w:val="0"/>
          <w:color w:val="auto"/>
        </w:rPr>
        <w:t xml:space="preserve"> </w:t>
      </w:r>
      <w:r w:rsidRPr="00CF413C">
        <w:rPr>
          <w:rFonts w:ascii="Arial" w:hAnsi="Arial" w:cs="Arial"/>
          <w:color w:val="auto"/>
        </w:rPr>
        <w:t>Specialās izglītības programmu pieejamība VPR.</w:t>
      </w:r>
      <w:r w:rsidRPr="00CF413C">
        <w:rPr>
          <w:rFonts w:ascii="Arial" w:hAnsi="Arial" w:cs="Arial"/>
          <w:b w:val="0"/>
          <w:color w:val="auto"/>
        </w:rPr>
        <w:br/>
        <w:t>(Avots: Pašvaldību mājaslapas)</w:t>
      </w:r>
      <w:bookmarkEnd w:id="625"/>
    </w:p>
    <w:p w14:paraId="03C0CBFC" w14:textId="7FCEBC4D" w:rsidR="00B956B2" w:rsidRPr="00AB68F4" w:rsidRDefault="00B956B2" w:rsidP="004E63B4">
      <w:pPr>
        <w:pStyle w:val="Heading3"/>
        <w:numPr>
          <w:ilvl w:val="2"/>
          <w:numId w:val="1"/>
        </w:numPr>
        <w:ind w:left="851" w:hanging="851"/>
        <w:jc w:val="left"/>
      </w:pPr>
      <w:bookmarkStart w:id="626" w:name="_Toc495477274"/>
      <w:bookmarkStart w:id="627" w:name="_Toc499268926"/>
      <w:r>
        <w:t>Veselības</w:t>
      </w:r>
      <w:r w:rsidR="00FA0146">
        <w:t xml:space="preserve"> aprūpes</w:t>
      </w:r>
      <w:r>
        <w:t xml:space="preserve"> pakalpojumi</w:t>
      </w:r>
      <w:bookmarkEnd w:id="626"/>
      <w:bookmarkEnd w:id="627"/>
    </w:p>
    <w:p w14:paraId="724B0B20" w14:textId="4F5CA8FF" w:rsidR="00FA0146" w:rsidRPr="00FA0146" w:rsidRDefault="00FA0146" w:rsidP="00FA0146">
      <w:pPr>
        <w:pStyle w:val="1stlevelbulet"/>
        <w:numPr>
          <w:ilvl w:val="0"/>
          <w:numId w:val="0"/>
        </w:numPr>
        <w:rPr>
          <w:b/>
        </w:rPr>
      </w:pPr>
      <w:r w:rsidRPr="00FA0146">
        <w:rPr>
          <w:b/>
        </w:rPr>
        <w:t>Detalizēta informācija par veselības aprūpes pakalpojumu pieejamību pašvaldību un to pagastu</w:t>
      </w:r>
      <w:r>
        <w:rPr>
          <w:b/>
        </w:rPr>
        <w:t xml:space="preserve"> griezumā ir apkopota 19</w:t>
      </w:r>
      <w:r w:rsidRPr="00FA0146">
        <w:rPr>
          <w:b/>
        </w:rPr>
        <w:t>. pielikumā.</w:t>
      </w:r>
    </w:p>
    <w:p w14:paraId="165E47EF" w14:textId="1471F184" w:rsidR="00B956B2" w:rsidRDefault="00B956B2" w:rsidP="00B956B2">
      <w:pPr>
        <w:pStyle w:val="1stlevelbulet"/>
      </w:pPr>
      <w:r>
        <w:t xml:space="preserve">VPR atrodas 10  slimnīcas – Vidzemes slimnīca Valmierā (un tās ambulatorā nodaļa Valkā), Cēsu klīnika, Madonas slimnīca, Balvu un Gulbenes slimnīcu apvienība Gulbenē un Balvos, Sarkanā Krusta Smiltenes slimnīca, Alūksnes slimnīca, Ērgļu slimnīca un Mazsalacas slimnīca, kā arī Straupes narkoloģiskā slimnīca un Strenču psihoneiroloģiskā slimnīca; </w:t>
      </w:r>
    </w:p>
    <w:p w14:paraId="39FA56F1" w14:textId="77777777" w:rsidR="00B956B2" w:rsidRDefault="00B956B2" w:rsidP="00B956B2">
      <w:pPr>
        <w:pStyle w:val="1stlevelbulet"/>
      </w:pPr>
      <w:r>
        <w:t>Neatliekamos medicīnas pakalpojumus pagastu iedzīvotājiem nodrošina feldšeru punkti;</w:t>
      </w:r>
    </w:p>
    <w:p w14:paraId="53E64174" w14:textId="77777777" w:rsidR="00B956B2" w:rsidRDefault="00B956B2" w:rsidP="00B956B2">
      <w:pPr>
        <w:pStyle w:val="1stlevelbulet"/>
      </w:pPr>
      <w:r>
        <w:t>22 VPR pašvaldībās ir pieejamas ārstniecības iestādes vai feldšerpunkti;</w:t>
      </w:r>
    </w:p>
    <w:p w14:paraId="4369DA2E" w14:textId="77777777" w:rsidR="00B956B2" w:rsidRDefault="00B956B2" w:rsidP="00B956B2">
      <w:pPr>
        <w:pStyle w:val="1stlevelbulet"/>
      </w:pPr>
      <w:r>
        <w:t>4 VPR pašvaldībās (Beverīnas, Cesvaines, Naukšēnu, Raunas) nav pieejamas ārstniecības iestādes vai feldšeru punkti;</w:t>
      </w:r>
    </w:p>
    <w:p w14:paraId="4EE3E4C9" w14:textId="77777777" w:rsidR="00B956B2" w:rsidRDefault="00B956B2" w:rsidP="00B956B2">
      <w:pPr>
        <w:pStyle w:val="1stlevelbulet"/>
      </w:pPr>
      <w:r>
        <w:t>Ārstu-speciālistu pakalpojumi (piemēram, psihiatrs, psihologs, psihoterapeits, neirologs, narkologs, fizioterapeits, logopēds, acu ārsta, zobārsts, ortopēds) ir visplašāk pieejami VPR slimnīcās vai privātpraksēs reģiona lielākajās pilsētās – Valmierā, Madonā, Cēsīs, Alūksnē, Gulbenē un Smiltenē;</w:t>
      </w:r>
    </w:p>
    <w:p w14:paraId="17CCD734" w14:textId="77777777" w:rsidR="00B956B2" w:rsidRDefault="00B956B2" w:rsidP="00B956B2">
      <w:pPr>
        <w:pStyle w:val="1stlevelbulet"/>
      </w:pPr>
      <w:r>
        <w:t>VPR ir pieejami 23 neirologi 10 pašvaldībās (Valmieras, Alūksnes, Cēsu, Cesvaines, Ērgļu, Gulbenes, Madonas, Pārgaujas, Smiltenes, Valkas);</w:t>
      </w:r>
    </w:p>
    <w:p w14:paraId="286893C0" w14:textId="77777777" w:rsidR="00B956B2" w:rsidRDefault="00B956B2" w:rsidP="00B956B2">
      <w:pPr>
        <w:pStyle w:val="1stlevelbulet"/>
      </w:pPr>
      <w:r>
        <w:t>VPR ir pieejami 9 narkologi – Valmieras, Alūksnes, Cēsu, Gulbenes, Madonas, Pārgaujas, Strenču un Valkas pašvaldībās;</w:t>
      </w:r>
    </w:p>
    <w:p w14:paraId="4EF8E685" w14:textId="77777777" w:rsidR="00B956B2" w:rsidRPr="00E64DAF" w:rsidRDefault="00B956B2" w:rsidP="00E64DAF">
      <w:pPr>
        <w:pStyle w:val="1stlevelbulet"/>
      </w:pPr>
      <w:r w:rsidRPr="00E64DAF">
        <w:lastRenderedPageBreak/>
        <w:t>Oftalmologa jeb acu ārsta pakalpojumus VPR sniedz 14 speciālisti 7 pašvaldībās – Valmieras, Alūksnes, Cēsu, Gulbenes, Madonas, Smiltenes un Valkas;</w:t>
      </w:r>
    </w:p>
    <w:p w14:paraId="3DB057E1" w14:textId="77777777" w:rsidR="00B956B2" w:rsidRPr="00E64DAF" w:rsidRDefault="00B956B2" w:rsidP="00E64DAF">
      <w:pPr>
        <w:pStyle w:val="1stlevelbulet"/>
      </w:pPr>
      <w:r w:rsidRPr="00E64DAF">
        <w:t>VPR ir pieejami 95 zobārsti un šis pakalpojums netiek sniegts 4 pašvaldībās (Priekuļu, Pārgaujas, Kocēnu un Burtnieku);</w:t>
      </w:r>
    </w:p>
    <w:p w14:paraId="31282B3B" w14:textId="77777777" w:rsidR="00B956B2" w:rsidRPr="00E64DAF" w:rsidRDefault="00B956B2" w:rsidP="00E64DAF">
      <w:pPr>
        <w:pStyle w:val="1stlevelbulet"/>
      </w:pPr>
      <w:r w:rsidRPr="00E64DAF">
        <w:t xml:space="preserve">Ģimenes ārstu pakalpojumi ir pieejami visu pašvaldību administratīvajos centros; </w:t>
      </w:r>
    </w:p>
    <w:p w14:paraId="7CC15F0B" w14:textId="2A8D3764" w:rsidR="00B956B2" w:rsidRPr="00E64DAF" w:rsidRDefault="00B956B2" w:rsidP="00E64DAF">
      <w:pPr>
        <w:pStyle w:val="1stlevelbulet"/>
      </w:pPr>
      <w:r w:rsidRPr="00E64DAF">
        <w:t>Pagastu griezumā ģimenes ārstu pakal</w:t>
      </w:r>
      <w:r w:rsidR="00A5281A" w:rsidRPr="00E64DAF">
        <w:t>pojumu pieejamība ir ierobežota;</w:t>
      </w:r>
    </w:p>
    <w:p w14:paraId="0692AEC8" w14:textId="367AB380" w:rsidR="00A5281A" w:rsidRPr="00E64DAF" w:rsidRDefault="00A5281A" w:rsidP="00E64DAF">
      <w:pPr>
        <w:pStyle w:val="1stlevelbulet"/>
      </w:pPr>
      <w:r w:rsidRPr="00E64DAF">
        <w:t>Saskaņā ar biedrības “Apeirons” aplikācijas Mapeirons sniegtajiem datiem vides pieejamība ir Strenču psihoneiroloģiskajā slimnīcā un Lubānas aptiekā.</w:t>
      </w:r>
    </w:p>
    <w:p w14:paraId="216816EB" w14:textId="77777777" w:rsidR="00B956B2" w:rsidRPr="00AB68F4" w:rsidRDefault="00B956B2" w:rsidP="004E63B4">
      <w:pPr>
        <w:pStyle w:val="Heading3"/>
        <w:numPr>
          <w:ilvl w:val="2"/>
          <w:numId w:val="1"/>
        </w:numPr>
        <w:ind w:left="851" w:hanging="851"/>
        <w:jc w:val="left"/>
      </w:pPr>
      <w:bookmarkStart w:id="628" w:name="_Toc495477275"/>
      <w:bookmarkStart w:id="629" w:name="_Toc499268927"/>
      <w:r>
        <w:t>Brīvā laika pavadīšanas iespējas</w:t>
      </w:r>
      <w:bookmarkEnd w:id="628"/>
      <w:bookmarkEnd w:id="629"/>
    </w:p>
    <w:p w14:paraId="5F41E528" w14:textId="4E029D3E" w:rsidR="00FA0146" w:rsidRPr="00FA0146" w:rsidRDefault="00FA0146" w:rsidP="00FA0146">
      <w:pPr>
        <w:pStyle w:val="1stlevelbulet"/>
        <w:numPr>
          <w:ilvl w:val="0"/>
          <w:numId w:val="0"/>
        </w:numPr>
        <w:rPr>
          <w:b/>
        </w:rPr>
      </w:pPr>
      <w:r w:rsidRPr="00FA0146">
        <w:rPr>
          <w:b/>
        </w:rPr>
        <w:t xml:space="preserve">Detalizēta informācija par brīvā laika pavadīšanas iespēju pieejamību pašvaldību un to pagastu griezumā ir apkopota </w:t>
      </w:r>
      <w:r>
        <w:rPr>
          <w:b/>
        </w:rPr>
        <w:t>20</w:t>
      </w:r>
      <w:r w:rsidRPr="00FA0146">
        <w:rPr>
          <w:b/>
        </w:rPr>
        <w:t>. pielikumā.</w:t>
      </w:r>
    </w:p>
    <w:p w14:paraId="3143FAD5" w14:textId="660B6C2D" w:rsidR="00B956B2" w:rsidRDefault="00B956B2" w:rsidP="00B956B2">
      <w:pPr>
        <w:pStyle w:val="1stlevelbulet"/>
      </w:pPr>
      <w:r>
        <w:t>Plašas brīvā laika pavadīšanas iespējas ir pieejamas VPR lielākajās pilsētās Valmierā, Madonā, Cēsīs, Alūksnē, Gulbenē un Smiltenē;</w:t>
      </w:r>
    </w:p>
    <w:p w14:paraId="17FA7F78" w14:textId="77777777" w:rsidR="00B956B2" w:rsidRDefault="00B956B2" w:rsidP="00B956B2">
      <w:pPr>
        <w:pStyle w:val="1stlevelbulet"/>
      </w:pPr>
      <w:r>
        <w:t>Bibliotēkas ir visizplatītākais pakalpojums un ir pieejamas visās pašvaldībās un visos to pagastos;</w:t>
      </w:r>
    </w:p>
    <w:p w14:paraId="7FF8DA02" w14:textId="584D2259" w:rsidR="00B956B2" w:rsidRDefault="00B956B2" w:rsidP="00B956B2">
      <w:pPr>
        <w:pStyle w:val="1stlevelbulet"/>
      </w:pPr>
      <w:r>
        <w:t>11 pašvaldībās (Gulbenes, Alūksnes, Madonas, Amatas, Valmieras, Lubānas, Cēsu, Apes, Rūjienas, Priekuļu, Pārgaujas) ir pieejamas estrādes izklai</w:t>
      </w:r>
      <w:r w:rsidR="00E64DAF">
        <w:t>des pasākumu rīkošanai (skat. 41</w:t>
      </w:r>
      <w:r>
        <w:t xml:space="preserve">. attēlu); </w:t>
      </w:r>
    </w:p>
    <w:p w14:paraId="08D08082" w14:textId="77777777" w:rsidR="00B956B2" w:rsidRDefault="00B956B2" w:rsidP="00B956B2">
      <w:pPr>
        <w:pStyle w:val="1stlevelbulet"/>
      </w:pPr>
      <w:r>
        <w:t>Kino ir pieejams Valmieras, Madonas, Cēsu un Smiltenes pašvaldībās;</w:t>
      </w:r>
    </w:p>
    <w:p w14:paraId="41DE9F6B" w14:textId="2D91FA44" w:rsidR="00B956B2" w:rsidRDefault="00B956B2" w:rsidP="00B956B2">
      <w:pPr>
        <w:pStyle w:val="1stlevelbulet"/>
      </w:pPr>
      <w:r>
        <w:t>Publiski pieejami peldbaseini ir 6 VPR pašvaldībās – Līgatnes, Varakļānu, Burtnieku,</w:t>
      </w:r>
      <w:r w:rsidR="00A5281A">
        <w:t xml:space="preserve"> Priekuļu, Valmieras, Gulbenes;</w:t>
      </w:r>
    </w:p>
    <w:p w14:paraId="543ADB6B" w14:textId="2402A75C" w:rsidR="00A5281A" w:rsidRDefault="00A5281A" w:rsidP="00B956B2">
      <w:pPr>
        <w:pStyle w:val="1stlevelbulet"/>
      </w:pPr>
      <w:r>
        <w:t>Saskaņā ar biedrības “Apeirons’ aplikācijā Mapeirons apkopotajiem datiem atsevišķu VPR pašvaldību tautas un kultūras namiem</w:t>
      </w:r>
      <w:r w:rsidR="00113B00">
        <w:t>, kā arī muzejiem</w:t>
      </w:r>
      <w:r>
        <w:t xml:space="preserve"> ir faktiska vides pieejamība.</w:t>
      </w:r>
    </w:p>
    <w:p w14:paraId="14969B73" w14:textId="4E3A580B" w:rsidR="00B956B2" w:rsidRDefault="00B956B2" w:rsidP="00B956B2"/>
    <w:p w14:paraId="70D63A81" w14:textId="2868A9EA" w:rsidR="00B956B2" w:rsidRPr="00BB2EA1" w:rsidRDefault="00B956B2" w:rsidP="00CF413C">
      <w:pPr>
        <w:pStyle w:val="Caption"/>
        <w:jc w:val="right"/>
        <w:rPr>
          <w:rFonts w:ascii="Arial" w:hAnsi="Arial" w:cs="Arial"/>
          <w:b w:val="0"/>
          <w:color w:val="auto"/>
        </w:rPr>
      </w:pPr>
      <w:bookmarkStart w:id="630" w:name="_Toc499269052"/>
      <w:r w:rsidRPr="00BB2EA1">
        <w:rPr>
          <w:rFonts w:ascii="Arial" w:hAnsi="Arial" w:cs="Arial"/>
          <w:b w:val="0"/>
          <w:noProof/>
          <w:color w:val="auto"/>
        </w:rPr>
        <w:lastRenderedPageBreak/>
        <w:drawing>
          <wp:anchor distT="0" distB="0" distL="114300" distR="114300" simplePos="0" relativeHeight="251676160" behindDoc="0" locked="0" layoutInCell="1" allowOverlap="1" wp14:anchorId="472B2431" wp14:editId="5D1833E1">
            <wp:simplePos x="0" y="0"/>
            <wp:positionH relativeFrom="column">
              <wp:posOffset>4445</wp:posOffset>
            </wp:positionH>
            <wp:positionV relativeFrom="paragraph">
              <wp:posOffset>352425</wp:posOffset>
            </wp:positionV>
            <wp:extent cx="5759450" cy="7048500"/>
            <wp:effectExtent l="0" t="0" r="0" b="0"/>
            <wp:wrapTopAndBottom/>
            <wp:docPr id="27" name="Chart 27">
              <a:extLst xmlns:a="http://schemas.openxmlformats.org/drawingml/2006/main">
                <a:ext uri="{FF2B5EF4-FFF2-40B4-BE49-F238E27FC236}">
                  <a16:creationId xmlns:a16="http://schemas.microsoft.com/office/drawing/2014/main" id="{12AE8342-7368-4528-BF60-100819E14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V relativeFrom="margin">
              <wp14:pctHeight>0</wp14:pctHeight>
            </wp14:sizeRelV>
          </wp:anchor>
        </w:drawing>
      </w:r>
      <w:r w:rsidR="00CF413C" w:rsidRPr="00BB2EA1">
        <w:rPr>
          <w:rFonts w:ascii="Arial" w:hAnsi="Arial" w:cs="Arial"/>
          <w:b w:val="0"/>
          <w:i/>
          <w:iCs/>
          <w:color w:val="auto"/>
        </w:rPr>
        <w:fldChar w:fldCharType="begin"/>
      </w:r>
      <w:r w:rsidR="00CF413C" w:rsidRPr="00BB2EA1">
        <w:rPr>
          <w:rFonts w:ascii="Arial" w:hAnsi="Arial" w:cs="Arial"/>
          <w:b w:val="0"/>
          <w:i/>
          <w:iCs/>
          <w:color w:val="auto"/>
        </w:rPr>
        <w:instrText xml:space="preserve"> SEQ Ilustrācija \* ARABIC </w:instrText>
      </w:r>
      <w:r w:rsidR="00CF413C" w:rsidRPr="00BB2EA1">
        <w:rPr>
          <w:rFonts w:ascii="Arial" w:hAnsi="Arial" w:cs="Arial"/>
          <w:b w:val="0"/>
          <w:i/>
          <w:iCs/>
          <w:color w:val="auto"/>
        </w:rPr>
        <w:fldChar w:fldCharType="separate"/>
      </w:r>
      <w:r w:rsidR="00B41B5C">
        <w:rPr>
          <w:rFonts w:ascii="Arial" w:hAnsi="Arial" w:cs="Arial"/>
          <w:b w:val="0"/>
          <w:i/>
          <w:iCs/>
          <w:noProof/>
          <w:color w:val="auto"/>
        </w:rPr>
        <w:t>41</w:t>
      </w:r>
      <w:r w:rsidR="00CF413C" w:rsidRPr="00BB2EA1">
        <w:rPr>
          <w:rFonts w:ascii="Arial" w:hAnsi="Arial" w:cs="Arial"/>
          <w:b w:val="0"/>
          <w:i/>
          <w:iCs/>
          <w:color w:val="auto"/>
        </w:rPr>
        <w:fldChar w:fldCharType="end"/>
      </w:r>
      <w:r w:rsidRPr="00BB2EA1">
        <w:rPr>
          <w:rFonts w:ascii="Arial" w:hAnsi="Arial" w:cs="Arial"/>
          <w:b w:val="0"/>
          <w:i/>
          <w:iCs/>
          <w:color w:val="auto"/>
        </w:rPr>
        <w:t>. attēls:</w:t>
      </w:r>
      <w:r w:rsidRPr="00BB2EA1">
        <w:rPr>
          <w:rFonts w:ascii="Arial" w:hAnsi="Arial" w:cs="Arial"/>
          <w:b w:val="0"/>
          <w:color w:val="auto"/>
        </w:rPr>
        <w:t xml:space="preserve"> </w:t>
      </w:r>
      <w:r w:rsidRPr="00BB2EA1">
        <w:rPr>
          <w:rFonts w:ascii="Arial" w:hAnsi="Arial" w:cs="Arial"/>
          <w:color w:val="auto"/>
        </w:rPr>
        <w:t>Brīvā laika vadīšanas iespējas VPR.</w:t>
      </w:r>
      <w:r w:rsidRPr="00BB2EA1">
        <w:rPr>
          <w:rFonts w:ascii="Arial" w:hAnsi="Arial" w:cs="Arial"/>
          <w:b w:val="0"/>
          <w:color w:val="auto"/>
        </w:rPr>
        <w:br/>
        <w:t>(Avots: Pašvaldību mājaslapas)</w:t>
      </w:r>
      <w:bookmarkEnd w:id="630"/>
    </w:p>
    <w:p w14:paraId="658F5BC0" w14:textId="77777777" w:rsidR="00B956B2" w:rsidRPr="00AB68F4" w:rsidRDefault="00B956B2" w:rsidP="004E63B4">
      <w:pPr>
        <w:pStyle w:val="Heading3"/>
        <w:numPr>
          <w:ilvl w:val="2"/>
          <w:numId w:val="1"/>
        </w:numPr>
        <w:ind w:left="851" w:hanging="851"/>
        <w:jc w:val="left"/>
      </w:pPr>
      <w:bookmarkStart w:id="631" w:name="_Toc495477276"/>
      <w:bookmarkStart w:id="632" w:name="_Toc499268928"/>
      <w:r>
        <w:t>Sabiedriskā transporta pakalpojumi</w:t>
      </w:r>
      <w:bookmarkEnd w:id="631"/>
      <w:bookmarkEnd w:id="632"/>
    </w:p>
    <w:p w14:paraId="502B0283" w14:textId="575E2F64" w:rsidR="00FA0146" w:rsidRPr="00FA0146" w:rsidRDefault="00FA0146" w:rsidP="00FA0146">
      <w:pPr>
        <w:rPr>
          <w:b/>
        </w:rPr>
      </w:pPr>
      <w:r w:rsidRPr="00FA0146">
        <w:rPr>
          <w:b/>
        </w:rPr>
        <w:t>Detalizēta informācija par sabiedriskā transporta pieejamību pašvaldību un to</w:t>
      </w:r>
      <w:r>
        <w:rPr>
          <w:b/>
        </w:rPr>
        <w:t xml:space="preserve"> pagastu griezumā ir apkopota 21</w:t>
      </w:r>
      <w:r w:rsidRPr="00FA0146">
        <w:rPr>
          <w:b/>
        </w:rPr>
        <w:t>. pielikumā.</w:t>
      </w:r>
    </w:p>
    <w:p w14:paraId="47BFBC60" w14:textId="12F4B0B0" w:rsidR="00B956B2" w:rsidRDefault="00B956B2" w:rsidP="00B956B2">
      <w:pPr>
        <w:pStyle w:val="1stlevelbulet"/>
      </w:pPr>
      <w:r>
        <w:t>Sabiedriskā transporta pakalpojumi ir pieejami visās pašvaldībās;</w:t>
      </w:r>
    </w:p>
    <w:p w14:paraId="21AA90BC" w14:textId="77777777" w:rsidR="00B956B2" w:rsidRDefault="00B956B2" w:rsidP="00B956B2">
      <w:pPr>
        <w:pStyle w:val="1stlevelbulet"/>
      </w:pPr>
      <w:r>
        <w:t>Valmieras pilsētas, Alūksnes, Cēsu, Gulbenes, Madonas un Smiltenes pašvaldībām sabiedriskā transporta pakalpojumi ir pieejami regulāri (kursē no 12-25 autobusa maršrutiem);</w:t>
      </w:r>
    </w:p>
    <w:p w14:paraId="277F3851" w14:textId="77777777" w:rsidR="00B956B2" w:rsidRDefault="00B956B2" w:rsidP="00B956B2">
      <w:pPr>
        <w:pStyle w:val="1stlevelbulet"/>
      </w:pPr>
      <w:r>
        <w:lastRenderedPageBreak/>
        <w:t xml:space="preserve">11 pašvaldībās (Amatas, Burtnieku, Jaunpiebalgas, Kocēnu, Lubānas, Mazsalacas, Naukšēnu, Pārgaujas, Rūjienas, Strenču, Valkas) sabiedriskā transprta pakalpojumi ir ierobežoti (kursē no 1-5 sabiedriskā transporta maršrutiem).  </w:t>
      </w:r>
    </w:p>
    <w:p w14:paraId="26EC0CED" w14:textId="52CB12B8" w:rsidR="00A6297E" w:rsidRPr="00AB68F4" w:rsidRDefault="00A6297E" w:rsidP="004E63B4">
      <w:pPr>
        <w:pStyle w:val="Heading3"/>
        <w:numPr>
          <w:ilvl w:val="2"/>
          <w:numId w:val="1"/>
        </w:numPr>
        <w:ind w:left="851" w:hanging="851"/>
        <w:jc w:val="left"/>
      </w:pPr>
      <w:bookmarkStart w:id="633" w:name="_Toc499268929"/>
      <w:r>
        <w:t>Nodarbinātība</w:t>
      </w:r>
      <w:bookmarkEnd w:id="633"/>
    </w:p>
    <w:p w14:paraId="69BB3E63" w14:textId="2ADF93F9" w:rsidR="00A6297E" w:rsidRPr="005E1E46" w:rsidRDefault="00A6297E" w:rsidP="00A6297E">
      <w:pPr>
        <w:rPr>
          <w:rFonts w:cs="Arial"/>
          <w:szCs w:val="18"/>
          <w:lang w:eastAsia="lv-LV"/>
        </w:rPr>
      </w:pPr>
      <w:r>
        <w:rPr>
          <w:rFonts w:cs="Arial"/>
          <w:szCs w:val="18"/>
          <w:lang w:eastAsia="lv-LV"/>
        </w:rPr>
        <w:t xml:space="preserve">Saskaņā ar NVA sniegtajiem datiem kopējais </w:t>
      </w:r>
      <w:r w:rsidRPr="005E1E46">
        <w:rPr>
          <w:rFonts w:cs="Arial"/>
          <w:szCs w:val="18"/>
          <w:lang w:eastAsia="lv-LV"/>
        </w:rPr>
        <w:t xml:space="preserve">bezdarba līmenis VPR </w:t>
      </w:r>
      <w:r>
        <w:rPr>
          <w:rFonts w:cs="Arial"/>
          <w:szCs w:val="18"/>
          <w:lang w:eastAsia="lv-LV"/>
        </w:rPr>
        <w:t xml:space="preserve">uz 31.12.2016. </w:t>
      </w:r>
      <w:r w:rsidRPr="005E1E46">
        <w:rPr>
          <w:rFonts w:cs="Arial"/>
          <w:szCs w:val="18"/>
          <w:lang w:eastAsia="lv-LV"/>
        </w:rPr>
        <w:t>bija 7%</w:t>
      </w:r>
      <w:r>
        <w:rPr>
          <w:rFonts w:cs="Arial"/>
          <w:szCs w:val="18"/>
          <w:lang w:eastAsia="lv-LV"/>
        </w:rPr>
        <w:t xml:space="preserve"> </w:t>
      </w:r>
      <w:r w:rsidRPr="005E1E46">
        <w:rPr>
          <w:rFonts w:cs="Arial"/>
          <w:szCs w:val="18"/>
          <w:lang w:eastAsia="lv-LV"/>
        </w:rPr>
        <w:t>(</w:t>
      </w:r>
      <w:r>
        <w:rPr>
          <w:rFonts w:cs="Arial"/>
          <w:szCs w:val="18"/>
          <w:lang w:eastAsia="lv-LV"/>
        </w:rPr>
        <w:t xml:space="preserve">salīdzinoši </w:t>
      </w:r>
      <w:r w:rsidRPr="005E1E46">
        <w:rPr>
          <w:rFonts w:cs="Arial"/>
          <w:szCs w:val="18"/>
          <w:lang w:eastAsia="lv-LV"/>
        </w:rPr>
        <w:t>RPR – 4%, ZPR – 6,2%, KPR – 7,8% un LPR – 13,5%</w:t>
      </w:r>
      <w:r>
        <w:rPr>
          <w:rFonts w:cs="Arial"/>
          <w:szCs w:val="18"/>
          <w:lang w:eastAsia="lv-LV"/>
        </w:rPr>
        <w:t xml:space="preserve">) jeb </w:t>
      </w:r>
      <w:r w:rsidRPr="005E1E46">
        <w:rPr>
          <w:rFonts w:cs="Arial"/>
          <w:szCs w:val="18"/>
          <w:lang w:eastAsia="lv-LV"/>
        </w:rPr>
        <w:t xml:space="preserve">8474 </w:t>
      </w:r>
      <w:r>
        <w:rPr>
          <w:rFonts w:cs="Arial"/>
          <w:szCs w:val="18"/>
          <w:lang w:eastAsia="lv-LV"/>
        </w:rPr>
        <w:t xml:space="preserve">reģistrētie </w:t>
      </w:r>
      <w:r w:rsidRPr="005E1E46">
        <w:rPr>
          <w:rFonts w:cs="Arial"/>
          <w:szCs w:val="18"/>
          <w:lang w:eastAsia="lv-LV"/>
        </w:rPr>
        <w:t>bezdarbnieki</w:t>
      </w:r>
      <w:r w:rsidRPr="005E1E46">
        <w:rPr>
          <w:rStyle w:val="FootnoteReference"/>
          <w:rFonts w:cs="Arial"/>
          <w:szCs w:val="18"/>
          <w:lang w:eastAsia="lv-LV"/>
        </w:rPr>
        <w:footnoteReference w:id="39"/>
      </w:r>
      <w:r w:rsidRPr="005E1E46">
        <w:rPr>
          <w:rFonts w:cs="Arial"/>
          <w:szCs w:val="18"/>
          <w:lang w:eastAsia="lv-LV"/>
        </w:rPr>
        <w:t xml:space="preserve">. </w:t>
      </w:r>
      <w:r>
        <w:rPr>
          <w:rFonts w:cs="Arial"/>
          <w:szCs w:val="18"/>
          <w:lang w:eastAsia="lv-LV"/>
        </w:rPr>
        <w:t xml:space="preserve">Statistikas dati liecina, ka </w:t>
      </w:r>
      <w:r w:rsidRPr="005E1E46">
        <w:rPr>
          <w:rFonts w:cs="Arial"/>
          <w:szCs w:val="18"/>
          <w:lang w:eastAsia="lv-LV"/>
        </w:rPr>
        <w:t xml:space="preserve">VPR nav raksturīgs ilgstošs bezdarbs, </w:t>
      </w:r>
      <w:r>
        <w:rPr>
          <w:rFonts w:cs="Arial"/>
          <w:szCs w:val="18"/>
          <w:lang w:eastAsia="lv-LV"/>
        </w:rPr>
        <w:t>un bezdarba ilgums visbiežāk ir</w:t>
      </w:r>
      <w:r w:rsidRPr="005E1E46">
        <w:rPr>
          <w:rFonts w:cs="Arial"/>
          <w:szCs w:val="18"/>
          <w:lang w:eastAsia="lv-LV"/>
        </w:rPr>
        <w:t xml:space="preserve"> līdz 6 mēnešiem vai gadam. </w:t>
      </w:r>
      <w:r w:rsidR="001F1CB6">
        <w:rPr>
          <w:rFonts w:cs="Arial"/>
          <w:szCs w:val="18"/>
          <w:lang w:eastAsia="lv-LV"/>
        </w:rPr>
        <w:t xml:space="preserve"> </w:t>
      </w:r>
      <w:r w:rsidRPr="005E1E46">
        <w:rPr>
          <w:rFonts w:cs="Arial"/>
          <w:szCs w:val="18"/>
          <w:lang w:eastAsia="lv-LV"/>
        </w:rPr>
        <w:t xml:space="preserve">13% </w:t>
      </w:r>
      <w:r w:rsidR="001F1CB6" w:rsidRPr="005E1E46">
        <w:rPr>
          <w:rFonts w:cs="Arial"/>
          <w:szCs w:val="18"/>
          <w:lang w:eastAsia="lv-LV"/>
        </w:rPr>
        <w:t xml:space="preserve">no kopējā bezdarbnieku skaita </w:t>
      </w:r>
      <w:r w:rsidR="001F1CB6">
        <w:rPr>
          <w:rFonts w:cs="Arial"/>
          <w:szCs w:val="18"/>
          <w:lang w:eastAsia="lv-LV"/>
        </w:rPr>
        <w:t xml:space="preserve">VPR jeb </w:t>
      </w:r>
      <w:r w:rsidRPr="005E1E46">
        <w:rPr>
          <w:rFonts w:cs="Arial"/>
          <w:szCs w:val="18"/>
          <w:lang w:eastAsia="lv-LV"/>
        </w:rPr>
        <w:t xml:space="preserve">1110 </w:t>
      </w:r>
      <w:r w:rsidR="001F1CB6">
        <w:rPr>
          <w:rFonts w:cs="Arial"/>
          <w:szCs w:val="18"/>
          <w:lang w:eastAsia="lv-LV"/>
        </w:rPr>
        <w:t>reģistrētie bezdarbinieki bija personas ar invaliditāti</w:t>
      </w:r>
      <w:r w:rsidRPr="005E1E46">
        <w:rPr>
          <w:rFonts w:cs="Arial"/>
          <w:szCs w:val="18"/>
          <w:lang w:eastAsia="lv-LV"/>
        </w:rPr>
        <w:t xml:space="preserve">. </w:t>
      </w:r>
      <w:r>
        <w:rPr>
          <w:rFonts w:cs="Arial"/>
          <w:szCs w:val="18"/>
        </w:rPr>
        <w:t>A</w:t>
      </w:r>
      <w:r w:rsidRPr="005E1E46">
        <w:rPr>
          <w:rFonts w:cs="Arial"/>
          <w:szCs w:val="18"/>
        </w:rPr>
        <w:t xml:space="preserve">tbalsts personām ar invaliditāti piemērota darba meklējumos </w:t>
      </w:r>
      <w:r>
        <w:rPr>
          <w:rFonts w:cs="Arial"/>
          <w:szCs w:val="18"/>
        </w:rPr>
        <w:t xml:space="preserve">izvirzīta kā viena </w:t>
      </w:r>
      <w:r w:rsidRPr="005E1E46">
        <w:rPr>
          <w:rFonts w:cs="Arial"/>
          <w:szCs w:val="18"/>
        </w:rPr>
        <w:t>no NVA prioritātēm</w:t>
      </w:r>
      <w:r>
        <w:rPr>
          <w:rFonts w:cs="Arial"/>
          <w:szCs w:val="18"/>
        </w:rPr>
        <w:t xml:space="preserve"> 2017. gadā</w:t>
      </w:r>
      <w:r w:rsidRPr="005E1E46">
        <w:rPr>
          <w:rStyle w:val="FootnoteReference"/>
          <w:rFonts w:cs="Arial"/>
          <w:szCs w:val="18"/>
        </w:rPr>
        <w:footnoteReference w:id="40"/>
      </w:r>
      <w:r>
        <w:rPr>
          <w:rFonts w:cs="Arial"/>
          <w:szCs w:val="18"/>
        </w:rPr>
        <w:t>, jo š</w:t>
      </w:r>
      <w:r w:rsidRPr="005E1E46">
        <w:rPr>
          <w:rFonts w:cs="Arial"/>
          <w:szCs w:val="18"/>
        </w:rPr>
        <w:t>ai mērķa grupai ir raksturīga lēnāka atgriešanās darba tirgū nekā citām</w:t>
      </w:r>
      <w:r>
        <w:rPr>
          <w:rFonts w:cs="Arial"/>
          <w:szCs w:val="18"/>
        </w:rPr>
        <w:t xml:space="preserve">. Pēdējo gadu laikā ir </w:t>
      </w:r>
      <w:r w:rsidRPr="005E1E46">
        <w:rPr>
          <w:rFonts w:cs="Arial"/>
          <w:szCs w:val="18"/>
        </w:rPr>
        <w:t>vērojams pieaugums to personu ar invaliditāti skaitā, kuri meklē piemērotu darbu un izmanto NVA pakalpojumus</w:t>
      </w:r>
      <w:r w:rsidRPr="005E1E46">
        <w:rPr>
          <w:rStyle w:val="FootnoteReference"/>
          <w:rFonts w:cs="Arial"/>
          <w:szCs w:val="18"/>
        </w:rPr>
        <w:footnoteReference w:id="41"/>
      </w:r>
      <w:r w:rsidRPr="005E1E46">
        <w:rPr>
          <w:rFonts w:cs="Arial"/>
          <w:szCs w:val="18"/>
        </w:rPr>
        <w:t>.</w:t>
      </w:r>
      <w:r w:rsidR="001F1CB6">
        <w:rPr>
          <w:rFonts w:cs="Arial"/>
          <w:szCs w:val="18"/>
        </w:rPr>
        <w:t xml:space="preserve"> NVA sešas filiāles ir izvietotas VPR teritorijā – Alūksnē, Cēsīs, Gulbenē, Madonā, Valkā un Valmierā, kas iezīmē vienmērīgu reģionālu pārklājumu.</w:t>
      </w:r>
      <w:r w:rsidRPr="005E1E46">
        <w:rPr>
          <w:rFonts w:cs="Arial"/>
          <w:szCs w:val="18"/>
        </w:rPr>
        <w:t xml:space="preserve"> NVA statistikas dati uz 2017. gada 20. jūniju liecina, ka procentuāli lielākajai reģistrēto bezdarbnieku ar invaliditāti daļai ir darba pieredze vidējās kvalifikācijas profesijās - 39,2%, 22,3% - zemas kvalifikācijas profesijās un 11,3% - augstākas kvalifikācijas profesijās</w:t>
      </w:r>
      <w:r w:rsidRPr="005E1E46">
        <w:rPr>
          <w:rStyle w:val="FootnoteReference"/>
          <w:rFonts w:cs="Arial"/>
          <w:szCs w:val="18"/>
        </w:rPr>
        <w:footnoteReference w:id="42"/>
      </w:r>
      <w:r>
        <w:rPr>
          <w:rFonts w:cs="Arial"/>
          <w:szCs w:val="18"/>
        </w:rPr>
        <w:t>.</w:t>
      </w:r>
      <w:r>
        <w:rPr>
          <w:rFonts w:cs="Arial"/>
          <w:szCs w:val="18"/>
          <w:lang w:eastAsia="lv-LV"/>
        </w:rPr>
        <w:t xml:space="preserve"> </w:t>
      </w:r>
      <w:r w:rsidRPr="005E1E46">
        <w:rPr>
          <w:rFonts w:cs="Arial"/>
          <w:szCs w:val="18"/>
        </w:rPr>
        <w:t>Dati par darba vietu skaitu dalīju</w:t>
      </w:r>
      <w:r>
        <w:rPr>
          <w:rFonts w:cs="Arial"/>
          <w:szCs w:val="18"/>
        </w:rPr>
        <w:t xml:space="preserve">mu VPR pēc profesiju grupām uz </w:t>
      </w:r>
      <w:r w:rsidRPr="005E1E46">
        <w:rPr>
          <w:rFonts w:cs="Arial"/>
          <w:szCs w:val="18"/>
        </w:rPr>
        <w:t xml:space="preserve">2016. gada 31. decembri liecina, ka visvairāk tiek meklēti darbinieki tieši vienkāršās </w:t>
      </w:r>
      <w:r w:rsidRPr="00354B28">
        <w:rPr>
          <w:rFonts w:cs="Arial"/>
          <w:szCs w:val="18"/>
        </w:rPr>
        <w:t>profesijās (skat</w:t>
      </w:r>
      <w:r w:rsidR="00354B28" w:rsidRPr="00354B28">
        <w:rPr>
          <w:rFonts w:cs="Arial"/>
          <w:szCs w:val="18"/>
        </w:rPr>
        <w:t>. 42</w:t>
      </w:r>
      <w:r w:rsidRPr="00354B28">
        <w:rPr>
          <w:rFonts w:cs="Arial"/>
          <w:szCs w:val="18"/>
        </w:rPr>
        <w:t>. attēlu</w:t>
      </w:r>
      <w:r w:rsidRPr="005E1E46">
        <w:rPr>
          <w:rFonts w:cs="Arial"/>
          <w:szCs w:val="18"/>
        </w:rPr>
        <w:t xml:space="preserve">). Pie tam, kopumā 2016. gadā VPR NVA filiālēs tika reģistrētas 4775 brīvas darba vietas, kas ir ievērojami mazāk nekā reģistrēto bezdarbnieku skaits. </w:t>
      </w:r>
    </w:p>
    <w:p w14:paraId="4F554025" w14:textId="377C8299" w:rsidR="00A6297E" w:rsidRPr="00BB2EA1" w:rsidRDefault="00A6297E" w:rsidP="00BB2EA1">
      <w:pPr>
        <w:pStyle w:val="Caption"/>
        <w:jc w:val="right"/>
        <w:rPr>
          <w:rFonts w:ascii="Arial" w:hAnsi="Arial" w:cs="Arial"/>
          <w:b w:val="0"/>
          <w:color w:val="auto"/>
          <w:lang w:eastAsia="lv-LV"/>
        </w:rPr>
      </w:pPr>
      <w:bookmarkStart w:id="634" w:name="_Toc499269053"/>
      <w:r w:rsidRPr="00BB2EA1">
        <w:rPr>
          <w:rFonts w:ascii="Arial" w:hAnsi="Arial" w:cs="Arial"/>
          <w:b w:val="0"/>
          <w:i/>
          <w:noProof/>
          <w:color w:val="auto"/>
        </w:rPr>
        <w:drawing>
          <wp:anchor distT="0" distB="0" distL="114300" distR="114300" simplePos="0" relativeHeight="251680256" behindDoc="0" locked="0" layoutInCell="1" allowOverlap="1" wp14:anchorId="2F9B2364" wp14:editId="6DA983B9">
            <wp:simplePos x="0" y="0"/>
            <wp:positionH relativeFrom="column">
              <wp:posOffset>523875</wp:posOffset>
            </wp:positionH>
            <wp:positionV relativeFrom="paragraph">
              <wp:posOffset>331470</wp:posOffset>
            </wp:positionV>
            <wp:extent cx="4572000" cy="2743200"/>
            <wp:effectExtent l="0" t="0" r="0" b="0"/>
            <wp:wrapTopAndBottom/>
            <wp:docPr id="40" name="Diagramma 2">
              <a:extLst xmlns:a="http://schemas.openxmlformats.org/drawingml/2006/main">
                <a:ext uri="{FF2B5EF4-FFF2-40B4-BE49-F238E27FC236}">
                  <a16:creationId xmlns:a16="http://schemas.microsoft.com/office/drawing/2014/main" id="{D722969F-DC0D-4E06-B709-31210098A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BB2EA1" w:rsidRPr="00BB2EA1">
        <w:rPr>
          <w:rFonts w:ascii="Arial" w:hAnsi="Arial" w:cs="Arial"/>
          <w:b w:val="0"/>
          <w:i/>
          <w:color w:val="auto"/>
          <w:lang w:eastAsia="lv-LV"/>
        </w:rPr>
        <w:fldChar w:fldCharType="begin"/>
      </w:r>
      <w:r w:rsidR="00BB2EA1" w:rsidRPr="00BB2EA1">
        <w:rPr>
          <w:rFonts w:ascii="Arial" w:hAnsi="Arial" w:cs="Arial"/>
          <w:b w:val="0"/>
          <w:i/>
          <w:color w:val="auto"/>
          <w:lang w:eastAsia="lv-LV"/>
        </w:rPr>
        <w:instrText xml:space="preserve"> SEQ Ilustrācija \* ARABIC </w:instrText>
      </w:r>
      <w:r w:rsidR="00BB2EA1" w:rsidRPr="00BB2EA1">
        <w:rPr>
          <w:rFonts w:ascii="Arial" w:hAnsi="Arial" w:cs="Arial"/>
          <w:b w:val="0"/>
          <w:i/>
          <w:color w:val="auto"/>
          <w:lang w:eastAsia="lv-LV"/>
        </w:rPr>
        <w:fldChar w:fldCharType="separate"/>
      </w:r>
      <w:r w:rsidR="00B41B5C">
        <w:rPr>
          <w:rFonts w:ascii="Arial" w:hAnsi="Arial" w:cs="Arial"/>
          <w:b w:val="0"/>
          <w:i/>
          <w:noProof/>
          <w:color w:val="auto"/>
          <w:lang w:eastAsia="lv-LV"/>
        </w:rPr>
        <w:t>42</w:t>
      </w:r>
      <w:r w:rsidR="00BB2EA1" w:rsidRPr="00BB2EA1">
        <w:rPr>
          <w:rFonts w:ascii="Arial" w:hAnsi="Arial" w:cs="Arial"/>
          <w:b w:val="0"/>
          <w:i/>
          <w:color w:val="auto"/>
          <w:lang w:eastAsia="lv-LV"/>
        </w:rPr>
        <w:fldChar w:fldCharType="end"/>
      </w:r>
      <w:r w:rsidRPr="00BB2EA1">
        <w:rPr>
          <w:rFonts w:ascii="Arial" w:hAnsi="Arial" w:cs="Arial"/>
          <w:b w:val="0"/>
          <w:i/>
          <w:color w:val="auto"/>
          <w:lang w:eastAsia="lv-LV"/>
        </w:rPr>
        <w:t>. attēls:</w:t>
      </w:r>
      <w:r w:rsidRPr="00BB2EA1">
        <w:rPr>
          <w:rFonts w:ascii="Arial" w:hAnsi="Arial" w:cs="Arial"/>
          <w:b w:val="0"/>
          <w:color w:val="auto"/>
          <w:lang w:eastAsia="lv-LV"/>
        </w:rPr>
        <w:t xml:space="preserve"> </w:t>
      </w:r>
      <w:r w:rsidRPr="00BB2EA1">
        <w:rPr>
          <w:rFonts w:ascii="Arial" w:hAnsi="Arial" w:cs="Arial"/>
          <w:color w:val="auto"/>
          <w:lang w:eastAsia="lv-LV"/>
        </w:rPr>
        <w:t>Darba vietu skaits pārskata perioda beigās sadalījumā pēc profesiju grupām VPR uz 31.12.2016.</w:t>
      </w:r>
      <w:r w:rsidRPr="00BB2EA1">
        <w:rPr>
          <w:rFonts w:ascii="Arial" w:hAnsi="Arial" w:cs="Arial"/>
          <w:color w:val="auto"/>
          <w:lang w:eastAsia="lv-LV"/>
        </w:rPr>
        <w:br/>
      </w:r>
      <w:r w:rsidRPr="00BB2EA1">
        <w:rPr>
          <w:rFonts w:ascii="Arial" w:hAnsi="Arial" w:cs="Arial"/>
          <w:b w:val="0"/>
          <w:color w:val="auto"/>
          <w:lang w:eastAsia="lv-LV"/>
        </w:rPr>
        <w:t>(Avots: NVA mājaslapā pieejamie dati)</w:t>
      </w:r>
      <w:bookmarkEnd w:id="634"/>
    </w:p>
    <w:p w14:paraId="3BE6D141" w14:textId="0D0C2C07" w:rsidR="00113B00" w:rsidRDefault="00A6297E" w:rsidP="00CB540E">
      <w:pPr>
        <w:pStyle w:val="NormalWeb"/>
        <w:spacing w:before="120" w:beforeAutospacing="0" w:after="120" w:afterAutospacing="0" w:line="240" w:lineRule="exact"/>
        <w:rPr>
          <w:rFonts w:ascii="Arial" w:hAnsi="Arial" w:cs="Arial"/>
          <w:sz w:val="16"/>
          <w:szCs w:val="16"/>
        </w:rPr>
      </w:pPr>
      <w:r>
        <w:rPr>
          <w:rFonts w:ascii="Arial" w:hAnsi="Arial" w:cs="Arial"/>
          <w:sz w:val="18"/>
          <w:szCs w:val="18"/>
        </w:rPr>
        <w:t>Ir pieejami vairāki</w:t>
      </w:r>
      <w:r w:rsidRPr="008C229F">
        <w:rPr>
          <w:rFonts w:ascii="Arial" w:hAnsi="Arial" w:cs="Arial"/>
          <w:sz w:val="18"/>
          <w:szCs w:val="18"/>
        </w:rPr>
        <w:t xml:space="preserve"> atbalsta mehānismiem personu ar </w:t>
      </w:r>
      <w:r w:rsidRPr="001F1CB6">
        <w:rPr>
          <w:rFonts w:ascii="Arial" w:hAnsi="Arial" w:cs="Arial"/>
          <w:sz w:val="18"/>
          <w:szCs w:val="18"/>
        </w:rPr>
        <w:t>invaliditāti nodarbināšanā</w:t>
      </w:r>
      <w:r w:rsidR="001F1CB6" w:rsidRPr="001F1CB6">
        <w:rPr>
          <w:rFonts w:ascii="Arial" w:hAnsi="Arial" w:cs="Arial"/>
          <w:sz w:val="18"/>
          <w:szCs w:val="18"/>
        </w:rPr>
        <w:t xml:space="preserve">, piemēram, </w:t>
      </w:r>
      <w:r w:rsidRPr="001F1CB6">
        <w:rPr>
          <w:rFonts w:ascii="Arial" w:hAnsi="Arial" w:cs="Arial"/>
          <w:sz w:val="18"/>
          <w:szCs w:val="18"/>
        </w:rPr>
        <w:t>ESF projekts „Subsidētās darbavietas bezdarbniekiem” Nr.9.1.1.1/15/I/001</w:t>
      </w:r>
      <w:r w:rsidR="001F1CB6" w:rsidRPr="001F1CB6">
        <w:rPr>
          <w:rFonts w:ascii="Arial" w:hAnsi="Arial" w:cs="Arial"/>
          <w:sz w:val="18"/>
          <w:szCs w:val="18"/>
        </w:rPr>
        <w:t xml:space="preserve">, kura </w:t>
      </w:r>
      <w:r w:rsidRPr="001F1CB6">
        <w:rPr>
          <w:rFonts w:ascii="Arial" w:hAnsi="Arial" w:cs="Arial"/>
          <w:sz w:val="18"/>
          <w:szCs w:val="18"/>
        </w:rPr>
        <w:t>ietvaros līdz 2017.</w:t>
      </w:r>
      <w:r w:rsidR="00113B00" w:rsidRPr="001F1CB6">
        <w:rPr>
          <w:rFonts w:ascii="Arial" w:hAnsi="Arial" w:cs="Arial"/>
          <w:sz w:val="18"/>
          <w:szCs w:val="18"/>
        </w:rPr>
        <w:t xml:space="preserve"> </w:t>
      </w:r>
      <w:r w:rsidRPr="001F1CB6">
        <w:rPr>
          <w:rFonts w:ascii="Arial" w:hAnsi="Arial" w:cs="Arial"/>
          <w:sz w:val="18"/>
          <w:szCs w:val="18"/>
        </w:rPr>
        <w:t>gada 30.</w:t>
      </w:r>
      <w:r w:rsidR="00113B00" w:rsidRPr="001F1CB6">
        <w:rPr>
          <w:rFonts w:ascii="Arial" w:hAnsi="Arial" w:cs="Arial"/>
          <w:sz w:val="18"/>
          <w:szCs w:val="18"/>
        </w:rPr>
        <w:t xml:space="preserve"> </w:t>
      </w:r>
      <w:r w:rsidRPr="001F1CB6">
        <w:rPr>
          <w:rFonts w:ascii="Arial" w:hAnsi="Arial" w:cs="Arial"/>
          <w:sz w:val="18"/>
          <w:szCs w:val="18"/>
        </w:rPr>
        <w:t xml:space="preserve">septembrim VPR kopumā tika izveidotas 256 jaunas darba vietas, t.sk. 67 bezdarbniekiem ar invaliditāti. </w:t>
      </w:r>
      <w:r w:rsidRPr="00CB540E">
        <w:rPr>
          <w:rFonts w:ascii="Arial" w:hAnsi="Arial" w:cs="Arial"/>
          <w:sz w:val="18"/>
          <w:szCs w:val="18"/>
        </w:rPr>
        <w:t>2014.-2020.</w:t>
      </w:r>
      <w:r w:rsidR="00113B00" w:rsidRPr="00CB540E">
        <w:rPr>
          <w:rFonts w:ascii="Arial" w:hAnsi="Arial" w:cs="Arial"/>
          <w:sz w:val="18"/>
          <w:szCs w:val="18"/>
        </w:rPr>
        <w:t xml:space="preserve"> </w:t>
      </w:r>
      <w:r w:rsidR="001F1CB6" w:rsidRPr="00CB540E">
        <w:rPr>
          <w:rFonts w:ascii="Arial" w:hAnsi="Arial" w:cs="Arial"/>
          <w:sz w:val="18"/>
          <w:szCs w:val="18"/>
        </w:rPr>
        <w:t>gadu</w:t>
      </w:r>
      <w:r w:rsidRPr="00CB540E">
        <w:rPr>
          <w:rFonts w:ascii="Arial" w:hAnsi="Arial" w:cs="Arial"/>
          <w:sz w:val="18"/>
          <w:szCs w:val="18"/>
        </w:rPr>
        <w:t xml:space="preserve"> ES fondu plānošanas periodā darbības programmas “Izaugsme un nodarbinātība” pasākuma “Atbalsts sociālajai uzņēmējdarbībai” ietvaros tiek sniegts atbalsts vairākām mērķa grupām, t.sk. arī personām</w:t>
      </w:r>
      <w:r w:rsidR="00CB540E">
        <w:rPr>
          <w:rFonts w:ascii="Arial" w:hAnsi="Arial" w:cs="Arial"/>
          <w:sz w:val="18"/>
          <w:szCs w:val="18"/>
        </w:rPr>
        <w:t>,</w:t>
      </w:r>
      <w:r w:rsidRPr="00CB540E">
        <w:rPr>
          <w:rFonts w:ascii="Arial" w:hAnsi="Arial" w:cs="Arial"/>
          <w:sz w:val="18"/>
          <w:szCs w:val="18"/>
        </w:rPr>
        <w:t xml:space="preserve"> kuras darba tirgū integrēsies ar sociālo uzņēmumu starpniecību: bezdarbniek</w:t>
      </w:r>
      <w:r w:rsidR="00CB540E">
        <w:rPr>
          <w:rFonts w:ascii="Arial" w:hAnsi="Arial" w:cs="Arial"/>
          <w:sz w:val="18"/>
          <w:szCs w:val="18"/>
        </w:rPr>
        <w:t>iem</w:t>
      </w:r>
      <w:r w:rsidRPr="00CB540E">
        <w:rPr>
          <w:rFonts w:ascii="Arial" w:hAnsi="Arial" w:cs="Arial"/>
          <w:sz w:val="18"/>
          <w:szCs w:val="18"/>
        </w:rPr>
        <w:t>, person</w:t>
      </w:r>
      <w:r w:rsidR="00CB540E">
        <w:rPr>
          <w:rFonts w:ascii="Arial" w:hAnsi="Arial" w:cs="Arial"/>
          <w:sz w:val="18"/>
          <w:szCs w:val="18"/>
        </w:rPr>
        <w:t>ām</w:t>
      </w:r>
      <w:r w:rsidRPr="00CB540E">
        <w:rPr>
          <w:rFonts w:ascii="Arial" w:hAnsi="Arial" w:cs="Arial"/>
          <w:sz w:val="18"/>
          <w:szCs w:val="18"/>
        </w:rPr>
        <w:t xml:space="preserve"> ar invaliditāti un person</w:t>
      </w:r>
      <w:r w:rsidR="00CB540E">
        <w:rPr>
          <w:rFonts w:ascii="Arial" w:hAnsi="Arial" w:cs="Arial"/>
          <w:sz w:val="18"/>
          <w:szCs w:val="18"/>
        </w:rPr>
        <w:t>ām ar GRT</w:t>
      </w:r>
      <w:r w:rsidRPr="00CB540E">
        <w:rPr>
          <w:rStyle w:val="FootnoteReference"/>
          <w:rFonts w:ascii="Arial" w:hAnsi="Arial" w:cs="Arial"/>
          <w:sz w:val="18"/>
          <w:szCs w:val="18"/>
        </w:rPr>
        <w:footnoteReference w:id="43"/>
      </w:r>
      <w:r w:rsidRPr="00CB540E">
        <w:rPr>
          <w:rFonts w:ascii="Arial" w:hAnsi="Arial" w:cs="Arial"/>
          <w:sz w:val="18"/>
          <w:szCs w:val="18"/>
        </w:rPr>
        <w:t>.</w:t>
      </w:r>
      <w:r w:rsidR="00CB540E">
        <w:rPr>
          <w:rFonts w:cs="Arial"/>
          <w:szCs w:val="18"/>
        </w:rPr>
        <w:t xml:space="preserve"> </w:t>
      </w:r>
      <w:r w:rsidR="00CB540E" w:rsidRPr="00CB540E">
        <w:rPr>
          <w:rFonts w:ascii="Arial" w:hAnsi="Arial" w:cs="Arial"/>
          <w:sz w:val="18"/>
          <w:szCs w:val="18"/>
        </w:rPr>
        <w:lastRenderedPageBreak/>
        <w:t>ESF projekt</w:t>
      </w:r>
      <w:r w:rsidR="00CB540E">
        <w:rPr>
          <w:rFonts w:ascii="Arial" w:hAnsi="Arial" w:cs="Arial"/>
          <w:sz w:val="18"/>
          <w:szCs w:val="18"/>
        </w:rPr>
        <w:t>a</w:t>
      </w:r>
      <w:r w:rsidRPr="00CB540E">
        <w:rPr>
          <w:rFonts w:ascii="Arial" w:hAnsi="Arial" w:cs="Arial"/>
          <w:sz w:val="18"/>
          <w:szCs w:val="18"/>
        </w:rPr>
        <w:t xml:space="preserve"> “Personu ar invaliditāti vai garīga rakstura traucējumiem integrācija nodarbinātībā un sabiedrībā”, ko īsteno LM Sociālās inte</w:t>
      </w:r>
      <w:r w:rsidR="00CB540E">
        <w:rPr>
          <w:rFonts w:ascii="Arial" w:hAnsi="Arial" w:cs="Arial"/>
          <w:sz w:val="18"/>
          <w:szCs w:val="18"/>
        </w:rPr>
        <w:t>grācijas valsts aģentūra (SIVA),</w:t>
      </w:r>
      <w:r w:rsidRPr="00CB540E">
        <w:rPr>
          <w:rFonts w:ascii="Arial" w:hAnsi="Arial" w:cs="Arial"/>
          <w:sz w:val="18"/>
          <w:szCs w:val="18"/>
        </w:rPr>
        <w:t xml:space="preserve"> ietvaros tika izstrādāta prasmju sertificēšanas sistēma un prasmju apraksti, kā arī</w:t>
      </w:r>
      <w:r w:rsidRPr="008C13BA">
        <w:rPr>
          <w:rFonts w:cs="Arial"/>
          <w:szCs w:val="18"/>
        </w:rPr>
        <w:t xml:space="preserve"> </w:t>
      </w:r>
      <w:r w:rsidRPr="00CB540E">
        <w:rPr>
          <w:rFonts w:ascii="Arial" w:hAnsi="Arial" w:cs="Arial"/>
          <w:sz w:val="18"/>
          <w:szCs w:val="18"/>
        </w:rPr>
        <w:t>izstrādātas un ieviestas darba tirgus vajadzībām atbilstošas prasmju apmācību programmas. Personām ar invaliditāti vai GRT ir iespējas piedalīties profesionālās rehabilitācijas un prasmju apmācības programmās, pēc kuru pabeigšanas dalībnieki var iegūt apliecinošu dokumentu par apgūto (diplomu vai apliecinājumu)</w:t>
      </w:r>
      <w:r w:rsidRPr="00832451">
        <w:rPr>
          <w:rStyle w:val="FootnoteReference"/>
          <w:rFonts w:ascii="Arial" w:hAnsi="Arial" w:cs="Arial"/>
          <w:sz w:val="16"/>
          <w:szCs w:val="16"/>
        </w:rPr>
        <w:footnoteReference w:id="44"/>
      </w:r>
      <w:r w:rsidR="00FA0146" w:rsidRPr="00832451">
        <w:rPr>
          <w:rFonts w:ascii="Arial" w:hAnsi="Arial" w:cs="Arial"/>
          <w:sz w:val="16"/>
          <w:szCs w:val="16"/>
        </w:rPr>
        <w:t xml:space="preserve">. </w:t>
      </w:r>
    </w:p>
    <w:p w14:paraId="3408C053" w14:textId="16F6FEBA" w:rsidR="003564C3" w:rsidRPr="00AB68F4" w:rsidRDefault="007670F2" w:rsidP="003564C3">
      <w:pPr>
        <w:pStyle w:val="Heading3"/>
        <w:numPr>
          <w:ilvl w:val="2"/>
          <w:numId w:val="1"/>
        </w:numPr>
        <w:ind w:left="851" w:hanging="851"/>
        <w:jc w:val="left"/>
      </w:pPr>
      <w:bookmarkStart w:id="635" w:name="_Toc499268930"/>
      <w:r>
        <w:t>Vides pieejamība</w:t>
      </w:r>
      <w:bookmarkEnd w:id="635"/>
    </w:p>
    <w:p w14:paraId="3C52B27C" w14:textId="3DAE8339" w:rsidR="007670F2" w:rsidRDefault="007670F2" w:rsidP="007670F2">
      <w:r>
        <w:t>Ņemot vērā DI mērķgrupu specifiku, vispārējo un arī SBS pieejamības novērtējumā īpaša nozīme ir arī vides pieejamības aspektam. Lai atbalstītu DI mērķgrupu iekļaušanos sabiedrībā un neatkarīgas dzīves iespējas, nepieciešams nodrošināt vides pieejamību ne vien šo personu dzīvesvietā, bet arī sabiedriskās iestādēs un publiskajā telpā. Īpaši svarīga publiskās vides pieejamība ir veselības aprūpes un izglītības iestādēs, taču arī kopumā pieejama vide ir svarīgs atbalsta punkts sabiedrībā balstītu pakalpojumu ieviešanai.</w:t>
      </w:r>
    </w:p>
    <w:p w14:paraId="4B960554" w14:textId="2A73B881" w:rsidR="007670F2" w:rsidRDefault="007670F2" w:rsidP="007670F2">
      <w:r>
        <w:t>Ministru kabineta noteikumi Nr. 60 par obligātajām prasībām ārstniecības iestādēm un struktūrvienībām paredz ārstniecības iestādēs nodrošināt vides pieejamību personām ar FT – sniegto pakalpojumu pieejamību, patstāvīgas piekļuves iespējas veselības aprūpes iestādes ēkās, sanitāro telpu pieejamība un stacionārās aprūpes pieejamību personām ar FT tajās veselības aprūpes iestādēs, kurās tiek nodrošināti stacionārā ārstniecība</w:t>
      </w:r>
      <w:r>
        <w:rPr>
          <w:rStyle w:val="FootnoteReference"/>
        </w:rPr>
        <w:footnoteReference w:id="45"/>
      </w:r>
      <w:r>
        <w:t>. Atbilstoši publiski, t.i. veselības aprūpes iestāžu tīmekļa vietnēs, pieejamajai informācijai – Vidzemes slimnīca, Balvu un Gulbenes slimnīcu apvienība, Cēsu klīnika no veselības aprūpes iestādēm, kuras sniedz diennakts medicīnisko palīdzību VPR nodrošina vides pieejamību. No specializētās aprūpes iestādēm Strenču psihoneiroloģiskā slimnīca un Straupes narkoloģiskā slimnīca ir nodrošina vismaz daļēju vides pieejamību. No slimnīcām, kas nodrošina ambulatorās veselības aprūpi – Ērgļu slimnīcā, Līgatnes rehabilitācijas centrā, Mazsalacas slimnīcā un Smiltenes slimnīcā tiek nodrošināta vismaz daļēja vides pieejamība personām ar FT.</w:t>
      </w:r>
    </w:p>
    <w:p w14:paraId="2701CDEE" w14:textId="5436E653" w:rsidR="003564C3" w:rsidRPr="007670F2" w:rsidRDefault="007670F2" w:rsidP="007670F2">
      <w:r>
        <w:t>Atbilstoši invalīdu un viņu draugu biedrības “Apeirons” 2014. gadā veiktā apsekojuma – projekta “Mapeirons” ietvaros tika noskaidrots, ka Rīga un Vidzeme ir pieejamākie Latvijas reģioni personām ar invaliditāti un funkcionāliem traucējumiem</w:t>
      </w:r>
      <w:r>
        <w:rPr>
          <w:rStyle w:val="FootnoteReference"/>
        </w:rPr>
        <w:footnoteReference w:id="46"/>
      </w:r>
      <w:r>
        <w:t>. Neskatoties uz to, vien 5% apsekojumā iekļauto sabiedrisko vietu uzskatāmas par pieejamām un “draudzīgām” cilvēkiem ar dažāda veida invaliditāti. Veicot vairāk kā 1 000 sabiedrisko objektu apsekošanu Vidzemē, tika noskaidrots, ka tikai aptuveni 50 ir pilnībā pieejami personām ar FT, vērtējot pēc tādiem kritērijiem, kā ieejas platums, uzbrauktuvju atbilstība, vides pieejamība cilvēkiem ar redzes traucējumiem un citiem pieejamības kritērijiem. Vidzemē, 2014. gadā  vislabākā situācija vides pieejamības ziņā ir lielākajās pilsētās Valkā, Valmierā un Gulbenē</w:t>
      </w:r>
      <w:r w:rsidRPr="00F52E37">
        <w:rPr>
          <w:rStyle w:val="FootnoteReference"/>
        </w:rPr>
        <w:t xml:space="preserve"> </w:t>
      </w:r>
      <w:r>
        <w:rPr>
          <w:rStyle w:val="FootnoteReference"/>
        </w:rPr>
        <w:footnoteReference w:id="47"/>
      </w:r>
      <w:r>
        <w:rPr>
          <w:rFonts w:cs="Arial"/>
          <w:szCs w:val="18"/>
        </w:rPr>
        <w:t>. Kopumā, ka vides pieejamība vispārējiem pakalpojumiem DI mērķagrupām ir ļoti ierobežota un rada būtiskus šķēršļus pilnvērtīgai pakalpojumu izmantošanai un neatkarīgai dzīvei sabiedrībā.</w:t>
      </w:r>
    </w:p>
    <w:p w14:paraId="4E05ED21" w14:textId="592DB792" w:rsidR="00CA281F" w:rsidRDefault="00CA281F" w:rsidP="00CA281F">
      <w:pPr>
        <w:pStyle w:val="Heading3"/>
        <w:numPr>
          <w:ilvl w:val="2"/>
          <w:numId w:val="1"/>
        </w:numPr>
        <w:ind w:left="851" w:hanging="851"/>
        <w:jc w:val="left"/>
      </w:pPr>
      <w:bookmarkStart w:id="636" w:name="_Toc499268931"/>
      <w:r w:rsidRPr="00CA281F">
        <w:t>Kopsavilkums</w:t>
      </w:r>
      <w:r w:rsidR="000378D2">
        <w:t xml:space="preserve"> un secinājumi</w:t>
      </w:r>
      <w:bookmarkEnd w:id="636"/>
    </w:p>
    <w:p w14:paraId="37A12060" w14:textId="5862F9D7" w:rsidR="001F1CB6" w:rsidRDefault="00CA281F" w:rsidP="00354B28">
      <w:pPr>
        <w:pStyle w:val="1stlevelbulet"/>
      </w:pPr>
      <w:r>
        <w:t xml:space="preserve">Datu par vispārīgajiem pakalpojumiem apkopojums parāda, ka to pieejamība VPR teritorijā formāli atbilst </w:t>
      </w:r>
      <w:r w:rsidR="002E580E" w:rsidRPr="002E580E">
        <w:t>Reģionālās politikas pamatnostādnēs 2013.– 2019. gadam publisko individuālo pakalpojumu klāstu ("grozu") pa apdzīvoto vietu grupām nosacījumiem</w:t>
      </w:r>
      <w:r w:rsidR="001F1CB6">
        <w:t>.</w:t>
      </w:r>
    </w:p>
    <w:p w14:paraId="360161E5" w14:textId="77777777" w:rsidR="001F1CB6" w:rsidRDefault="001F1CB6" w:rsidP="00354B28">
      <w:pPr>
        <w:pStyle w:val="1stlevelbulet"/>
      </w:pPr>
      <w:r>
        <w:t>Ņemot vērā DI mērķa grupu specifiku, nozīmīgs vispārējo pakalpojumu pieejamības aspekts ir vides pieejamība.</w:t>
      </w:r>
    </w:p>
    <w:p w14:paraId="1B4EBEDF" w14:textId="3D772690" w:rsidR="001F1CB6" w:rsidRDefault="001F1CB6" w:rsidP="00354B28">
      <w:pPr>
        <w:pStyle w:val="1stlevelbulet"/>
      </w:pPr>
      <w:r>
        <w:t>Biedrības “Apeirons” publiski apkopotie dati par vides pieej</w:t>
      </w:r>
      <w:r w:rsidR="00B81D00">
        <w:t>a</w:t>
      </w:r>
      <w:r>
        <w:t>mību Latvijā liecina, ka VPR teritorijā vides pieejamība ir ļoti ierobežota.</w:t>
      </w:r>
    </w:p>
    <w:p w14:paraId="29597676" w14:textId="431D77AE" w:rsidR="00CA281F" w:rsidRPr="00CA281F" w:rsidRDefault="001F1CB6" w:rsidP="00354B28">
      <w:pPr>
        <w:pStyle w:val="1stlevelbulet"/>
      </w:pPr>
      <w:r>
        <w:t xml:space="preserve">Apkopotie dati norāda, ka visierobežotākā vispārējo pakalpojumu pieejamība ir mērķa grupai “bērni ar FT”: bērnu ar FT izglītības alternatīvas lielākoties saistās ar speciālajām izglītības iestādēm un būtiski </w:t>
      </w:r>
      <w:r>
        <w:lastRenderedPageBreak/>
        <w:t xml:space="preserve">ierobežotām brīvā laika pavadīšanas iespējām sabiedrībā, kā arī ierobežotu veselības aprūpes pakalpojumu pieejamību. </w:t>
      </w:r>
    </w:p>
    <w:p w14:paraId="5A8ECA30" w14:textId="77777777" w:rsidR="00832451" w:rsidRDefault="00832451" w:rsidP="00495C69">
      <w:pPr>
        <w:pStyle w:val="Heading2"/>
        <w:numPr>
          <w:ilvl w:val="1"/>
          <w:numId w:val="1"/>
        </w:numPr>
        <w:ind w:left="851" w:hanging="851"/>
        <w:sectPr w:rsidR="00832451" w:rsidSect="00BB321B">
          <w:footerReference w:type="default" r:id="rId79"/>
          <w:pgSz w:w="11906" w:h="16838"/>
          <w:pgMar w:top="1440" w:right="1418" w:bottom="1440" w:left="1418" w:header="709" w:footer="709" w:gutter="0"/>
          <w:cols w:space="708"/>
          <w:titlePg/>
          <w:docGrid w:linePitch="360"/>
        </w:sectPr>
      </w:pPr>
      <w:bookmarkStart w:id="637" w:name="_Hlk497808081"/>
      <w:bookmarkStart w:id="638" w:name="_Hlk497207262"/>
      <w:bookmarkStart w:id="639" w:name="_Toc493483006"/>
      <w:bookmarkStart w:id="640" w:name="_Toc495477281"/>
      <w:bookmarkEnd w:id="571"/>
      <w:bookmarkEnd w:id="597"/>
      <w:bookmarkEnd w:id="598"/>
      <w:bookmarkEnd w:id="622"/>
    </w:p>
    <w:p w14:paraId="167FBE20" w14:textId="17D17C00" w:rsidR="00495C69" w:rsidRDefault="00C95F03" w:rsidP="00495C69">
      <w:pPr>
        <w:pStyle w:val="Heading2"/>
        <w:numPr>
          <w:ilvl w:val="1"/>
          <w:numId w:val="1"/>
        </w:numPr>
        <w:ind w:left="851" w:hanging="851"/>
      </w:pPr>
      <w:bookmarkStart w:id="641" w:name="_Toc499268932"/>
      <w:r>
        <w:lastRenderedPageBreak/>
        <w:t>V</w:t>
      </w:r>
      <w:r w:rsidR="00495C69">
        <w:t>ispārējo un SBS pakalpojumu pieejamības šķēršļi</w:t>
      </w:r>
      <w:bookmarkEnd w:id="641"/>
    </w:p>
    <w:p w14:paraId="3DAD930A" w14:textId="44E727DE" w:rsidR="00495C69" w:rsidRPr="009465D6" w:rsidRDefault="00495C69" w:rsidP="00495C69">
      <w:r w:rsidRPr="009465D6">
        <w:t xml:space="preserve">Šajā sadaļā ir </w:t>
      </w:r>
      <w:r>
        <w:t>apkopoti un analizēti viedokļi par vispārējo un SBS pakalpojumu pieejamības šķēršļiem DI mērķgrupu personām. Sadaļa apkopo gan pašvaldību darbinieku un privāto pakalpojumu sniedzēju, t.sk. NVO, skatījumu un vērtējumu par problemātiku pakalpojumu sniegšanā, gan pakalpojumu saņēmēju – DI mērķgrupu interešu pārstāvju pieredzi un redzējumu par pakalpojumu saņemšanas</w:t>
      </w:r>
      <w:r w:rsidR="008A6F99">
        <w:t xml:space="preserve"> iespējām. Pakalpojumu sniedzēju viedokļi tika iegūti pašvaldību klātienes vizīšu laikā un </w:t>
      </w:r>
      <w:r>
        <w:t xml:space="preserve">ar </w:t>
      </w:r>
      <w:r w:rsidR="008A6F99">
        <w:t>pašvaldību un SBS</w:t>
      </w:r>
      <w:r w:rsidR="0034777E">
        <w:t>P</w:t>
      </w:r>
      <w:r w:rsidR="008A6F99">
        <w:t xml:space="preserve"> sniedzēju </w:t>
      </w:r>
      <w:r>
        <w:t xml:space="preserve">datu </w:t>
      </w:r>
      <w:r w:rsidR="008A6F99">
        <w:t>aptaujas starpniecību, savukārt</w:t>
      </w:r>
      <w:r>
        <w:t xml:space="preserve"> DI mērķgrupu interešu pārstāvju viedoklis tika </w:t>
      </w:r>
      <w:r w:rsidR="008A6F99">
        <w:t>apkopots</w:t>
      </w:r>
      <w:r>
        <w:t xml:space="preserve"> fokusgrupu diskusiju ietvaros.</w:t>
      </w:r>
      <w:r w:rsidR="008A6F99">
        <w:t xml:space="preserve"> Analizējot pakalpojumu saņemšanas un sniegšanas iespējas, tika </w:t>
      </w:r>
      <w:r w:rsidR="00A53E19">
        <w:t>ap</w:t>
      </w:r>
      <w:r w:rsidR="00CA3536">
        <w:t>l</w:t>
      </w:r>
      <w:r w:rsidR="00A53E19">
        <w:t xml:space="preserve">ūkoti </w:t>
      </w:r>
      <w:r w:rsidR="008A6F99">
        <w:t>pakalpojumu pieejamības, finansējuma pieejamības un vides pieejamības aspekti</w:t>
      </w:r>
      <w:r w:rsidR="00A53E19">
        <w:t>.</w:t>
      </w:r>
    </w:p>
    <w:p w14:paraId="46EEB010" w14:textId="28873EBE" w:rsidR="00495C69" w:rsidRDefault="00495C69" w:rsidP="00495C69">
      <w:pPr>
        <w:pStyle w:val="Heading3"/>
        <w:numPr>
          <w:ilvl w:val="2"/>
          <w:numId w:val="1"/>
        </w:numPr>
        <w:ind w:left="851" w:hanging="851"/>
        <w:jc w:val="left"/>
      </w:pPr>
      <w:bookmarkStart w:id="642" w:name="_Toc499268933"/>
      <w:r>
        <w:t>Šķēršļi</w:t>
      </w:r>
      <w:r w:rsidRPr="00ED3196">
        <w:t xml:space="preserve"> </w:t>
      </w:r>
      <w:r>
        <w:t xml:space="preserve">SBS </w:t>
      </w:r>
      <w:r w:rsidRPr="00ED3196">
        <w:t>pakalpojumu pilnvērtīgai sniegšanai un saņemšanai DI mērķa grupām</w:t>
      </w:r>
      <w:bookmarkEnd w:id="642"/>
    </w:p>
    <w:p w14:paraId="60082659" w14:textId="626D25CC" w:rsidR="0031733D" w:rsidRPr="00C95F03" w:rsidRDefault="00DC3D7E" w:rsidP="0031733D">
      <w:r>
        <w:t>1</w:t>
      </w:r>
      <w:r w:rsidR="00A175CC">
        <w:t>8</w:t>
      </w:r>
      <w:r w:rsidR="00A53E19">
        <w:t>. tabula apkopo pašvaldību sociālo dienestu, NVO un DI mērķgrupu interešu pārstāvju viedokļus par pakalpojumu sniegšanas un saņemšanas iespējām un problemātiku</w:t>
      </w:r>
      <w:r w:rsidR="00495C69">
        <w:t>.</w:t>
      </w:r>
      <w:r w:rsidR="007458D3">
        <w:t xml:space="preserve"> Lai arī viedokļi tika ievākti par katru mērķgrupu atsevišķi, tomēr parādās arī kopējas iezīmes SBS pakalpojumu pieejamībā visām trim DI mērķagrupām. Nozīmīgāk</w:t>
      </w:r>
      <w:r w:rsidR="007853C7">
        <w:t>ais šķērslis, kas raksturo pakalpojumu pieej</w:t>
      </w:r>
      <w:r w:rsidR="007E6F96">
        <w:t>amīb</w:t>
      </w:r>
      <w:r w:rsidR="007853C7">
        <w:t>u visām mērķgrupām,</w:t>
      </w:r>
      <w:r w:rsidR="007458D3">
        <w:t xml:space="preserve"> ir SBS trūkums, kas saistīts ar institūciju dominanci esošajā sociālās aprūpes piedāvājumā: atbalsta pakalpojumi, speciālisti u.c. mērķgrupām nepieciešamie resursi ir koncentrēti institūcijās un pieejami institūciju klientiem. To apliecina tas, ka personām ar GRT nepieciešamie sociālās aprūpes un sociālās rehabilitācijas pakalpojumi ir pieejami institūcijās, bet starp bērniem ārpusģimenes aprūpē vairāk atbalstu saņem BSAC ievietotie bērni.</w:t>
      </w:r>
      <w:r w:rsidR="007853C7">
        <w:t xml:space="preserve"> Cita vienojoša tendence ir pakalpojumu nevienlīdzība reģionu griezumā, kā arī visu iesaistīto pušu – pašvaldību, NVO un mērķgrupas personu – ierobežotā finansējuma pieejamība. Vides pieejamības aspektā esošajiem SBS visbiežāk tiek nodrošināta vides pieejamība, taču pašvaldību sniegto pakalpojumu gadījumā tā mēdz būt arī formāla.</w:t>
      </w:r>
    </w:p>
    <w:p w14:paraId="5333CBDC" w14:textId="3C05615D" w:rsidR="00495C69" w:rsidRPr="00601B1E" w:rsidRDefault="00601B1E" w:rsidP="00601B1E">
      <w:pPr>
        <w:pStyle w:val="Caption"/>
        <w:jc w:val="right"/>
        <w:rPr>
          <w:rFonts w:ascii="Arial" w:hAnsi="Arial" w:cs="Arial"/>
          <w:color w:val="auto"/>
        </w:rPr>
      </w:pPr>
      <w:r w:rsidRPr="00601B1E">
        <w:rPr>
          <w:rFonts w:ascii="Arial" w:hAnsi="Arial" w:cs="Arial"/>
          <w:b w:val="0"/>
          <w:i/>
          <w:color w:val="auto"/>
        </w:rPr>
        <w:fldChar w:fldCharType="begin"/>
      </w:r>
      <w:r w:rsidRPr="00601B1E">
        <w:rPr>
          <w:rFonts w:ascii="Arial" w:hAnsi="Arial" w:cs="Arial"/>
          <w:b w:val="0"/>
          <w:i/>
          <w:color w:val="auto"/>
        </w:rPr>
        <w:instrText xml:space="preserve"> SEQ Tabula \* ARABIC </w:instrText>
      </w:r>
      <w:r w:rsidRPr="00601B1E">
        <w:rPr>
          <w:rFonts w:ascii="Arial" w:hAnsi="Arial" w:cs="Arial"/>
          <w:b w:val="0"/>
          <w:i/>
          <w:color w:val="auto"/>
        </w:rPr>
        <w:fldChar w:fldCharType="separate"/>
      </w:r>
      <w:bookmarkStart w:id="643" w:name="_Toc499269128"/>
      <w:r w:rsidR="00A7555E">
        <w:rPr>
          <w:rFonts w:ascii="Arial" w:hAnsi="Arial" w:cs="Arial"/>
          <w:b w:val="0"/>
          <w:i/>
          <w:noProof/>
          <w:color w:val="auto"/>
        </w:rPr>
        <w:t>18</w:t>
      </w:r>
      <w:r w:rsidRPr="00601B1E">
        <w:rPr>
          <w:rFonts w:ascii="Arial" w:hAnsi="Arial" w:cs="Arial"/>
          <w:b w:val="0"/>
          <w:i/>
          <w:color w:val="auto"/>
        </w:rPr>
        <w:fldChar w:fldCharType="end"/>
      </w:r>
      <w:r w:rsidR="00495C69" w:rsidRPr="00601B1E">
        <w:rPr>
          <w:rFonts w:ascii="Arial" w:hAnsi="Arial" w:cs="Arial"/>
          <w:b w:val="0"/>
          <w:i/>
          <w:color w:val="auto"/>
        </w:rPr>
        <w:t>. tabula:</w:t>
      </w:r>
      <w:r w:rsidR="00495C69" w:rsidRPr="00601B1E">
        <w:rPr>
          <w:rFonts w:ascii="Arial" w:hAnsi="Arial" w:cs="Arial"/>
          <w:color w:val="auto"/>
        </w:rPr>
        <w:t xml:space="preserve"> SBS pakalpojumu sniegšanas un saņemšanas šķēršļi DI mērķgrupām VPR.</w:t>
      </w:r>
      <w:r w:rsidR="00495C69" w:rsidRPr="00601B1E">
        <w:rPr>
          <w:rFonts w:ascii="Arial" w:hAnsi="Arial" w:cs="Arial"/>
          <w:color w:val="auto"/>
        </w:rPr>
        <w:br/>
      </w:r>
      <w:r w:rsidR="00495C69" w:rsidRPr="00601B1E">
        <w:rPr>
          <w:rFonts w:ascii="Arial" w:hAnsi="Arial" w:cs="Arial"/>
          <w:b w:val="0"/>
          <w:color w:val="auto"/>
        </w:rPr>
        <w:t>(Avots: Pašvaldību un privāto pakalpojumu sniedzēju datu aptaujas rezultāti, fokusgrupu diskusiju rezultāti)</w:t>
      </w:r>
      <w:bookmarkEnd w:id="643"/>
    </w:p>
    <w:tbl>
      <w:tblPr>
        <w:tblW w:w="14580" w:type="dxa"/>
        <w:tblInd w:w="-162"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437"/>
        <w:gridCol w:w="1257"/>
        <w:gridCol w:w="4146"/>
        <w:gridCol w:w="3600"/>
        <w:gridCol w:w="4140"/>
      </w:tblGrid>
      <w:tr w:rsidR="00495C69" w:rsidRPr="00A63B08" w14:paraId="526A6DE6" w14:textId="77777777" w:rsidTr="00C5211C">
        <w:trPr>
          <w:cantSplit/>
          <w:trHeight w:val="512"/>
          <w:tblHeader/>
        </w:trPr>
        <w:tc>
          <w:tcPr>
            <w:tcW w:w="1437" w:type="dxa"/>
            <w:vMerge w:val="restart"/>
            <w:tcBorders>
              <w:right w:val="single" w:sz="4" w:space="0" w:color="FFFFFF"/>
            </w:tcBorders>
            <w:shd w:val="clear" w:color="auto" w:fill="652D90"/>
          </w:tcPr>
          <w:p w14:paraId="05208886" w14:textId="77777777" w:rsidR="00495C69" w:rsidRPr="00A63B08" w:rsidRDefault="00495C69" w:rsidP="00495C69">
            <w:pPr>
              <w:jc w:val="center"/>
              <w:rPr>
                <w:rFonts w:cs="Arial"/>
                <w:bCs/>
                <w:color w:val="FFFFFF"/>
                <w:szCs w:val="18"/>
                <w:lang w:eastAsia="lv-LV"/>
              </w:rPr>
            </w:pPr>
            <w:r w:rsidRPr="00A63B08">
              <w:rPr>
                <w:rFonts w:cs="Arial"/>
                <w:bCs/>
                <w:color w:val="FFFFFF"/>
                <w:szCs w:val="18"/>
                <w:lang w:eastAsia="lv-LV"/>
              </w:rPr>
              <w:t>MĒRĶA</w:t>
            </w:r>
          </w:p>
          <w:p w14:paraId="4C2228BD" w14:textId="77777777" w:rsidR="00495C69" w:rsidRPr="00A63B08" w:rsidRDefault="00495C69" w:rsidP="00495C69">
            <w:pPr>
              <w:jc w:val="center"/>
              <w:rPr>
                <w:rFonts w:cs="Arial"/>
                <w:bCs/>
                <w:color w:val="FFFFFF"/>
                <w:szCs w:val="18"/>
                <w:lang w:eastAsia="lv-LV"/>
              </w:rPr>
            </w:pPr>
            <w:r w:rsidRPr="00A63B08">
              <w:rPr>
                <w:rFonts w:cs="Arial"/>
                <w:bCs/>
                <w:color w:val="FFFFFF"/>
                <w:szCs w:val="18"/>
                <w:lang w:eastAsia="lv-LV"/>
              </w:rPr>
              <w:t>GRUPA</w:t>
            </w:r>
          </w:p>
        </w:tc>
        <w:tc>
          <w:tcPr>
            <w:tcW w:w="1257" w:type="dxa"/>
            <w:vMerge w:val="restart"/>
            <w:tcBorders>
              <w:left w:val="single" w:sz="4" w:space="0" w:color="FFFFFF"/>
              <w:right w:val="single" w:sz="4" w:space="0" w:color="FFFFFF"/>
            </w:tcBorders>
            <w:shd w:val="clear" w:color="auto" w:fill="652D90"/>
          </w:tcPr>
          <w:p w14:paraId="5581AD01" w14:textId="77777777" w:rsidR="00495C69" w:rsidRPr="00A63B08" w:rsidRDefault="00495C69" w:rsidP="00495C69">
            <w:pPr>
              <w:jc w:val="center"/>
              <w:rPr>
                <w:rFonts w:cs="Arial"/>
                <w:bCs/>
                <w:color w:val="FFFFFF"/>
                <w:szCs w:val="18"/>
                <w:lang w:eastAsia="lv-LV"/>
              </w:rPr>
            </w:pPr>
            <w:r w:rsidRPr="00A63B08">
              <w:rPr>
                <w:rFonts w:cs="Arial"/>
                <w:bCs/>
                <w:color w:val="FFFFFF"/>
                <w:szCs w:val="18"/>
                <w:lang w:eastAsia="lv-LV"/>
              </w:rPr>
              <w:t>ASPEKTS</w:t>
            </w:r>
          </w:p>
        </w:tc>
        <w:tc>
          <w:tcPr>
            <w:tcW w:w="7746" w:type="dxa"/>
            <w:gridSpan w:val="2"/>
            <w:tcBorders>
              <w:left w:val="single" w:sz="4" w:space="0" w:color="FFFFFF"/>
              <w:bottom w:val="single" w:sz="4" w:space="0" w:color="FFFFFF" w:themeColor="background1"/>
              <w:right w:val="single" w:sz="4" w:space="0" w:color="FFFFFF"/>
            </w:tcBorders>
            <w:shd w:val="clear" w:color="auto" w:fill="652D90"/>
            <w:vAlign w:val="center"/>
            <w:hideMark/>
          </w:tcPr>
          <w:p w14:paraId="6AD6F11A" w14:textId="77777777" w:rsidR="00495C69" w:rsidRPr="00A63B08" w:rsidRDefault="00495C69" w:rsidP="00495C69">
            <w:pPr>
              <w:jc w:val="center"/>
              <w:rPr>
                <w:rFonts w:cs="Arial"/>
                <w:bCs/>
                <w:color w:val="FFFFFF"/>
                <w:szCs w:val="18"/>
                <w:lang w:eastAsia="lv-LV"/>
              </w:rPr>
            </w:pPr>
            <w:r>
              <w:rPr>
                <w:rFonts w:cs="Arial"/>
                <w:bCs/>
                <w:color w:val="FFFFFF"/>
                <w:szCs w:val="18"/>
                <w:lang w:eastAsia="lv-LV"/>
              </w:rPr>
              <w:t xml:space="preserve">ŠĶĒRŠĻI PAKALPOJUMU </w:t>
            </w:r>
            <w:r w:rsidRPr="00196812">
              <w:rPr>
                <w:rFonts w:cs="Arial"/>
                <w:b/>
                <w:bCs/>
                <w:color w:val="FFFFFF"/>
                <w:szCs w:val="18"/>
                <w:lang w:eastAsia="lv-LV"/>
              </w:rPr>
              <w:t>SNIEDZĒJU</w:t>
            </w:r>
            <w:r>
              <w:rPr>
                <w:rFonts w:cs="Arial"/>
                <w:bCs/>
                <w:color w:val="FFFFFF"/>
                <w:szCs w:val="18"/>
                <w:lang w:eastAsia="lv-LV"/>
              </w:rPr>
              <w:t xml:space="preserve"> SKATĪJUMĀ</w:t>
            </w:r>
          </w:p>
        </w:tc>
        <w:tc>
          <w:tcPr>
            <w:tcW w:w="4140" w:type="dxa"/>
            <w:vMerge w:val="restart"/>
            <w:tcBorders>
              <w:left w:val="single" w:sz="4" w:space="0" w:color="FFFFFF"/>
              <w:right w:val="single" w:sz="4" w:space="0" w:color="FFFFFF"/>
            </w:tcBorders>
            <w:shd w:val="clear" w:color="auto" w:fill="652D90"/>
            <w:vAlign w:val="center"/>
            <w:hideMark/>
          </w:tcPr>
          <w:p w14:paraId="52EC684F" w14:textId="77777777" w:rsidR="00495C69" w:rsidRPr="00A63B08" w:rsidRDefault="00495C69" w:rsidP="00495C69">
            <w:pPr>
              <w:jc w:val="center"/>
              <w:rPr>
                <w:rFonts w:cs="Arial"/>
                <w:bCs/>
                <w:color w:val="FFFFFF"/>
                <w:szCs w:val="18"/>
                <w:lang w:eastAsia="lv-LV"/>
              </w:rPr>
            </w:pPr>
            <w:r>
              <w:rPr>
                <w:rFonts w:cs="Arial"/>
                <w:bCs/>
                <w:color w:val="FFFFFF"/>
                <w:szCs w:val="18"/>
                <w:lang w:eastAsia="lv-LV"/>
              </w:rPr>
              <w:t xml:space="preserve">ŠĶĒRŠĻI PAKALPOJUMU </w:t>
            </w:r>
            <w:r w:rsidRPr="00196812">
              <w:rPr>
                <w:rFonts w:cs="Arial"/>
                <w:b/>
                <w:bCs/>
                <w:color w:val="FFFFFF"/>
                <w:szCs w:val="18"/>
                <w:lang w:eastAsia="lv-LV"/>
              </w:rPr>
              <w:t>SAŅĒMĒJU</w:t>
            </w:r>
            <w:r>
              <w:rPr>
                <w:rFonts w:cs="Arial"/>
                <w:bCs/>
                <w:color w:val="FFFFFF"/>
                <w:szCs w:val="18"/>
                <w:lang w:eastAsia="lv-LV"/>
              </w:rPr>
              <w:t xml:space="preserve"> SKATĪJUMĀ</w:t>
            </w:r>
          </w:p>
        </w:tc>
      </w:tr>
      <w:tr w:rsidR="00495C69" w:rsidRPr="00A63B08" w14:paraId="0C5857CB" w14:textId="77777777" w:rsidTr="00C5211C">
        <w:trPr>
          <w:cantSplit/>
          <w:trHeight w:val="350"/>
          <w:tblHeader/>
        </w:trPr>
        <w:tc>
          <w:tcPr>
            <w:tcW w:w="1437" w:type="dxa"/>
            <w:vMerge/>
            <w:tcBorders>
              <w:right w:val="single" w:sz="4" w:space="0" w:color="FFFFFF"/>
            </w:tcBorders>
            <w:shd w:val="clear" w:color="auto" w:fill="652D90"/>
          </w:tcPr>
          <w:p w14:paraId="5806EA2B" w14:textId="77777777" w:rsidR="00495C69" w:rsidRPr="00A63B08" w:rsidRDefault="00495C69" w:rsidP="00495C69">
            <w:pPr>
              <w:jc w:val="center"/>
              <w:rPr>
                <w:rFonts w:cs="Arial"/>
                <w:bCs/>
                <w:color w:val="FFFFFF"/>
                <w:szCs w:val="18"/>
                <w:lang w:eastAsia="lv-LV"/>
              </w:rPr>
            </w:pPr>
          </w:p>
        </w:tc>
        <w:tc>
          <w:tcPr>
            <w:tcW w:w="1257" w:type="dxa"/>
            <w:vMerge/>
            <w:tcBorders>
              <w:left w:val="single" w:sz="4" w:space="0" w:color="FFFFFF"/>
              <w:right w:val="single" w:sz="4" w:space="0" w:color="FFFFFF"/>
            </w:tcBorders>
            <w:shd w:val="clear" w:color="auto" w:fill="652D90"/>
          </w:tcPr>
          <w:p w14:paraId="1C5256C1" w14:textId="77777777" w:rsidR="00495C69" w:rsidRPr="00A63B08" w:rsidRDefault="00495C69" w:rsidP="00495C69">
            <w:pPr>
              <w:jc w:val="center"/>
              <w:rPr>
                <w:rFonts w:cs="Arial"/>
                <w:bCs/>
                <w:color w:val="FFFFFF"/>
                <w:szCs w:val="18"/>
                <w:lang w:eastAsia="lv-LV"/>
              </w:rPr>
            </w:pPr>
          </w:p>
        </w:tc>
        <w:tc>
          <w:tcPr>
            <w:tcW w:w="4146" w:type="dxa"/>
            <w:tcBorders>
              <w:top w:val="single" w:sz="4" w:space="0" w:color="FFFFFF" w:themeColor="background1"/>
              <w:left w:val="single" w:sz="4" w:space="0" w:color="FFFFFF"/>
              <w:right w:val="single" w:sz="4" w:space="0" w:color="FFFFFF"/>
            </w:tcBorders>
            <w:shd w:val="clear" w:color="auto" w:fill="652D90"/>
            <w:vAlign w:val="center"/>
          </w:tcPr>
          <w:p w14:paraId="1DD6E981" w14:textId="77777777" w:rsidR="00495C69" w:rsidRPr="00A63B08" w:rsidRDefault="00495C69" w:rsidP="00495C69">
            <w:pPr>
              <w:jc w:val="center"/>
              <w:rPr>
                <w:rFonts w:cs="Arial"/>
                <w:bCs/>
                <w:color w:val="FFFFFF"/>
                <w:szCs w:val="18"/>
                <w:lang w:eastAsia="lv-LV"/>
              </w:rPr>
            </w:pPr>
            <w:r w:rsidRPr="00A63B08">
              <w:rPr>
                <w:rFonts w:cs="Arial"/>
                <w:bCs/>
                <w:color w:val="FFFFFF"/>
                <w:szCs w:val="18"/>
                <w:lang w:eastAsia="lv-LV"/>
              </w:rPr>
              <w:t>NVO</w:t>
            </w:r>
            <w:r>
              <w:rPr>
                <w:rFonts w:cs="Arial"/>
                <w:bCs/>
                <w:color w:val="FFFFFF"/>
                <w:szCs w:val="18"/>
                <w:lang w:eastAsia="lv-LV"/>
              </w:rPr>
              <w:t xml:space="preserve"> VIEDOKLIS</w:t>
            </w:r>
          </w:p>
        </w:tc>
        <w:tc>
          <w:tcPr>
            <w:tcW w:w="3600" w:type="dxa"/>
            <w:tcBorders>
              <w:top w:val="single" w:sz="4" w:space="0" w:color="FFFFFF" w:themeColor="background1"/>
              <w:left w:val="single" w:sz="4" w:space="0" w:color="FFFFFF"/>
              <w:right w:val="single" w:sz="4" w:space="0" w:color="FFFFFF"/>
            </w:tcBorders>
            <w:shd w:val="clear" w:color="auto" w:fill="652D90"/>
            <w:vAlign w:val="center"/>
          </w:tcPr>
          <w:p w14:paraId="58C8C6F7" w14:textId="77777777" w:rsidR="00495C69" w:rsidRPr="00A63B08" w:rsidRDefault="00495C69" w:rsidP="00495C69">
            <w:pPr>
              <w:jc w:val="center"/>
              <w:rPr>
                <w:rFonts w:cs="Arial"/>
                <w:bCs/>
                <w:color w:val="FFFFFF"/>
                <w:szCs w:val="18"/>
                <w:lang w:eastAsia="lv-LV"/>
              </w:rPr>
            </w:pPr>
            <w:r w:rsidRPr="00A63B08">
              <w:rPr>
                <w:rFonts w:cs="Arial"/>
                <w:bCs/>
                <w:color w:val="FFFFFF"/>
                <w:szCs w:val="18"/>
                <w:lang w:eastAsia="lv-LV"/>
              </w:rPr>
              <w:t>PAŠVALDĪB</w:t>
            </w:r>
            <w:r>
              <w:rPr>
                <w:rFonts w:cs="Arial"/>
                <w:bCs/>
                <w:color w:val="FFFFFF"/>
                <w:szCs w:val="18"/>
                <w:lang w:eastAsia="lv-LV"/>
              </w:rPr>
              <w:t>U SD VIEDOKLIS</w:t>
            </w:r>
          </w:p>
        </w:tc>
        <w:tc>
          <w:tcPr>
            <w:tcW w:w="4140" w:type="dxa"/>
            <w:vMerge/>
            <w:tcBorders>
              <w:left w:val="single" w:sz="4" w:space="0" w:color="FFFFFF"/>
              <w:right w:val="single" w:sz="4" w:space="0" w:color="FFFFFF"/>
            </w:tcBorders>
            <w:shd w:val="clear" w:color="auto" w:fill="652D90"/>
            <w:textDirection w:val="btLr"/>
            <w:vAlign w:val="center"/>
          </w:tcPr>
          <w:p w14:paraId="2985C80D" w14:textId="77777777" w:rsidR="00495C69" w:rsidRPr="00A63B08" w:rsidRDefault="00495C69" w:rsidP="00495C69">
            <w:pPr>
              <w:ind w:left="113" w:right="113"/>
              <w:rPr>
                <w:rFonts w:cs="Arial"/>
                <w:bCs/>
                <w:color w:val="FFFFFF"/>
                <w:szCs w:val="18"/>
                <w:lang w:eastAsia="lv-LV"/>
              </w:rPr>
            </w:pPr>
          </w:p>
        </w:tc>
      </w:tr>
      <w:tr w:rsidR="00495C69" w:rsidRPr="00A63B08" w14:paraId="54FD42EA" w14:textId="77777777" w:rsidTr="00030693">
        <w:trPr>
          <w:trHeight w:val="396"/>
        </w:trPr>
        <w:tc>
          <w:tcPr>
            <w:tcW w:w="1437" w:type="dxa"/>
            <w:vMerge w:val="restart"/>
          </w:tcPr>
          <w:p w14:paraId="342CBBA6" w14:textId="77777777" w:rsidR="00495C69" w:rsidRPr="00A63B08" w:rsidRDefault="00495C69" w:rsidP="00495C69">
            <w:pPr>
              <w:rPr>
                <w:rFonts w:cs="Arial"/>
                <w:bCs/>
                <w:szCs w:val="18"/>
                <w:lang w:eastAsia="lv-LV"/>
              </w:rPr>
            </w:pPr>
          </w:p>
          <w:p w14:paraId="33278BEC" w14:textId="77777777" w:rsidR="00495C69" w:rsidRPr="00A63B08" w:rsidRDefault="00495C69" w:rsidP="00495C69">
            <w:pPr>
              <w:jc w:val="center"/>
              <w:rPr>
                <w:rFonts w:cs="Arial"/>
                <w:szCs w:val="18"/>
                <w:lang w:eastAsia="lv-LV"/>
              </w:rPr>
            </w:pPr>
            <w:r w:rsidRPr="00A63B08">
              <w:rPr>
                <w:rFonts w:cs="Arial"/>
                <w:szCs w:val="18"/>
                <w:lang w:eastAsia="lv-LV"/>
              </w:rPr>
              <w:t>„</w:t>
            </w:r>
            <w:r w:rsidRPr="00A63B08">
              <w:rPr>
                <w:rFonts w:cs="Arial"/>
                <w:b/>
                <w:bCs/>
                <w:szCs w:val="18"/>
                <w:lang w:eastAsia="lv-LV"/>
              </w:rPr>
              <w:t>Bērni BSAC“, bērni ārpusģimenes aprūpē, AAA</w:t>
            </w:r>
          </w:p>
        </w:tc>
        <w:tc>
          <w:tcPr>
            <w:tcW w:w="1257" w:type="dxa"/>
          </w:tcPr>
          <w:p w14:paraId="0F2FB48E" w14:textId="77777777" w:rsidR="00495C69" w:rsidRPr="00A63B08" w:rsidRDefault="00495C69" w:rsidP="00495C69">
            <w:pPr>
              <w:rPr>
                <w:rFonts w:cs="Arial"/>
                <w:bCs/>
                <w:szCs w:val="18"/>
                <w:lang w:eastAsia="lv-LV"/>
              </w:rPr>
            </w:pPr>
            <w:r w:rsidRPr="00A63B08">
              <w:rPr>
                <w:rFonts w:cs="Arial"/>
                <w:i/>
                <w:szCs w:val="18"/>
                <w:lang w:val="lt-LT" w:bidi="en-US"/>
              </w:rPr>
              <w:t>Pakalpojumu pieejamība</w:t>
            </w:r>
          </w:p>
        </w:tc>
        <w:tc>
          <w:tcPr>
            <w:tcW w:w="4146" w:type="dxa"/>
            <w:shd w:val="clear" w:color="auto" w:fill="auto"/>
          </w:tcPr>
          <w:p w14:paraId="342E5A91" w14:textId="59E9CA3B" w:rsidR="00495C69" w:rsidRPr="00A63B08" w:rsidRDefault="00495C69" w:rsidP="00644D1D">
            <w:pPr>
              <w:pStyle w:val="Table1stlevelbulet"/>
              <w:rPr>
                <w:lang w:val="lt-LT" w:bidi="en-US"/>
              </w:rPr>
            </w:pPr>
            <w:r w:rsidRPr="00A63B08">
              <w:rPr>
                <w:lang w:val="lt-LT" w:bidi="en-US"/>
              </w:rPr>
              <w:t>Nav pieejami pakalpojumi atbilstoši mērķgrupu vajadzībām (piem.</w:t>
            </w:r>
            <w:r w:rsidR="007E6F96">
              <w:rPr>
                <w:lang w:val="lt-LT" w:bidi="en-US"/>
              </w:rPr>
              <w:t xml:space="preserve"> nav pakalpojumu </w:t>
            </w:r>
            <w:r w:rsidRPr="00A63B08">
              <w:rPr>
                <w:lang w:val="lt-LT" w:bidi="en-US"/>
              </w:rPr>
              <w:t>bērni</w:t>
            </w:r>
            <w:r w:rsidR="007E6F96">
              <w:rPr>
                <w:lang w:val="lt-LT" w:bidi="en-US"/>
              </w:rPr>
              <w:t>em</w:t>
            </w:r>
            <w:r w:rsidRPr="00A63B08">
              <w:rPr>
                <w:lang w:val="lt-LT" w:bidi="en-US"/>
              </w:rPr>
              <w:t xml:space="preserve"> ar destruktīvu uzvedību, bērni</w:t>
            </w:r>
            <w:r w:rsidR="007E6F96">
              <w:rPr>
                <w:lang w:val="lt-LT" w:bidi="en-US"/>
              </w:rPr>
              <w:t>em</w:t>
            </w:r>
            <w:r w:rsidRPr="00A63B08">
              <w:rPr>
                <w:lang w:val="lt-LT" w:bidi="en-US"/>
              </w:rPr>
              <w:t xml:space="preserve"> „robežstāvokļos“, atkarībām pakļauti</w:t>
            </w:r>
            <w:r w:rsidR="007E6F96">
              <w:rPr>
                <w:lang w:val="lt-LT" w:bidi="en-US"/>
              </w:rPr>
              <w:t>em</w:t>
            </w:r>
            <w:r w:rsidRPr="00A63B08">
              <w:rPr>
                <w:lang w:val="lt-LT" w:bidi="en-US"/>
              </w:rPr>
              <w:t xml:space="preserve"> bērni</w:t>
            </w:r>
            <w:r w:rsidR="007E6F96">
              <w:rPr>
                <w:lang w:val="lt-LT" w:bidi="en-US"/>
              </w:rPr>
              <w:t>em</w:t>
            </w:r>
            <w:r w:rsidRPr="00A63B08">
              <w:rPr>
                <w:lang w:val="lt-LT" w:bidi="en-US"/>
              </w:rPr>
              <w:t>, u.c.);</w:t>
            </w:r>
          </w:p>
          <w:p w14:paraId="7155423E" w14:textId="77777777" w:rsidR="00495C69" w:rsidRPr="00A63B08" w:rsidRDefault="00495C69" w:rsidP="00644D1D">
            <w:pPr>
              <w:pStyle w:val="Table1stlevelbulet"/>
              <w:rPr>
                <w:lang w:val="lt-LT" w:bidi="en-US"/>
              </w:rPr>
            </w:pPr>
            <w:r w:rsidRPr="00A63B08">
              <w:rPr>
                <w:lang w:val="lt-LT" w:bidi="en-US"/>
              </w:rPr>
              <w:t>Visas problēmsituācijas tiek novirzītas risināšanai krīžu centros</w:t>
            </w:r>
            <w:r>
              <w:rPr>
                <w:lang w:val="lt-LT" w:bidi="en-US"/>
              </w:rPr>
              <w:t xml:space="preserve"> un tām </w:t>
            </w:r>
            <w:r w:rsidRPr="00A63B08">
              <w:rPr>
                <w:lang w:val="lt-LT" w:bidi="en-US"/>
              </w:rPr>
              <w:t xml:space="preserve">neseko profesionāls atbalsts pēc sociālās rehabilitācijas saņemšanas; </w:t>
            </w:r>
          </w:p>
          <w:p w14:paraId="6EDB2EFE" w14:textId="77777777" w:rsidR="00495C69" w:rsidRPr="00A63B08" w:rsidRDefault="00495C69" w:rsidP="00644D1D">
            <w:pPr>
              <w:pStyle w:val="Table1stlevelbulet"/>
              <w:rPr>
                <w:lang w:val="lt-LT" w:bidi="en-US"/>
              </w:rPr>
            </w:pPr>
            <w:r w:rsidRPr="00A63B08">
              <w:rPr>
                <w:lang w:val="lt-LT" w:bidi="en-US"/>
              </w:rPr>
              <w:t>Zemas kvalitātes psihosociālais darbs ar ģimenēm pašvaldībās;</w:t>
            </w:r>
          </w:p>
          <w:p w14:paraId="69A6CAD2" w14:textId="77777777" w:rsidR="00495C69" w:rsidRPr="00A63B08" w:rsidRDefault="00495C69" w:rsidP="00644D1D">
            <w:pPr>
              <w:pStyle w:val="Table1stlevelbulet"/>
              <w:rPr>
                <w:lang w:val="lt-LT" w:bidi="en-US"/>
              </w:rPr>
            </w:pPr>
            <w:r w:rsidRPr="00A63B08">
              <w:rPr>
                <w:lang w:val="lt-LT" w:bidi="en-US"/>
              </w:rPr>
              <w:lastRenderedPageBreak/>
              <w:t>Reģionos, jo īpaši mazajās pašvaldībās</w:t>
            </w:r>
            <w:r>
              <w:rPr>
                <w:lang w:val="lt-LT" w:bidi="en-US"/>
              </w:rPr>
              <w:t>,</w:t>
            </w:r>
            <w:r w:rsidRPr="00A63B08">
              <w:rPr>
                <w:lang w:val="lt-LT" w:bidi="en-US"/>
              </w:rPr>
              <w:t xml:space="preserve"> trūkst specifiski sociālās un s</w:t>
            </w:r>
            <w:r>
              <w:rPr>
                <w:lang w:val="lt-LT" w:bidi="en-US"/>
              </w:rPr>
              <w:t>ociālās rehabilitācijas speciāl</w:t>
            </w:r>
            <w:r w:rsidRPr="00A63B08">
              <w:rPr>
                <w:lang w:val="lt-LT" w:bidi="en-US"/>
              </w:rPr>
              <w:t>i</w:t>
            </w:r>
            <w:r>
              <w:rPr>
                <w:lang w:val="lt-LT" w:bidi="en-US"/>
              </w:rPr>
              <w:t>sti;</w:t>
            </w:r>
          </w:p>
          <w:p w14:paraId="3EBFC091" w14:textId="77777777" w:rsidR="00495C69" w:rsidRPr="00644D1D" w:rsidRDefault="00495C69" w:rsidP="00644D1D">
            <w:pPr>
              <w:pStyle w:val="Table1stlevelbulet"/>
              <w:rPr>
                <w:lang w:val="lt-LT" w:bidi="en-US"/>
              </w:rPr>
            </w:pPr>
            <w:r w:rsidRPr="00A63B08">
              <w:rPr>
                <w:lang w:val="lt-LT" w:bidi="en-US"/>
              </w:rPr>
              <w:t>Trūkst specifiskām mērķgrupām sagatavotas profesionālās audžuģimenes</w:t>
            </w:r>
            <w:r>
              <w:rPr>
                <w:lang w:val="lt-LT" w:bidi="en-US"/>
              </w:rPr>
              <w:t>;</w:t>
            </w:r>
          </w:p>
          <w:p w14:paraId="5D4B5231" w14:textId="77777777" w:rsidR="00495C69" w:rsidRPr="00644D1D" w:rsidRDefault="00495C69" w:rsidP="00644D1D">
            <w:pPr>
              <w:pStyle w:val="Table1stlevelbulet"/>
              <w:rPr>
                <w:lang w:val="lt-LT" w:bidi="en-US"/>
              </w:rPr>
            </w:pPr>
            <w:r>
              <w:rPr>
                <w:lang w:val="lt-LT" w:bidi="en-US"/>
              </w:rPr>
              <w:t>Trūkst atbalsta sistēmas AAA nonākušajiem bērniem;</w:t>
            </w:r>
          </w:p>
          <w:p w14:paraId="2D9D01A3" w14:textId="77777777" w:rsidR="00495C69" w:rsidRPr="00644D1D" w:rsidRDefault="00495C69" w:rsidP="00644D1D">
            <w:pPr>
              <w:pStyle w:val="Table1stlevelbulet"/>
              <w:rPr>
                <w:lang w:val="lt-LT" w:bidi="en-US"/>
              </w:rPr>
            </w:pPr>
            <w:r>
              <w:rPr>
                <w:lang w:val="lt-LT" w:bidi="en-US"/>
              </w:rPr>
              <w:t>Pašvaldībām trūkst motivācija un prasme attīstīt alternatīvas aprūpes formas.</w:t>
            </w:r>
          </w:p>
        </w:tc>
        <w:tc>
          <w:tcPr>
            <w:tcW w:w="3600" w:type="dxa"/>
            <w:shd w:val="clear" w:color="auto" w:fill="auto"/>
          </w:tcPr>
          <w:p w14:paraId="7B5489E7" w14:textId="266FACD9" w:rsidR="00495C69" w:rsidRDefault="00495C69" w:rsidP="00644D1D">
            <w:pPr>
              <w:pStyle w:val="Table1stlevelbulet"/>
              <w:rPr>
                <w:lang w:val="lt-LT" w:bidi="en-US"/>
              </w:rPr>
            </w:pPr>
            <w:r>
              <w:rPr>
                <w:lang w:val="lt-LT" w:bidi="en-US"/>
              </w:rPr>
              <w:lastRenderedPageBreak/>
              <w:t>Trūkst al</w:t>
            </w:r>
            <w:r w:rsidRPr="00A63B08">
              <w:rPr>
                <w:lang w:val="lt-LT" w:bidi="en-US"/>
              </w:rPr>
              <w:t>ternatīv</w:t>
            </w:r>
            <w:r>
              <w:rPr>
                <w:lang w:val="lt-LT" w:bidi="en-US"/>
              </w:rPr>
              <w:t>u</w:t>
            </w:r>
            <w:r w:rsidRPr="00A63B08">
              <w:rPr>
                <w:lang w:val="lt-LT" w:bidi="en-US"/>
              </w:rPr>
              <w:t xml:space="preserve"> </w:t>
            </w:r>
            <w:r>
              <w:rPr>
                <w:lang w:val="lt-LT" w:bidi="en-US"/>
              </w:rPr>
              <w:t>pakalpojumu</w:t>
            </w:r>
            <w:r w:rsidRPr="00A63B08">
              <w:rPr>
                <w:lang w:val="lt-LT" w:bidi="en-US"/>
              </w:rPr>
              <w:t xml:space="preserve"> ilgstošas sociālās aprūpes un rehabilitācijas institūcij</w:t>
            </w:r>
            <w:r w:rsidR="007E6F96">
              <w:rPr>
                <w:lang w:val="lt-LT" w:bidi="en-US"/>
              </w:rPr>
              <w:t>u pakalpojumam</w:t>
            </w:r>
            <w:r w:rsidRPr="00A63B08">
              <w:rPr>
                <w:lang w:val="lt-LT" w:bidi="en-US"/>
              </w:rPr>
              <w:t>, piem. audžuģimenes;</w:t>
            </w:r>
          </w:p>
          <w:p w14:paraId="753B4BE4" w14:textId="77777777" w:rsidR="00495C69" w:rsidRPr="00A63B08" w:rsidRDefault="00495C69" w:rsidP="00644D1D">
            <w:pPr>
              <w:pStyle w:val="Table1stlevelbulet"/>
              <w:rPr>
                <w:lang w:val="lt-LT" w:bidi="en-US"/>
              </w:rPr>
            </w:pPr>
            <w:r>
              <w:rPr>
                <w:lang w:val="lt-LT" w:bidi="en-US"/>
              </w:rPr>
              <w:t>Trūkst kvalitatīvu un profesionālu ārpusģimenes aprūpes pakalpojumu pusaudžiem, jauniešiem;</w:t>
            </w:r>
          </w:p>
          <w:p w14:paraId="7EDB5619" w14:textId="77777777" w:rsidR="00495C69" w:rsidRPr="00A63B08" w:rsidRDefault="00495C69" w:rsidP="00644D1D">
            <w:pPr>
              <w:pStyle w:val="Table1stlevelbulet"/>
              <w:rPr>
                <w:lang w:val="lt-LT" w:bidi="en-US"/>
              </w:rPr>
            </w:pPr>
            <w:r w:rsidRPr="00A63B08">
              <w:rPr>
                <w:lang w:val="lt-LT" w:bidi="en-US"/>
              </w:rPr>
              <w:t>Zema sociālā dienesta kapacitāte ģimenes atbalsta un preventīvu pakalpojumu īstenošanai;</w:t>
            </w:r>
          </w:p>
          <w:p w14:paraId="3F82E90E" w14:textId="396A1CAC" w:rsidR="00495C69" w:rsidRPr="00644D1D" w:rsidRDefault="00495C69" w:rsidP="00644D1D">
            <w:pPr>
              <w:pStyle w:val="Table1stlevelbulet"/>
              <w:rPr>
                <w:lang w:val="lt-LT" w:bidi="en-US"/>
              </w:rPr>
            </w:pPr>
            <w:r w:rsidRPr="00A63B08">
              <w:rPr>
                <w:lang w:val="lt-LT" w:bidi="en-US"/>
              </w:rPr>
              <w:t>Kvalificētu un profesionālu cilvēkresursu</w:t>
            </w:r>
            <w:r w:rsidR="007E6F96">
              <w:rPr>
                <w:lang w:val="lt-LT" w:bidi="en-US"/>
              </w:rPr>
              <w:t xml:space="preserve">, t.sk. sociālo darbinieku, </w:t>
            </w:r>
            <w:r w:rsidR="007E6F96">
              <w:rPr>
                <w:lang w:val="lt-LT" w:bidi="en-US"/>
              </w:rPr>
              <w:lastRenderedPageBreak/>
              <w:t>sociālo rehabilitētāju,</w:t>
            </w:r>
            <w:r w:rsidRPr="00A63B08">
              <w:rPr>
                <w:lang w:val="lt-LT" w:bidi="en-US"/>
              </w:rPr>
              <w:t xml:space="preserve"> trūkums reģionos.</w:t>
            </w:r>
          </w:p>
        </w:tc>
        <w:tc>
          <w:tcPr>
            <w:tcW w:w="4140" w:type="dxa"/>
            <w:shd w:val="clear" w:color="000000" w:fill="FFFFFF"/>
          </w:tcPr>
          <w:p w14:paraId="1C338E30" w14:textId="77777777" w:rsidR="00495C69" w:rsidRPr="00196812" w:rsidRDefault="00495C69" w:rsidP="00644D1D">
            <w:pPr>
              <w:pStyle w:val="Table1stlevelbulet"/>
              <w:rPr>
                <w:lang w:val="lt-LT" w:bidi="en-US"/>
              </w:rPr>
            </w:pPr>
            <w:r w:rsidRPr="00196812">
              <w:rPr>
                <w:lang w:val="lt-LT" w:bidi="en-US"/>
              </w:rPr>
              <w:lastRenderedPageBreak/>
              <w:t>Ārpusģimenes aprūpe nav vērsta uz bērnu labāko interešu ievērošanu;</w:t>
            </w:r>
          </w:p>
          <w:p w14:paraId="00E28196" w14:textId="77777777" w:rsidR="00495C69" w:rsidRPr="00196812" w:rsidRDefault="00495C69" w:rsidP="00644D1D">
            <w:pPr>
              <w:pStyle w:val="Table1stlevelbulet"/>
              <w:rPr>
                <w:lang w:val="lt-LT" w:bidi="en-US"/>
              </w:rPr>
            </w:pPr>
            <w:r w:rsidRPr="00196812">
              <w:rPr>
                <w:lang w:val="lt-LT" w:bidi="en-US"/>
              </w:rPr>
              <w:t>Neprofesionāli ģimeņu atkalapvienošanas pasākumi (</w:t>
            </w:r>
            <w:r>
              <w:rPr>
                <w:lang w:val="lt-LT" w:bidi="en-US"/>
              </w:rPr>
              <w:t xml:space="preserve">piem. </w:t>
            </w:r>
            <w:r w:rsidRPr="00196812">
              <w:rPr>
                <w:lang w:val="lt-LT" w:bidi="en-US"/>
              </w:rPr>
              <w:t>bērnu tikšanās ar ģimeni bez speciālistu klātbūtnes, bērnu iepriekšēja nesagatavošana, u.c.);</w:t>
            </w:r>
          </w:p>
          <w:p w14:paraId="0C92092C" w14:textId="5BF2DF0B" w:rsidR="00495C69" w:rsidRPr="00196812" w:rsidRDefault="00495C69" w:rsidP="00644D1D">
            <w:pPr>
              <w:pStyle w:val="Table1stlevelbulet"/>
              <w:rPr>
                <w:lang w:val="lt-LT" w:bidi="en-US"/>
              </w:rPr>
            </w:pPr>
            <w:r w:rsidRPr="00196812">
              <w:rPr>
                <w:lang w:val="lt-LT" w:bidi="en-US"/>
              </w:rPr>
              <w:t>Aizbildņiem netiek nodrošināt</w:t>
            </w:r>
            <w:r w:rsidR="00B81D00">
              <w:rPr>
                <w:lang w:val="lt-LT" w:bidi="en-US"/>
              </w:rPr>
              <w:t>i</w:t>
            </w:r>
            <w:r w:rsidRPr="00196812">
              <w:rPr>
                <w:lang w:val="lt-LT" w:bidi="en-US"/>
              </w:rPr>
              <w:t xml:space="preserve"> atbalsta pakalpojumi;</w:t>
            </w:r>
          </w:p>
          <w:p w14:paraId="5976A0DF" w14:textId="77777777" w:rsidR="00495C69" w:rsidRPr="00196812" w:rsidRDefault="00495C69" w:rsidP="00644D1D">
            <w:pPr>
              <w:pStyle w:val="Table1stlevelbulet"/>
              <w:rPr>
                <w:lang w:val="lt-LT" w:bidi="en-US"/>
              </w:rPr>
            </w:pPr>
            <w:r w:rsidRPr="00196812">
              <w:rPr>
                <w:lang w:val="lt-LT" w:bidi="en-US"/>
              </w:rPr>
              <w:t xml:space="preserve">Atbalsta pakalpojumi </w:t>
            </w:r>
            <w:r>
              <w:rPr>
                <w:lang w:val="lt-LT" w:bidi="en-US"/>
              </w:rPr>
              <w:t xml:space="preserve">audžuģimenēm </w:t>
            </w:r>
            <w:r w:rsidRPr="00196812">
              <w:rPr>
                <w:lang w:val="lt-LT" w:bidi="en-US"/>
              </w:rPr>
              <w:t>nav brīvi pieejami, ir „jācīnās“ par iespējām tos saņemt;</w:t>
            </w:r>
          </w:p>
          <w:p w14:paraId="37065FB8" w14:textId="77777777" w:rsidR="00495C69" w:rsidRPr="00196812" w:rsidRDefault="00495C69" w:rsidP="00644D1D">
            <w:pPr>
              <w:pStyle w:val="Table1stlevelbulet"/>
              <w:rPr>
                <w:lang w:val="lt-LT" w:bidi="en-US"/>
              </w:rPr>
            </w:pPr>
            <w:r w:rsidRPr="00196812">
              <w:rPr>
                <w:lang w:val="lt-LT" w:bidi="en-US"/>
              </w:rPr>
              <w:lastRenderedPageBreak/>
              <w:t xml:space="preserve">AAA trūkst informācijas par atbalsta iespējām, arī par izglītības </w:t>
            </w:r>
            <w:r>
              <w:rPr>
                <w:lang w:val="lt-LT" w:bidi="en-US"/>
              </w:rPr>
              <w:t>iespējām aprūpē esošiem bērniem</w:t>
            </w:r>
            <w:r w:rsidRPr="00196812">
              <w:rPr>
                <w:lang w:val="lt-LT" w:bidi="en-US"/>
              </w:rPr>
              <w:t>;</w:t>
            </w:r>
          </w:p>
          <w:p w14:paraId="0A92E9C4" w14:textId="77777777" w:rsidR="00495C69" w:rsidRPr="00196812" w:rsidRDefault="00495C69" w:rsidP="00644D1D">
            <w:pPr>
              <w:pStyle w:val="Table1stlevelbulet"/>
              <w:rPr>
                <w:lang w:val="lt-LT" w:bidi="en-US"/>
              </w:rPr>
            </w:pPr>
            <w:r>
              <w:rPr>
                <w:lang w:val="lt-LT" w:bidi="en-US"/>
              </w:rPr>
              <w:t>Audžuģimenēm ir nepieciešamas i</w:t>
            </w:r>
            <w:r w:rsidRPr="00196812">
              <w:rPr>
                <w:lang w:val="lt-LT" w:bidi="en-US"/>
              </w:rPr>
              <w:t>ndividuālas supervīzijas;</w:t>
            </w:r>
          </w:p>
          <w:p w14:paraId="411EC877" w14:textId="77777777" w:rsidR="00495C69" w:rsidRPr="00196812" w:rsidRDefault="00495C69" w:rsidP="00644D1D">
            <w:pPr>
              <w:pStyle w:val="Table1stlevelbulet"/>
              <w:rPr>
                <w:lang w:val="lt-LT" w:bidi="en-US"/>
              </w:rPr>
            </w:pPr>
            <w:r w:rsidRPr="00196812">
              <w:rPr>
                <w:lang w:val="lt-LT" w:bidi="en-US"/>
              </w:rPr>
              <w:t xml:space="preserve">Katrai audžuģimenei ir nepieciešama konktatkpersona sociālajā dienestā, kas </w:t>
            </w:r>
            <w:r>
              <w:rPr>
                <w:lang w:val="lt-LT" w:bidi="en-US"/>
              </w:rPr>
              <w:t xml:space="preserve">sniedz atbalstu </w:t>
            </w:r>
            <w:r w:rsidRPr="00196812">
              <w:rPr>
                <w:lang w:val="lt-LT" w:bidi="en-US"/>
              </w:rPr>
              <w:t xml:space="preserve">nepieciešamo pakalpojumu </w:t>
            </w:r>
            <w:r>
              <w:rPr>
                <w:lang w:val="lt-LT" w:bidi="en-US"/>
              </w:rPr>
              <w:t>saņemšanas koordinēšanā</w:t>
            </w:r>
            <w:r w:rsidRPr="00196812">
              <w:rPr>
                <w:lang w:val="lt-LT" w:bidi="en-US"/>
              </w:rPr>
              <w:t>.</w:t>
            </w:r>
          </w:p>
        </w:tc>
      </w:tr>
      <w:tr w:rsidR="00495C69" w:rsidRPr="00A63B08" w14:paraId="6EFE296B" w14:textId="77777777" w:rsidTr="00C5211C">
        <w:trPr>
          <w:trHeight w:val="397"/>
        </w:trPr>
        <w:tc>
          <w:tcPr>
            <w:tcW w:w="1437" w:type="dxa"/>
            <w:vMerge/>
          </w:tcPr>
          <w:p w14:paraId="12FCE201" w14:textId="77777777" w:rsidR="00495C69" w:rsidRPr="00A63B08" w:rsidRDefault="00495C69" w:rsidP="00495C69">
            <w:pPr>
              <w:jc w:val="right"/>
              <w:rPr>
                <w:rFonts w:cs="Arial"/>
                <w:i/>
                <w:iCs/>
                <w:szCs w:val="18"/>
                <w:lang w:eastAsia="lv-LV"/>
              </w:rPr>
            </w:pPr>
          </w:p>
        </w:tc>
        <w:tc>
          <w:tcPr>
            <w:tcW w:w="1257" w:type="dxa"/>
          </w:tcPr>
          <w:p w14:paraId="0A76EF6C" w14:textId="77777777" w:rsidR="00495C69" w:rsidRPr="00A63B08" w:rsidRDefault="00495C69" w:rsidP="00495C69">
            <w:pPr>
              <w:jc w:val="right"/>
              <w:rPr>
                <w:rFonts w:cs="Arial"/>
                <w:i/>
                <w:iCs/>
                <w:szCs w:val="18"/>
                <w:lang w:eastAsia="lv-LV"/>
              </w:rPr>
            </w:pPr>
            <w:r w:rsidRPr="00A63B08">
              <w:rPr>
                <w:rFonts w:cs="Arial"/>
                <w:i/>
                <w:iCs/>
                <w:szCs w:val="18"/>
                <w:lang w:eastAsia="lv-LV"/>
              </w:rPr>
              <w:t>Finansējuma pieejamība</w:t>
            </w:r>
          </w:p>
        </w:tc>
        <w:tc>
          <w:tcPr>
            <w:tcW w:w="4146" w:type="dxa"/>
            <w:shd w:val="clear" w:color="auto" w:fill="auto"/>
          </w:tcPr>
          <w:p w14:paraId="0FCBB869" w14:textId="77777777" w:rsidR="00495C69" w:rsidRPr="00030693" w:rsidRDefault="00495C69" w:rsidP="00C5211C">
            <w:pPr>
              <w:pStyle w:val="Table1stlevelbulet"/>
              <w:rPr>
                <w:lang w:val="lt-LT" w:bidi="en-US"/>
              </w:rPr>
            </w:pPr>
            <w:r w:rsidRPr="00030693">
              <w:rPr>
                <w:lang w:val="lt-LT" w:bidi="en-US"/>
              </w:rPr>
              <w:t>Pakalpojumu pieejamība pašvaldību griezumā ir nevienlīdzīga un atkarīga no pašvaldību maksātspējas;</w:t>
            </w:r>
          </w:p>
          <w:p w14:paraId="156E5423" w14:textId="77777777" w:rsidR="00495C69" w:rsidRPr="00030693" w:rsidRDefault="00495C69" w:rsidP="00C5211C">
            <w:pPr>
              <w:pStyle w:val="Table1stlevelbulet"/>
              <w:rPr>
                <w:lang w:val="lt-LT" w:bidi="en-US"/>
              </w:rPr>
            </w:pPr>
            <w:r w:rsidRPr="00030693">
              <w:rPr>
                <w:lang w:val="lt-LT" w:bidi="en-US"/>
              </w:rPr>
              <w:t>Pakalpojumu kvalitātes nodrošināšanai ir jāpiesaista papildu privātais, ziedotāju, fondu, u.c. finansējums, kas ne vienmēr ir pieejams;</w:t>
            </w:r>
          </w:p>
          <w:p w14:paraId="449E7AD6" w14:textId="590ED5B2" w:rsidR="00495C69" w:rsidRPr="00030693" w:rsidRDefault="00495C69" w:rsidP="00C5211C">
            <w:pPr>
              <w:pStyle w:val="Table1stlevelbulet"/>
              <w:rPr>
                <w:lang w:val="lt-LT" w:bidi="en-US"/>
              </w:rPr>
            </w:pPr>
            <w:r w:rsidRPr="00030693">
              <w:rPr>
                <w:lang w:val="lt-LT" w:bidi="en-US"/>
              </w:rPr>
              <w:t>Trūkst pašvaldības finansējums</w:t>
            </w:r>
            <w:r w:rsidR="007E6F96" w:rsidRPr="00030693">
              <w:rPr>
                <w:lang w:val="lt-LT" w:bidi="en-US"/>
              </w:rPr>
              <w:t xml:space="preserve"> pakalpojumu nodrošināšanai</w:t>
            </w:r>
            <w:r w:rsidRPr="00030693">
              <w:rPr>
                <w:lang w:val="lt-LT" w:bidi="en-US"/>
              </w:rPr>
              <w:t xml:space="preserve"> pēc sociālās rehabilitācijas pakalpojumu </w:t>
            </w:r>
            <w:r w:rsidR="007E6F96" w:rsidRPr="00030693">
              <w:rPr>
                <w:lang w:val="lt-LT" w:bidi="en-US"/>
              </w:rPr>
              <w:t xml:space="preserve">sniegšananas </w:t>
            </w:r>
            <w:r w:rsidRPr="00030693">
              <w:rPr>
                <w:lang w:val="lt-LT" w:bidi="en-US"/>
              </w:rPr>
              <w:t>pabeigšanas</w:t>
            </w:r>
            <w:r w:rsidR="007E6F96" w:rsidRPr="00030693">
              <w:rPr>
                <w:lang w:val="lt-LT" w:bidi="en-US"/>
              </w:rPr>
              <w:t xml:space="preserve"> (pakalpojumu pēctecībai)</w:t>
            </w:r>
            <w:r w:rsidRPr="00030693">
              <w:rPr>
                <w:lang w:val="lt-LT" w:bidi="en-US"/>
              </w:rPr>
              <w:t>;</w:t>
            </w:r>
          </w:p>
          <w:p w14:paraId="0EDB3F75" w14:textId="77777777" w:rsidR="00495C69" w:rsidRPr="00030693" w:rsidRDefault="00495C69" w:rsidP="00C5211C">
            <w:pPr>
              <w:pStyle w:val="Table1stlevelbulet"/>
              <w:rPr>
                <w:lang w:val="lt-LT" w:bidi="en-US"/>
              </w:rPr>
            </w:pPr>
            <w:r w:rsidRPr="00030693">
              <w:rPr>
                <w:lang w:val="lt-LT" w:bidi="en-US"/>
              </w:rPr>
              <w:t>Pašvaldības finansiāli neatbalsta atbalsta sistēmu AAA (ļoti maz pašvaldību paredz finansējumu AAA atbalstam ārpus normatīvos aktos noteiktā apjoma).</w:t>
            </w:r>
          </w:p>
        </w:tc>
        <w:tc>
          <w:tcPr>
            <w:tcW w:w="3600" w:type="dxa"/>
            <w:shd w:val="clear" w:color="auto" w:fill="auto"/>
            <w:noWrap/>
          </w:tcPr>
          <w:p w14:paraId="0C1E2B92" w14:textId="673B2F37" w:rsidR="00495C69" w:rsidRPr="00030693" w:rsidRDefault="007E6F96" w:rsidP="00C5211C">
            <w:pPr>
              <w:pStyle w:val="Table1stlevelbulet"/>
              <w:rPr>
                <w:lang w:val="lt-LT" w:bidi="en-US"/>
              </w:rPr>
            </w:pPr>
            <w:r w:rsidRPr="00030693">
              <w:rPr>
                <w:lang w:val="lt-LT" w:bidi="en-US"/>
              </w:rPr>
              <w:t>Pašvaldības neviedo pietiekamu pakalpojumu klāstu un nenodrošina pietiekamu pakalpojumu apjomu mērķgrupām (piem. psihologi, sociālie darbinieki, sociālie rehabilitētāji tiek piesaistīti nepilnā noslodzē)</w:t>
            </w:r>
            <w:r w:rsidR="00495C69" w:rsidRPr="00030693">
              <w:rPr>
                <w:lang w:val="lt-LT" w:bidi="en-US"/>
              </w:rPr>
              <w:t>;</w:t>
            </w:r>
          </w:p>
          <w:p w14:paraId="7C7A3F20" w14:textId="550ABE2B" w:rsidR="00495C69" w:rsidRPr="00030693" w:rsidRDefault="007E6F96" w:rsidP="00C5211C">
            <w:pPr>
              <w:pStyle w:val="Table1stlevelbulet"/>
              <w:rPr>
                <w:lang w:val="lt-LT" w:bidi="en-US"/>
              </w:rPr>
            </w:pPr>
            <w:r w:rsidRPr="00030693">
              <w:rPr>
                <w:lang w:val="lt-LT" w:bidi="en-US"/>
              </w:rPr>
              <w:t>Klienti nesaņem pakalpojumus pietiekamā apmērā (t.sk. ņemot vērā vēlamos pakalpojumu pēctecības nosacījumus</w:t>
            </w:r>
            <w:r w:rsidR="00495C69" w:rsidRPr="00030693">
              <w:rPr>
                <w:lang w:val="lt-LT" w:bidi="en-US"/>
              </w:rPr>
              <w:t>;</w:t>
            </w:r>
          </w:p>
          <w:p w14:paraId="78D4AC94" w14:textId="77777777" w:rsidR="00495C69" w:rsidRPr="00030693" w:rsidRDefault="00495C69" w:rsidP="00C5211C">
            <w:pPr>
              <w:pStyle w:val="Table1stlevelbulet"/>
              <w:rPr>
                <w:lang w:val="lt-LT" w:bidi="en-US"/>
              </w:rPr>
            </w:pPr>
            <w:r w:rsidRPr="00030693">
              <w:rPr>
                <w:lang w:val="lt-LT" w:bidi="en-US"/>
              </w:rPr>
              <w:t xml:space="preserve">Finansējuma trūkums sociālo dienestu kapacitātes celšanai; </w:t>
            </w:r>
          </w:p>
          <w:p w14:paraId="11ED90A5" w14:textId="77777777" w:rsidR="00495C69" w:rsidRPr="00030693" w:rsidRDefault="00495C69" w:rsidP="00C5211C">
            <w:pPr>
              <w:pStyle w:val="Table1stlevelbulet"/>
              <w:rPr>
                <w:lang w:val="lt-LT" w:bidi="en-US"/>
              </w:rPr>
            </w:pPr>
            <w:r w:rsidRPr="00030693">
              <w:rPr>
                <w:lang w:val="lt-LT" w:bidi="en-US"/>
              </w:rPr>
              <w:t>Finansējuma trūkums ārpusģimenes aprūpes pakalpojumu kvalitātes celšanai.</w:t>
            </w:r>
          </w:p>
        </w:tc>
        <w:tc>
          <w:tcPr>
            <w:tcW w:w="4140" w:type="dxa"/>
            <w:shd w:val="clear" w:color="auto" w:fill="auto"/>
            <w:noWrap/>
          </w:tcPr>
          <w:p w14:paraId="61D2CC8D" w14:textId="77777777" w:rsidR="00495C69" w:rsidRPr="00030693" w:rsidRDefault="00495C69" w:rsidP="00C5211C">
            <w:pPr>
              <w:pStyle w:val="Table1stlevelbulet"/>
              <w:rPr>
                <w:lang w:val="lt-LT" w:bidi="en-US"/>
              </w:rPr>
            </w:pPr>
            <w:r w:rsidRPr="00030693">
              <w:rPr>
                <w:lang w:val="lt-LT" w:bidi="en-US"/>
              </w:rPr>
              <w:t>Pakalpojumu klāsts un atbalsts AAA ir nevienmērīgs reģionālā griezumā, ko nosaka katras pašvaldības atvēlētie finanšu resursi mērķgrupas sociālajam atbalstam.</w:t>
            </w:r>
          </w:p>
        </w:tc>
      </w:tr>
      <w:tr w:rsidR="00495C69" w:rsidRPr="00A63B08" w14:paraId="022FE5E5" w14:textId="77777777" w:rsidTr="00C5211C">
        <w:trPr>
          <w:trHeight w:val="397"/>
        </w:trPr>
        <w:tc>
          <w:tcPr>
            <w:tcW w:w="1437" w:type="dxa"/>
            <w:vMerge/>
          </w:tcPr>
          <w:p w14:paraId="2787D2CD" w14:textId="77777777" w:rsidR="00495C69" w:rsidRPr="00A63B08" w:rsidRDefault="00495C69" w:rsidP="00495C69">
            <w:pPr>
              <w:jc w:val="right"/>
              <w:rPr>
                <w:rFonts w:cs="Arial"/>
                <w:i/>
                <w:iCs/>
                <w:szCs w:val="18"/>
                <w:lang w:eastAsia="lv-LV"/>
              </w:rPr>
            </w:pPr>
          </w:p>
        </w:tc>
        <w:tc>
          <w:tcPr>
            <w:tcW w:w="1257" w:type="dxa"/>
          </w:tcPr>
          <w:p w14:paraId="20AECFBA" w14:textId="77777777" w:rsidR="00495C69" w:rsidRPr="00A63B08" w:rsidRDefault="00495C69" w:rsidP="00495C69">
            <w:pPr>
              <w:jc w:val="right"/>
              <w:rPr>
                <w:rFonts w:cs="Arial"/>
                <w:i/>
                <w:iCs/>
                <w:szCs w:val="18"/>
                <w:lang w:eastAsia="lv-LV"/>
              </w:rPr>
            </w:pPr>
            <w:r>
              <w:rPr>
                <w:rFonts w:cs="Arial"/>
                <w:i/>
                <w:iCs/>
                <w:szCs w:val="18"/>
                <w:lang w:eastAsia="lv-LV"/>
              </w:rPr>
              <w:t>Vides pieejamība</w:t>
            </w:r>
          </w:p>
        </w:tc>
        <w:tc>
          <w:tcPr>
            <w:tcW w:w="4146" w:type="dxa"/>
            <w:shd w:val="clear" w:color="auto" w:fill="auto"/>
          </w:tcPr>
          <w:p w14:paraId="6D63D075" w14:textId="0A63CA80" w:rsidR="00495C69" w:rsidRPr="00030693" w:rsidRDefault="00495C69" w:rsidP="00C5211C">
            <w:pPr>
              <w:pStyle w:val="Table1stlevelbulet"/>
              <w:rPr>
                <w:lang w:val="lt-LT" w:bidi="en-US"/>
              </w:rPr>
            </w:pPr>
            <w:r w:rsidRPr="00030693">
              <w:rPr>
                <w:lang w:val="lt-LT" w:bidi="en-US"/>
              </w:rPr>
              <w:t xml:space="preserve">Lielākajā daļā institūciju, kas sniedz ilgstošas sociālās aprūpes un rehabilitācijas pakalpojumus netiek nodrošināta vides pieejamība personām, t.sk. bērniem ar </w:t>
            </w:r>
            <w:r w:rsidR="00DD3231" w:rsidRPr="00030693">
              <w:rPr>
                <w:lang w:val="lt-LT" w:bidi="en-US"/>
              </w:rPr>
              <w:t>kustību traucējumiem</w:t>
            </w:r>
            <w:r w:rsidRPr="00030693">
              <w:rPr>
                <w:lang w:val="lt-LT" w:bidi="en-US"/>
              </w:rPr>
              <w:t xml:space="preserve">. Nereti vides pieejamība ir tikai formāla, lai izpildītu normatīvus. </w:t>
            </w:r>
          </w:p>
        </w:tc>
        <w:tc>
          <w:tcPr>
            <w:tcW w:w="3600" w:type="dxa"/>
            <w:shd w:val="clear" w:color="auto" w:fill="auto"/>
            <w:noWrap/>
          </w:tcPr>
          <w:p w14:paraId="29411A0E" w14:textId="77777777" w:rsidR="00495C69" w:rsidRPr="00030693" w:rsidRDefault="00495C69" w:rsidP="00C5211C">
            <w:pPr>
              <w:pStyle w:val="Table1stlevelbulet"/>
              <w:rPr>
                <w:lang w:val="lt-LT" w:bidi="en-US"/>
              </w:rPr>
            </w:pPr>
            <w:r w:rsidRPr="00030693">
              <w:rPr>
                <w:lang w:val="lt-LT" w:bidi="en-US"/>
              </w:rPr>
              <w:t>Pašvaldību institūcijas, kas sniedz ilgstošas sociālās aprūpes un rehabilitācijas pakalpojumus, lielākoties ir izvietotas morāli un tehniski novecojušā infrastrukūrā ar ierobežotu vides pieejamību.</w:t>
            </w:r>
          </w:p>
        </w:tc>
        <w:tc>
          <w:tcPr>
            <w:tcW w:w="4140" w:type="dxa"/>
            <w:shd w:val="clear" w:color="auto" w:fill="auto"/>
            <w:noWrap/>
          </w:tcPr>
          <w:p w14:paraId="4191672C" w14:textId="77777777" w:rsidR="00495C69" w:rsidRPr="00030693" w:rsidRDefault="00495C69" w:rsidP="00644D1D">
            <w:pPr>
              <w:rPr>
                <w:lang w:val="lt-LT" w:bidi="en-US"/>
              </w:rPr>
            </w:pPr>
          </w:p>
        </w:tc>
      </w:tr>
      <w:tr w:rsidR="00495C69" w:rsidRPr="00A63B08" w14:paraId="44B90EE5" w14:textId="77777777" w:rsidTr="00C5211C">
        <w:trPr>
          <w:trHeight w:val="794"/>
        </w:trPr>
        <w:tc>
          <w:tcPr>
            <w:tcW w:w="1437" w:type="dxa"/>
            <w:vMerge w:val="restart"/>
          </w:tcPr>
          <w:p w14:paraId="02932CAE" w14:textId="77777777" w:rsidR="00495C69" w:rsidRDefault="00495C69" w:rsidP="00495C69">
            <w:pPr>
              <w:rPr>
                <w:rFonts w:cs="Arial"/>
                <w:i/>
                <w:iCs/>
                <w:szCs w:val="18"/>
                <w:lang w:eastAsia="lv-LV"/>
              </w:rPr>
            </w:pPr>
          </w:p>
          <w:p w14:paraId="6325C250" w14:textId="77777777" w:rsidR="00495C69" w:rsidRPr="00A63B08" w:rsidRDefault="00495C69" w:rsidP="00495C69">
            <w:pPr>
              <w:jc w:val="center"/>
              <w:rPr>
                <w:rFonts w:cs="Arial"/>
                <w:i/>
                <w:iCs/>
                <w:szCs w:val="18"/>
                <w:lang w:eastAsia="lv-LV"/>
              </w:rPr>
            </w:pPr>
            <w:r w:rsidRPr="00A63B08">
              <w:rPr>
                <w:rFonts w:cs="Arial"/>
                <w:i/>
                <w:iCs/>
                <w:szCs w:val="18"/>
                <w:lang w:eastAsia="lv-LV"/>
              </w:rPr>
              <w:t>Bērni ar FT</w:t>
            </w:r>
          </w:p>
        </w:tc>
        <w:tc>
          <w:tcPr>
            <w:tcW w:w="1257" w:type="dxa"/>
          </w:tcPr>
          <w:p w14:paraId="3A9C6341" w14:textId="77777777" w:rsidR="00495C69" w:rsidRPr="00A63B08" w:rsidRDefault="00495C69" w:rsidP="00495C69">
            <w:pPr>
              <w:jc w:val="right"/>
              <w:rPr>
                <w:rFonts w:cs="Arial"/>
                <w:i/>
                <w:iCs/>
                <w:szCs w:val="18"/>
                <w:lang w:eastAsia="lv-LV"/>
              </w:rPr>
            </w:pPr>
            <w:r w:rsidRPr="00A63B08">
              <w:rPr>
                <w:rFonts w:cs="Arial"/>
                <w:i/>
                <w:iCs/>
                <w:szCs w:val="18"/>
                <w:lang w:eastAsia="lv-LV"/>
              </w:rPr>
              <w:t>Pakalpojumu pieejamība</w:t>
            </w:r>
          </w:p>
        </w:tc>
        <w:tc>
          <w:tcPr>
            <w:tcW w:w="4146" w:type="dxa"/>
            <w:shd w:val="clear" w:color="auto" w:fill="auto"/>
          </w:tcPr>
          <w:p w14:paraId="1C9891E7" w14:textId="77777777" w:rsidR="00495C69" w:rsidRPr="00030693" w:rsidRDefault="00495C69" w:rsidP="00C5211C">
            <w:pPr>
              <w:pStyle w:val="Table1stlevelbulet"/>
              <w:rPr>
                <w:lang w:val="lt-LT" w:bidi="en-US"/>
              </w:rPr>
            </w:pPr>
            <w:r w:rsidRPr="00030693">
              <w:rPr>
                <w:lang w:val="lt-LT" w:bidi="en-US"/>
              </w:rPr>
              <w:t>Ierobežota specializētā transporta pakalpojuma pieejamība;</w:t>
            </w:r>
          </w:p>
          <w:p w14:paraId="242203DE" w14:textId="77777777" w:rsidR="00495C69" w:rsidRPr="00030693" w:rsidRDefault="00495C69" w:rsidP="00C5211C">
            <w:pPr>
              <w:pStyle w:val="Table1stlevelbulet"/>
              <w:rPr>
                <w:lang w:val="lt-LT" w:bidi="en-US"/>
              </w:rPr>
            </w:pPr>
            <w:r w:rsidRPr="00030693">
              <w:rPr>
                <w:lang w:val="lt-LT" w:bidi="en-US"/>
              </w:rPr>
              <w:t>Specializētā transporta pakalpojuma koordinēšanu efektīvāk veic sociālā pakalpojuma sniedzējs, nekā pakalpojuma nodrošinatājs (piemēram, pašvaldība);</w:t>
            </w:r>
          </w:p>
          <w:p w14:paraId="05C50D32" w14:textId="6E02FED6" w:rsidR="00495C69" w:rsidRPr="00030693" w:rsidRDefault="00495C69" w:rsidP="00C5211C">
            <w:pPr>
              <w:pStyle w:val="Table1stlevelbulet"/>
              <w:rPr>
                <w:lang w:val="lt-LT" w:bidi="en-US"/>
              </w:rPr>
            </w:pPr>
            <w:r w:rsidRPr="00030693">
              <w:rPr>
                <w:lang w:val="lt-LT" w:bidi="en-US"/>
              </w:rPr>
              <w:t>I</w:t>
            </w:r>
            <w:r w:rsidR="00626DCF" w:rsidRPr="00030693">
              <w:rPr>
                <w:lang w:val="lt-LT" w:bidi="en-US"/>
              </w:rPr>
              <w:t>erobežota surdotulku pieejamība</w:t>
            </w:r>
            <w:r w:rsidRPr="00030693">
              <w:rPr>
                <w:lang w:val="lt-LT" w:bidi="en-US"/>
              </w:rPr>
              <w:t>;</w:t>
            </w:r>
          </w:p>
          <w:p w14:paraId="7397FA5F" w14:textId="77777777" w:rsidR="00495C69" w:rsidRPr="00030693" w:rsidRDefault="00495C69" w:rsidP="00C5211C">
            <w:pPr>
              <w:pStyle w:val="Table1stlevelbulet"/>
              <w:rPr>
                <w:lang w:val="lt-LT" w:bidi="en-US"/>
              </w:rPr>
            </w:pPr>
            <w:r w:rsidRPr="00030693">
              <w:rPr>
                <w:lang w:val="lt-LT" w:bidi="en-US"/>
              </w:rPr>
              <w:t>Nav atbalsta sistēma bērnu ar FT vecākiem un agrīnā diagnostika, kas palīdzētu savlaicīgi identificēt problēmu un laikus to risināt.</w:t>
            </w:r>
          </w:p>
        </w:tc>
        <w:tc>
          <w:tcPr>
            <w:tcW w:w="3600" w:type="dxa"/>
            <w:shd w:val="clear" w:color="auto" w:fill="auto"/>
            <w:noWrap/>
          </w:tcPr>
          <w:p w14:paraId="286D0C18" w14:textId="77777777" w:rsidR="00495C69" w:rsidRPr="00030693" w:rsidRDefault="00495C69" w:rsidP="00C5211C">
            <w:pPr>
              <w:pStyle w:val="Table1stlevelbulet"/>
              <w:rPr>
                <w:lang w:val="lt-LT" w:bidi="en-US"/>
              </w:rPr>
            </w:pPr>
            <w:r w:rsidRPr="00030693">
              <w:rPr>
                <w:lang w:val="lt-LT" w:bidi="en-US"/>
              </w:rPr>
              <w:t>Pieejamie pakalpojumi nav atbilstoši mērķgrupas vajadzībām;</w:t>
            </w:r>
          </w:p>
          <w:p w14:paraId="7A75B8AD" w14:textId="77777777" w:rsidR="00495C69" w:rsidRPr="00030693" w:rsidRDefault="00495C69" w:rsidP="00C5211C">
            <w:pPr>
              <w:pStyle w:val="Table1stlevelbulet"/>
              <w:rPr>
                <w:lang w:val="lt-LT" w:bidi="en-US"/>
              </w:rPr>
            </w:pPr>
            <w:r w:rsidRPr="00030693">
              <w:rPr>
                <w:lang w:val="lt-LT" w:bidi="en-US"/>
              </w:rPr>
              <w:t>Ierobežota sociālās rehabilitācijas un ārstnieciskās rehabilitācijas speciālistu pieejamība reģionos;</w:t>
            </w:r>
          </w:p>
          <w:p w14:paraId="113ABB63" w14:textId="6DB455F7" w:rsidR="00495C69" w:rsidRPr="00030693" w:rsidRDefault="00495C69" w:rsidP="00C5211C">
            <w:pPr>
              <w:pStyle w:val="Table1stlevelbulet"/>
              <w:rPr>
                <w:lang w:val="lt-LT" w:bidi="en-US"/>
              </w:rPr>
            </w:pPr>
            <w:r w:rsidRPr="00030693">
              <w:rPr>
                <w:lang w:val="lt-LT" w:bidi="en-US"/>
              </w:rPr>
              <w:t>Speciālisti ir sastopami izglītības iestādēs</w:t>
            </w:r>
            <w:r w:rsidR="00DD3231" w:rsidRPr="00030693">
              <w:rPr>
                <w:lang w:val="lt-LT" w:bidi="en-US"/>
              </w:rPr>
              <w:t xml:space="preserve"> (logopēdi, ārstnieciskās vingrošanas speciālisti, karjeras konsultanti, psihologi, sociālie pedagogi, u.tml.)</w:t>
            </w:r>
            <w:r w:rsidRPr="00030693">
              <w:rPr>
                <w:lang w:val="lt-LT" w:bidi="en-US"/>
              </w:rPr>
              <w:t>, tomēr tie sniedz pakalpojumus tikai to audzēkņiem;</w:t>
            </w:r>
          </w:p>
          <w:p w14:paraId="1533863B" w14:textId="77777777" w:rsidR="00495C69" w:rsidRPr="00030693" w:rsidRDefault="00495C69" w:rsidP="00C5211C">
            <w:pPr>
              <w:pStyle w:val="Table1stlevelbulet"/>
              <w:rPr>
                <w:lang w:val="lt-LT" w:bidi="en-US"/>
              </w:rPr>
            </w:pPr>
            <w:r w:rsidRPr="00030693">
              <w:rPr>
                <w:lang w:val="lt-LT" w:bidi="en-US"/>
              </w:rPr>
              <w:t>Trūkst tehniskais aprīkojums bērnu ar FT pakalpojumu nodrošināšanas vajadzībām;</w:t>
            </w:r>
          </w:p>
          <w:p w14:paraId="74B140EC" w14:textId="77777777" w:rsidR="00495C69" w:rsidRPr="00030693" w:rsidRDefault="00495C69" w:rsidP="00C5211C">
            <w:pPr>
              <w:pStyle w:val="Table1stlevelbulet"/>
              <w:rPr>
                <w:lang w:val="lt-LT" w:bidi="en-US"/>
              </w:rPr>
            </w:pPr>
            <w:r w:rsidRPr="00030693">
              <w:rPr>
                <w:lang w:val="lt-LT" w:bidi="en-US"/>
              </w:rPr>
              <w:t>Nepieciešams darbs ar mērķgrupas ģimeņu locekļiem un tuviniekiem, lai novērstu to norobežošanos no dzīves sabiedrībā;</w:t>
            </w:r>
          </w:p>
          <w:p w14:paraId="4F14A67A" w14:textId="77777777" w:rsidR="00495C69" w:rsidRPr="00030693" w:rsidRDefault="00495C69" w:rsidP="00C5211C">
            <w:pPr>
              <w:pStyle w:val="Table1stlevelbulet"/>
              <w:rPr>
                <w:lang w:val="lt-LT" w:bidi="en-US"/>
              </w:rPr>
            </w:pPr>
            <w:r w:rsidRPr="00030693">
              <w:rPr>
                <w:lang w:val="lt-LT" w:bidi="en-US"/>
              </w:rPr>
              <w:t>Nepieciešams darbs ar sabiedrību, lai veicinātu mērķgrupas iekļaušanos un pilnvērtīgu dzīvi sabiedrībā.</w:t>
            </w:r>
          </w:p>
          <w:p w14:paraId="66438330" w14:textId="77777777" w:rsidR="00495C69" w:rsidRPr="00030693" w:rsidRDefault="00495C69" w:rsidP="00C5211C">
            <w:pPr>
              <w:pStyle w:val="Table1stlevelbulet"/>
              <w:rPr>
                <w:lang w:val="lt-LT" w:bidi="en-US"/>
              </w:rPr>
            </w:pPr>
            <w:r w:rsidRPr="00030693">
              <w:rPr>
                <w:lang w:val="lt-LT" w:bidi="en-US"/>
              </w:rPr>
              <w:t>Vecāki nereti paši nevēlas izmantot pakalpojumus, piemēram atelpas brīža pakalpojumu, jo nevēlas atstāt bērnu ar svešiem cilvēkiem.</w:t>
            </w:r>
          </w:p>
          <w:p w14:paraId="470CC5B8" w14:textId="77777777" w:rsidR="00495C69" w:rsidRPr="00030693" w:rsidRDefault="00495C69" w:rsidP="00C5211C">
            <w:pPr>
              <w:pStyle w:val="Table1stlevelbulet"/>
              <w:rPr>
                <w:lang w:val="lt-LT" w:bidi="en-US"/>
              </w:rPr>
            </w:pPr>
            <w:r w:rsidRPr="00030693">
              <w:rPr>
                <w:lang w:val="lt-LT" w:bidi="en-US"/>
              </w:rPr>
              <w:t>Nepieciešams izglītot vecākus par problēmas risināšanas iespējām.</w:t>
            </w:r>
          </w:p>
        </w:tc>
        <w:tc>
          <w:tcPr>
            <w:tcW w:w="4140" w:type="dxa"/>
            <w:shd w:val="clear" w:color="auto" w:fill="auto"/>
            <w:noWrap/>
          </w:tcPr>
          <w:p w14:paraId="28A107E8" w14:textId="6A3FDF1F" w:rsidR="00495C69" w:rsidRPr="00B81D00" w:rsidRDefault="00495C69" w:rsidP="00B81D00">
            <w:pPr>
              <w:pStyle w:val="Table1stlevelbulet"/>
              <w:rPr>
                <w:lang w:val="lt-LT" w:bidi="en-US"/>
              </w:rPr>
            </w:pPr>
            <w:r w:rsidRPr="00030693">
              <w:rPr>
                <w:lang w:val="lt-LT" w:bidi="en-US"/>
              </w:rPr>
              <w:t>Trūkst mērķgrupas vajadzībām atbilstoši SBS pakalpojumi, t.sk. speciālisti, DAC, atelpas brīdis, atbalsta grupas vecākiem, u.c.</w:t>
            </w:r>
          </w:p>
        </w:tc>
      </w:tr>
      <w:tr w:rsidR="00495C69" w:rsidRPr="00A63B08" w14:paraId="2905426C" w14:textId="77777777" w:rsidTr="00C5211C">
        <w:trPr>
          <w:trHeight w:val="794"/>
        </w:trPr>
        <w:tc>
          <w:tcPr>
            <w:tcW w:w="1437" w:type="dxa"/>
            <w:vMerge/>
          </w:tcPr>
          <w:p w14:paraId="0A7D4934" w14:textId="77777777" w:rsidR="00495C69" w:rsidRPr="00A63B08" w:rsidRDefault="00495C69" w:rsidP="00495C69">
            <w:pPr>
              <w:jc w:val="right"/>
              <w:rPr>
                <w:rFonts w:cs="Arial"/>
                <w:i/>
                <w:iCs/>
                <w:szCs w:val="18"/>
                <w:lang w:eastAsia="lv-LV"/>
              </w:rPr>
            </w:pPr>
          </w:p>
        </w:tc>
        <w:tc>
          <w:tcPr>
            <w:tcW w:w="1257" w:type="dxa"/>
          </w:tcPr>
          <w:p w14:paraId="036DF37C" w14:textId="77777777" w:rsidR="00495C69" w:rsidRPr="00A63B08" w:rsidRDefault="00495C69" w:rsidP="00495C69">
            <w:pPr>
              <w:jc w:val="right"/>
              <w:rPr>
                <w:rFonts w:cs="Arial"/>
                <w:i/>
                <w:iCs/>
                <w:szCs w:val="18"/>
                <w:lang w:eastAsia="lv-LV"/>
              </w:rPr>
            </w:pPr>
            <w:r w:rsidRPr="00A63B08">
              <w:rPr>
                <w:rFonts w:cs="Arial"/>
                <w:i/>
                <w:iCs/>
                <w:szCs w:val="18"/>
                <w:lang w:eastAsia="lv-LV"/>
              </w:rPr>
              <w:t>Finansējuma pieejamība</w:t>
            </w:r>
          </w:p>
        </w:tc>
        <w:tc>
          <w:tcPr>
            <w:tcW w:w="4146" w:type="dxa"/>
            <w:shd w:val="clear" w:color="auto" w:fill="auto"/>
          </w:tcPr>
          <w:p w14:paraId="2C229A3D" w14:textId="04D5F3D8" w:rsidR="00495C69" w:rsidRPr="00030693" w:rsidRDefault="00495C69" w:rsidP="00C5211C">
            <w:pPr>
              <w:pStyle w:val="Table1stlevelbulet"/>
              <w:rPr>
                <w:lang w:val="lt-LT" w:bidi="en-US"/>
              </w:rPr>
            </w:pPr>
            <w:r w:rsidRPr="00030693">
              <w:rPr>
                <w:lang w:val="lt-LT" w:bidi="en-US"/>
              </w:rPr>
              <w:t>Ierobežota finansējuma pieejamība (valsts un pašvaldību līdzekļi sociālo pakalpojumu finansēšanā ir ierobežoti, mērķgrupas maksātspēja ir zema);</w:t>
            </w:r>
          </w:p>
          <w:p w14:paraId="1EF85E57" w14:textId="051991EC" w:rsidR="007853C7" w:rsidRPr="00030693" w:rsidRDefault="007853C7" w:rsidP="00C5211C">
            <w:pPr>
              <w:pStyle w:val="Table1stlevelbulet"/>
              <w:rPr>
                <w:lang w:val="lt-LT" w:bidi="en-US"/>
              </w:rPr>
            </w:pPr>
            <w:r w:rsidRPr="00030693">
              <w:rPr>
                <w:lang w:val="lt-LT" w:bidi="en-US"/>
              </w:rPr>
              <w:lastRenderedPageBreak/>
              <w:t>Ierobežotas finansiālās iespējas – speciālisti pašvaldībās tiek apmaksāti nepilnā noslodzē vai arī tiek sniegti vienīgi konkrētu projektu ietvaros tikai projekta dalībniekiem, piem. ES fondu atbalstītu sociālo programmu</w:t>
            </w:r>
            <w:r w:rsidR="00796BB1" w:rsidRPr="00030693">
              <w:rPr>
                <w:lang w:val="lt-LT" w:bidi="en-US"/>
              </w:rPr>
              <w:t>;</w:t>
            </w:r>
          </w:p>
          <w:p w14:paraId="02AA024E" w14:textId="77777777" w:rsidR="00626DCF" w:rsidRPr="00030693" w:rsidRDefault="00495C69" w:rsidP="00C5211C">
            <w:pPr>
              <w:pStyle w:val="Table1stlevelbulet"/>
              <w:rPr>
                <w:lang w:val="lt-LT" w:bidi="en-US"/>
              </w:rPr>
            </w:pPr>
            <w:r w:rsidRPr="00030693">
              <w:rPr>
                <w:lang w:val="lt-LT" w:bidi="en-US"/>
              </w:rPr>
              <w:t>Nav valsts un pašvaldību materiālais atbalsts pakalpojuma attīstīšanai, lai</w:t>
            </w:r>
            <w:r w:rsidR="00626DCF" w:rsidRPr="00030693">
              <w:rPr>
                <w:lang w:val="lt-LT" w:bidi="en-US"/>
              </w:rPr>
              <w:t xml:space="preserve"> uzņemtu lielāku skaitu klientu; </w:t>
            </w:r>
          </w:p>
          <w:p w14:paraId="4683E6DC" w14:textId="17EAD56C" w:rsidR="00495C69" w:rsidRPr="00030693" w:rsidRDefault="00626DCF" w:rsidP="00C5211C">
            <w:pPr>
              <w:pStyle w:val="Table1stlevelbulet"/>
              <w:rPr>
                <w:lang w:val="lt-LT" w:bidi="en-US"/>
              </w:rPr>
            </w:pPr>
            <w:r w:rsidRPr="00030693">
              <w:rPr>
                <w:lang w:val="lt-LT" w:bidi="en-US"/>
              </w:rPr>
              <w:t>Trūkst pašvaldības finansējums pakalpojumu nodrošināšanai pēc sociālās rehabilitācijas pakalpojumu sniegšananas pabeigšanas (nav finansējuma optmālai pakalpojumu pēctecības nodrošināšanai);</w:t>
            </w:r>
          </w:p>
        </w:tc>
        <w:tc>
          <w:tcPr>
            <w:tcW w:w="3600" w:type="dxa"/>
            <w:shd w:val="clear" w:color="auto" w:fill="auto"/>
            <w:noWrap/>
          </w:tcPr>
          <w:p w14:paraId="4D3C5173" w14:textId="77777777" w:rsidR="00495C69" w:rsidRPr="00030693" w:rsidRDefault="00495C69" w:rsidP="00C5211C">
            <w:pPr>
              <w:pStyle w:val="Table1stlevelbulet"/>
              <w:rPr>
                <w:lang w:val="lt-LT" w:bidi="en-US"/>
              </w:rPr>
            </w:pPr>
            <w:r w:rsidRPr="00030693">
              <w:rPr>
                <w:lang w:val="lt-LT" w:bidi="en-US"/>
              </w:rPr>
              <w:lastRenderedPageBreak/>
              <w:t>Finanšu resursu trūkums mērķgrupas sociālo un atbalsta pakalpojumu nodrošināšanai;</w:t>
            </w:r>
          </w:p>
          <w:p w14:paraId="1E0D8637" w14:textId="77777777" w:rsidR="00495C69" w:rsidRPr="00030693" w:rsidRDefault="00495C69" w:rsidP="00C5211C">
            <w:pPr>
              <w:pStyle w:val="Table1stlevelbulet"/>
              <w:rPr>
                <w:lang w:val="lt-LT" w:bidi="en-US"/>
              </w:rPr>
            </w:pPr>
            <w:r w:rsidRPr="00030693">
              <w:rPr>
                <w:lang w:val="lt-LT" w:bidi="en-US"/>
              </w:rPr>
              <w:lastRenderedPageBreak/>
              <w:t>SD speciālisti netiek apmaksāti pilnā noslodzē, kas ierobežo pakalpojumu pieejamību.</w:t>
            </w:r>
          </w:p>
        </w:tc>
        <w:tc>
          <w:tcPr>
            <w:tcW w:w="4140" w:type="dxa"/>
            <w:shd w:val="clear" w:color="auto" w:fill="auto"/>
            <w:noWrap/>
          </w:tcPr>
          <w:p w14:paraId="07E2B2DE" w14:textId="77777777" w:rsidR="00495C69" w:rsidRPr="00030693" w:rsidRDefault="00495C69" w:rsidP="00C5211C">
            <w:pPr>
              <w:pStyle w:val="Table1stlevelbulet"/>
              <w:rPr>
                <w:lang w:val="lt-LT" w:bidi="en-US"/>
              </w:rPr>
            </w:pPr>
            <w:r w:rsidRPr="00030693">
              <w:rPr>
                <w:lang w:val="lt-LT" w:bidi="en-US"/>
              </w:rPr>
              <w:lastRenderedPageBreak/>
              <w:t xml:space="preserve">Pašvaldības nepiešķir finansējumu pakalpojumu izveidei „bērniem ar FT“, jo uzskata, ka sociālās rehabilitācijas un atbalsta </w:t>
            </w:r>
            <w:r w:rsidRPr="00030693">
              <w:rPr>
                <w:lang w:val="lt-LT" w:bidi="en-US"/>
              </w:rPr>
              <w:lastRenderedPageBreak/>
              <w:t>sistēmas bērniem ar FT nodrošināšana ir valsts funkcija;</w:t>
            </w:r>
          </w:p>
          <w:p w14:paraId="1EF49BAF" w14:textId="77777777" w:rsidR="00495C69" w:rsidRPr="00030693" w:rsidRDefault="00495C69" w:rsidP="00C5211C">
            <w:pPr>
              <w:pStyle w:val="Table1stlevelbulet"/>
              <w:rPr>
                <w:lang w:val="lt-LT" w:bidi="en-US"/>
              </w:rPr>
            </w:pPr>
            <w:r w:rsidRPr="00030693">
              <w:rPr>
                <w:lang w:val="lt-LT" w:bidi="en-US"/>
              </w:rPr>
              <w:t>Lielākā daļa atbalsta pakalpojumu tiek sniegti kampaņveidīgi jeb projektu veidā: projektam noslēdzoties, beidzas arī atbalsts.</w:t>
            </w:r>
          </w:p>
        </w:tc>
      </w:tr>
      <w:tr w:rsidR="00495C69" w:rsidRPr="00A63B08" w14:paraId="5C9A87EF" w14:textId="77777777" w:rsidTr="00C5211C">
        <w:trPr>
          <w:trHeight w:val="70"/>
        </w:trPr>
        <w:tc>
          <w:tcPr>
            <w:tcW w:w="1437" w:type="dxa"/>
            <w:vMerge/>
          </w:tcPr>
          <w:p w14:paraId="49D1E567" w14:textId="77777777" w:rsidR="00495C69" w:rsidRPr="00A63B08" w:rsidRDefault="00495C69" w:rsidP="00495C69">
            <w:pPr>
              <w:jc w:val="right"/>
              <w:rPr>
                <w:rFonts w:cs="Arial"/>
                <w:i/>
                <w:iCs/>
                <w:szCs w:val="18"/>
                <w:lang w:eastAsia="lv-LV"/>
              </w:rPr>
            </w:pPr>
          </w:p>
        </w:tc>
        <w:tc>
          <w:tcPr>
            <w:tcW w:w="1257" w:type="dxa"/>
          </w:tcPr>
          <w:p w14:paraId="145A74CA" w14:textId="3FFCD183" w:rsidR="00495C69" w:rsidRPr="00A63B08" w:rsidRDefault="00495C69" w:rsidP="00495C69">
            <w:pPr>
              <w:jc w:val="right"/>
              <w:rPr>
                <w:rFonts w:cs="Arial"/>
                <w:i/>
                <w:iCs/>
                <w:szCs w:val="18"/>
                <w:lang w:eastAsia="lv-LV"/>
              </w:rPr>
            </w:pPr>
            <w:r w:rsidRPr="00A63B08">
              <w:rPr>
                <w:rFonts w:cs="Arial"/>
                <w:i/>
                <w:iCs/>
                <w:szCs w:val="18"/>
                <w:lang w:eastAsia="lv-LV"/>
              </w:rPr>
              <w:t>Vides pieej</w:t>
            </w:r>
            <w:r w:rsidR="00062B80">
              <w:rPr>
                <w:rFonts w:cs="Arial"/>
                <w:i/>
                <w:iCs/>
                <w:szCs w:val="18"/>
                <w:lang w:eastAsia="lv-LV"/>
              </w:rPr>
              <w:t>a</w:t>
            </w:r>
            <w:r w:rsidRPr="00A63B08">
              <w:rPr>
                <w:rFonts w:cs="Arial"/>
                <w:i/>
                <w:iCs/>
                <w:szCs w:val="18"/>
                <w:lang w:eastAsia="lv-LV"/>
              </w:rPr>
              <w:t>mība</w:t>
            </w:r>
          </w:p>
        </w:tc>
        <w:tc>
          <w:tcPr>
            <w:tcW w:w="4146" w:type="dxa"/>
            <w:shd w:val="clear" w:color="auto" w:fill="auto"/>
          </w:tcPr>
          <w:p w14:paraId="6D3F3116" w14:textId="77777777" w:rsidR="00495C69" w:rsidRPr="00030693" w:rsidRDefault="00495C69" w:rsidP="00C5211C">
            <w:pPr>
              <w:pStyle w:val="Table1stlevelbulet"/>
              <w:rPr>
                <w:lang w:val="lt-LT" w:bidi="en-US"/>
              </w:rPr>
            </w:pPr>
            <w:r w:rsidRPr="00030693">
              <w:rPr>
                <w:lang w:val="lt-LT" w:bidi="en-US"/>
              </w:rPr>
              <w:t>Esošajiem sociālajiem un SBS pakalpojumiem, kas domāti specifiski mērķgrupai, iespēju robežās tiek nodrošināta vides pieejamība, tomēr vides pieejamība citiem pakalpojumiem ir ļoti ierobežota;</w:t>
            </w:r>
          </w:p>
          <w:p w14:paraId="2C4B12AD" w14:textId="77777777" w:rsidR="00495C69" w:rsidRPr="00030693" w:rsidRDefault="00495C69" w:rsidP="00C5211C">
            <w:pPr>
              <w:pStyle w:val="Table1stlevelbulet"/>
              <w:rPr>
                <w:lang w:val="lt-LT" w:bidi="en-US"/>
              </w:rPr>
            </w:pPr>
            <w:r w:rsidRPr="00030693">
              <w:rPr>
                <w:lang w:val="lt-LT" w:bidi="en-US"/>
              </w:rPr>
              <w:t>Ierobežoti telpu resursi, trūkst speciāli pielāgotu telpu pakalpojumu, t.sk. konsultāciju, sniegšanai.</w:t>
            </w:r>
          </w:p>
        </w:tc>
        <w:tc>
          <w:tcPr>
            <w:tcW w:w="3600" w:type="dxa"/>
            <w:shd w:val="clear" w:color="auto" w:fill="auto"/>
            <w:noWrap/>
          </w:tcPr>
          <w:p w14:paraId="57185016" w14:textId="77777777" w:rsidR="00495C69" w:rsidRPr="00030693" w:rsidRDefault="00495C69" w:rsidP="00C5211C">
            <w:pPr>
              <w:pStyle w:val="Table1stlevelbulet"/>
              <w:rPr>
                <w:lang w:val="lt-LT" w:bidi="en-US"/>
              </w:rPr>
            </w:pPr>
            <w:r w:rsidRPr="00030693">
              <w:rPr>
                <w:lang w:val="lt-LT" w:bidi="en-US"/>
              </w:rPr>
              <w:t>Vides pieejamība iespēju robežās tiek nodrošināta tikai tajās pakalpojumu sniegšanas vietās, kas sniedz specializētus sociālos, veselības, aprūpes,s izglītības u.c. pakalpojumus mērķgrupai „bērni ar FT“.</w:t>
            </w:r>
          </w:p>
        </w:tc>
        <w:tc>
          <w:tcPr>
            <w:tcW w:w="4140" w:type="dxa"/>
            <w:shd w:val="clear" w:color="auto" w:fill="auto"/>
            <w:noWrap/>
          </w:tcPr>
          <w:p w14:paraId="5AC542A5" w14:textId="77777777" w:rsidR="00495C69" w:rsidRPr="00030693" w:rsidRDefault="00495C69" w:rsidP="00C5211C">
            <w:pPr>
              <w:pStyle w:val="Table1stlevelbulet"/>
              <w:rPr>
                <w:lang w:val="lt-LT" w:bidi="en-US"/>
              </w:rPr>
            </w:pPr>
            <w:r w:rsidRPr="00030693">
              <w:rPr>
                <w:lang w:val="lt-LT" w:bidi="en-US"/>
              </w:rPr>
              <w:t>Vides pieejamība nereti ir formāla, piem. pacēlājs nestrādā vai darbinieks, kurš apkalpo pacēlāju nav uz vietas.</w:t>
            </w:r>
          </w:p>
        </w:tc>
      </w:tr>
      <w:tr w:rsidR="00495C69" w:rsidRPr="00A63B08" w14:paraId="556C8092" w14:textId="77777777" w:rsidTr="00C5211C">
        <w:trPr>
          <w:trHeight w:val="113"/>
        </w:trPr>
        <w:tc>
          <w:tcPr>
            <w:tcW w:w="1437" w:type="dxa"/>
            <w:vMerge w:val="restart"/>
          </w:tcPr>
          <w:p w14:paraId="2F5DCD6B" w14:textId="77777777" w:rsidR="00495C69" w:rsidRPr="00A63B08" w:rsidRDefault="00495C69" w:rsidP="00495C69">
            <w:pPr>
              <w:jc w:val="center"/>
              <w:rPr>
                <w:rFonts w:cs="Arial"/>
                <w:i/>
                <w:iCs/>
                <w:szCs w:val="18"/>
                <w:lang w:eastAsia="lv-LV"/>
              </w:rPr>
            </w:pPr>
            <w:r w:rsidRPr="00A63B08">
              <w:rPr>
                <w:rFonts w:cs="Arial"/>
                <w:i/>
                <w:iCs/>
                <w:szCs w:val="18"/>
                <w:lang w:eastAsia="lv-LV"/>
              </w:rPr>
              <w:t>Pilngadīgas personas ar GRT</w:t>
            </w:r>
          </w:p>
        </w:tc>
        <w:tc>
          <w:tcPr>
            <w:tcW w:w="1257" w:type="dxa"/>
          </w:tcPr>
          <w:p w14:paraId="3C9E436F" w14:textId="77777777" w:rsidR="00495C69" w:rsidRPr="00A63B08" w:rsidRDefault="00495C69" w:rsidP="00495C69">
            <w:pPr>
              <w:jc w:val="right"/>
              <w:rPr>
                <w:rFonts w:cs="Arial"/>
                <w:i/>
                <w:iCs/>
                <w:szCs w:val="18"/>
                <w:lang w:eastAsia="lv-LV"/>
              </w:rPr>
            </w:pPr>
            <w:r w:rsidRPr="00A63B08">
              <w:rPr>
                <w:rFonts w:cs="Arial"/>
                <w:i/>
                <w:iCs/>
                <w:szCs w:val="18"/>
                <w:lang w:eastAsia="lv-LV"/>
              </w:rPr>
              <w:t>Pakalpojumu pieejamība</w:t>
            </w:r>
          </w:p>
        </w:tc>
        <w:tc>
          <w:tcPr>
            <w:tcW w:w="4146" w:type="dxa"/>
            <w:shd w:val="clear" w:color="auto" w:fill="auto"/>
          </w:tcPr>
          <w:p w14:paraId="1E8DD0B1" w14:textId="24698D0C" w:rsidR="00495C69" w:rsidRPr="00030693" w:rsidRDefault="00626DCF" w:rsidP="00C5211C">
            <w:pPr>
              <w:pStyle w:val="Table1stlevelbulet"/>
              <w:rPr>
                <w:lang w:val="lt-LT" w:bidi="en-US"/>
              </w:rPr>
            </w:pPr>
            <w:r w:rsidRPr="00030693">
              <w:rPr>
                <w:lang w:val="lt-LT" w:bidi="en-US"/>
              </w:rPr>
              <w:t>Esošie pakalpojumi ir maksimāli noslogoti, tiem nav iespējams kāpināt apjomu bez būtikiskiem ieguldījumiem, t.sk telpu infrastruktūrā</w:t>
            </w:r>
            <w:r w:rsidR="00495C69" w:rsidRPr="00030693">
              <w:rPr>
                <w:lang w:val="lt-LT" w:bidi="en-US"/>
              </w:rPr>
              <w:t>;</w:t>
            </w:r>
          </w:p>
          <w:p w14:paraId="418BE833" w14:textId="77777777" w:rsidR="00495C69" w:rsidRPr="00030693" w:rsidRDefault="00495C69" w:rsidP="00C5211C">
            <w:pPr>
              <w:pStyle w:val="Table1stlevelbulet"/>
              <w:rPr>
                <w:lang w:val="lt-LT" w:bidi="en-US"/>
              </w:rPr>
            </w:pPr>
            <w:r w:rsidRPr="00030693">
              <w:rPr>
                <w:lang w:val="lt-LT" w:bidi="en-US"/>
              </w:rPr>
              <w:t>Nepieciešami pavadoņi, kas palīdzētu personām ar GRT nokļūt uz nodarbībām;</w:t>
            </w:r>
          </w:p>
          <w:p w14:paraId="2F57B476" w14:textId="77777777" w:rsidR="00495C69" w:rsidRPr="00030693" w:rsidRDefault="00495C69" w:rsidP="00C5211C">
            <w:pPr>
              <w:pStyle w:val="Table1stlevelbulet"/>
              <w:rPr>
                <w:lang w:val="lt-LT" w:bidi="en-US"/>
              </w:rPr>
            </w:pPr>
            <w:r w:rsidRPr="00030693">
              <w:rPr>
                <w:lang w:val="lt-LT" w:bidi="en-US"/>
              </w:rPr>
              <w:t>Nepieciešami asistenti, kas nodarbību laikā atbalsta personas ar GRT;</w:t>
            </w:r>
          </w:p>
          <w:p w14:paraId="52B2D4BA" w14:textId="4245E509" w:rsidR="00495C69" w:rsidRPr="00030693" w:rsidRDefault="00495C69" w:rsidP="00C5211C">
            <w:pPr>
              <w:pStyle w:val="Table1stlevelbulet"/>
              <w:rPr>
                <w:lang w:val="lt-LT" w:bidi="en-US"/>
              </w:rPr>
            </w:pPr>
            <w:r w:rsidRPr="00030693">
              <w:rPr>
                <w:lang w:val="lt-LT" w:bidi="en-US"/>
              </w:rPr>
              <w:lastRenderedPageBreak/>
              <w:t>N</w:t>
            </w:r>
            <w:r w:rsidR="00626DCF" w:rsidRPr="00030693">
              <w:rPr>
                <w:lang w:val="lt-LT" w:bidi="en-US"/>
              </w:rPr>
              <w:t xml:space="preserve">VO trūkst motivācijas </w:t>
            </w:r>
            <w:r w:rsidRPr="00030693">
              <w:rPr>
                <w:lang w:val="lt-LT" w:bidi="en-US"/>
              </w:rPr>
              <w:t>sniegto pakalpojumu</w:t>
            </w:r>
            <w:r w:rsidR="00626DCF" w:rsidRPr="00030693">
              <w:rPr>
                <w:lang w:val="lt-LT" w:bidi="en-US"/>
              </w:rPr>
              <w:t xml:space="preserve"> reģistrēšanai oficiālajos pakalpojumu sniedzēju reģistros;</w:t>
            </w:r>
          </w:p>
          <w:p w14:paraId="3197D6D0" w14:textId="77777777" w:rsidR="00495C69" w:rsidRPr="00030693" w:rsidRDefault="00495C69" w:rsidP="00C5211C">
            <w:pPr>
              <w:pStyle w:val="Table1stlevelbulet"/>
              <w:rPr>
                <w:lang w:val="lt-LT" w:bidi="en-US"/>
              </w:rPr>
            </w:pPr>
            <w:r w:rsidRPr="00030693">
              <w:rPr>
                <w:lang w:val="lt-LT" w:bidi="en-US"/>
              </w:rPr>
              <w:t>Ģimenes locekļiem un atbalsta personām trūkst izpratnes un zināšanu par personu ar GRT aprūpi, kas var rezultēties pāraprūpē, negatīvi ietekmējot personas spēju patstāvīgai dzīvei;</w:t>
            </w:r>
          </w:p>
          <w:p w14:paraId="2918AAFA" w14:textId="77777777" w:rsidR="00495C69" w:rsidRPr="00030693" w:rsidRDefault="00495C69" w:rsidP="00C5211C">
            <w:pPr>
              <w:pStyle w:val="Table1stlevelbulet"/>
              <w:rPr>
                <w:lang w:val="lt-LT" w:bidi="en-US"/>
              </w:rPr>
            </w:pPr>
            <w:r w:rsidRPr="00030693">
              <w:rPr>
                <w:lang w:val="lt-LT" w:bidi="en-US"/>
              </w:rPr>
              <w:t>Personu ar GRT tuvinieki neuzticas pakalpojumu sniedzējiem;</w:t>
            </w:r>
          </w:p>
          <w:p w14:paraId="32640240" w14:textId="77777777" w:rsidR="00495C69" w:rsidRPr="00030693" w:rsidRDefault="00495C69" w:rsidP="00C5211C">
            <w:pPr>
              <w:pStyle w:val="Table1stlevelbulet"/>
              <w:rPr>
                <w:lang w:val="lt-LT" w:bidi="en-US"/>
              </w:rPr>
            </w:pPr>
            <w:r w:rsidRPr="00030693">
              <w:rPr>
                <w:lang w:val="lt-LT" w:bidi="en-US"/>
              </w:rPr>
              <w:t>Pašvaldībām trūkst izpratnes par pakalpojumu nepieciešamību un to sniegatjiem ieguvumiem.</w:t>
            </w:r>
          </w:p>
        </w:tc>
        <w:tc>
          <w:tcPr>
            <w:tcW w:w="3600" w:type="dxa"/>
            <w:shd w:val="clear" w:color="auto" w:fill="auto"/>
            <w:noWrap/>
          </w:tcPr>
          <w:p w14:paraId="41B72B64" w14:textId="77777777" w:rsidR="00495C69" w:rsidRPr="00030693" w:rsidRDefault="00495C69" w:rsidP="00C5211C">
            <w:pPr>
              <w:pStyle w:val="Table1stlevelbulet"/>
              <w:rPr>
                <w:lang w:val="lt-LT" w:bidi="en-US"/>
              </w:rPr>
            </w:pPr>
            <w:r w:rsidRPr="00030693">
              <w:rPr>
                <w:lang w:val="lt-LT" w:bidi="en-US"/>
              </w:rPr>
              <w:lastRenderedPageBreak/>
              <w:t>Ierobežots piejamo pakalpojumu klāsts „pilngadīgām personām ar GRT“;</w:t>
            </w:r>
          </w:p>
          <w:p w14:paraId="2B086283" w14:textId="77777777" w:rsidR="00495C69" w:rsidRPr="00030693" w:rsidRDefault="00495C69" w:rsidP="00C5211C">
            <w:pPr>
              <w:pStyle w:val="Table1stlevelbulet"/>
              <w:rPr>
                <w:lang w:val="lt-LT" w:bidi="en-US"/>
              </w:rPr>
            </w:pPr>
            <w:r w:rsidRPr="00030693">
              <w:rPr>
                <w:lang w:val="lt-LT" w:bidi="en-US"/>
              </w:rPr>
              <w:t>Speciālisti ir pieejami VSAC, taču tie apkalpo tikai iestāžu klientus;</w:t>
            </w:r>
          </w:p>
          <w:p w14:paraId="7BB8047E" w14:textId="18A835A4" w:rsidR="00495C69" w:rsidRPr="00030693" w:rsidRDefault="00626DCF" w:rsidP="00C5211C">
            <w:pPr>
              <w:pStyle w:val="Table1stlevelbulet"/>
              <w:rPr>
                <w:lang w:val="lt-LT" w:bidi="en-US"/>
              </w:rPr>
            </w:pPr>
            <w:r w:rsidRPr="00030693">
              <w:rPr>
                <w:lang w:val="lt-LT" w:bidi="en-US"/>
              </w:rPr>
              <w:t>Ģ</w:t>
            </w:r>
            <w:r w:rsidR="00495C69" w:rsidRPr="00030693">
              <w:rPr>
                <w:lang w:val="lt-LT" w:bidi="en-US"/>
              </w:rPr>
              <w:t>imenes locekļi un tuvinieki</w:t>
            </w:r>
            <w:r w:rsidRPr="00030693">
              <w:rPr>
                <w:lang w:val="lt-LT" w:bidi="en-US"/>
              </w:rPr>
              <w:t xml:space="preserve"> nav informēti un izglītoti par mērķgrupas personas aprūpes vajadzībām un iespējām, t.sk. SBS pakalpojumiem</w:t>
            </w:r>
            <w:r w:rsidR="00495C69" w:rsidRPr="00030693">
              <w:rPr>
                <w:lang w:val="lt-LT" w:bidi="en-US"/>
              </w:rPr>
              <w:t>;</w:t>
            </w:r>
          </w:p>
          <w:p w14:paraId="5D914BDC" w14:textId="17ECFE2D" w:rsidR="00495C69" w:rsidRPr="00030693" w:rsidRDefault="00626DCF" w:rsidP="00C5211C">
            <w:pPr>
              <w:pStyle w:val="Table1stlevelbulet"/>
              <w:rPr>
                <w:lang w:val="lt-LT" w:bidi="en-US"/>
              </w:rPr>
            </w:pPr>
            <w:r w:rsidRPr="00030693">
              <w:rPr>
                <w:lang w:val="lt-LT" w:bidi="en-US"/>
              </w:rPr>
              <w:t xml:space="preserve">Sabiedrībā trūkst izpratnes un informācijas par mērķgrupas </w:t>
            </w:r>
            <w:r w:rsidRPr="00030693">
              <w:rPr>
                <w:lang w:val="lt-LT" w:bidi="en-US"/>
              </w:rPr>
              <w:lastRenderedPageBreak/>
              <w:t>integrēšanu un neatkarīgas dzīves iespējām;</w:t>
            </w:r>
          </w:p>
          <w:p w14:paraId="2A181AF4" w14:textId="77777777" w:rsidR="00495C69" w:rsidRPr="00030693" w:rsidRDefault="00495C69" w:rsidP="00C5211C">
            <w:pPr>
              <w:pStyle w:val="Table1stlevelbulet"/>
              <w:rPr>
                <w:lang w:val="lt-LT" w:bidi="en-US"/>
              </w:rPr>
            </w:pPr>
            <w:r w:rsidRPr="00030693">
              <w:rPr>
                <w:lang w:val="lt-LT" w:bidi="en-US"/>
              </w:rPr>
              <w:t xml:space="preserve">Ir pašvaldības, kuras labprāt mērķgrupai nepieciešamos pakalpojumus pirktu, taču trūkst pakalpojumu sniedzēju, kas ar tām profesionāli strādātu. </w:t>
            </w:r>
          </w:p>
        </w:tc>
        <w:tc>
          <w:tcPr>
            <w:tcW w:w="4140" w:type="dxa"/>
            <w:shd w:val="clear" w:color="auto" w:fill="auto"/>
            <w:noWrap/>
          </w:tcPr>
          <w:p w14:paraId="10209F13" w14:textId="77777777" w:rsidR="00EE7436" w:rsidRPr="00030693" w:rsidRDefault="00EE7436" w:rsidP="00EE7436">
            <w:pPr>
              <w:pStyle w:val="Table1stlevelbulet"/>
              <w:rPr>
                <w:lang w:val="lt-LT" w:bidi="en-US"/>
              </w:rPr>
            </w:pPr>
            <w:r w:rsidRPr="00030693">
              <w:rPr>
                <w:lang w:val="lt-LT" w:bidi="en-US"/>
              </w:rPr>
              <w:lastRenderedPageBreak/>
              <w:t>Trūkst pakalpojumu un speciālistu ārpus institūcijām;</w:t>
            </w:r>
          </w:p>
          <w:p w14:paraId="5C546F17" w14:textId="693F2F96" w:rsidR="00E53642" w:rsidRDefault="00E53642" w:rsidP="00C5211C">
            <w:pPr>
              <w:pStyle w:val="Table1stlevelbulet"/>
              <w:rPr>
                <w:lang w:val="lt-LT" w:bidi="en-US"/>
              </w:rPr>
            </w:pPr>
            <w:r>
              <w:rPr>
                <w:lang w:val="lt-LT" w:bidi="en-US"/>
              </w:rPr>
              <w:t xml:space="preserve">Daļa personu ar GRT tuvinieku nevēlas, lai persona saņem SBS pakalpojumus, jo vēlas aprūpi nodrošināt paši saviem spēkiem, </w:t>
            </w:r>
            <w:r w:rsidR="0061299E">
              <w:rPr>
                <w:lang w:val="lt-LT" w:bidi="en-US"/>
              </w:rPr>
              <w:t>izmantojot arī personas saņemtos pabalstus šim nolūkam;</w:t>
            </w:r>
          </w:p>
          <w:p w14:paraId="2B018310" w14:textId="77777777" w:rsidR="00495C69" w:rsidRPr="00030693" w:rsidRDefault="00495C69" w:rsidP="00C5211C">
            <w:pPr>
              <w:pStyle w:val="Table1stlevelbulet"/>
              <w:rPr>
                <w:lang w:val="lt-LT" w:bidi="en-US"/>
              </w:rPr>
            </w:pPr>
            <w:r w:rsidRPr="00030693">
              <w:rPr>
                <w:lang w:val="lt-LT" w:bidi="en-US"/>
              </w:rPr>
              <w:t>Tūkst individuālas pieejas personu ar GRT atbalsta vajadzību risināšanai;</w:t>
            </w:r>
          </w:p>
          <w:p w14:paraId="740DBCF3" w14:textId="77777777" w:rsidR="00495C69" w:rsidRPr="00030693" w:rsidRDefault="00495C69" w:rsidP="00C5211C">
            <w:pPr>
              <w:pStyle w:val="Table1stlevelbulet"/>
              <w:rPr>
                <w:lang w:val="lt-LT" w:bidi="en-US"/>
              </w:rPr>
            </w:pPr>
            <w:r w:rsidRPr="00030693">
              <w:rPr>
                <w:lang w:val="lt-LT" w:bidi="en-US"/>
              </w:rPr>
              <w:lastRenderedPageBreak/>
              <w:t>Personu ar GRT tuvieniekiem trūkst izpratne par nepieciešamajiem pakalpojumiem un potenciālajiem ieguvumiem;</w:t>
            </w:r>
          </w:p>
          <w:p w14:paraId="4E16A2B3" w14:textId="77777777" w:rsidR="00495C69" w:rsidRPr="00030693" w:rsidRDefault="00495C69" w:rsidP="00C5211C">
            <w:pPr>
              <w:pStyle w:val="Table1stlevelbulet"/>
              <w:rPr>
                <w:lang w:val="lt-LT" w:bidi="en-US"/>
              </w:rPr>
            </w:pPr>
            <w:r w:rsidRPr="00030693">
              <w:rPr>
                <w:lang w:val="lt-LT" w:bidi="en-US"/>
              </w:rPr>
              <w:t xml:space="preserve">Pakalpojumu sniedzēji mēdz izvēlēties klientus, ar kutiem tie vēlas strādā, kā rezultātā smagākie un sarežģītākie gadījumi netiek iekļauti pakalpojumu sniegšanā. </w:t>
            </w:r>
          </w:p>
        </w:tc>
      </w:tr>
      <w:tr w:rsidR="00495C69" w:rsidRPr="00A63B08" w14:paraId="55239110" w14:textId="77777777" w:rsidTr="00C5211C">
        <w:trPr>
          <w:trHeight w:val="794"/>
        </w:trPr>
        <w:tc>
          <w:tcPr>
            <w:tcW w:w="1437" w:type="dxa"/>
            <w:vMerge/>
          </w:tcPr>
          <w:p w14:paraId="3E8D4F2F" w14:textId="77777777" w:rsidR="00495C69" w:rsidRPr="00A63B08" w:rsidRDefault="00495C69" w:rsidP="00495C69">
            <w:pPr>
              <w:jc w:val="right"/>
              <w:rPr>
                <w:rFonts w:cs="Arial"/>
                <w:i/>
                <w:iCs/>
                <w:szCs w:val="18"/>
                <w:lang w:eastAsia="lv-LV"/>
              </w:rPr>
            </w:pPr>
          </w:p>
        </w:tc>
        <w:tc>
          <w:tcPr>
            <w:tcW w:w="1257" w:type="dxa"/>
          </w:tcPr>
          <w:p w14:paraId="4E23985D" w14:textId="77777777" w:rsidR="00495C69" w:rsidRPr="00A63B08" w:rsidRDefault="00495C69" w:rsidP="00495C69">
            <w:pPr>
              <w:jc w:val="right"/>
              <w:rPr>
                <w:rFonts w:cs="Arial"/>
                <w:i/>
                <w:iCs/>
                <w:szCs w:val="18"/>
                <w:lang w:eastAsia="lv-LV"/>
              </w:rPr>
            </w:pPr>
            <w:r w:rsidRPr="00A63B08">
              <w:rPr>
                <w:rFonts w:cs="Arial"/>
                <w:i/>
                <w:iCs/>
                <w:szCs w:val="18"/>
                <w:lang w:eastAsia="lv-LV"/>
              </w:rPr>
              <w:t>Finansējuma pieejamība</w:t>
            </w:r>
          </w:p>
        </w:tc>
        <w:tc>
          <w:tcPr>
            <w:tcW w:w="4146" w:type="dxa"/>
            <w:shd w:val="clear" w:color="auto" w:fill="auto"/>
          </w:tcPr>
          <w:p w14:paraId="4698FCE7" w14:textId="77777777" w:rsidR="00495C69" w:rsidRPr="00030693" w:rsidRDefault="00495C69" w:rsidP="00C5211C">
            <w:pPr>
              <w:pStyle w:val="Table1stlevelbulet"/>
              <w:rPr>
                <w:lang w:val="lt-LT" w:bidi="en-US"/>
              </w:rPr>
            </w:pPr>
            <w:r w:rsidRPr="00030693">
              <w:rPr>
                <w:lang w:val="lt-LT" w:bidi="en-US"/>
              </w:rPr>
              <w:t>Ierobežota finanšu resursu pieejamība (valsts un pašvaldību līdzekļi sociālo pakalpojumu finansēšanā ir ierobežoti, mērķgrupas maksātspēja ir zema);</w:t>
            </w:r>
          </w:p>
          <w:p w14:paraId="762B10F1" w14:textId="77777777" w:rsidR="00495C69" w:rsidRPr="00030693" w:rsidRDefault="00495C69" w:rsidP="00C5211C">
            <w:pPr>
              <w:pStyle w:val="Table1stlevelbulet"/>
              <w:rPr>
                <w:lang w:val="lt-LT" w:bidi="en-US"/>
              </w:rPr>
            </w:pPr>
            <w:r w:rsidRPr="00030693">
              <w:rPr>
                <w:lang w:val="lt-LT" w:bidi="en-US"/>
              </w:rPr>
              <w:t>Nav valsts un pašvaldību materiālais atbalsts pakalpojuma attīstīšanai, lai palielinātu pakalpojuma sniegšanas apjomu;</w:t>
            </w:r>
          </w:p>
          <w:p w14:paraId="6D35E462" w14:textId="77777777" w:rsidR="00495C69" w:rsidRPr="00030693" w:rsidRDefault="00495C69" w:rsidP="00C5211C">
            <w:pPr>
              <w:pStyle w:val="Table1stlevelbulet"/>
              <w:rPr>
                <w:lang w:val="lt-LT" w:bidi="en-US"/>
              </w:rPr>
            </w:pPr>
            <w:r w:rsidRPr="00030693">
              <w:rPr>
                <w:lang w:val="lt-LT" w:bidi="en-US"/>
              </w:rPr>
              <w:t>Ierobežoti cilvēkresursi papildu finansējuma piesaistei;</w:t>
            </w:r>
          </w:p>
          <w:p w14:paraId="4787871A" w14:textId="77777777" w:rsidR="00495C69" w:rsidRPr="00030693" w:rsidRDefault="00495C69" w:rsidP="00C5211C">
            <w:pPr>
              <w:pStyle w:val="Table1stlevelbulet"/>
              <w:rPr>
                <w:lang w:val="lt-LT" w:bidi="en-US"/>
              </w:rPr>
            </w:pPr>
            <w:r w:rsidRPr="00030693">
              <w:rPr>
                <w:lang w:val="lt-LT" w:bidi="en-US"/>
              </w:rPr>
              <w:t>Pašvaldībām ar mazu iedzīvotāju skaitu nav ekonomiski pamatoti veidot atsevišķus pakalpojumus, izdevīgāk tos pirkt no NVO.</w:t>
            </w:r>
          </w:p>
        </w:tc>
        <w:tc>
          <w:tcPr>
            <w:tcW w:w="3600" w:type="dxa"/>
            <w:shd w:val="clear" w:color="auto" w:fill="auto"/>
            <w:noWrap/>
          </w:tcPr>
          <w:p w14:paraId="3556C1E5" w14:textId="77777777" w:rsidR="00495C69" w:rsidRPr="00030693" w:rsidRDefault="00495C69" w:rsidP="00C5211C">
            <w:pPr>
              <w:pStyle w:val="Table1stlevelbulet"/>
              <w:rPr>
                <w:lang w:val="lt-LT" w:bidi="en-US"/>
              </w:rPr>
            </w:pPr>
            <w:r w:rsidRPr="00030693">
              <w:rPr>
                <w:lang w:val="lt-LT" w:bidi="en-US"/>
              </w:rPr>
              <w:t>Ierobežotas finansiālas iespējas pakalpojumu izveidei un nodrošināšanai mērķgrupai;</w:t>
            </w:r>
          </w:p>
          <w:p w14:paraId="5C5932AD" w14:textId="04F8FC6B" w:rsidR="00495C69" w:rsidRPr="00030693" w:rsidRDefault="00626DCF" w:rsidP="00C5211C">
            <w:pPr>
              <w:pStyle w:val="Table1stlevelbulet"/>
              <w:rPr>
                <w:lang w:val="lt-LT" w:bidi="en-US"/>
              </w:rPr>
            </w:pPr>
            <w:r w:rsidRPr="00030693">
              <w:rPr>
                <w:lang w:val="lt-LT" w:bidi="en-US"/>
              </w:rPr>
              <w:t>Pašvaldības neviedo pietiekamu pakalpojumu klāstu un nenodrošina pietiekamu pakalpojumu apjomu mērķgrupām (piem. psihologi, sociālie darbinieki, sociālie rehabilitētāji tiek piesaistīti nepilnā noslodzē).</w:t>
            </w:r>
          </w:p>
        </w:tc>
        <w:tc>
          <w:tcPr>
            <w:tcW w:w="4140" w:type="dxa"/>
            <w:shd w:val="clear" w:color="auto" w:fill="auto"/>
            <w:noWrap/>
          </w:tcPr>
          <w:p w14:paraId="64F9F16F" w14:textId="77777777" w:rsidR="00495C69" w:rsidRPr="00030693" w:rsidRDefault="00495C69" w:rsidP="00C5211C">
            <w:pPr>
              <w:pStyle w:val="Table1stlevelbulet"/>
              <w:rPr>
                <w:lang w:val="lt-LT" w:bidi="en-US"/>
              </w:rPr>
            </w:pPr>
            <w:r w:rsidRPr="00030693">
              <w:rPr>
                <w:lang w:val="lt-LT" w:bidi="en-US"/>
              </w:rPr>
              <w:t>Tuviniekiem trūkst līdzekļu, lai nogādātu personas ar GRT pie nepieciešamajiem speciālistiem;</w:t>
            </w:r>
          </w:p>
          <w:p w14:paraId="63B02050" w14:textId="77777777" w:rsidR="00495C69" w:rsidRPr="00030693" w:rsidRDefault="00495C69" w:rsidP="00C5211C">
            <w:pPr>
              <w:pStyle w:val="Table1stlevelbulet"/>
              <w:rPr>
                <w:lang w:val="lt-LT" w:bidi="en-US"/>
              </w:rPr>
            </w:pPr>
            <w:r w:rsidRPr="00030693">
              <w:rPr>
                <w:lang w:val="lt-LT" w:bidi="en-US"/>
              </w:rPr>
              <w:t>Pašvaldības nenodrošina nepieciešamos speciālistus;</w:t>
            </w:r>
          </w:p>
          <w:p w14:paraId="76D499F7" w14:textId="77777777" w:rsidR="00495C69" w:rsidRPr="00030693" w:rsidRDefault="00495C69" w:rsidP="00C5211C">
            <w:pPr>
              <w:pStyle w:val="Table1stlevelbulet"/>
              <w:rPr>
                <w:lang w:val="lt-LT" w:bidi="en-US"/>
              </w:rPr>
            </w:pPr>
            <w:r w:rsidRPr="00030693">
              <w:rPr>
                <w:lang w:val="lt-LT" w:bidi="en-US"/>
              </w:rPr>
              <w:t xml:space="preserve">Valsts finansētajiem pakalpojumiem ir ilgs gaidīšanas laiks.  </w:t>
            </w:r>
          </w:p>
        </w:tc>
      </w:tr>
      <w:tr w:rsidR="00495C69" w:rsidRPr="00A63B08" w14:paraId="67BD195D" w14:textId="77777777" w:rsidTr="00C5211C">
        <w:trPr>
          <w:trHeight w:val="451"/>
        </w:trPr>
        <w:tc>
          <w:tcPr>
            <w:tcW w:w="1437" w:type="dxa"/>
            <w:vMerge/>
          </w:tcPr>
          <w:p w14:paraId="50810839" w14:textId="77777777" w:rsidR="00495C69" w:rsidRPr="00A63B08" w:rsidRDefault="00495C69" w:rsidP="00495C69">
            <w:pPr>
              <w:jc w:val="right"/>
              <w:rPr>
                <w:rFonts w:cs="Arial"/>
                <w:i/>
                <w:iCs/>
                <w:szCs w:val="18"/>
                <w:lang w:eastAsia="lv-LV"/>
              </w:rPr>
            </w:pPr>
          </w:p>
        </w:tc>
        <w:tc>
          <w:tcPr>
            <w:tcW w:w="1257" w:type="dxa"/>
          </w:tcPr>
          <w:p w14:paraId="012564C1" w14:textId="15D7D44B" w:rsidR="00495C69" w:rsidRPr="00A63B08" w:rsidRDefault="00D770B9" w:rsidP="00495C69">
            <w:pPr>
              <w:jc w:val="right"/>
              <w:rPr>
                <w:rFonts w:cs="Arial"/>
                <w:i/>
                <w:iCs/>
                <w:szCs w:val="18"/>
                <w:lang w:eastAsia="lv-LV"/>
              </w:rPr>
            </w:pPr>
            <w:r>
              <w:rPr>
                <w:rFonts w:cs="Arial"/>
                <w:i/>
                <w:iCs/>
                <w:szCs w:val="18"/>
                <w:lang w:eastAsia="lv-LV"/>
              </w:rPr>
              <w:t>Vides piee</w:t>
            </w:r>
            <w:r w:rsidR="00495C69" w:rsidRPr="00A63B08">
              <w:rPr>
                <w:rFonts w:cs="Arial"/>
                <w:i/>
                <w:iCs/>
                <w:szCs w:val="18"/>
                <w:lang w:eastAsia="lv-LV"/>
              </w:rPr>
              <w:t>j</w:t>
            </w:r>
            <w:r>
              <w:rPr>
                <w:rFonts w:cs="Arial"/>
                <w:i/>
                <w:iCs/>
                <w:szCs w:val="18"/>
                <w:lang w:eastAsia="lv-LV"/>
              </w:rPr>
              <w:t>a</w:t>
            </w:r>
            <w:r w:rsidR="00495C69" w:rsidRPr="00A63B08">
              <w:rPr>
                <w:rFonts w:cs="Arial"/>
                <w:i/>
                <w:iCs/>
                <w:szCs w:val="18"/>
                <w:lang w:eastAsia="lv-LV"/>
              </w:rPr>
              <w:t>mība</w:t>
            </w:r>
          </w:p>
        </w:tc>
        <w:tc>
          <w:tcPr>
            <w:tcW w:w="4146" w:type="dxa"/>
            <w:shd w:val="clear" w:color="auto" w:fill="auto"/>
          </w:tcPr>
          <w:p w14:paraId="1296DEC3" w14:textId="77777777" w:rsidR="00495C69" w:rsidRPr="00030693" w:rsidRDefault="00495C69" w:rsidP="00C5211C">
            <w:pPr>
              <w:pStyle w:val="Table1stlevelbulet"/>
              <w:rPr>
                <w:lang w:val="lt-LT" w:bidi="en-US"/>
              </w:rPr>
            </w:pPr>
            <w:r w:rsidRPr="00030693">
              <w:rPr>
                <w:lang w:val="lt-LT" w:bidi="en-US"/>
              </w:rPr>
              <w:t>Esošajiem pakalpojumiem tiek nodrošināta vides pieejamība</w:t>
            </w:r>
          </w:p>
        </w:tc>
        <w:tc>
          <w:tcPr>
            <w:tcW w:w="3600" w:type="dxa"/>
            <w:shd w:val="clear" w:color="auto" w:fill="auto"/>
            <w:noWrap/>
          </w:tcPr>
          <w:p w14:paraId="40EC9D7B" w14:textId="77777777" w:rsidR="00495C69" w:rsidRPr="00030693" w:rsidRDefault="00495C69" w:rsidP="00D770B9">
            <w:pPr>
              <w:rPr>
                <w:lang w:val="lt-LT" w:bidi="en-US"/>
              </w:rPr>
            </w:pPr>
          </w:p>
        </w:tc>
        <w:tc>
          <w:tcPr>
            <w:tcW w:w="4140" w:type="dxa"/>
            <w:shd w:val="clear" w:color="auto" w:fill="auto"/>
            <w:noWrap/>
          </w:tcPr>
          <w:p w14:paraId="50625754" w14:textId="77777777" w:rsidR="00495C69" w:rsidRPr="00030693" w:rsidRDefault="00495C69" w:rsidP="00C5211C">
            <w:pPr>
              <w:pStyle w:val="Table1stlevelbulet"/>
              <w:rPr>
                <w:lang w:val="lt-LT" w:bidi="en-US"/>
              </w:rPr>
            </w:pPr>
            <w:r w:rsidRPr="00030693">
              <w:rPr>
                <w:lang w:val="lt-LT" w:bidi="en-US"/>
              </w:rPr>
              <w:t>Vides pieejamība netiek uzskatīta par būtisku šķērsli.</w:t>
            </w:r>
          </w:p>
        </w:tc>
      </w:tr>
    </w:tbl>
    <w:p w14:paraId="3A7F97D8" w14:textId="0851B07D" w:rsidR="00495C69" w:rsidRPr="00A63B08" w:rsidRDefault="00495C69" w:rsidP="00495C69">
      <w:pPr>
        <w:widowControl w:val="0"/>
        <w:autoSpaceDE w:val="0"/>
        <w:autoSpaceDN w:val="0"/>
        <w:adjustRightInd w:val="0"/>
        <w:spacing w:after="240"/>
        <w:rPr>
          <w:rFonts w:cs="Arial"/>
          <w:szCs w:val="18"/>
          <w:lang w:val="lt-LT" w:bidi="en-US"/>
        </w:rPr>
      </w:pPr>
    </w:p>
    <w:p w14:paraId="27F8FFE1" w14:textId="3E2EB229" w:rsidR="00495C69" w:rsidRDefault="00495C69" w:rsidP="00495C69">
      <w:pPr>
        <w:pStyle w:val="Heading3"/>
        <w:numPr>
          <w:ilvl w:val="2"/>
          <w:numId w:val="1"/>
        </w:numPr>
        <w:ind w:left="851" w:hanging="851"/>
        <w:jc w:val="left"/>
      </w:pPr>
      <w:bookmarkStart w:id="644" w:name="_Toc499268934"/>
      <w:r w:rsidRPr="00CA7DE5">
        <w:lastRenderedPageBreak/>
        <w:t>Šķēršļi un problēmas vispārējo pakalpojumu pilnvērtīgai sniegšanai un saņemšanai DI mērķa grupām</w:t>
      </w:r>
      <w:bookmarkEnd w:id="644"/>
    </w:p>
    <w:p w14:paraId="5AF79E83" w14:textId="075B9621" w:rsidR="00A53E19" w:rsidRPr="00A53E19" w:rsidRDefault="00DC3D7E" w:rsidP="00A53E19">
      <w:r>
        <w:t>1</w:t>
      </w:r>
      <w:r w:rsidR="00A175CC">
        <w:t>9</w:t>
      </w:r>
      <w:r w:rsidR="00A53E19">
        <w:t>. tabula apkopo DI mērķgrupu interešu pārstāvju viedokļus par vispārējo pakalpojumu saņemšanas iespējām un problemātiku.</w:t>
      </w:r>
    </w:p>
    <w:p w14:paraId="03FECA24" w14:textId="1E5B42C6" w:rsidR="008A6F99" w:rsidRPr="00B07887" w:rsidRDefault="00601B1E" w:rsidP="00601B1E">
      <w:pPr>
        <w:pStyle w:val="Caption"/>
        <w:jc w:val="right"/>
        <w:rPr>
          <w:rFonts w:ascii="Arial" w:hAnsi="Arial" w:cs="Arial"/>
          <w:b w:val="0"/>
          <w:color w:val="auto"/>
        </w:rPr>
      </w:pPr>
      <w:r w:rsidRPr="00B07887">
        <w:rPr>
          <w:rFonts w:ascii="Arial" w:hAnsi="Arial" w:cs="Arial"/>
          <w:b w:val="0"/>
          <w:i/>
          <w:iCs/>
          <w:color w:val="auto"/>
        </w:rPr>
        <w:fldChar w:fldCharType="begin"/>
      </w:r>
      <w:r w:rsidRPr="00B07887">
        <w:rPr>
          <w:rFonts w:ascii="Arial" w:hAnsi="Arial" w:cs="Arial"/>
          <w:b w:val="0"/>
          <w:i/>
          <w:iCs/>
          <w:color w:val="auto"/>
        </w:rPr>
        <w:instrText xml:space="preserve"> SEQ Tabula \* ARABIC </w:instrText>
      </w:r>
      <w:r w:rsidRPr="00B07887">
        <w:rPr>
          <w:rFonts w:ascii="Arial" w:hAnsi="Arial" w:cs="Arial"/>
          <w:b w:val="0"/>
          <w:i/>
          <w:iCs/>
          <w:color w:val="auto"/>
        </w:rPr>
        <w:fldChar w:fldCharType="separate"/>
      </w:r>
      <w:bookmarkStart w:id="645" w:name="_Toc499269129"/>
      <w:r w:rsidR="00A7555E">
        <w:rPr>
          <w:rFonts w:ascii="Arial" w:hAnsi="Arial" w:cs="Arial"/>
          <w:b w:val="0"/>
          <w:i/>
          <w:iCs/>
          <w:noProof/>
          <w:color w:val="auto"/>
        </w:rPr>
        <w:t>19</w:t>
      </w:r>
      <w:r w:rsidRPr="00B07887">
        <w:rPr>
          <w:rFonts w:ascii="Arial" w:hAnsi="Arial" w:cs="Arial"/>
          <w:b w:val="0"/>
          <w:i/>
          <w:iCs/>
          <w:color w:val="auto"/>
        </w:rPr>
        <w:fldChar w:fldCharType="end"/>
      </w:r>
      <w:r w:rsidR="00A53E19" w:rsidRPr="00B07887">
        <w:rPr>
          <w:rFonts w:ascii="Arial" w:hAnsi="Arial" w:cs="Arial"/>
          <w:b w:val="0"/>
          <w:i/>
          <w:iCs/>
          <w:color w:val="auto"/>
        </w:rPr>
        <w:t>. tabula:</w:t>
      </w:r>
      <w:r w:rsidR="00A53E19" w:rsidRPr="00B07887">
        <w:rPr>
          <w:rFonts w:ascii="Arial" w:hAnsi="Arial" w:cs="Arial"/>
          <w:b w:val="0"/>
          <w:color w:val="auto"/>
        </w:rPr>
        <w:t xml:space="preserve"> </w:t>
      </w:r>
      <w:r w:rsidR="00A53E19" w:rsidRPr="00B07887">
        <w:rPr>
          <w:rFonts w:ascii="Arial" w:hAnsi="Arial" w:cs="Arial"/>
          <w:color w:val="auto"/>
        </w:rPr>
        <w:t>Sociālo un SBS pakalpojumu sniegšanas un saņemšanas šķēršļi DI mērķgrupām VPR.</w:t>
      </w:r>
      <w:r w:rsidR="00A53E19" w:rsidRPr="00B07887">
        <w:rPr>
          <w:rFonts w:ascii="Arial" w:hAnsi="Arial" w:cs="Arial"/>
          <w:b w:val="0"/>
          <w:color w:val="auto"/>
        </w:rPr>
        <w:br/>
        <w:t>(Avots: Pašvaldību un privāto pakalpojumu sniedzēju datu aptaujas rezultāti, fokusgrupu diskusiju rezultāti)</w:t>
      </w:r>
      <w:bookmarkEnd w:id="645"/>
    </w:p>
    <w:tbl>
      <w:tblPr>
        <w:tblW w:w="14049" w:type="dxa"/>
        <w:tblInd w:w="-162"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007"/>
        <w:gridCol w:w="1755"/>
        <w:gridCol w:w="10287"/>
      </w:tblGrid>
      <w:tr w:rsidR="00A53E19" w:rsidRPr="00A63B08" w14:paraId="62B34E80" w14:textId="77777777" w:rsidTr="009C7105">
        <w:trPr>
          <w:cantSplit/>
          <w:trHeight w:val="704"/>
          <w:tblHeader/>
        </w:trPr>
        <w:tc>
          <w:tcPr>
            <w:tcW w:w="2007" w:type="dxa"/>
            <w:tcBorders>
              <w:right w:val="single" w:sz="4" w:space="0" w:color="FFFFFF"/>
            </w:tcBorders>
            <w:shd w:val="clear" w:color="auto" w:fill="652D90"/>
          </w:tcPr>
          <w:p w14:paraId="17FA66AD" w14:textId="77777777" w:rsidR="00A53E19" w:rsidRPr="00A63B08" w:rsidRDefault="00A53E19" w:rsidP="009D6E27">
            <w:pPr>
              <w:jc w:val="center"/>
              <w:rPr>
                <w:rFonts w:cs="Arial"/>
                <w:bCs/>
                <w:color w:val="FFFFFF"/>
                <w:szCs w:val="18"/>
                <w:lang w:eastAsia="lv-LV"/>
              </w:rPr>
            </w:pPr>
            <w:r w:rsidRPr="00A63B08">
              <w:rPr>
                <w:rFonts w:cs="Arial"/>
                <w:bCs/>
                <w:color w:val="FFFFFF"/>
                <w:szCs w:val="18"/>
                <w:lang w:eastAsia="lv-LV"/>
              </w:rPr>
              <w:t>MĒRĶA</w:t>
            </w:r>
          </w:p>
          <w:p w14:paraId="7C41B583" w14:textId="77777777" w:rsidR="00A53E19" w:rsidRPr="00A63B08" w:rsidRDefault="00A53E19" w:rsidP="009D6E27">
            <w:pPr>
              <w:jc w:val="center"/>
              <w:rPr>
                <w:rFonts w:cs="Arial"/>
                <w:bCs/>
                <w:color w:val="FFFFFF"/>
                <w:szCs w:val="18"/>
                <w:lang w:eastAsia="lv-LV"/>
              </w:rPr>
            </w:pPr>
            <w:r w:rsidRPr="00A63B08">
              <w:rPr>
                <w:rFonts w:cs="Arial"/>
                <w:bCs/>
                <w:color w:val="FFFFFF"/>
                <w:szCs w:val="18"/>
                <w:lang w:eastAsia="lv-LV"/>
              </w:rPr>
              <w:t>GRUPA</w:t>
            </w:r>
          </w:p>
        </w:tc>
        <w:tc>
          <w:tcPr>
            <w:tcW w:w="1755" w:type="dxa"/>
            <w:tcBorders>
              <w:left w:val="single" w:sz="4" w:space="0" w:color="FFFFFF"/>
              <w:right w:val="single" w:sz="4" w:space="0" w:color="FFFFFF"/>
            </w:tcBorders>
            <w:shd w:val="clear" w:color="auto" w:fill="652D90"/>
            <w:vAlign w:val="center"/>
          </w:tcPr>
          <w:p w14:paraId="7FDD6B68" w14:textId="77777777" w:rsidR="00A53E19" w:rsidRPr="00A63B08" w:rsidRDefault="00A53E19" w:rsidP="009C7105">
            <w:pPr>
              <w:jc w:val="center"/>
              <w:rPr>
                <w:rFonts w:cs="Arial"/>
                <w:bCs/>
                <w:color w:val="FFFFFF"/>
                <w:szCs w:val="18"/>
                <w:lang w:eastAsia="lv-LV"/>
              </w:rPr>
            </w:pPr>
            <w:r w:rsidRPr="00A63B08">
              <w:rPr>
                <w:rFonts w:cs="Arial"/>
                <w:bCs/>
                <w:color w:val="FFFFFF"/>
                <w:szCs w:val="18"/>
                <w:lang w:eastAsia="lv-LV"/>
              </w:rPr>
              <w:t>ASPEKTS</w:t>
            </w:r>
          </w:p>
        </w:tc>
        <w:tc>
          <w:tcPr>
            <w:tcW w:w="10287" w:type="dxa"/>
            <w:tcBorders>
              <w:left w:val="single" w:sz="4" w:space="0" w:color="FFFFFF"/>
              <w:right w:val="single" w:sz="4" w:space="0" w:color="FFFFFF"/>
            </w:tcBorders>
            <w:shd w:val="clear" w:color="auto" w:fill="652D90"/>
            <w:vAlign w:val="center"/>
            <w:hideMark/>
          </w:tcPr>
          <w:p w14:paraId="2D077C6B" w14:textId="77777777" w:rsidR="00A53E19" w:rsidRPr="00A63B08" w:rsidRDefault="00A53E19" w:rsidP="009D6E27">
            <w:pPr>
              <w:jc w:val="center"/>
              <w:rPr>
                <w:rFonts w:cs="Arial"/>
                <w:bCs/>
                <w:color w:val="FFFFFF"/>
                <w:szCs w:val="18"/>
                <w:lang w:eastAsia="lv-LV"/>
              </w:rPr>
            </w:pPr>
            <w:r>
              <w:rPr>
                <w:rFonts w:cs="Arial"/>
                <w:bCs/>
                <w:color w:val="FFFFFF"/>
                <w:szCs w:val="18"/>
                <w:lang w:eastAsia="lv-LV"/>
              </w:rPr>
              <w:t xml:space="preserve">ŠĶĒRŠĻI PAKALPOJUMU </w:t>
            </w:r>
            <w:r w:rsidRPr="00196812">
              <w:rPr>
                <w:rFonts w:cs="Arial"/>
                <w:b/>
                <w:bCs/>
                <w:color w:val="FFFFFF"/>
                <w:szCs w:val="18"/>
                <w:lang w:eastAsia="lv-LV"/>
              </w:rPr>
              <w:t>SNIEDZĒJU</w:t>
            </w:r>
            <w:r>
              <w:rPr>
                <w:rFonts w:cs="Arial"/>
                <w:bCs/>
                <w:color w:val="FFFFFF"/>
                <w:szCs w:val="18"/>
                <w:lang w:eastAsia="lv-LV"/>
              </w:rPr>
              <w:t xml:space="preserve"> SKATĪJUMĀ</w:t>
            </w:r>
          </w:p>
        </w:tc>
      </w:tr>
      <w:tr w:rsidR="008A6F99" w:rsidRPr="00A63B08" w14:paraId="7681324E" w14:textId="77777777" w:rsidTr="00C5211C">
        <w:trPr>
          <w:trHeight w:val="1000"/>
        </w:trPr>
        <w:tc>
          <w:tcPr>
            <w:tcW w:w="2007" w:type="dxa"/>
            <w:vMerge w:val="restart"/>
          </w:tcPr>
          <w:p w14:paraId="2C742D25" w14:textId="2D2CEBE9" w:rsidR="008A6F99" w:rsidRPr="00A63B08" w:rsidRDefault="00A53E19" w:rsidP="009D6E27">
            <w:pPr>
              <w:jc w:val="center"/>
              <w:rPr>
                <w:rFonts w:cs="Arial"/>
                <w:szCs w:val="18"/>
                <w:lang w:eastAsia="lv-LV"/>
              </w:rPr>
            </w:pPr>
            <w:r>
              <w:rPr>
                <w:rFonts w:cs="Arial"/>
                <w:szCs w:val="18"/>
                <w:lang w:eastAsia="lv-LV"/>
              </w:rPr>
              <w:t>Izglītība</w:t>
            </w:r>
          </w:p>
        </w:tc>
        <w:tc>
          <w:tcPr>
            <w:tcW w:w="1755" w:type="dxa"/>
          </w:tcPr>
          <w:p w14:paraId="7FF4A879" w14:textId="77777777" w:rsidR="008A6F99" w:rsidRPr="00A63B08" w:rsidRDefault="008A6F99" w:rsidP="009D6E27">
            <w:pPr>
              <w:rPr>
                <w:rFonts w:cs="Arial"/>
                <w:bCs/>
                <w:szCs w:val="18"/>
                <w:lang w:eastAsia="lv-LV"/>
              </w:rPr>
            </w:pPr>
            <w:r w:rsidRPr="00A63B08">
              <w:rPr>
                <w:rFonts w:cs="Arial"/>
                <w:i/>
                <w:szCs w:val="18"/>
                <w:lang w:val="lt-LT" w:bidi="en-US"/>
              </w:rPr>
              <w:t>Pakalpojumu pieejamība</w:t>
            </w:r>
          </w:p>
        </w:tc>
        <w:tc>
          <w:tcPr>
            <w:tcW w:w="10287" w:type="dxa"/>
            <w:shd w:val="clear" w:color="auto" w:fill="auto"/>
          </w:tcPr>
          <w:p w14:paraId="1D5181C3" w14:textId="1D350920" w:rsidR="008A6F99" w:rsidRPr="004C32E1" w:rsidRDefault="004C32E1" w:rsidP="00C5211C">
            <w:pPr>
              <w:pStyle w:val="Table1stlevelbulet"/>
              <w:ind w:left="253" w:hanging="253"/>
              <w:rPr>
                <w:b/>
                <w:lang w:val="lt-LT" w:bidi="en-US"/>
              </w:rPr>
            </w:pPr>
            <w:r w:rsidRPr="00397B3A">
              <w:rPr>
                <w:lang w:val="lt-LT" w:bidi="en-US"/>
              </w:rPr>
              <w:t>Pietrūkst iespēja izgl</w:t>
            </w:r>
            <w:r>
              <w:rPr>
                <w:lang w:val="lt-LT" w:bidi="en-US"/>
              </w:rPr>
              <w:t>ītoties atbilstoši savām spējām (bērni, kuriem nepieciešams atbalsts izglītībā, vizbiežāk tiek ievietoti speciālajās skolās un internātos, taču tas nevienmēr ir bērnu labākajās interesēs un reizēm negatīvi ietekmē attīstību);</w:t>
            </w:r>
          </w:p>
          <w:p w14:paraId="6C932424" w14:textId="77777777" w:rsidR="00796BB1" w:rsidRPr="00796BB1" w:rsidRDefault="004C32E1" w:rsidP="00C5211C">
            <w:pPr>
              <w:pStyle w:val="Table1stlevelbulet"/>
              <w:ind w:left="253" w:hanging="253"/>
              <w:rPr>
                <w:b/>
                <w:lang w:val="lt-LT" w:bidi="en-US"/>
              </w:rPr>
            </w:pPr>
            <w:r w:rsidRPr="004C32E1">
              <w:rPr>
                <w:lang w:val="lt-LT" w:bidi="en-US"/>
              </w:rPr>
              <w:t>Daļa vecāku uzskata, ka nepieciešams nodrošināt vairāk speciālo skolu, jo vispārizglītojošā sistēmā pat ar asistenta atbalstu bērnam ar FT ir grūti mācīti</w:t>
            </w:r>
            <w:r w:rsidR="00796BB1">
              <w:rPr>
                <w:lang w:val="lt-LT" w:bidi="en-US"/>
              </w:rPr>
              <w:t>es (piem. pārāk augstā bērnu skaita klasē dēļ, u.tml.);</w:t>
            </w:r>
          </w:p>
          <w:p w14:paraId="37922E4F" w14:textId="797A52C9" w:rsidR="00796BB1" w:rsidRPr="00796BB1" w:rsidRDefault="00796BB1" w:rsidP="00C5211C">
            <w:pPr>
              <w:pStyle w:val="Table1stlevelbulet"/>
              <w:ind w:left="253" w:hanging="253"/>
              <w:rPr>
                <w:b/>
                <w:lang w:val="lt-LT" w:bidi="en-US"/>
              </w:rPr>
            </w:pPr>
            <w:r>
              <w:rPr>
                <w:lang w:val="lt-LT" w:bidi="en-US"/>
              </w:rPr>
              <w:t>Alternatīvās izglītības pakalpojumi (piem. Montesori) reģionā daudzviet netiek piedāvāti.</w:t>
            </w:r>
          </w:p>
        </w:tc>
      </w:tr>
      <w:tr w:rsidR="008A6F99" w:rsidRPr="00AD1B1C" w14:paraId="3ED4AC2F" w14:textId="77777777" w:rsidTr="00C5211C">
        <w:trPr>
          <w:trHeight w:val="397"/>
        </w:trPr>
        <w:tc>
          <w:tcPr>
            <w:tcW w:w="2007" w:type="dxa"/>
            <w:vMerge/>
          </w:tcPr>
          <w:p w14:paraId="5573C568" w14:textId="77777777" w:rsidR="008A6F99" w:rsidRPr="00A63B08" w:rsidRDefault="008A6F99" w:rsidP="009D6E27">
            <w:pPr>
              <w:jc w:val="right"/>
              <w:rPr>
                <w:rFonts w:cs="Arial"/>
                <w:i/>
                <w:iCs/>
                <w:szCs w:val="18"/>
                <w:lang w:eastAsia="lv-LV"/>
              </w:rPr>
            </w:pPr>
          </w:p>
        </w:tc>
        <w:tc>
          <w:tcPr>
            <w:tcW w:w="1755" w:type="dxa"/>
          </w:tcPr>
          <w:p w14:paraId="55691659" w14:textId="77777777" w:rsidR="008A6F99" w:rsidRPr="00A63B08" w:rsidRDefault="008A6F99" w:rsidP="00A53E19">
            <w:pPr>
              <w:jc w:val="left"/>
              <w:rPr>
                <w:rFonts w:cs="Arial"/>
                <w:i/>
                <w:iCs/>
                <w:szCs w:val="18"/>
                <w:lang w:eastAsia="lv-LV"/>
              </w:rPr>
            </w:pPr>
            <w:r w:rsidRPr="00A63B08">
              <w:rPr>
                <w:rFonts w:cs="Arial"/>
                <w:i/>
                <w:iCs/>
                <w:szCs w:val="18"/>
                <w:lang w:eastAsia="lv-LV"/>
              </w:rPr>
              <w:t>Finansējuma pieejamība</w:t>
            </w:r>
          </w:p>
        </w:tc>
        <w:tc>
          <w:tcPr>
            <w:tcW w:w="10287" w:type="dxa"/>
            <w:shd w:val="clear" w:color="auto" w:fill="auto"/>
          </w:tcPr>
          <w:p w14:paraId="67E1C283" w14:textId="043AB580" w:rsidR="008A6F99" w:rsidRPr="00AD1B1C" w:rsidRDefault="008A6F99" w:rsidP="00C5211C">
            <w:pPr>
              <w:rPr>
                <w:lang w:val="lt-LT" w:bidi="en-US"/>
              </w:rPr>
            </w:pPr>
          </w:p>
        </w:tc>
      </w:tr>
      <w:tr w:rsidR="008A6F99" w:rsidRPr="00A63B08" w14:paraId="6C4AF0A0" w14:textId="77777777" w:rsidTr="00C5211C">
        <w:trPr>
          <w:trHeight w:val="251"/>
        </w:trPr>
        <w:tc>
          <w:tcPr>
            <w:tcW w:w="2007" w:type="dxa"/>
            <w:vMerge/>
          </w:tcPr>
          <w:p w14:paraId="7FDE4CD4" w14:textId="77777777" w:rsidR="008A6F99" w:rsidRPr="00A63B08" w:rsidRDefault="008A6F99" w:rsidP="009D6E27">
            <w:pPr>
              <w:jc w:val="right"/>
              <w:rPr>
                <w:rFonts w:cs="Arial"/>
                <w:i/>
                <w:iCs/>
                <w:szCs w:val="18"/>
                <w:lang w:eastAsia="lv-LV"/>
              </w:rPr>
            </w:pPr>
          </w:p>
        </w:tc>
        <w:tc>
          <w:tcPr>
            <w:tcW w:w="1755" w:type="dxa"/>
          </w:tcPr>
          <w:p w14:paraId="0E366558" w14:textId="77777777" w:rsidR="008A6F99" w:rsidRPr="00A63B08" w:rsidRDefault="008A6F99" w:rsidP="00A53E19">
            <w:pPr>
              <w:jc w:val="left"/>
              <w:rPr>
                <w:rFonts w:cs="Arial"/>
                <w:i/>
                <w:iCs/>
                <w:szCs w:val="18"/>
                <w:lang w:eastAsia="lv-LV"/>
              </w:rPr>
            </w:pPr>
            <w:r>
              <w:rPr>
                <w:rFonts w:cs="Arial"/>
                <w:i/>
                <w:iCs/>
                <w:szCs w:val="18"/>
                <w:lang w:eastAsia="lv-LV"/>
              </w:rPr>
              <w:t>Vides pieejamība</w:t>
            </w:r>
          </w:p>
        </w:tc>
        <w:tc>
          <w:tcPr>
            <w:tcW w:w="10287" w:type="dxa"/>
            <w:shd w:val="clear" w:color="auto" w:fill="auto"/>
          </w:tcPr>
          <w:p w14:paraId="6EA7DBF1" w14:textId="77777777" w:rsidR="008A6F99" w:rsidRDefault="00796BB1" w:rsidP="00C5211C">
            <w:pPr>
              <w:pStyle w:val="Table1stlevelbulet"/>
              <w:ind w:left="253" w:hanging="253"/>
              <w:rPr>
                <w:lang w:val="lt-LT" w:bidi="en-US"/>
              </w:rPr>
            </w:pPr>
            <w:r>
              <w:rPr>
                <w:lang w:val="lt-LT" w:bidi="en-US"/>
              </w:rPr>
              <w:t>Daudzās izglītības iestādēs, jo īpaši vispārizglītojošās skolās, netiek nodrošināta vides pieejamība</w:t>
            </w:r>
            <w:r w:rsidR="00A37829">
              <w:rPr>
                <w:lang w:val="lt-LT" w:bidi="en-US"/>
              </w:rPr>
              <w:t>;</w:t>
            </w:r>
          </w:p>
          <w:p w14:paraId="57DA8C0D" w14:textId="6D093595" w:rsidR="00A37829" w:rsidRPr="00A63B08" w:rsidRDefault="00A37829" w:rsidP="00C5211C">
            <w:pPr>
              <w:pStyle w:val="Table1stlevelbulet"/>
              <w:ind w:left="253" w:hanging="253"/>
              <w:rPr>
                <w:lang w:val="lt-LT" w:bidi="en-US"/>
              </w:rPr>
            </w:pPr>
            <w:r>
              <w:rPr>
                <w:lang w:val="lt-LT" w:bidi="en-US"/>
              </w:rPr>
              <w:t>Vides pieejamības trūkums būtiski ierobežo mērķgrupu pieeju neformālās un alternatīvās izglītības pakalpojumiem.</w:t>
            </w:r>
          </w:p>
        </w:tc>
      </w:tr>
      <w:tr w:rsidR="00A53E19" w:rsidRPr="00A63B08" w14:paraId="5A667B7C" w14:textId="77777777" w:rsidTr="00C5211C">
        <w:trPr>
          <w:trHeight w:val="397"/>
        </w:trPr>
        <w:tc>
          <w:tcPr>
            <w:tcW w:w="2007" w:type="dxa"/>
            <w:vMerge w:val="restart"/>
          </w:tcPr>
          <w:p w14:paraId="59B0B3F3" w14:textId="6603D748" w:rsidR="00A53E19" w:rsidRPr="00A53E19" w:rsidRDefault="00A53E19" w:rsidP="00A53E19">
            <w:pPr>
              <w:jc w:val="center"/>
              <w:rPr>
                <w:rFonts w:cs="Arial"/>
                <w:iCs/>
                <w:szCs w:val="18"/>
                <w:lang w:eastAsia="lv-LV"/>
              </w:rPr>
            </w:pPr>
            <w:r>
              <w:rPr>
                <w:rFonts w:cs="Arial"/>
                <w:iCs/>
                <w:szCs w:val="18"/>
                <w:lang w:eastAsia="lv-LV"/>
              </w:rPr>
              <w:t>Veselības aprūpe</w:t>
            </w:r>
          </w:p>
        </w:tc>
        <w:tc>
          <w:tcPr>
            <w:tcW w:w="1755" w:type="dxa"/>
          </w:tcPr>
          <w:p w14:paraId="6AF445A5" w14:textId="0DF682DD" w:rsidR="00A53E19" w:rsidRDefault="00A53E19" w:rsidP="00A53E19">
            <w:pPr>
              <w:jc w:val="left"/>
              <w:rPr>
                <w:rFonts w:cs="Arial"/>
                <w:i/>
                <w:iCs/>
                <w:szCs w:val="18"/>
                <w:lang w:eastAsia="lv-LV"/>
              </w:rPr>
            </w:pPr>
            <w:r w:rsidRPr="00A63B08">
              <w:rPr>
                <w:rFonts w:cs="Arial"/>
                <w:i/>
                <w:szCs w:val="18"/>
                <w:lang w:val="lt-LT" w:bidi="en-US"/>
              </w:rPr>
              <w:t>Pakalpojumu pieejamība</w:t>
            </w:r>
          </w:p>
        </w:tc>
        <w:tc>
          <w:tcPr>
            <w:tcW w:w="10287" w:type="dxa"/>
            <w:shd w:val="clear" w:color="auto" w:fill="auto"/>
          </w:tcPr>
          <w:p w14:paraId="1FC3890A" w14:textId="5E9DA459" w:rsidR="007853C7" w:rsidRDefault="007853C7" w:rsidP="00C5211C">
            <w:pPr>
              <w:pStyle w:val="Table1stlevelbulet"/>
              <w:ind w:left="253" w:hanging="253"/>
              <w:rPr>
                <w:lang w:val="lt-LT" w:bidi="en-US"/>
              </w:rPr>
            </w:pPr>
            <w:r w:rsidRPr="00A63B08">
              <w:rPr>
                <w:lang w:val="lt-LT" w:bidi="en-US"/>
              </w:rPr>
              <w:t>Valsts apmaksātiem veselības aprūpes un ārstnieciskās rehabilitācijas pakalpojumiem ir ļoti ilgs gaidīšanas laiks;</w:t>
            </w:r>
          </w:p>
          <w:p w14:paraId="529B0337" w14:textId="73AA084F" w:rsidR="00A53E19" w:rsidRPr="00A37829" w:rsidRDefault="007853C7" w:rsidP="00C5211C">
            <w:pPr>
              <w:pStyle w:val="Table1stlevelbulet"/>
              <w:ind w:left="253" w:hanging="253"/>
              <w:rPr>
                <w:lang w:val="lt-LT" w:bidi="en-US"/>
              </w:rPr>
            </w:pPr>
            <w:r w:rsidRPr="00A63B08">
              <w:rPr>
                <w:lang w:val="lt-LT" w:bidi="en-US"/>
              </w:rPr>
              <w:t>Specifisku speciālistu pieejamība reģionos, īpaši mazākajos un attālākajos novados ir ļoti ierobežota, līdz ar to pakalpojuma saņemšanas iespējas saistās ar būtiskiem laika un finanšu resursiem;</w:t>
            </w:r>
          </w:p>
          <w:p w14:paraId="7B86471E" w14:textId="77777777" w:rsidR="007853C7" w:rsidRPr="00A63B08" w:rsidRDefault="007853C7" w:rsidP="00C5211C">
            <w:pPr>
              <w:pStyle w:val="Table1stlevelbulet"/>
              <w:ind w:left="253" w:hanging="253"/>
              <w:rPr>
                <w:lang w:val="lt-LT" w:bidi="en-US"/>
              </w:rPr>
            </w:pPr>
            <w:r>
              <w:rPr>
                <w:lang w:val="lt-LT" w:bidi="en-US"/>
              </w:rPr>
              <w:t>Specifiski ārstniecības speciālisti</w:t>
            </w:r>
            <w:r w:rsidRPr="005F50C8">
              <w:rPr>
                <w:lang w:val="lt-LT" w:bidi="en-US"/>
              </w:rPr>
              <w:t xml:space="preserve"> (piem., rehabilitologs, fizioterapeits, ortopēds, u.c.) ir pieejami tikai izbraukuma pieņemšanās (visbiežāk – 1 x mēnesī sestdienās)</w:t>
            </w:r>
            <w:r>
              <w:rPr>
                <w:lang w:val="lt-LT" w:bidi="en-US"/>
              </w:rPr>
              <w:t>, kas notiek regulāri, bet reti, veidojot rindas uz pakalpojumu ar garu gaidīšanas laiku;</w:t>
            </w:r>
          </w:p>
          <w:p w14:paraId="3820B903" w14:textId="3045CF00" w:rsidR="007853C7" w:rsidRPr="00A37829" w:rsidRDefault="007853C7" w:rsidP="00C5211C">
            <w:pPr>
              <w:pStyle w:val="Table1stlevelbulet"/>
              <w:ind w:left="253" w:hanging="253"/>
              <w:rPr>
                <w:lang w:val="lt-LT" w:bidi="en-US"/>
              </w:rPr>
            </w:pPr>
            <w:r w:rsidRPr="00A63B08">
              <w:rPr>
                <w:lang w:val="lt-LT" w:bidi="en-US"/>
              </w:rPr>
              <w:t>Pieejamie speciālisti nereti nespecializējas mērķgrupas vajadzībām (piem., bērnu psihote</w:t>
            </w:r>
            <w:r w:rsidR="00A37829">
              <w:rPr>
                <w:lang w:val="lt-LT" w:bidi="en-US"/>
              </w:rPr>
              <w:t>rapeits, bērnu psihologs, u.c.).</w:t>
            </w:r>
          </w:p>
        </w:tc>
      </w:tr>
      <w:tr w:rsidR="00A53E19" w:rsidRPr="00A63B08" w14:paraId="1877CE40" w14:textId="77777777" w:rsidTr="00C5211C">
        <w:trPr>
          <w:trHeight w:val="483"/>
        </w:trPr>
        <w:tc>
          <w:tcPr>
            <w:tcW w:w="2007" w:type="dxa"/>
            <w:vMerge/>
          </w:tcPr>
          <w:p w14:paraId="31D8AC00" w14:textId="5F5A002F" w:rsidR="00A53E19" w:rsidRDefault="00A53E19" w:rsidP="00A53E19">
            <w:pPr>
              <w:jc w:val="center"/>
              <w:rPr>
                <w:rFonts w:cs="Arial"/>
                <w:iCs/>
                <w:szCs w:val="18"/>
                <w:lang w:eastAsia="lv-LV"/>
              </w:rPr>
            </w:pPr>
          </w:p>
        </w:tc>
        <w:tc>
          <w:tcPr>
            <w:tcW w:w="1755" w:type="dxa"/>
          </w:tcPr>
          <w:p w14:paraId="604B5AEF" w14:textId="45070D1C" w:rsidR="00A53E19" w:rsidRDefault="00A53E19" w:rsidP="00A53E19">
            <w:pPr>
              <w:jc w:val="left"/>
              <w:rPr>
                <w:rFonts w:cs="Arial"/>
                <w:i/>
                <w:iCs/>
                <w:szCs w:val="18"/>
                <w:lang w:eastAsia="lv-LV"/>
              </w:rPr>
            </w:pPr>
            <w:r w:rsidRPr="00A63B08">
              <w:rPr>
                <w:rFonts w:cs="Arial"/>
                <w:i/>
                <w:iCs/>
                <w:szCs w:val="18"/>
                <w:lang w:eastAsia="lv-LV"/>
              </w:rPr>
              <w:t>Finansējuma pieejamība</w:t>
            </w:r>
          </w:p>
        </w:tc>
        <w:tc>
          <w:tcPr>
            <w:tcW w:w="10287" w:type="dxa"/>
            <w:shd w:val="clear" w:color="auto" w:fill="auto"/>
          </w:tcPr>
          <w:p w14:paraId="45EC61FC" w14:textId="694C123A" w:rsidR="00A53E19" w:rsidRDefault="00A37829" w:rsidP="00C5211C">
            <w:pPr>
              <w:pStyle w:val="Table1stlevelbulet"/>
              <w:ind w:left="253" w:hanging="253"/>
              <w:rPr>
                <w:lang w:val="lt-LT" w:bidi="en-US"/>
              </w:rPr>
            </w:pPr>
            <w:r>
              <w:rPr>
                <w:lang w:val="lt-LT" w:bidi="en-US"/>
              </w:rPr>
              <w:t>Maksas pakalpojumu pieejamība ir ievērojami augstāka, nekā valsts nodrošinātajiem veselības aprūpes pakalpojumiem.</w:t>
            </w:r>
          </w:p>
        </w:tc>
      </w:tr>
      <w:tr w:rsidR="00A53E19" w:rsidRPr="00A63B08" w14:paraId="13BF7A05" w14:textId="77777777" w:rsidTr="00C5211C">
        <w:trPr>
          <w:trHeight w:val="397"/>
        </w:trPr>
        <w:tc>
          <w:tcPr>
            <w:tcW w:w="2007" w:type="dxa"/>
            <w:vMerge/>
          </w:tcPr>
          <w:p w14:paraId="69FF8289" w14:textId="77777777" w:rsidR="00A53E19" w:rsidRDefault="00A53E19" w:rsidP="00A53E19">
            <w:pPr>
              <w:jc w:val="center"/>
              <w:rPr>
                <w:rFonts w:cs="Arial"/>
                <w:iCs/>
                <w:szCs w:val="18"/>
                <w:lang w:eastAsia="lv-LV"/>
              </w:rPr>
            </w:pPr>
          </w:p>
        </w:tc>
        <w:tc>
          <w:tcPr>
            <w:tcW w:w="1755" w:type="dxa"/>
          </w:tcPr>
          <w:p w14:paraId="0A3FC0DA" w14:textId="33B8DA6C" w:rsidR="00A53E19" w:rsidRPr="00A63B08" w:rsidRDefault="00A53E19" w:rsidP="00A53E19">
            <w:pPr>
              <w:jc w:val="left"/>
              <w:rPr>
                <w:rFonts w:cs="Arial"/>
                <w:i/>
                <w:iCs/>
                <w:szCs w:val="18"/>
                <w:lang w:eastAsia="lv-LV"/>
              </w:rPr>
            </w:pPr>
            <w:r>
              <w:rPr>
                <w:rFonts w:cs="Arial"/>
                <w:i/>
                <w:iCs/>
                <w:szCs w:val="18"/>
                <w:lang w:eastAsia="lv-LV"/>
              </w:rPr>
              <w:t>Vides pieejamība</w:t>
            </w:r>
          </w:p>
        </w:tc>
        <w:tc>
          <w:tcPr>
            <w:tcW w:w="10287" w:type="dxa"/>
            <w:shd w:val="clear" w:color="auto" w:fill="auto"/>
          </w:tcPr>
          <w:p w14:paraId="4AD62112" w14:textId="42D659CD" w:rsidR="00A53E19" w:rsidRDefault="00A37829" w:rsidP="00C5211C">
            <w:pPr>
              <w:pStyle w:val="Table1stlevelbulet"/>
              <w:ind w:left="253" w:hanging="253"/>
              <w:rPr>
                <w:lang w:val="lt-LT" w:bidi="en-US"/>
              </w:rPr>
            </w:pPr>
            <w:r>
              <w:rPr>
                <w:lang w:val="lt-LT" w:bidi="en-US"/>
              </w:rPr>
              <w:t>Veselības aprūpes pakalpojumu vides pieejamība mēdz būt formāla (reāli nefunkcionē).</w:t>
            </w:r>
          </w:p>
        </w:tc>
      </w:tr>
      <w:tr w:rsidR="00A53E19" w:rsidRPr="00A63B08" w14:paraId="29395CF9" w14:textId="77777777" w:rsidTr="00C5211C">
        <w:trPr>
          <w:trHeight w:val="397"/>
        </w:trPr>
        <w:tc>
          <w:tcPr>
            <w:tcW w:w="2007" w:type="dxa"/>
          </w:tcPr>
          <w:p w14:paraId="7F2906E1" w14:textId="6F5CE61D" w:rsidR="00A53E19" w:rsidRDefault="007853C7" w:rsidP="00A53E19">
            <w:pPr>
              <w:jc w:val="center"/>
              <w:rPr>
                <w:rFonts w:cs="Arial"/>
                <w:iCs/>
                <w:szCs w:val="18"/>
                <w:lang w:eastAsia="lv-LV"/>
              </w:rPr>
            </w:pPr>
            <w:r>
              <w:rPr>
                <w:rFonts w:cs="Arial"/>
                <w:iCs/>
                <w:szCs w:val="18"/>
                <w:lang w:eastAsia="lv-LV"/>
              </w:rPr>
              <w:t>Citi pakalpojumi</w:t>
            </w:r>
          </w:p>
        </w:tc>
        <w:tc>
          <w:tcPr>
            <w:tcW w:w="1755" w:type="dxa"/>
          </w:tcPr>
          <w:p w14:paraId="63F9EABC" w14:textId="77777777" w:rsidR="00A53E19" w:rsidRDefault="00A53E19" w:rsidP="00A53E19">
            <w:pPr>
              <w:jc w:val="left"/>
              <w:rPr>
                <w:rFonts w:cs="Arial"/>
                <w:i/>
                <w:iCs/>
                <w:szCs w:val="18"/>
                <w:lang w:eastAsia="lv-LV"/>
              </w:rPr>
            </w:pPr>
          </w:p>
        </w:tc>
        <w:tc>
          <w:tcPr>
            <w:tcW w:w="10287" w:type="dxa"/>
            <w:shd w:val="clear" w:color="auto" w:fill="auto"/>
          </w:tcPr>
          <w:p w14:paraId="39B53CBA" w14:textId="2FA8C529" w:rsidR="007853C7" w:rsidRDefault="007853C7" w:rsidP="00C5211C">
            <w:pPr>
              <w:pStyle w:val="Table1stlevelbulet"/>
              <w:ind w:left="253" w:hanging="253"/>
              <w:rPr>
                <w:lang w:val="lt-LT" w:bidi="en-US"/>
              </w:rPr>
            </w:pPr>
            <w:r w:rsidRPr="005F50C8">
              <w:rPr>
                <w:lang w:val="lt-LT" w:bidi="en-US"/>
              </w:rPr>
              <w:t>Ģeogrāfiskais attālums ierobežo pakalpojumu pieejamību</w:t>
            </w:r>
            <w:r>
              <w:rPr>
                <w:lang w:val="lt-LT" w:bidi="en-US"/>
              </w:rPr>
              <w:t>, un to neviecina arī sabiedriskā transporta plānojums reģionā;</w:t>
            </w:r>
            <w:r w:rsidRPr="00A63B08">
              <w:rPr>
                <w:lang w:val="lt-LT" w:bidi="en-US"/>
              </w:rPr>
              <w:t xml:space="preserve"> </w:t>
            </w:r>
          </w:p>
          <w:p w14:paraId="4696CFB1" w14:textId="730F111A" w:rsidR="00A37829" w:rsidRDefault="004D0C15" w:rsidP="00C5211C">
            <w:pPr>
              <w:pStyle w:val="Table1stlevelbulet"/>
              <w:ind w:left="253" w:hanging="253"/>
              <w:rPr>
                <w:lang w:val="lt-LT" w:bidi="en-US"/>
              </w:rPr>
            </w:pPr>
            <w:r>
              <w:rPr>
                <w:lang w:val="lt-LT" w:bidi="en-US"/>
              </w:rPr>
              <w:t>Pakalpojumi ir koncentrēti novadu centros un reģiona lielākajās pilsētās, un p</w:t>
            </w:r>
            <w:r w:rsidR="00A37829">
              <w:rPr>
                <w:lang w:val="lt-LT" w:bidi="en-US"/>
              </w:rPr>
              <w:t>ersonām, kas dzīvo pilsētu nomalēs vai lauku teritorijās</w:t>
            </w:r>
            <w:r>
              <w:rPr>
                <w:lang w:val="lt-LT" w:bidi="en-US"/>
              </w:rPr>
              <w:t>, esošā sabiedriskā transporta tīkla plānojuma dēļ</w:t>
            </w:r>
            <w:r w:rsidR="00A37829">
              <w:rPr>
                <w:lang w:val="lt-LT" w:bidi="en-US"/>
              </w:rPr>
              <w:t xml:space="preserve"> </w:t>
            </w:r>
            <w:r>
              <w:rPr>
                <w:lang w:val="lt-LT" w:bidi="en-US"/>
              </w:rPr>
              <w:t>to sasniedzamība ir ierobežota;</w:t>
            </w:r>
          </w:p>
          <w:p w14:paraId="4DEDFC1F" w14:textId="654F5006" w:rsidR="00A37829" w:rsidRDefault="00A37829" w:rsidP="00C5211C">
            <w:pPr>
              <w:pStyle w:val="Table1stlevelbulet"/>
              <w:ind w:left="253" w:hanging="253"/>
              <w:rPr>
                <w:lang w:val="lt-LT" w:bidi="en-US"/>
              </w:rPr>
            </w:pPr>
            <w:r>
              <w:rPr>
                <w:lang w:val="lt-LT" w:bidi="en-US"/>
              </w:rPr>
              <w:lastRenderedPageBreak/>
              <w:t>Sabiedriskā transporta pakalpojumiem reģionā netiek nodrošināta vides pieejamība;</w:t>
            </w:r>
          </w:p>
          <w:p w14:paraId="079F88E7" w14:textId="77777777" w:rsidR="00A53E19" w:rsidRDefault="007853C7" w:rsidP="00C5211C">
            <w:pPr>
              <w:pStyle w:val="Table1stlevelbulet"/>
              <w:ind w:left="253" w:hanging="253"/>
              <w:rPr>
                <w:lang w:val="lt-LT" w:bidi="en-US"/>
              </w:rPr>
            </w:pPr>
            <w:r w:rsidRPr="00A37829">
              <w:rPr>
                <w:lang w:val="lt-LT" w:bidi="en-US"/>
              </w:rPr>
              <w:t>VPR ir pieejami vairāki baseini, taču vairāki no tiem nesniedz hidroterapijas pakalpojumus, nav tehniski pie</w:t>
            </w:r>
            <w:r w:rsidR="00A37829">
              <w:rPr>
                <w:lang w:val="lt-LT" w:bidi="en-US"/>
              </w:rPr>
              <w:t>lāgoti hidroterapiju sniegšanai mērķgrupas vajadzībām;</w:t>
            </w:r>
          </w:p>
          <w:p w14:paraId="05AF1806" w14:textId="78AACAC3" w:rsidR="00A37829" w:rsidRPr="00A37829" w:rsidRDefault="00A37829" w:rsidP="00C5211C">
            <w:pPr>
              <w:pStyle w:val="Table1stlevelbulet"/>
              <w:ind w:left="253" w:hanging="253"/>
              <w:rPr>
                <w:lang w:val="lt-LT" w:bidi="en-US"/>
              </w:rPr>
            </w:pPr>
            <w:r>
              <w:rPr>
                <w:lang w:val="lt-LT" w:bidi="en-US"/>
              </w:rPr>
              <w:t>Daudzi mērķgrupai nozīmīgi pakalpojumi, piem. terapijas, alternatīvās izglītības pakalpojumi, u.tml. nav reģistrēti ne sociālo, ne ārstniecisko pakalpojumu reģistrā, līdz ar to mērķgrupām DI projekta ietvaros nebūs pieejami.</w:t>
            </w:r>
          </w:p>
        </w:tc>
      </w:tr>
    </w:tbl>
    <w:p w14:paraId="6A1C6594" w14:textId="77777777" w:rsidR="00424897" w:rsidRDefault="00424897" w:rsidP="00424897">
      <w:pPr>
        <w:pStyle w:val="Heading2"/>
        <w:numPr>
          <w:ilvl w:val="1"/>
          <w:numId w:val="1"/>
        </w:numPr>
        <w:ind w:left="851" w:hanging="851"/>
        <w:sectPr w:rsidR="00424897" w:rsidSect="00424897">
          <w:footerReference w:type="default" r:id="rId80"/>
          <w:pgSz w:w="16838" w:h="11906" w:orient="landscape"/>
          <w:pgMar w:top="1418" w:right="1440" w:bottom="1418" w:left="1440" w:header="709" w:footer="709" w:gutter="0"/>
          <w:cols w:space="708"/>
          <w:titlePg/>
          <w:docGrid w:linePitch="360"/>
        </w:sectPr>
      </w:pPr>
    </w:p>
    <w:p w14:paraId="458CC33B" w14:textId="43060A11" w:rsidR="00357402" w:rsidRPr="004D0C15" w:rsidRDefault="004671A1" w:rsidP="004D0C15">
      <w:pPr>
        <w:pStyle w:val="Heading3"/>
        <w:numPr>
          <w:ilvl w:val="2"/>
          <w:numId w:val="1"/>
        </w:numPr>
        <w:ind w:left="851" w:hanging="851"/>
        <w:jc w:val="left"/>
      </w:pPr>
      <w:bookmarkStart w:id="646" w:name="_Toc499268935"/>
      <w:r>
        <w:lastRenderedPageBreak/>
        <w:t>Kopsavilkums</w:t>
      </w:r>
      <w:r w:rsidR="000378D2">
        <w:t xml:space="preserve"> un secinājumi</w:t>
      </w:r>
      <w:bookmarkEnd w:id="646"/>
    </w:p>
    <w:p w14:paraId="530B31B5" w14:textId="1353A782" w:rsidR="004D0C15" w:rsidRDefault="00357402" w:rsidP="00424897">
      <w:pPr>
        <w:pStyle w:val="1stlevelbulet"/>
        <w:ind w:left="511" w:hanging="284"/>
      </w:pPr>
      <w:r>
        <w:t>Apkopojot pakalpojumu sniedzēju viedokļus par šķēršļiem SBS</w:t>
      </w:r>
      <w:r w:rsidR="004D0C15">
        <w:t xml:space="preserve"> un vispārējo</w:t>
      </w:r>
      <w:r>
        <w:t xml:space="preserve"> pakalpojumu sniegšanā, ir konstatēti </w:t>
      </w:r>
      <w:r w:rsidR="00EF642A">
        <w:t xml:space="preserve">gan </w:t>
      </w:r>
      <w:r>
        <w:t xml:space="preserve">pakalpojumu pieejamības, </w:t>
      </w:r>
      <w:r w:rsidR="00EF642A">
        <w:t xml:space="preserve">gan </w:t>
      </w:r>
      <w:r>
        <w:t>finansēju</w:t>
      </w:r>
      <w:r w:rsidR="004D0C15">
        <w:t>ma un vides pieejamības šķēršļi</w:t>
      </w:r>
      <w:r>
        <w:t>.</w:t>
      </w:r>
      <w:r w:rsidR="004D0C15">
        <w:t xml:space="preserve"> </w:t>
      </w:r>
    </w:p>
    <w:p w14:paraId="6916B091" w14:textId="77777777" w:rsidR="00EF642A" w:rsidRDefault="004D0C15" w:rsidP="00424897">
      <w:pPr>
        <w:pStyle w:val="1stlevelbulet"/>
        <w:ind w:left="511" w:hanging="284"/>
      </w:pPr>
      <w:r w:rsidRPr="004D0C15">
        <w:t xml:space="preserve">Nozīmīgākie </w:t>
      </w:r>
      <w:r w:rsidRPr="00EF642A">
        <w:t>pakalpojumu</w:t>
      </w:r>
      <w:r w:rsidR="004F24E5" w:rsidRPr="00EF642A">
        <w:t xml:space="preserve"> pieejamības šķ</w:t>
      </w:r>
      <w:r w:rsidRPr="00EF642A">
        <w:t>ēršļi</w:t>
      </w:r>
      <w:r w:rsidRPr="004D0C15">
        <w:t xml:space="preserve"> ietver </w:t>
      </w:r>
      <w:r w:rsidR="00357402" w:rsidRPr="004D0C15">
        <w:t>atbilstošu</w:t>
      </w:r>
      <w:r w:rsidRPr="004D0C15">
        <w:t xml:space="preserve"> SBS</w:t>
      </w:r>
      <w:r w:rsidR="00357402" w:rsidRPr="004D0C15">
        <w:t xml:space="preserve"> pakalpojumu </w:t>
      </w:r>
      <w:r w:rsidRPr="004D0C15">
        <w:t>trūkumu</w:t>
      </w:r>
      <w:r w:rsidR="0061299E">
        <w:t xml:space="preserve"> (t.i. pakalpojumu neesamību)</w:t>
      </w:r>
      <w:r w:rsidRPr="004D0C15">
        <w:t xml:space="preserve">, </w:t>
      </w:r>
      <w:r w:rsidR="00357402" w:rsidRPr="004D0C15">
        <w:t xml:space="preserve">esošo </w:t>
      </w:r>
      <w:r w:rsidRPr="004D0C15">
        <w:t xml:space="preserve">SBS </w:t>
      </w:r>
      <w:r w:rsidR="00357402" w:rsidRPr="004D0C15">
        <w:t>pakalpojumu pilnīg</w:t>
      </w:r>
      <w:r w:rsidRPr="004D0C15">
        <w:t>u</w:t>
      </w:r>
      <w:r w:rsidR="00357402" w:rsidRPr="004D0C15">
        <w:t xml:space="preserve"> noslodz</w:t>
      </w:r>
      <w:r w:rsidRPr="004D0C15">
        <w:t xml:space="preserve">i, kā arī </w:t>
      </w:r>
      <w:r w:rsidR="00357402" w:rsidRPr="004D0C15">
        <w:t xml:space="preserve">esošo </w:t>
      </w:r>
      <w:r w:rsidRPr="004D0C15">
        <w:t xml:space="preserve">SBS </w:t>
      </w:r>
      <w:r w:rsidR="00357402" w:rsidRPr="004D0C15">
        <w:t>pakalpojumu neatbi</w:t>
      </w:r>
      <w:r w:rsidRPr="004D0C15">
        <w:t xml:space="preserve">lstību mērķgrupu vajadzībām. Kā nozīmīga problēma iezīmējas arī </w:t>
      </w:r>
      <w:r w:rsidR="00357402" w:rsidRPr="004D0C15">
        <w:t>preventīvā, izglītojošā un skaidrojošā darba</w:t>
      </w:r>
      <w:r w:rsidRPr="004D0C15">
        <w:t xml:space="preserve"> ar mērķgrupām, to ģimenes locekļiem un atbalsta personām</w:t>
      </w:r>
      <w:r w:rsidR="00357402" w:rsidRPr="004D0C15">
        <w:t xml:space="preserve"> trūkums</w:t>
      </w:r>
      <w:r w:rsidRPr="004D0C15">
        <w:t xml:space="preserve">. Situāciju raksturo arī </w:t>
      </w:r>
      <w:r w:rsidR="00357402" w:rsidRPr="004D0C15">
        <w:t xml:space="preserve">kvalificētu speciālistu </w:t>
      </w:r>
      <w:r w:rsidRPr="004D0C15">
        <w:t>un</w:t>
      </w:r>
      <w:r w:rsidR="00357402" w:rsidRPr="004D0C15">
        <w:t xml:space="preserve"> pakalpojumu pēcuzraudzība</w:t>
      </w:r>
      <w:r w:rsidRPr="004D0C15">
        <w:t>s trūkums</w:t>
      </w:r>
      <w:r w:rsidR="00357402" w:rsidRPr="004D0C15">
        <w:t>.</w:t>
      </w:r>
      <w:r>
        <w:t xml:space="preserve"> SBS izmantošanu kavē arī mērķgrupām nepieciešamo pakalpojumu un speciālistu koncetrēšanās un pieejamība instītucijās.</w:t>
      </w:r>
      <w:r w:rsidR="00E96B85">
        <w:t xml:space="preserve"> </w:t>
      </w:r>
    </w:p>
    <w:p w14:paraId="7DB53C3B" w14:textId="718DD44E" w:rsidR="00357402" w:rsidRDefault="00E96B85" w:rsidP="00424897">
      <w:pPr>
        <w:pStyle w:val="1stlevelbulet"/>
        <w:ind w:left="511" w:hanging="284"/>
      </w:pPr>
      <w:r>
        <w:t>Vispārējo pakalpojumu jomā nozīmīgākie šķēršļi pakalpojumu saņemšanai ir atbilstošu pakalpojumu un speciālistu trūkums reģionā, garš gaidīšanas laiks uz pakalpojuma saņemšanu un ģeogrāfiskais attālums līdz pakalpojuma saņemšanas vietai. Pakalpojumu sniedzējus ierobežo augstā noslodze, telpu trūkums un būtiski – finansējuma trūkums, lai paplašinātu pakalpojuma sniegšanas infrastruktūru un celtu kapacitāti.</w:t>
      </w:r>
    </w:p>
    <w:p w14:paraId="10A1F730" w14:textId="0F928071" w:rsidR="00832451" w:rsidRDefault="00357402" w:rsidP="00424897">
      <w:pPr>
        <w:pStyle w:val="1stlevelbulet"/>
        <w:ind w:left="511" w:hanging="284"/>
      </w:pPr>
      <w:r w:rsidRPr="00EF642A">
        <w:t>Finansējuma pieejamības</w:t>
      </w:r>
      <w:r w:rsidR="004D0C15" w:rsidRPr="00EF642A">
        <w:t xml:space="preserve"> šķēršļi</w:t>
      </w:r>
      <w:r w:rsidR="004D0C15">
        <w:t xml:space="preserve"> ir </w:t>
      </w:r>
      <w:r w:rsidRPr="004D0C15">
        <w:t>nevienlīdzīgs pakalpojumu finansējums no pašvaldībām</w:t>
      </w:r>
      <w:r w:rsidR="004D0C15">
        <w:t xml:space="preserve">, kā arī </w:t>
      </w:r>
      <w:r w:rsidRPr="004D0C15">
        <w:t>va</w:t>
      </w:r>
      <w:r w:rsidR="00847296">
        <w:t>l</w:t>
      </w:r>
      <w:r w:rsidRPr="004D0C15">
        <w:t>sts un pašvaldību finansējuma trūku</w:t>
      </w:r>
      <w:r w:rsidR="004D0C15">
        <w:t>ms pakalpojumu attīstīšanai.</w:t>
      </w:r>
    </w:p>
    <w:p w14:paraId="18469A23" w14:textId="1A6E5D4B" w:rsidR="00707C55" w:rsidRDefault="00707C55" w:rsidP="00424897">
      <w:pPr>
        <w:pStyle w:val="1stlevelbulet"/>
        <w:ind w:left="511" w:hanging="284"/>
      </w:pPr>
      <w:r>
        <w:t xml:space="preserve">Lai arī tieši mērķgrupai veidotie SBS nereti ietver </w:t>
      </w:r>
      <w:r w:rsidRPr="00EF642A">
        <w:t>vides pieejamību</w:t>
      </w:r>
      <w:r>
        <w:t>, tomēr tā mēdz būt formāla. Situācija ir ievērojami sliktāka vispārējo pakalpojumu jomā, kur vides pieejamības trūkums rada būtiskus saņemšanas šķēršļus izglītības, veselības, sabiedriskā transporta, brīvā laika pavadīšanas u.c. pakalpojumiem.</w:t>
      </w:r>
    </w:p>
    <w:p w14:paraId="1DD2E46C" w14:textId="0B88E516" w:rsidR="00C5211C" w:rsidRDefault="00EF642A" w:rsidP="00424897">
      <w:pPr>
        <w:pStyle w:val="1stlevelbulet"/>
        <w:ind w:left="511" w:hanging="284"/>
      </w:pPr>
      <w:r>
        <w:t>M</w:t>
      </w:r>
      <w:r w:rsidR="00707C55">
        <w:t>ērķgrupām nepieciešamie atbalsta un rehabilitācijas pakalpojumi ir pieejamāki institūcijās ievietotajām personām, nekā tām, kas dzīvo vai plāno dzīvot sabiedrībā. Tas attiecas gan uz personām ar GRT, gan bērniem ar FT, gan arī situāciju ārpusģimenes aprūpē, kurā aizbildnībā un audžuģimenēs esošiem bērniem netiek nodrošināts līdzvērtīgs atbalsta apjoms kā institūcijās ievietotajiem bērniem. Lai veicinātu mērķgrupas personu pilnvērtīgu dzīvi sabiedrībā, ir jāveicina esošo atbalsta resursu pieejamība ne vien institūciju klientiem, bet arī sabiedrībā dzīvojošām mērķgrupas personām.</w:t>
      </w:r>
    </w:p>
    <w:p w14:paraId="0DD3729C" w14:textId="77777777" w:rsidR="009C18FB" w:rsidRPr="009C18FB" w:rsidRDefault="00EF642A" w:rsidP="00424897">
      <w:pPr>
        <w:pStyle w:val="1stlevelbulet"/>
        <w:ind w:left="511" w:hanging="284"/>
      </w:pPr>
      <w:r>
        <w:t>I</w:t>
      </w:r>
      <w:r w:rsidR="00707C55">
        <w:t xml:space="preserve">r jāveic nopietns sabiedrības, t.sk. mērķgrupas tuvinieku, izglītošanas darbs. Kā </w:t>
      </w:r>
      <w:r w:rsidR="00707C55" w:rsidRPr="00424897">
        <w:t>viena no nozīmīgākajām problēmām diskusijās ar mērķgrupas interešu pārstāvjiem tiek atzīta savlaicīga problēmas atzīšana un pieņemšana</w:t>
      </w:r>
      <w:r w:rsidR="009C18FB" w:rsidRPr="00424897">
        <w:t xml:space="preserve">, kas var būt saistīta gan ar </w:t>
      </w:r>
      <w:r w:rsidR="00707C55" w:rsidRPr="00424897">
        <w:t>tuviniek</w:t>
      </w:r>
      <w:r w:rsidR="009C18FB" w:rsidRPr="00424897">
        <w:t>u</w:t>
      </w:r>
      <w:r w:rsidR="00707C55" w:rsidRPr="00424897">
        <w:t xml:space="preserve"> </w:t>
      </w:r>
      <w:r w:rsidR="009C18FB" w:rsidRPr="00424897">
        <w:t xml:space="preserve">nevēlēšanos pieņemt faktu, ka personai ir traucējumi, vai arī speciālistu nevēlēšanos norādīt tuviniekiem uz problēmu. Tāpat nereti </w:t>
      </w:r>
      <w:r w:rsidR="00707C55" w:rsidRPr="00424897">
        <w:t xml:space="preserve">tuvinieki uzskata, ka īpaša atbalsta sistēma, kamēr tuvinieki spēj sniegt aprūpi, personai nav nepieciešama. </w:t>
      </w:r>
      <w:r w:rsidR="009C18FB" w:rsidRPr="00424897">
        <w:t>Ja</w:t>
      </w:r>
      <w:r w:rsidR="00707C55" w:rsidRPr="00424897">
        <w:t xml:space="preserve"> tuvinieku aprūpe dažādu iemeslu dēļ vairs nav pieejama, aprūpētajām personām ir ievērojami grūtāk pielāgoties un uzsākt patstāvīgu dzīvi. </w:t>
      </w:r>
      <w:r w:rsidR="009C18FB" w:rsidRPr="00424897">
        <w:t>J</w:t>
      </w:r>
      <w:r w:rsidR="00707C55" w:rsidRPr="00424897">
        <w:t>o agrīnāka ir problēmas atzīšana un pieņemšana, kā arī informētība par iespējām saņemt speciālistu atbalstu un pakalpojumus, jo efektīvāka ilgtermiņā var būt rehabilitācija. Diemžēl praksē šāda atbalsta sistēma un agrīnā diagnostika nav sastopama nevienā pašvaldībā</w:t>
      </w:r>
      <w:r w:rsidR="009C18FB" w:rsidRPr="00424897">
        <w:t>.</w:t>
      </w:r>
      <w:r w:rsidR="00707C55" w:rsidRPr="00424897">
        <w:t xml:space="preserve"> </w:t>
      </w:r>
    </w:p>
    <w:p w14:paraId="4FE80B56" w14:textId="00A173A8" w:rsidR="00707C55" w:rsidRDefault="0061299E" w:rsidP="00424897">
      <w:pPr>
        <w:pStyle w:val="1stlevelbulet"/>
        <w:ind w:left="511" w:hanging="284"/>
      </w:pPr>
      <w:r w:rsidRPr="00424897">
        <w:t>P</w:t>
      </w:r>
      <w:r>
        <w:t>ersonu ar GRT tuvinieku vidū ir sastopama arī noraidoša attieksme pret SBS pakalpojumu saņemšanas iespējām, jo tuvinieki labprātāk izvēlas nodrošināt aprūpi paši, saņemot u</w:t>
      </w:r>
      <w:r w:rsidR="00424897">
        <w:t>n</w:t>
      </w:r>
      <w:r>
        <w:t xml:space="preserve"> izlietojot personas pabalstu šim nolūkam.</w:t>
      </w:r>
    </w:p>
    <w:p w14:paraId="171AB57D" w14:textId="77777777" w:rsidR="009C18FB" w:rsidRPr="00424897" w:rsidRDefault="009C18FB" w:rsidP="00424897">
      <w:pPr>
        <w:pStyle w:val="1stlevelbulet"/>
        <w:ind w:left="511" w:hanging="284"/>
      </w:pPr>
      <w:r w:rsidRPr="00424897">
        <w:t xml:space="preserve">Tuvinieku neizpratne par situāciju veicina arī personu ar ierobežotām iespējām pārapūpi, kā rezultātā personas spējas dzīvot patstāvīgu un neatkarīgu dzīvi regresē. </w:t>
      </w:r>
      <w:r w:rsidR="00EF642A" w:rsidRPr="00424897">
        <w:t xml:space="preserve">Tuvinieki nav gatavi uzticēt personas ar GRT pakalpojumu sniedzējiem. </w:t>
      </w:r>
    </w:p>
    <w:p w14:paraId="74B6D411" w14:textId="77777777" w:rsidR="009C18FB" w:rsidRPr="00424897" w:rsidRDefault="00EF642A" w:rsidP="00424897">
      <w:pPr>
        <w:pStyle w:val="1stlevelbulet"/>
        <w:ind w:left="511" w:hanging="284"/>
      </w:pPr>
      <w:r w:rsidRPr="00424897">
        <w:t xml:space="preserve">Ar informācijas trūkumu saistīta problēma ir izteikta DI mērķgrupu personu tuvinieku bezcerība un neticība pārmaiņām un iespējām; daļa tuvinieku ir pieņēmuši atbalsta sistēmas trūkumu kā normu un nelolo cerības uz atbalstu. </w:t>
      </w:r>
    </w:p>
    <w:p w14:paraId="2E9BFD2E" w14:textId="77777777" w:rsidR="009C18FB" w:rsidRPr="00424897" w:rsidRDefault="00EF642A" w:rsidP="00424897">
      <w:pPr>
        <w:pStyle w:val="1stlevelbulet"/>
        <w:ind w:left="511" w:hanging="284"/>
      </w:pPr>
      <w:r w:rsidRPr="00424897">
        <w:t xml:space="preserve">Informēšanas un izglītošanas kampaņām ir jāadresē arī pašvaldību, sociālo dienestu, sociālo un vispārējo pakalpojumu sniedzēji, jo Latvijā šobrīd pastāv situācija, kurā DI mērķgrupa sabiedrībai ir „neredzama“, jo mērķgrupas personas, kas nedzīvo institūcijās, ir pilnīgā to tuvinieku aprūpē. Kamēr tuvinieki saņem īpašas kopšanas pabalstu par personas ar GRT aprūpi, pašvaldības neredz vajadzību pēc pakalpojumu veidošanas, savukārt pēc apgādnieka nāves, praktiski lielākā daļa nonāk institucionālā aprūpē, jo nav apguvuši iemaņas patstāvīgas dzīves uzsākšanai. </w:t>
      </w:r>
    </w:p>
    <w:p w14:paraId="5D1BE775" w14:textId="77777777" w:rsidR="009C18FB" w:rsidRPr="00424897" w:rsidRDefault="009C18FB" w:rsidP="00424897">
      <w:pPr>
        <w:pStyle w:val="1stlevelbulet"/>
        <w:ind w:left="511" w:hanging="284"/>
      </w:pPr>
      <w:r w:rsidRPr="00424897">
        <w:t>I</w:t>
      </w:r>
      <w:r w:rsidR="00EF642A" w:rsidRPr="00424897">
        <w:t>r</w:t>
      </w:r>
      <w:r w:rsidRPr="00424897">
        <w:t xml:space="preserve"> </w:t>
      </w:r>
      <w:r w:rsidR="00EF642A" w:rsidRPr="00424897">
        <w:t>jārod</w:t>
      </w:r>
      <w:r w:rsidRPr="00424897">
        <w:t xml:space="preserve"> </w:t>
      </w:r>
      <w:r w:rsidR="00EF642A" w:rsidRPr="00424897">
        <w:t>inovatīvi</w:t>
      </w:r>
      <w:r w:rsidRPr="00424897">
        <w:t xml:space="preserve"> </w:t>
      </w:r>
      <w:r w:rsidR="00EF642A" w:rsidRPr="00424897">
        <w:t>un</w:t>
      </w:r>
      <w:r w:rsidRPr="00424897">
        <w:t xml:space="preserve"> </w:t>
      </w:r>
      <w:r w:rsidR="00EF642A" w:rsidRPr="00424897">
        <w:t>efektīvi</w:t>
      </w:r>
      <w:r w:rsidRPr="00424897">
        <w:t xml:space="preserve"> </w:t>
      </w:r>
      <w:r w:rsidR="00EF642A" w:rsidRPr="00424897">
        <w:t>risinājumi</w:t>
      </w:r>
      <w:r w:rsidRPr="00424897">
        <w:t xml:space="preserve"> </w:t>
      </w:r>
      <w:r w:rsidR="00EF642A" w:rsidRPr="00424897">
        <w:t>vispārējo</w:t>
      </w:r>
      <w:r w:rsidRPr="00424897">
        <w:t xml:space="preserve"> </w:t>
      </w:r>
      <w:r w:rsidR="00EF642A" w:rsidRPr="00424897">
        <w:t>pakalpojumu</w:t>
      </w:r>
      <w:r w:rsidRPr="00424897">
        <w:t xml:space="preserve"> </w:t>
      </w:r>
      <w:r w:rsidR="00EF642A" w:rsidRPr="00424897">
        <w:t>klāsta</w:t>
      </w:r>
      <w:r w:rsidRPr="00424897">
        <w:t xml:space="preserve"> </w:t>
      </w:r>
      <w:r w:rsidR="00EF642A" w:rsidRPr="00424897">
        <w:t>paplašināšanai</w:t>
      </w:r>
      <w:r w:rsidRPr="00424897">
        <w:t xml:space="preserve"> </w:t>
      </w:r>
      <w:r w:rsidR="00EF642A" w:rsidRPr="00424897">
        <w:t>un</w:t>
      </w:r>
      <w:r w:rsidRPr="00424897">
        <w:t xml:space="preserve"> </w:t>
      </w:r>
      <w:r w:rsidR="00EF642A" w:rsidRPr="00424897">
        <w:t>pieejamībai</w:t>
      </w:r>
      <w:r w:rsidRPr="00424897">
        <w:t xml:space="preserve"> </w:t>
      </w:r>
      <w:r w:rsidR="00EF642A" w:rsidRPr="00424897">
        <w:t>reģionos.</w:t>
      </w:r>
      <w:r w:rsidRPr="00424897">
        <w:t xml:space="preserve"> </w:t>
      </w:r>
      <w:r w:rsidR="00EF642A" w:rsidRPr="00424897">
        <w:t>Kā</w:t>
      </w:r>
      <w:r w:rsidRPr="00424897">
        <w:t xml:space="preserve"> </w:t>
      </w:r>
      <w:r w:rsidR="00EF642A" w:rsidRPr="00424897">
        <w:t>risinājums</w:t>
      </w:r>
      <w:r w:rsidRPr="00424897">
        <w:t xml:space="preserve"> </w:t>
      </w:r>
      <w:r w:rsidR="00EF642A" w:rsidRPr="00424897">
        <w:t>varētu</w:t>
      </w:r>
      <w:r w:rsidRPr="00424897">
        <w:t xml:space="preserve"> </w:t>
      </w:r>
      <w:r w:rsidR="00EF642A" w:rsidRPr="00424897">
        <w:t>būt</w:t>
      </w:r>
      <w:r w:rsidRPr="00424897">
        <w:t xml:space="preserve"> </w:t>
      </w:r>
      <w:r w:rsidR="00EF642A" w:rsidRPr="00424897">
        <w:t>speciālistu</w:t>
      </w:r>
      <w:r w:rsidRPr="00424897">
        <w:t xml:space="preserve"> </w:t>
      </w:r>
      <w:r w:rsidR="00EF642A" w:rsidRPr="00424897">
        <w:t>mobilās</w:t>
      </w:r>
      <w:r w:rsidRPr="00424897">
        <w:t xml:space="preserve"> </w:t>
      </w:r>
      <w:r w:rsidR="00EF642A" w:rsidRPr="00424897">
        <w:t>brigādes, kas</w:t>
      </w:r>
      <w:r w:rsidRPr="00424897">
        <w:t xml:space="preserve"> </w:t>
      </w:r>
      <w:r w:rsidR="00EF642A" w:rsidRPr="00424897">
        <w:t>koordinēti</w:t>
      </w:r>
      <w:r w:rsidRPr="00424897">
        <w:t xml:space="preserve"> </w:t>
      </w:r>
      <w:r w:rsidR="00EF642A" w:rsidRPr="00424897">
        <w:t>un</w:t>
      </w:r>
      <w:r w:rsidRPr="00424897">
        <w:t xml:space="preserve"> </w:t>
      </w:r>
      <w:r w:rsidR="00EF642A" w:rsidRPr="00424897">
        <w:t>regulāri</w:t>
      </w:r>
      <w:r w:rsidRPr="00424897">
        <w:t xml:space="preserve"> </w:t>
      </w:r>
      <w:r w:rsidR="00EF642A" w:rsidRPr="00424897">
        <w:t>ir</w:t>
      </w:r>
      <w:r w:rsidRPr="00424897">
        <w:t xml:space="preserve"> </w:t>
      </w:r>
      <w:r w:rsidR="00EF642A" w:rsidRPr="00424897">
        <w:t>pieejamas</w:t>
      </w:r>
      <w:r w:rsidRPr="00424897">
        <w:t xml:space="preserve"> </w:t>
      </w:r>
      <w:r w:rsidR="00EF642A" w:rsidRPr="00424897">
        <w:t>visu</w:t>
      </w:r>
      <w:r w:rsidRPr="00424897">
        <w:t xml:space="preserve"> </w:t>
      </w:r>
      <w:r w:rsidR="00EF642A" w:rsidRPr="00424897">
        <w:t>novadu</w:t>
      </w:r>
      <w:r w:rsidRPr="00424897">
        <w:t xml:space="preserve"> </w:t>
      </w:r>
      <w:r w:rsidR="00EF642A" w:rsidRPr="00424897">
        <w:t>iedzīvotājiem, t.sk.</w:t>
      </w:r>
      <w:r w:rsidRPr="00424897">
        <w:t xml:space="preserve"> </w:t>
      </w:r>
      <w:r w:rsidR="00EF642A" w:rsidRPr="00424897">
        <w:t>DI</w:t>
      </w:r>
      <w:r w:rsidRPr="00424897">
        <w:t xml:space="preserve"> </w:t>
      </w:r>
      <w:r w:rsidR="00EF642A" w:rsidRPr="00424897">
        <w:t>mērķgrupas</w:t>
      </w:r>
      <w:r w:rsidRPr="00424897">
        <w:t xml:space="preserve"> </w:t>
      </w:r>
      <w:r w:rsidR="00EF642A" w:rsidRPr="00424897">
        <w:t>pārstāvjiem.</w:t>
      </w:r>
      <w:r w:rsidRPr="00424897">
        <w:t xml:space="preserve"> </w:t>
      </w:r>
    </w:p>
    <w:p w14:paraId="7BDFB7A4" w14:textId="035FD781" w:rsidR="00EF642A" w:rsidRDefault="00EF642A" w:rsidP="00424897">
      <w:pPr>
        <w:pStyle w:val="1stlevelbulet"/>
        <w:ind w:left="511" w:hanging="284"/>
        <w:sectPr w:rsidR="00EF642A" w:rsidSect="00424897">
          <w:footerReference w:type="default" r:id="rId81"/>
          <w:pgSz w:w="11906" w:h="16838"/>
          <w:pgMar w:top="1440" w:right="1418" w:bottom="1440" w:left="1418" w:header="709" w:footer="709" w:gutter="0"/>
          <w:cols w:space="708"/>
          <w:titlePg/>
          <w:docGrid w:linePitch="360"/>
        </w:sectPr>
      </w:pPr>
      <w:r w:rsidRPr="00424897">
        <w:t>Tāpat,</w:t>
      </w:r>
      <w:r w:rsidR="009C18FB" w:rsidRPr="00424897">
        <w:t xml:space="preserve"> </w:t>
      </w:r>
      <w:r w:rsidRPr="00424897">
        <w:t>būtiski</w:t>
      </w:r>
      <w:r w:rsidR="009C18FB" w:rsidRPr="00424897">
        <w:t xml:space="preserve"> </w:t>
      </w:r>
      <w:r w:rsidRPr="00424897">
        <w:t>ir</w:t>
      </w:r>
      <w:r w:rsidR="009C18FB" w:rsidRPr="00424897">
        <w:t xml:space="preserve"> </w:t>
      </w:r>
      <w:r w:rsidRPr="00424897">
        <w:t>risināt</w:t>
      </w:r>
      <w:r w:rsidR="009C18FB" w:rsidRPr="00424897">
        <w:t xml:space="preserve"> </w:t>
      </w:r>
      <w:r w:rsidRPr="00424897">
        <w:t>vides</w:t>
      </w:r>
      <w:r w:rsidR="009C18FB" w:rsidRPr="00424897">
        <w:t xml:space="preserve"> </w:t>
      </w:r>
      <w:r w:rsidRPr="00424897">
        <w:t>pieejamības</w:t>
      </w:r>
      <w:r w:rsidR="009C18FB" w:rsidRPr="00424897">
        <w:t xml:space="preserve"> </w:t>
      </w:r>
      <w:r w:rsidRPr="00424897">
        <w:t>jautājumu</w:t>
      </w:r>
      <w:r w:rsidR="009C18FB" w:rsidRPr="00424897">
        <w:t xml:space="preserve"> </w:t>
      </w:r>
      <w:r w:rsidRPr="00424897">
        <w:t>sabiedriskās</w:t>
      </w:r>
      <w:r w:rsidR="009C18FB" w:rsidRPr="00424897">
        <w:t xml:space="preserve"> </w:t>
      </w:r>
      <w:r w:rsidRPr="00424897">
        <w:t>ēkās</w:t>
      </w:r>
      <w:r w:rsidR="009C18FB" w:rsidRPr="00424897">
        <w:t xml:space="preserve"> </w:t>
      </w:r>
      <w:r w:rsidRPr="00424897">
        <w:t>reģionos</w:t>
      </w:r>
      <w:r w:rsidR="00424897">
        <w:t>.</w:t>
      </w:r>
    </w:p>
    <w:p w14:paraId="620162F1" w14:textId="77777777" w:rsidR="00495C69" w:rsidRPr="00515450" w:rsidRDefault="00495C69" w:rsidP="00495C69">
      <w:pPr>
        <w:pStyle w:val="Heading2"/>
        <w:numPr>
          <w:ilvl w:val="1"/>
          <w:numId w:val="1"/>
        </w:numPr>
        <w:ind w:left="851" w:hanging="851"/>
      </w:pPr>
      <w:bookmarkStart w:id="647" w:name="_Toc499268936"/>
      <w:bookmarkEnd w:id="637"/>
      <w:r>
        <w:lastRenderedPageBreak/>
        <w:t>Reģionā esošo speciālistu raksturojums</w:t>
      </w:r>
      <w:bookmarkEnd w:id="647"/>
    </w:p>
    <w:p w14:paraId="6A3DA6AB" w14:textId="77777777" w:rsidR="00495C69" w:rsidRDefault="00495C69" w:rsidP="00495C69">
      <w:r>
        <w:t>Šajā nodaļā apkopota informācija par reģionā esošajiem sociālā darba un sociālās rehabilitācijas speciālistiem, kas strādā pašvaldību sociālajos dienestos un/vai to struktūrvienībās, kā arī sociālās aprūpes un rehabilitācijas institūcijās. Nodaļā apkopotas arī to iestāžu, kuras DI ietvaros plānots reorganizēt, darbinieku apmācību intereses un vajadzības. Papildus tam nodaļā apkopota arī informācija par selektīvi izvēlētiem ārstiem-speciālistiem, terapeitiem u.c. atbalsta speciālistiem, kas individuālo izvērtējumu rezultātos visām DI mērķgrupām izceļas kā būtiskākie; tie ir: psihologs, psihoterapeits, psihiatrs, logopēds, fizioterapeits, ergoterapeits, rehabilitologs un ortopēds.</w:t>
      </w:r>
    </w:p>
    <w:p w14:paraId="55F0A6E0" w14:textId="20BDCD03" w:rsidR="00495C69" w:rsidRPr="004E4D78" w:rsidRDefault="003D60F1" w:rsidP="00495C69">
      <w:pPr>
        <w:pStyle w:val="Heading3"/>
        <w:numPr>
          <w:ilvl w:val="2"/>
          <w:numId w:val="1"/>
        </w:numPr>
        <w:ind w:left="851" w:hanging="851"/>
      </w:pPr>
      <w:bookmarkStart w:id="648" w:name="_Toc495477266"/>
      <w:bookmarkStart w:id="649" w:name="_Toc499268937"/>
      <w:r>
        <w:t>Sociālajā jomā pieejamie cilvēkresursi VPR</w:t>
      </w:r>
      <w:bookmarkEnd w:id="648"/>
      <w:bookmarkEnd w:id="649"/>
    </w:p>
    <w:p w14:paraId="0C3ECCD9" w14:textId="3CE851DD" w:rsidR="00495C69" w:rsidRDefault="003D60F1" w:rsidP="003D60F1">
      <w:pPr>
        <w:spacing w:before="0" w:after="160" w:line="259" w:lineRule="auto"/>
      </w:pPr>
      <w:r>
        <w:t>Šajā sadaļā apkopoti dati par sociālajā jomā pieejamajiem cilvēkresursiem – pašvaldību sociālo dienestu un pašvaldības pārvaldībā esošu sociā</w:t>
      </w:r>
      <w:r w:rsidR="00B72637">
        <w:t>l</w:t>
      </w:r>
      <w:r>
        <w:t xml:space="preserve">ās aprūpes un sociālās palīdzības iestāžu darbinieku skaitu un novietojumu. Datu atainojums pašvaldību griezumā liecina, ka cilvēkresursu skaita ziņā </w:t>
      </w:r>
      <w:r w:rsidR="00495C69">
        <w:t xml:space="preserve">visvairāk sociālās jomas cilvēkresursi ir koncentrēti Madonas, Gulbenes, Cēsu un Alūksnes novados, kas </w:t>
      </w:r>
      <w:r>
        <w:t xml:space="preserve">citu VPR pašvaldību starpā izceļas gan ar augstāku darbinieku skaitu sociālajā dienestā, gan arī pašvaldībās teritorijā esošām sociālo pakalpojumu sniedzējiem – pašvaldību institūcijām (pašvaldību </w:t>
      </w:r>
      <w:r w:rsidR="00495C69">
        <w:t xml:space="preserve">ilgstošas sociālās aprūpes un sociālās rehabilitācijas </w:t>
      </w:r>
      <w:r>
        <w:t xml:space="preserve">iestādes, </w:t>
      </w:r>
      <w:r w:rsidR="00495C69">
        <w:t xml:space="preserve">pašvaldību sociālās aprūpes centri, pansionāti, </w:t>
      </w:r>
      <w:r w:rsidR="009013EA">
        <w:t>u.c.).</w:t>
      </w:r>
      <w:r w:rsidR="00495C69">
        <w:t xml:space="preserve"> </w:t>
      </w:r>
      <w:r w:rsidR="00624BD5">
        <w:t xml:space="preserve">Analizējot sociālās jomas cilvēkresursu rādītājus attiecībā pret iedzīvotāju skaitu, dati izceļ lielu nevienlīdzību darbinieku un speciālistu nodrošinājuma ziņā: visu sociālās jomas darbinieku, kas strādā pašvaldībā, skaits uz 1000 iedzīvotājiem VPR pašvaldībās svārstās robežās no </w:t>
      </w:r>
      <w:r w:rsidR="00860EAF">
        <w:t>0,9 līdz 16,65, savukārt pašvaldīb</w:t>
      </w:r>
      <w:r w:rsidR="00BE3439">
        <w:t>u sociālo dienestu</w:t>
      </w:r>
      <w:r w:rsidR="00860EAF">
        <w:t xml:space="preserve"> s</w:t>
      </w:r>
      <w:r w:rsidR="00BE3439">
        <w:t>ociālā darba speciālistu skaits</w:t>
      </w:r>
      <w:r w:rsidR="00624BD5">
        <w:t xml:space="preserve"> </w:t>
      </w:r>
      <w:r w:rsidR="00BE3439">
        <w:t xml:space="preserve">no 0,44 līdz 1,94. </w:t>
      </w:r>
      <w:r w:rsidR="00624BD5">
        <w:t>Atsevišķi analizējot pašvaldību sociālo dienestu sociālā darba speciālistu nodrošinājumu pašvaldību griezumā</w:t>
      </w:r>
      <w:r w:rsidR="00BE3439">
        <w:t xml:space="preserve"> kā pozitīvie piemēri izceļas Alūksnes, Lubānas, Priekuļu un Raunas pašvaldības, kur sociālo dienestu sociālā darba speciālistu skaits uz 1000 iedzīvotājiem ir augstāks kā 1,3</w:t>
      </w:r>
      <w:r w:rsidR="007870B6">
        <w:t>.</w:t>
      </w:r>
      <w:r w:rsidR="00BE3439">
        <w:t xml:space="preserve"> 13 reģiona pašvaldību sociālajos dienestos sociālā darba speciālistu skaits attiecībā pret iedzīvotāju skaitu ir zemāks kā 1.</w:t>
      </w:r>
      <w:r w:rsidR="003466BC">
        <w:t xml:space="preserve"> Privātu sociālo pakalpojumu sniedzēju zemās atsaucības dēļ diemžēl nav iespēju apkopot datus par darbinieku skaitu un speciālistiem tajos, tomēr indikatīvi šo pakalpojumu izvietojums parāda, kādi vēl sociālās jomas darbinieku un speciālistu resursi ir pieejami VPR pašvaldībās. Privāti pakalpojumu sniedzēji lielākoties koncentrējas reģiona lielākajās pilsētās, tomēr tos pakalpojumus, kas nav saistīti ar konkrētu pakalpojumu infrastruktūru, tie var nodrošināt arī citās pašvaldībās.</w:t>
      </w:r>
    </w:p>
    <w:p w14:paraId="604562C4" w14:textId="41BEA260" w:rsidR="00495C69" w:rsidRPr="00290351" w:rsidRDefault="00B07887" w:rsidP="00290351">
      <w:pPr>
        <w:pStyle w:val="Caption"/>
        <w:jc w:val="right"/>
        <w:rPr>
          <w:rFonts w:ascii="Arial" w:hAnsi="Arial" w:cs="Arial"/>
          <w:b w:val="0"/>
          <w:noProof/>
          <w:color w:val="auto"/>
        </w:rPr>
      </w:pPr>
      <w:r w:rsidRPr="00290351">
        <w:rPr>
          <w:rFonts w:ascii="Arial" w:hAnsi="Arial" w:cs="Arial"/>
          <w:b w:val="0"/>
          <w:i/>
          <w:iCs/>
          <w:color w:val="auto"/>
        </w:rPr>
        <w:fldChar w:fldCharType="begin"/>
      </w:r>
      <w:r w:rsidRPr="00290351">
        <w:rPr>
          <w:rFonts w:ascii="Arial" w:hAnsi="Arial" w:cs="Arial"/>
          <w:b w:val="0"/>
          <w:i/>
          <w:iCs/>
          <w:color w:val="auto"/>
        </w:rPr>
        <w:instrText xml:space="preserve"> SEQ Tabula \* ARABIC </w:instrText>
      </w:r>
      <w:r w:rsidRPr="00290351">
        <w:rPr>
          <w:rFonts w:ascii="Arial" w:hAnsi="Arial" w:cs="Arial"/>
          <w:b w:val="0"/>
          <w:i/>
          <w:iCs/>
          <w:color w:val="auto"/>
        </w:rPr>
        <w:fldChar w:fldCharType="separate"/>
      </w:r>
      <w:bookmarkStart w:id="650" w:name="_Toc499269130"/>
      <w:r w:rsidR="00A7555E">
        <w:rPr>
          <w:rFonts w:ascii="Arial" w:hAnsi="Arial" w:cs="Arial"/>
          <w:b w:val="0"/>
          <w:i/>
          <w:iCs/>
          <w:noProof/>
          <w:color w:val="auto"/>
        </w:rPr>
        <w:t>20</w:t>
      </w:r>
      <w:r w:rsidRPr="00290351">
        <w:rPr>
          <w:rFonts w:ascii="Arial" w:hAnsi="Arial" w:cs="Arial"/>
          <w:b w:val="0"/>
          <w:i/>
          <w:iCs/>
          <w:color w:val="auto"/>
        </w:rPr>
        <w:fldChar w:fldCharType="end"/>
      </w:r>
      <w:r w:rsidR="005E6DC7" w:rsidRPr="00290351">
        <w:rPr>
          <w:rFonts w:ascii="Arial" w:hAnsi="Arial" w:cs="Arial"/>
          <w:b w:val="0"/>
          <w:i/>
          <w:iCs/>
          <w:color w:val="auto"/>
        </w:rPr>
        <w:t>.tabula</w:t>
      </w:r>
      <w:r w:rsidR="00495C69" w:rsidRPr="00290351">
        <w:rPr>
          <w:rFonts w:ascii="Arial" w:hAnsi="Arial" w:cs="Arial"/>
          <w:b w:val="0"/>
          <w:i/>
          <w:iCs/>
          <w:color w:val="auto"/>
        </w:rPr>
        <w:t>:</w:t>
      </w:r>
      <w:r w:rsidR="00495C69" w:rsidRPr="00290351">
        <w:rPr>
          <w:rFonts w:ascii="Arial" w:hAnsi="Arial" w:cs="Arial"/>
          <w:b w:val="0"/>
          <w:color w:val="auto"/>
        </w:rPr>
        <w:t xml:space="preserve"> </w:t>
      </w:r>
      <w:r w:rsidR="00624BD5" w:rsidRPr="00290351">
        <w:rPr>
          <w:rFonts w:ascii="Arial" w:hAnsi="Arial" w:cs="Arial"/>
          <w:color w:val="auto"/>
        </w:rPr>
        <w:t>Pašvaldību sociālo dienestu un sociālo pakalpojumu institūciju darbinieku skaits, NVO novietojums VPR pašvaldībās</w:t>
      </w:r>
      <w:r w:rsidR="00BB321B" w:rsidRPr="00290351">
        <w:rPr>
          <w:rFonts w:ascii="Arial" w:hAnsi="Arial" w:cs="Arial"/>
          <w:color w:val="auto"/>
        </w:rPr>
        <w:t xml:space="preserve"> 2016. g</w:t>
      </w:r>
      <w:r w:rsidR="00495C69" w:rsidRPr="00290351">
        <w:rPr>
          <w:rFonts w:ascii="Arial" w:hAnsi="Arial" w:cs="Arial"/>
          <w:color w:val="auto"/>
        </w:rPr>
        <w:t>.</w:t>
      </w:r>
      <w:r w:rsidR="00495C69" w:rsidRPr="00290351">
        <w:rPr>
          <w:rFonts w:ascii="Arial" w:hAnsi="Arial" w:cs="Arial"/>
          <w:b w:val="0"/>
          <w:color w:val="auto"/>
        </w:rPr>
        <w:br/>
        <w:t>(Avots: LM pārskati</w:t>
      </w:r>
      <w:r w:rsidR="00DB5456" w:rsidRPr="00290351">
        <w:rPr>
          <w:rFonts w:ascii="Arial" w:hAnsi="Arial" w:cs="Arial"/>
          <w:b w:val="0"/>
          <w:color w:val="auto"/>
        </w:rPr>
        <w:t xml:space="preserve">, </w:t>
      </w:r>
      <w:r w:rsidR="00624BD5" w:rsidRPr="00290351">
        <w:rPr>
          <w:rFonts w:ascii="Arial" w:hAnsi="Arial" w:cs="Arial"/>
          <w:b w:val="0"/>
          <w:color w:val="auto"/>
        </w:rPr>
        <w:t>LM SPSR</w:t>
      </w:r>
      <w:r w:rsidR="00495C69" w:rsidRPr="00290351">
        <w:rPr>
          <w:rFonts w:ascii="Arial" w:hAnsi="Arial" w:cs="Arial"/>
          <w:b w:val="0"/>
          <w:color w:val="auto"/>
        </w:rPr>
        <w:t>)</w:t>
      </w:r>
      <w:bookmarkEnd w:id="650"/>
      <w:r w:rsidR="00BB321B" w:rsidRPr="00290351">
        <w:rPr>
          <w:rFonts w:ascii="Arial" w:hAnsi="Arial" w:cs="Arial"/>
          <w:b w:val="0"/>
          <w:noProof/>
          <w:color w:val="auto"/>
        </w:rPr>
        <w:t xml:space="preserve"> </w:t>
      </w:r>
    </w:p>
    <w:tbl>
      <w:tblPr>
        <w:tblW w:w="977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465"/>
        <w:gridCol w:w="818"/>
        <w:gridCol w:w="952"/>
        <w:gridCol w:w="1087"/>
        <w:gridCol w:w="1237"/>
        <w:gridCol w:w="764"/>
        <w:gridCol w:w="965"/>
        <w:gridCol w:w="1741"/>
      </w:tblGrid>
      <w:tr w:rsidR="002926BF" w:rsidRPr="00860057" w14:paraId="15A59BF3" w14:textId="77777777" w:rsidTr="002926BF">
        <w:trPr>
          <w:trHeight w:val="1215"/>
          <w:tblHeader/>
          <w:jc w:val="center"/>
        </w:trPr>
        <w:tc>
          <w:tcPr>
            <w:tcW w:w="747" w:type="dxa"/>
            <w:vMerge w:val="restart"/>
            <w:tcBorders>
              <w:right w:val="single" w:sz="4" w:space="0" w:color="FFFFFF"/>
            </w:tcBorders>
            <w:shd w:val="clear" w:color="auto" w:fill="652D90"/>
            <w:vAlign w:val="center"/>
          </w:tcPr>
          <w:p w14:paraId="168BC4C4" w14:textId="6AD9AC63" w:rsidR="002926BF" w:rsidRPr="00860057" w:rsidRDefault="002926BF" w:rsidP="00394370">
            <w:pPr>
              <w:pStyle w:val="Tabletitle"/>
              <w:jc w:val="center"/>
              <w:rPr>
                <w:lang w:eastAsia="lv-LV"/>
              </w:rPr>
            </w:pPr>
            <w:r>
              <w:rPr>
                <w:lang w:eastAsia="lv-LV"/>
              </w:rPr>
              <w:t>Nr.p.k.</w:t>
            </w:r>
          </w:p>
        </w:tc>
        <w:tc>
          <w:tcPr>
            <w:tcW w:w="1465" w:type="dxa"/>
            <w:vMerge w:val="restart"/>
            <w:tcBorders>
              <w:left w:val="single" w:sz="4" w:space="0" w:color="FFFFFF"/>
              <w:right w:val="single" w:sz="4" w:space="0" w:color="FFFFFF" w:themeColor="background1"/>
            </w:tcBorders>
            <w:shd w:val="clear" w:color="auto" w:fill="652D90"/>
            <w:noWrap/>
            <w:vAlign w:val="center"/>
            <w:hideMark/>
          </w:tcPr>
          <w:p w14:paraId="57C561A6" w14:textId="3E5323A8" w:rsidR="002926BF" w:rsidRPr="00860057" w:rsidRDefault="002926BF" w:rsidP="00860057">
            <w:pPr>
              <w:pStyle w:val="Tabletitle"/>
              <w:jc w:val="center"/>
              <w:rPr>
                <w:lang w:eastAsia="lv-LV"/>
              </w:rPr>
            </w:pPr>
            <w:r w:rsidRPr="00860057">
              <w:rPr>
                <w:lang w:eastAsia="lv-LV"/>
              </w:rPr>
              <w:t>Pašvaldība</w:t>
            </w:r>
          </w:p>
        </w:tc>
        <w:tc>
          <w:tcPr>
            <w:tcW w:w="1770" w:type="dxa"/>
            <w:gridSpan w:val="2"/>
            <w:tcBorders>
              <w:left w:val="single" w:sz="4" w:space="0" w:color="FFFFFF" w:themeColor="background1"/>
              <w:bottom w:val="single" w:sz="4" w:space="0" w:color="FFFFFF"/>
              <w:right w:val="single" w:sz="4" w:space="0" w:color="FFFFFF" w:themeColor="background1"/>
            </w:tcBorders>
            <w:shd w:val="clear" w:color="auto" w:fill="652D90"/>
            <w:vAlign w:val="center"/>
            <w:hideMark/>
          </w:tcPr>
          <w:p w14:paraId="4A400F6C" w14:textId="17828034" w:rsidR="002926BF" w:rsidRPr="00860057" w:rsidRDefault="002926BF" w:rsidP="00860057">
            <w:pPr>
              <w:pStyle w:val="Tabletitle"/>
              <w:jc w:val="center"/>
              <w:rPr>
                <w:lang w:eastAsia="lv-LV"/>
              </w:rPr>
            </w:pPr>
            <w:r w:rsidRPr="00860057">
              <w:rPr>
                <w:lang w:eastAsia="lv-LV"/>
              </w:rPr>
              <w:t>Darbinieki pašvaldību sociālajos dienestos un pašvaldību sociālo pakalpojumu institūcijās</w:t>
            </w:r>
          </w:p>
        </w:tc>
        <w:tc>
          <w:tcPr>
            <w:tcW w:w="1087" w:type="dxa"/>
            <w:tcBorders>
              <w:left w:val="single" w:sz="4" w:space="0" w:color="FFFFFF" w:themeColor="background1"/>
              <w:bottom w:val="single" w:sz="4" w:space="0" w:color="FFFFFF"/>
              <w:right w:val="single" w:sz="4" w:space="0" w:color="FFFFFF" w:themeColor="background1"/>
            </w:tcBorders>
            <w:shd w:val="clear" w:color="auto" w:fill="652D90"/>
            <w:vAlign w:val="center"/>
            <w:hideMark/>
          </w:tcPr>
          <w:p w14:paraId="169C6E37" w14:textId="77777777" w:rsidR="002926BF" w:rsidRPr="00860057" w:rsidRDefault="002926BF" w:rsidP="00860057">
            <w:pPr>
              <w:pStyle w:val="Tabletitle"/>
              <w:jc w:val="center"/>
              <w:rPr>
                <w:lang w:eastAsia="lv-LV"/>
              </w:rPr>
            </w:pPr>
            <w:r w:rsidRPr="00860057">
              <w:rPr>
                <w:lang w:eastAsia="lv-LV"/>
              </w:rPr>
              <w:t>Darbinieki pašvaldību sociālajos dienestos</w:t>
            </w:r>
          </w:p>
        </w:tc>
        <w:tc>
          <w:tcPr>
            <w:tcW w:w="1237" w:type="dxa"/>
            <w:tcBorders>
              <w:left w:val="single" w:sz="4" w:space="0" w:color="FFFFFF" w:themeColor="background1"/>
              <w:bottom w:val="single" w:sz="4" w:space="0" w:color="FFFFFF"/>
              <w:right w:val="single" w:sz="4" w:space="0" w:color="FFFFFF" w:themeColor="background1"/>
            </w:tcBorders>
            <w:shd w:val="clear" w:color="auto" w:fill="652D90"/>
            <w:vAlign w:val="center"/>
            <w:hideMark/>
          </w:tcPr>
          <w:p w14:paraId="0A3CEE81" w14:textId="77777777" w:rsidR="002926BF" w:rsidRPr="00860057" w:rsidRDefault="002926BF" w:rsidP="00860057">
            <w:pPr>
              <w:pStyle w:val="Tabletitle"/>
              <w:jc w:val="center"/>
              <w:rPr>
                <w:lang w:eastAsia="lv-LV"/>
              </w:rPr>
            </w:pPr>
            <w:r w:rsidRPr="00860057">
              <w:rPr>
                <w:lang w:eastAsia="lv-LV"/>
              </w:rPr>
              <w:t>Darbinieki pašvaldību sociālo pakalpojumu institūcijās</w:t>
            </w:r>
          </w:p>
        </w:tc>
        <w:tc>
          <w:tcPr>
            <w:tcW w:w="1729" w:type="dxa"/>
            <w:gridSpan w:val="2"/>
            <w:tcBorders>
              <w:left w:val="single" w:sz="4" w:space="0" w:color="FFFFFF" w:themeColor="background1"/>
              <w:bottom w:val="single" w:sz="4" w:space="0" w:color="FFFFFF"/>
              <w:right w:val="single" w:sz="4" w:space="0" w:color="FFFFFF" w:themeColor="background1"/>
            </w:tcBorders>
            <w:shd w:val="clear" w:color="auto" w:fill="652D90"/>
            <w:vAlign w:val="center"/>
            <w:hideMark/>
          </w:tcPr>
          <w:p w14:paraId="5E967904" w14:textId="77777777" w:rsidR="002926BF" w:rsidRPr="00860057" w:rsidRDefault="002926BF" w:rsidP="00860057">
            <w:pPr>
              <w:pStyle w:val="Tabletitle"/>
              <w:jc w:val="center"/>
              <w:rPr>
                <w:lang w:eastAsia="lv-LV"/>
              </w:rPr>
            </w:pPr>
            <w:r w:rsidRPr="00860057">
              <w:rPr>
                <w:lang w:eastAsia="lv-LV"/>
              </w:rPr>
              <w:t>Sociālā darba speciālisti sociālajos dienestos</w:t>
            </w:r>
          </w:p>
        </w:tc>
        <w:tc>
          <w:tcPr>
            <w:tcW w:w="1741" w:type="dxa"/>
            <w:vMerge w:val="restart"/>
            <w:tcBorders>
              <w:left w:val="single" w:sz="4" w:space="0" w:color="FFFFFF" w:themeColor="background1"/>
            </w:tcBorders>
            <w:shd w:val="clear" w:color="auto" w:fill="652D90"/>
            <w:vAlign w:val="center"/>
            <w:hideMark/>
          </w:tcPr>
          <w:p w14:paraId="4DAD8A75" w14:textId="50A2DDE1" w:rsidR="002926BF" w:rsidRPr="00860057" w:rsidRDefault="002926BF" w:rsidP="00860057">
            <w:pPr>
              <w:pStyle w:val="Tabletitle"/>
              <w:jc w:val="center"/>
              <w:rPr>
                <w:lang w:eastAsia="lv-LV"/>
              </w:rPr>
            </w:pPr>
            <w:r w:rsidRPr="00860057">
              <w:rPr>
                <w:lang w:eastAsia="lv-LV"/>
              </w:rPr>
              <w:t>NVO u.c. sociālo pakalpojumu sniedzēji pašvaldībā</w:t>
            </w:r>
          </w:p>
        </w:tc>
      </w:tr>
      <w:tr w:rsidR="002926BF" w:rsidRPr="00860057" w14:paraId="2FC0CD66" w14:textId="77777777" w:rsidTr="002926BF">
        <w:trPr>
          <w:trHeight w:val="300"/>
          <w:tblHeader/>
          <w:jc w:val="center"/>
        </w:trPr>
        <w:tc>
          <w:tcPr>
            <w:tcW w:w="747" w:type="dxa"/>
            <w:vMerge/>
            <w:tcBorders>
              <w:right w:val="single" w:sz="4" w:space="0" w:color="FFFFFF"/>
            </w:tcBorders>
            <w:shd w:val="clear" w:color="auto" w:fill="652D90"/>
          </w:tcPr>
          <w:p w14:paraId="36FC70B4" w14:textId="77777777" w:rsidR="002926BF" w:rsidRPr="00860057" w:rsidRDefault="002926BF" w:rsidP="00860057">
            <w:pPr>
              <w:pStyle w:val="Tabletitle"/>
              <w:jc w:val="center"/>
              <w:rPr>
                <w:lang w:eastAsia="lv-LV"/>
              </w:rPr>
            </w:pPr>
          </w:p>
        </w:tc>
        <w:tc>
          <w:tcPr>
            <w:tcW w:w="1465" w:type="dxa"/>
            <w:vMerge/>
            <w:tcBorders>
              <w:left w:val="single" w:sz="4" w:space="0" w:color="FFFFFF"/>
              <w:right w:val="single" w:sz="4" w:space="0" w:color="FFFFFF" w:themeColor="background1"/>
            </w:tcBorders>
            <w:shd w:val="clear" w:color="auto" w:fill="652D90"/>
            <w:vAlign w:val="center"/>
            <w:hideMark/>
          </w:tcPr>
          <w:p w14:paraId="0D5C6CE8" w14:textId="1577FB9D" w:rsidR="002926BF" w:rsidRPr="00860057" w:rsidRDefault="002926BF" w:rsidP="00860057">
            <w:pPr>
              <w:pStyle w:val="Tabletitle"/>
              <w:jc w:val="center"/>
              <w:rPr>
                <w:lang w:eastAsia="lv-LV"/>
              </w:rPr>
            </w:pPr>
          </w:p>
        </w:tc>
        <w:tc>
          <w:tcPr>
            <w:tcW w:w="818" w:type="dxa"/>
            <w:tcBorders>
              <w:top w:val="single" w:sz="4" w:space="0" w:color="FFFFFF"/>
              <w:left w:val="single" w:sz="4" w:space="0" w:color="FFFFFF" w:themeColor="background1"/>
              <w:right w:val="single" w:sz="4" w:space="0" w:color="FFFFFF"/>
            </w:tcBorders>
            <w:shd w:val="clear" w:color="auto" w:fill="652D90"/>
            <w:noWrap/>
            <w:vAlign w:val="center"/>
            <w:hideMark/>
          </w:tcPr>
          <w:p w14:paraId="2DCAB987" w14:textId="77777777" w:rsidR="002926BF" w:rsidRPr="00860057" w:rsidRDefault="002926BF" w:rsidP="00860057">
            <w:pPr>
              <w:pStyle w:val="Tabletitle"/>
              <w:jc w:val="center"/>
              <w:rPr>
                <w:lang w:eastAsia="lv-LV"/>
              </w:rPr>
            </w:pPr>
            <w:r w:rsidRPr="00860057">
              <w:rPr>
                <w:lang w:eastAsia="lv-LV"/>
              </w:rPr>
              <w:t>Skaits</w:t>
            </w:r>
          </w:p>
        </w:tc>
        <w:tc>
          <w:tcPr>
            <w:tcW w:w="952" w:type="dxa"/>
            <w:tcBorders>
              <w:top w:val="single" w:sz="4" w:space="0" w:color="FFFFFF"/>
              <w:left w:val="single" w:sz="4" w:space="0" w:color="FFFFFF"/>
              <w:right w:val="single" w:sz="4" w:space="0" w:color="FFFFFF"/>
            </w:tcBorders>
            <w:shd w:val="clear" w:color="auto" w:fill="652D90"/>
            <w:noWrap/>
            <w:vAlign w:val="center"/>
            <w:hideMark/>
          </w:tcPr>
          <w:p w14:paraId="553C4130" w14:textId="77777777" w:rsidR="002926BF" w:rsidRPr="00860057" w:rsidRDefault="002926BF" w:rsidP="00860057">
            <w:pPr>
              <w:pStyle w:val="Tabletitle"/>
              <w:jc w:val="center"/>
              <w:rPr>
                <w:lang w:eastAsia="lv-LV"/>
              </w:rPr>
            </w:pPr>
            <w:r w:rsidRPr="00860057">
              <w:rPr>
                <w:lang w:eastAsia="lv-LV"/>
              </w:rPr>
              <w:t>Uz 1000 iedz.</w:t>
            </w:r>
          </w:p>
        </w:tc>
        <w:tc>
          <w:tcPr>
            <w:tcW w:w="1087" w:type="dxa"/>
            <w:tcBorders>
              <w:top w:val="single" w:sz="4" w:space="0" w:color="FFFFFF"/>
              <w:left w:val="single" w:sz="4" w:space="0" w:color="FFFFFF"/>
              <w:right w:val="single" w:sz="4" w:space="0" w:color="FFFFFF"/>
            </w:tcBorders>
            <w:shd w:val="clear" w:color="auto" w:fill="652D90"/>
            <w:noWrap/>
            <w:vAlign w:val="center"/>
            <w:hideMark/>
          </w:tcPr>
          <w:p w14:paraId="039DC3C7" w14:textId="77777777" w:rsidR="002926BF" w:rsidRPr="00860057" w:rsidRDefault="002926BF" w:rsidP="00860057">
            <w:pPr>
              <w:pStyle w:val="Tabletitle"/>
              <w:jc w:val="center"/>
              <w:rPr>
                <w:lang w:eastAsia="lv-LV"/>
              </w:rPr>
            </w:pPr>
            <w:r w:rsidRPr="00860057">
              <w:rPr>
                <w:lang w:eastAsia="lv-LV"/>
              </w:rPr>
              <w:t>Skaits</w:t>
            </w:r>
          </w:p>
        </w:tc>
        <w:tc>
          <w:tcPr>
            <w:tcW w:w="1237" w:type="dxa"/>
            <w:tcBorders>
              <w:top w:val="single" w:sz="4" w:space="0" w:color="FFFFFF"/>
              <w:left w:val="single" w:sz="4" w:space="0" w:color="FFFFFF"/>
              <w:right w:val="single" w:sz="4" w:space="0" w:color="FFFFFF"/>
            </w:tcBorders>
            <w:shd w:val="clear" w:color="auto" w:fill="652D90"/>
            <w:noWrap/>
            <w:vAlign w:val="center"/>
            <w:hideMark/>
          </w:tcPr>
          <w:p w14:paraId="566C6E00" w14:textId="77777777" w:rsidR="002926BF" w:rsidRPr="00860057" w:rsidRDefault="002926BF" w:rsidP="00860057">
            <w:pPr>
              <w:pStyle w:val="Tabletitle"/>
              <w:jc w:val="center"/>
              <w:rPr>
                <w:lang w:eastAsia="lv-LV"/>
              </w:rPr>
            </w:pPr>
            <w:r w:rsidRPr="00860057">
              <w:rPr>
                <w:lang w:eastAsia="lv-LV"/>
              </w:rPr>
              <w:t>Skaits</w:t>
            </w:r>
          </w:p>
        </w:tc>
        <w:tc>
          <w:tcPr>
            <w:tcW w:w="764" w:type="dxa"/>
            <w:tcBorders>
              <w:top w:val="single" w:sz="4" w:space="0" w:color="FFFFFF"/>
              <w:left w:val="single" w:sz="4" w:space="0" w:color="FFFFFF"/>
              <w:right w:val="single" w:sz="4" w:space="0" w:color="FFFFFF"/>
            </w:tcBorders>
            <w:shd w:val="clear" w:color="auto" w:fill="652D90"/>
            <w:noWrap/>
            <w:vAlign w:val="center"/>
            <w:hideMark/>
          </w:tcPr>
          <w:p w14:paraId="18C4E57F" w14:textId="77777777" w:rsidR="002926BF" w:rsidRPr="00860057" w:rsidRDefault="002926BF" w:rsidP="00860057">
            <w:pPr>
              <w:pStyle w:val="Tabletitle"/>
              <w:jc w:val="center"/>
              <w:rPr>
                <w:lang w:eastAsia="lv-LV"/>
              </w:rPr>
            </w:pPr>
            <w:r w:rsidRPr="00860057">
              <w:rPr>
                <w:lang w:eastAsia="lv-LV"/>
              </w:rPr>
              <w:t>Skaits</w:t>
            </w:r>
          </w:p>
        </w:tc>
        <w:tc>
          <w:tcPr>
            <w:tcW w:w="965" w:type="dxa"/>
            <w:tcBorders>
              <w:top w:val="single" w:sz="4" w:space="0" w:color="FFFFFF"/>
              <w:left w:val="single" w:sz="4" w:space="0" w:color="FFFFFF"/>
              <w:right w:val="single" w:sz="4" w:space="0" w:color="FFFFFF" w:themeColor="background1"/>
            </w:tcBorders>
            <w:shd w:val="clear" w:color="auto" w:fill="652D90"/>
            <w:noWrap/>
            <w:vAlign w:val="center"/>
            <w:hideMark/>
          </w:tcPr>
          <w:p w14:paraId="54A4F767" w14:textId="77777777" w:rsidR="002926BF" w:rsidRPr="00860057" w:rsidRDefault="002926BF" w:rsidP="00860057">
            <w:pPr>
              <w:pStyle w:val="Tabletitle"/>
              <w:jc w:val="center"/>
              <w:rPr>
                <w:lang w:eastAsia="lv-LV"/>
              </w:rPr>
            </w:pPr>
            <w:r w:rsidRPr="00860057">
              <w:rPr>
                <w:lang w:eastAsia="lv-LV"/>
              </w:rPr>
              <w:t>Uz 1000 iedz.</w:t>
            </w:r>
          </w:p>
        </w:tc>
        <w:tc>
          <w:tcPr>
            <w:tcW w:w="1741" w:type="dxa"/>
            <w:vMerge/>
            <w:tcBorders>
              <w:left w:val="single" w:sz="4" w:space="0" w:color="FFFFFF" w:themeColor="background1"/>
            </w:tcBorders>
            <w:shd w:val="clear" w:color="auto" w:fill="652D90"/>
            <w:noWrap/>
            <w:vAlign w:val="center"/>
            <w:hideMark/>
          </w:tcPr>
          <w:p w14:paraId="57B40215" w14:textId="047D0CC2" w:rsidR="002926BF" w:rsidRPr="00860057" w:rsidRDefault="002926BF" w:rsidP="00860057">
            <w:pPr>
              <w:pStyle w:val="Tabletitle"/>
              <w:jc w:val="center"/>
              <w:rPr>
                <w:lang w:eastAsia="lv-LV"/>
              </w:rPr>
            </w:pPr>
          </w:p>
        </w:tc>
      </w:tr>
      <w:tr w:rsidR="00394370" w:rsidRPr="00860057" w14:paraId="735E4A1B" w14:textId="77777777" w:rsidTr="002926BF">
        <w:trPr>
          <w:trHeight w:val="65"/>
          <w:jc w:val="center"/>
        </w:trPr>
        <w:tc>
          <w:tcPr>
            <w:tcW w:w="747" w:type="dxa"/>
            <w:shd w:val="clear" w:color="auto" w:fill="E7E6E6" w:themeFill="background2"/>
          </w:tcPr>
          <w:p w14:paraId="490AEB12" w14:textId="493C33B0" w:rsidR="00394370"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1</w:t>
            </w:r>
          </w:p>
        </w:tc>
        <w:tc>
          <w:tcPr>
            <w:tcW w:w="1465" w:type="dxa"/>
            <w:shd w:val="clear" w:color="auto" w:fill="E7E6E6" w:themeFill="background2"/>
            <w:noWrap/>
            <w:vAlign w:val="center"/>
          </w:tcPr>
          <w:p w14:paraId="3DCD1D5C" w14:textId="7320B69F"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2</w:t>
            </w:r>
          </w:p>
        </w:tc>
        <w:tc>
          <w:tcPr>
            <w:tcW w:w="818" w:type="dxa"/>
            <w:shd w:val="clear" w:color="auto" w:fill="E7E6E6" w:themeFill="background2"/>
            <w:noWrap/>
            <w:vAlign w:val="center"/>
          </w:tcPr>
          <w:p w14:paraId="00EC2034" w14:textId="3AAE5F92"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3</w:t>
            </w:r>
          </w:p>
        </w:tc>
        <w:tc>
          <w:tcPr>
            <w:tcW w:w="952" w:type="dxa"/>
            <w:shd w:val="clear" w:color="auto" w:fill="E7E6E6" w:themeFill="background2"/>
            <w:noWrap/>
            <w:vAlign w:val="center"/>
          </w:tcPr>
          <w:p w14:paraId="7D9C0CD4" w14:textId="1214AF04"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4</w:t>
            </w:r>
          </w:p>
        </w:tc>
        <w:tc>
          <w:tcPr>
            <w:tcW w:w="1087" w:type="dxa"/>
            <w:shd w:val="clear" w:color="auto" w:fill="E7E6E6" w:themeFill="background2"/>
            <w:noWrap/>
            <w:vAlign w:val="center"/>
          </w:tcPr>
          <w:p w14:paraId="66A52C15" w14:textId="008976B3"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5</w:t>
            </w:r>
          </w:p>
        </w:tc>
        <w:tc>
          <w:tcPr>
            <w:tcW w:w="1237" w:type="dxa"/>
            <w:tcBorders>
              <w:right w:val="single" w:sz="4" w:space="0" w:color="FFFFFF"/>
            </w:tcBorders>
            <w:shd w:val="clear" w:color="auto" w:fill="E7E6E6" w:themeFill="background2"/>
            <w:noWrap/>
            <w:vAlign w:val="center"/>
          </w:tcPr>
          <w:p w14:paraId="69990BCD" w14:textId="730F41A9"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6</w:t>
            </w:r>
          </w:p>
        </w:tc>
        <w:tc>
          <w:tcPr>
            <w:tcW w:w="764" w:type="dxa"/>
            <w:tcBorders>
              <w:left w:val="single" w:sz="4" w:space="0" w:color="FFFFFF"/>
            </w:tcBorders>
            <w:shd w:val="clear" w:color="auto" w:fill="E7E6E6" w:themeFill="background2"/>
            <w:noWrap/>
            <w:vAlign w:val="center"/>
          </w:tcPr>
          <w:p w14:paraId="2F66A013" w14:textId="207F807F"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7</w:t>
            </w:r>
          </w:p>
        </w:tc>
        <w:tc>
          <w:tcPr>
            <w:tcW w:w="965" w:type="dxa"/>
            <w:shd w:val="clear" w:color="auto" w:fill="E7E6E6" w:themeFill="background2"/>
            <w:noWrap/>
            <w:vAlign w:val="center"/>
          </w:tcPr>
          <w:p w14:paraId="0F17C243" w14:textId="1D03160B"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8</w:t>
            </w:r>
          </w:p>
        </w:tc>
        <w:tc>
          <w:tcPr>
            <w:tcW w:w="1741" w:type="dxa"/>
            <w:shd w:val="clear" w:color="auto" w:fill="E7E6E6" w:themeFill="background2"/>
            <w:vAlign w:val="center"/>
          </w:tcPr>
          <w:p w14:paraId="1D843126" w14:textId="27699423" w:rsidR="00394370" w:rsidRPr="00860057" w:rsidRDefault="00394370" w:rsidP="00394370">
            <w:pPr>
              <w:pStyle w:val="tabuluteksts"/>
              <w:spacing w:before="0" w:after="0" w:line="240" w:lineRule="auto"/>
              <w:jc w:val="center"/>
              <w:rPr>
                <w:rFonts w:cs="Arial"/>
                <w:i/>
                <w:sz w:val="16"/>
                <w:szCs w:val="18"/>
                <w:lang w:eastAsia="lv-LV"/>
              </w:rPr>
            </w:pPr>
            <w:r>
              <w:rPr>
                <w:rFonts w:cs="Arial"/>
                <w:i/>
                <w:sz w:val="16"/>
                <w:szCs w:val="18"/>
                <w:lang w:eastAsia="lv-LV"/>
              </w:rPr>
              <w:t>9</w:t>
            </w:r>
          </w:p>
        </w:tc>
      </w:tr>
      <w:tr w:rsidR="00394370" w:rsidRPr="00860057" w14:paraId="0AAF208C" w14:textId="77777777" w:rsidTr="002926BF">
        <w:trPr>
          <w:trHeight w:val="480"/>
          <w:jc w:val="center"/>
        </w:trPr>
        <w:tc>
          <w:tcPr>
            <w:tcW w:w="747" w:type="dxa"/>
            <w:shd w:val="clear" w:color="000000" w:fill="FFFFFF"/>
            <w:vAlign w:val="center"/>
          </w:tcPr>
          <w:p w14:paraId="2D7D24AF"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12949FDE" w14:textId="11DB84AA" w:rsidR="00394370" w:rsidRPr="00860057" w:rsidRDefault="00394370" w:rsidP="00860057">
            <w:pPr>
              <w:pStyle w:val="tabuluteksts"/>
              <w:rPr>
                <w:rFonts w:cs="Arial"/>
                <w:szCs w:val="18"/>
                <w:lang w:eastAsia="lv-LV"/>
              </w:rPr>
            </w:pPr>
            <w:r w:rsidRPr="00860057">
              <w:rPr>
                <w:rFonts w:cs="Arial"/>
                <w:szCs w:val="18"/>
                <w:lang w:eastAsia="lv-LV"/>
              </w:rPr>
              <w:t>Alūksnes novads</w:t>
            </w:r>
          </w:p>
        </w:tc>
        <w:tc>
          <w:tcPr>
            <w:tcW w:w="818" w:type="dxa"/>
            <w:shd w:val="clear" w:color="000000" w:fill="FFFFFF"/>
            <w:noWrap/>
            <w:vAlign w:val="center"/>
            <w:hideMark/>
          </w:tcPr>
          <w:p w14:paraId="6AC5CB0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89</w:t>
            </w:r>
          </w:p>
        </w:tc>
        <w:tc>
          <w:tcPr>
            <w:tcW w:w="952" w:type="dxa"/>
            <w:shd w:val="clear" w:color="000000" w:fill="FFFFFF"/>
            <w:noWrap/>
            <w:vAlign w:val="center"/>
            <w:hideMark/>
          </w:tcPr>
          <w:p w14:paraId="4109F0E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5,14</w:t>
            </w:r>
          </w:p>
        </w:tc>
        <w:tc>
          <w:tcPr>
            <w:tcW w:w="1087" w:type="dxa"/>
            <w:shd w:val="clear" w:color="000000" w:fill="FFFFFF"/>
            <w:noWrap/>
            <w:vAlign w:val="center"/>
            <w:hideMark/>
          </w:tcPr>
          <w:p w14:paraId="356AC9F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48</w:t>
            </w:r>
          </w:p>
        </w:tc>
        <w:tc>
          <w:tcPr>
            <w:tcW w:w="1237" w:type="dxa"/>
            <w:shd w:val="clear" w:color="000000" w:fill="FFFFFF"/>
            <w:noWrap/>
            <w:vAlign w:val="center"/>
            <w:hideMark/>
          </w:tcPr>
          <w:p w14:paraId="5CD30DF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41</w:t>
            </w:r>
          </w:p>
        </w:tc>
        <w:tc>
          <w:tcPr>
            <w:tcW w:w="764" w:type="dxa"/>
            <w:shd w:val="clear" w:color="000000" w:fill="FFFFFF"/>
            <w:noWrap/>
            <w:vAlign w:val="center"/>
            <w:hideMark/>
          </w:tcPr>
          <w:p w14:paraId="27CB21D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23</w:t>
            </w:r>
          </w:p>
        </w:tc>
        <w:tc>
          <w:tcPr>
            <w:tcW w:w="965" w:type="dxa"/>
            <w:shd w:val="clear" w:color="000000" w:fill="FFFFFF"/>
            <w:noWrap/>
            <w:vAlign w:val="center"/>
            <w:hideMark/>
          </w:tcPr>
          <w:p w14:paraId="36DDBA3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1,33</w:t>
            </w:r>
          </w:p>
        </w:tc>
        <w:tc>
          <w:tcPr>
            <w:tcW w:w="1741" w:type="dxa"/>
            <w:shd w:val="clear" w:color="000000" w:fill="FFFFFF"/>
            <w:vAlign w:val="center"/>
            <w:hideMark/>
          </w:tcPr>
          <w:p w14:paraId="733D1DDA" w14:textId="77777777" w:rsidR="00394370" w:rsidRPr="00860057" w:rsidRDefault="00394370" w:rsidP="00860057">
            <w:pPr>
              <w:pStyle w:val="tabuluteksts"/>
              <w:rPr>
                <w:rFonts w:cs="Arial"/>
                <w:szCs w:val="18"/>
                <w:lang w:eastAsia="lv-LV"/>
              </w:rPr>
            </w:pPr>
            <w:r w:rsidRPr="00860057">
              <w:rPr>
                <w:rFonts w:cs="Arial"/>
                <w:szCs w:val="18"/>
                <w:lang w:eastAsia="lv-LV"/>
              </w:rPr>
              <w:t>Biedrības "Latvijas Sarkanais krusts Alūksnes komiteja"</w:t>
            </w:r>
          </w:p>
        </w:tc>
      </w:tr>
      <w:tr w:rsidR="00394370" w:rsidRPr="00860057" w14:paraId="2AE862AF" w14:textId="77777777" w:rsidTr="002926BF">
        <w:trPr>
          <w:trHeight w:val="300"/>
          <w:jc w:val="center"/>
        </w:trPr>
        <w:tc>
          <w:tcPr>
            <w:tcW w:w="747" w:type="dxa"/>
            <w:shd w:val="clear" w:color="000000" w:fill="FFFFFF"/>
            <w:vAlign w:val="center"/>
          </w:tcPr>
          <w:p w14:paraId="324247A8"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7B804125" w14:textId="47C02B19" w:rsidR="00394370" w:rsidRPr="00860057" w:rsidRDefault="00394370" w:rsidP="00860057">
            <w:pPr>
              <w:pStyle w:val="tabuluteksts"/>
              <w:rPr>
                <w:rFonts w:cs="Arial"/>
                <w:szCs w:val="18"/>
                <w:lang w:eastAsia="lv-LV"/>
              </w:rPr>
            </w:pPr>
            <w:r w:rsidRPr="00860057">
              <w:rPr>
                <w:rFonts w:cs="Arial"/>
                <w:szCs w:val="18"/>
                <w:lang w:eastAsia="lv-LV"/>
              </w:rPr>
              <w:t>Amatas novads</w:t>
            </w:r>
          </w:p>
        </w:tc>
        <w:tc>
          <w:tcPr>
            <w:tcW w:w="818" w:type="dxa"/>
            <w:shd w:val="clear" w:color="000000" w:fill="FFFFFF"/>
            <w:noWrap/>
            <w:vAlign w:val="center"/>
            <w:hideMark/>
          </w:tcPr>
          <w:p w14:paraId="025021AE"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20</w:t>
            </w:r>
          </w:p>
        </w:tc>
        <w:tc>
          <w:tcPr>
            <w:tcW w:w="952" w:type="dxa"/>
            <w:shd w:val="clear" w:color="000000" w:fill="FFFFFF"/>
            <w:noWrap/>
            <w:vAlign w:val="center"/>
            <w:hideMark/>
          </w:tcPr>
          <w:p w14:paraId="5728BFCA"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3,36</w:t>
            </w:r>
          </w:p>
        </w:tc>
        <w:tc>
          <w:tcPr>
            <w:tcW w:w="1087" w:type="dxa"/>
            <w:shd w:val="clear" w:color="000000" w:fill="FFFFFF"/>
            <w:noWrap/>
            <w:vAlign w:val="center"/>
            <w:hideMark/>
          </w:tcPr>
          <w:p w14:paraId="51528F56"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20</w:t>
            </w:r>
          </w:p>
        </w:tc>
        <w:tc>
          <w:tcPr>
            <w:tcW w:w="1237" w:type="dxa"/>
            <w:shd w:val="clear" w:color="000000" w:fill="FFFFFF"/>
            <w:noWrap/>
            <w:vAlign w:val="center"/>
            <w:hideMark/>
          </w:tcPr>
          <w:p w14:paraId="6751B6B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44DCBBCA" w14:textId="15E337FB" w:rsidR="00394370" w:rsidRPr="00860057" w:rsidRDefault="000F616C" w:rsidP="00860057">
            <w:pPr>
              <w:pStyle w:val="tabuluteksts"/>
              <w:jc w:val="center"/>
              <w:rPr>
                <w:rFonts w:cs="Arial"/>
                <w:szCs w:val="18"/>
                <w:lang w:eastAsia="lv-LV"/>
              </w:rPr>
            </w:pPr>
            <w:r>
              <w:rPr>
                <w:rFonts w:cs="Arial"/>
                <w:szCs w:val="18"/>
                <w:lang w:eastAsia="lv-LV"/>
              </w:rPr>
              <w:t>6</w:t>
            </w:r>
          </w:p>
        </w:tc>
        <w:tc>
          <w:tcPr>
            <w:tcW w:w="965" w:type="dxa"/>
            <w:shd w:val="clear" w:color="000000" w:fill="FFFFFF"/>
            <w:noWrap/>
            <w:vAlign w:val="center"/>
            <w:hideMark/>
          </w:tcPr>
          <w:p w14:paraId="631D1EA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1,01</w:t>
            </w:r>
          </w:p>
        </w:tc>
        <w:tc>
          <w:tcPr>
            <w:tcW w:w="1741" w:type="dxa"/>
            <w:shd w:val="clear" w:color="000000" w:fill="FFFFFF"/>
            <w:vAlign w:val="center"/>
            <w:hideMark/>
          </w:tcPr>
          <w:p w14:paraId="6F2CF60E"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3508BD04" w14:textId="77777777" w:rsidTr="002926BF">
        <w:trPr>
          <w:trHeight w:val="450"/>
          <w:jc w:val="center"/>
        </w:trPr>
        <w:tc>
          <w:tcPr>
            <w:tcW w:w="747" w:type="dxa"/>
            <w:shd w:val="clear" w:color="000000" w:fill="FFFFFF"/>
            <w:vAlign w:val="center"/>
          </w:tcPr>
          <w:p w14:paraId="50549602"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301EA71F" w14:textId="69467DCA" w:rsidR="00394370" w:rsidRPr="000F616C" w:rsidRDefault="00394370" w:rsidP="00860057">
            <w:pPr>
              <w:pStyle w:val="tabuluteksts"/>
              <w:rPr>
                <w:rFonts w:cs="Arial"/>
                <w:szCs w:val="18"/>
                <w:lang w:eastAsia="lv-LV"/>
              </w:rPr>
            </w:pPr>
            <w:r w:rsidRPr="000F616C">
              <w:rPr>
                <w:rFonts w:cs="Arial"/>
                <w:szCs w:val="18"/>
                <w:lang w:eastAsia="lv-LV"/>
              </w:rPr>
              <w:t>Apes novads</w:t>
            </w:r>
          </w:p>
        </w:tc>
        <w:tc>
          <w:tcPr>
            <w:tcW w:w="818" w:type="dxa"/>
            <w:shd w:val="clear" w:color="000000" w:fill="FFFFFF"/>
            <w:noWrap/>
            <w:vAlign w:val="center"/>
            <w:hideMark/>
          </w:tcPr>
          <w:p w14:paraId="22FE180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41</w:t>
            </w:r>
          </w:p>
        </w:tc>
        <w:tc>
          <w:tcPr>
            <w:tcW w:w="952" w:type="dxa"/>
            <w:shd w:val="clear" w:color="000000" w:fill="FFFFFF"/>
            <w:noWrap/>
            <w:vAlign w:val="center"/>
            <w:hideMark/>
          </w:tcPr>
          <w:p w14:paraId="08ED384A"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10,65</w:t>
            </w:r>
          </w:p>
        </w:tc>
        <w:tc>
          <w:tcPr>
            <w:tcW w:w="1087" w:type="dxa"/>
            <w:shd w:val="clear" w:color="000000" w:fill="FFFFFF"/>
            <w:noWrap/>
            <w:vAlign w:val="center"/>
            <w:hideMark/>
          </w:tcPr>
          <w:p w14:paraId="0F951DA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w:t>
            </w:r>
          </w:p>
        </w:tc>
        <w:tc>
          <w:tcPr>
            <w:tcW w:w="1237" w:type="dxa"/>
            <w:shd w:val="clear" w:color="000000" w:fill="FFFFFF"/>
            <w:noWrap/>
            <w:vAlign w:val="center"/>
            <w:hideMark/>
          </w:tcPr>
          <w:p w14:paraId="669EDD3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34</w:t>
            </w:r>
          </w:p>
        </w:tc>
        <w:tc>
          <w:tcPr>
            <w:tcW w:w="764" w:type="dxa"/>
            <w:shd w:val="clear" w:color="000000" w:fill="FFFFFF"/>
            <w:noWrap/>
            <w:vAlign w:val="center"/>
            <w:hideMark/>
          </w:tcPr>
          <w:p w14:paraId="779A63FE"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w:t>
            </w:r>
          </w:p>
        </w:tc>
        <w:tc>
          <w:tcPr>
            <w:tcW w:w="965" w:type="dxa"/>
            <w:shd w:val="clear" w:color="000000" w:fill="FFFFFF"/>
            <w:noWrap/>
            <w:vAlign w:val="center"/>
            <w:hideMark/>
          </w:tcPr>
          <w:p w14:paraId="78FB0A9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1,04</w:t>
            </w:r>
          </w:p>
        </w:tc>
        <w:tc>
          <w:tcPr>
            <w:tcW w:w="1741" w:type="dxa"/>
            <w:shd w:val="clear" w:color="000000" w:fill="FFFFFF"/>
            <w:vAlign w:val="center"/>
            <w:hideMark/>
          </w:tcPr>
          <w:p w14:paraId="51D35FA2"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431C1288" w14:textId="77777777" w:rsidTr="002926BF">
        <w:trPr>
          <w:trHeight w:val="300"/>
          <w:jc w:val="center"/>
        </w:trPr>
        <w:tc>
          <w:tcPr>
            <w:tcW w:w="747" w:type="dxa"/>
            <w:shd w:val="clear" w:color="000000" w:fill="FFFFFF"/>
            <w:vAlign w:val="center"/>
          </w:tcPr>
          <w:p w14:paraId="77614020"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2B482343" w14:textId="44151206" w:rsidR="00394370" w:rsidRPr="000F616C" w:rsidRDefault="00394370" w:rsidP="00860057">
            <w:pPr>
              <w:pStyle w:val="tabuluteksts"/>
              <w:rPr>
                <w:rFonts w:cs="Arial"/>
                <w:szCs w:val="18"/>
                <w:lang w:eastAsia="lv-LV"/>
              </w:rPr>
            </w:pPr>
            <w:r w:rsidRPr="000F616C">
              <w:rPr>
                <w:rFonts w:cs="Arial"/>
                <w:szCs w:val="18"/>
                <w:lang w:eastAsia="lv-LV"/>
              </w:rPr>
              <w:t>Beverīnas novads</w:t>
            </w:r>
          </w:p>
        </w:tc>
        <w:tc>
          <w:tcPr>
            <w:tcW w:w="818" w:type="dxa"/>
            <w:shd w:val="clear" w:color="000000" w:fill="FFFFFF"/>
            <w:noWrap/>
            <w:vAlign w:val="center"/>
            <w:hideMark/>
          </w:tcPr>
          <w:p w14:paraId="097D8EE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952" w:type="dxa"/>
            <w:shd w:val="clear" w:color="000000" w:fill="FFFFFF"/>
            <w:noWrap/>
            <w:vAlign w:val="center"/>
            <w:hideMark/>
          </w:tcPr>
          <w:p w14:paraId="30DF9A9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0,90</w:t>
            </w:r>
          </w:p>
        </w:tc>
        <w:tc>
          <w:tcPr>
            <w:tcW w:w="1087" w:type="dxa"/>
            <w:shd w:val="clear" w:color="000000" w:fill="FFFFFF"/>
            <w:noWrap/>
            <w:vAlign w:val="center"/>
            <w:hideMark/>
          </w:tcPr>
          <w:p w14:paraId="0D3A83E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1237" w:type="dxa"/>
            <w:shd w:val="clear" w:color="000000" w:fill="FFFFFF"/>
            <w:noWrap/>
            <w:vAlign w:val="center"/>
            <w:hideMark/>
          </w:tcPr>
          <w:p w14:paraId="18E3D23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770588BC" w14:textId="10F2C711" w:rsidR="00394370" w:rsidRPr="00860057" w:rsidRDefault="000F616C" w:rsidP="00860057">
            <w:pPr>
              <w:pStyle w:val="tabuluteksts"/>
              <w:jc w:val="center"/>
              <w:rPr>
                <w:rFonts w:cs="Arial"/>
                <w:szCs w:val="18"/>
                <w:lang w:eastAsia="lv-LV"/>
              </w:rPr>
            </w:pPr>
            <w:r>
              <w:rPr>
                <w:rFonts w:cs="Arial"/>
                <w:szCs w:val="18"/>
                <w:lang w:eastAsia="lv-LV"/>
              </w:rPr>
              <w:t>2</w:t>
            </w:r>
          </w:p>
        </w:tc>
        <w:tc>
          <w:tcPr>
            <w:tcW w:w="965" w:type="dxa"/>
            <w:shd w:val="clear" w:color="000000" w:fill="FFFFFF"/>
            <w:noWrap/>
            <w:vAlign w:val="center"/>
            <w:hideMark/>
          </w:tcPr>
          <w:p w14:paraId="2A5B89F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0,60</w:t>
            </w:r>
          </w:p>
        </w:tc>
        <w:tc>
          <w:tcPr>
            <w:tcW w:w="1741" w:type="dxa"/>
            <w:shd w:val="clear" w:color="000000" w:fill="FFFFFF"/>
            <w:vAlign w:val="center"/>
            <w:hideMark/>
          </w:tcPr>
          <w:p w14:paraId="14C7768F"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04A0F4A7" w14:textId="77777777" w:rsidTr="002926BF">
        <w:trPr>
          <w:trHeight w:val="300"/>
          <w:jc w:val="center"/>
        </w:trPr>
        <w:tc>
          <w:tcPr>
            <w:tcW w:w="747" w:type="dxa"/>
            <w:shd w:val="clear" w:color="000000" w:fill="FFFFFF"/>
            <w:vAlign w:val="center"/>
          </w:tcPr>
          <w:p w14:paraId="684786DA"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26FFC94B" w14:textId="37B2FAAD" w:rsidR="00394370" w:rsidRPr="000F616C" w:rsidRDefault="00394370" w:rsidP="00860057">
            <w:pPr>
              <w:pStyle w:val="tabuluteksts"/>
              <w:rPr>
                <w:rFonts w:cs="Arial"/>
                <w:szCs w:val="18"/>
                <w:lang w:eastAsia="lv-LV"/>
              </w:rPr>
            </w:pPr>
            <w:r w:rsidRPr="000F616C">
              <w:rPr>
                <w:rFonts w:cs="Arial"/>
                <w:szCs w:val="18"/>
                <w:lang w:eastAsia="lv-LV"/>
              </w:rPr>
              <w:t>Burtnieku novads</w:t>
            </w:r>
          </w:p>
        </w:tc>
        <w:tc>
          <w:tcPr>
            <w:tcW w:w="818" w:type="dxa"/>
            <w:shd w:val="clear" w:color="000000" w:fill="FFFFFF"/>
            <w:noWrap/>
            <w:vAlign w:val="center"/>
            <w:hideMark/>
          </w:tcPr>
          <w:p w14:paraId="3DDA0C9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w:t>
            </w:r>
          </w:p>
        </w:tc>
        <w:tc>
          <w:tcPr>
            <w:tcW w:w="952" w:type="dxa"/>
            <w:shd w:val="clear" w:color="000000" w:fill="FFFFFF"/>
            <w:noWrap/>
            <w:vAlign w:val="center"/>
            <w:hideMark/>
          </w:tcPr>
          <w:p w14:paraId="7121446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1,38</w:t>
            </w:r>
          </w:p>
        </w:tc>
        <w:tc>
          <w:tcPr>
            <w:tcW w:w="1087" w:type="dxa"/>
            <w:shd w:val="clear" w:color="000000" w:fill="FFFFFF"/>
            <w:noWrap/>
            <w:vAlign w:val="center"/>
            <w:hideMark/>
          </w:tcPr>
          <w:p w14:paraId="244B38C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w:t>
            </w:r>
          </w:p>
        </w:tc>
        <w:tc>
          <w:tcPr>
            <w:tcW w:w="1237" w:type="dxa"/>
            <w:shd w:val="clear" w:color="000000" w:fill="FFFFFF"/>
            <w:noWrap/>
            <w:vAlign w:val="center"/>
            <w:hideMark/>
          </w:tcPr>
          <w:p w14:paraId="74CE1E3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2269B105" w14:textId="39DBF610" w:rsidR="00394370" w:rsidRPr="00860057" w:rsidRDefault="000F616C" w:rsidP="00860057">
            <w:pPr>
              <w:pStyle w:val="tabuluteksts"/>
              <w:jc w:val="center"/>
              <w:rPr>
                <w:rFonts w:cs="Arial"/>
                <w:szCs w:val="18"/>
                <w:lang w:eastAsia="lv-LV"/>
              </w:rPr>
            </w:pPr>
            <w:r>
              <w:rPr>
                <w:rFonts w:cs="Arial"/>
                <w:szCs w:val="18"/>
                <w:lang w:eastAsia="lv-LV"/>
              </w:rPr>
              <w:t>8</w:t>
            </w:r>
          </w:p>
        </w:tc>
        <w:tc>
          <w:tcPr>
            <w:tcW w:w="965" w:type="dxa"/>
            <w:shd w:val="clear" w:color="000000" w:fill="FFFFFF"/>
            <w:noWrap/>
            <w:vAlign w:val="center"/>
            <w:hideMark/>
          </w:tcPr>
          <w:p w14:paraId="4BB8D7A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1,00</w:t>
            </w:r>
          </w:p>
        </w:tc>
        <w:tc>
          <w:tcPr>
            <w:tcW w:w="1741" w:type="dxa"/>
            <w:shd w:val="clear" w:color="000000" w:fill="FFFFFF"/>
            <w:vAlign w:val="center"/>
            <w:hideMark/>
          </w:tcPr>
          <w:p w14:paraId="0D36A692" w14:textId="77777777" w:rsidR="00394370" w:rsidRPr="00860057" w:rsidRDefault="00394370" w:rsidP="00860057">
            <w:pPr>
              <w:pStyle w:val="tabuluteksts"/>
              <w:rPr>
                <w:rFonts w:cs="Arial"/>
                <w:szCs w:val="18"/>
                <w:lang w:eastAsia="lv-LV"/>
              </w:rPr>
            </w:pPr>
            <w:r w:rsidRPr="00860057">
              <w:rPr>
                <w:rFonts w:cs="Arial"/>
                <w:szCs w:val="18"/>
                <w:lang w:eastAsia="lv-LV"/>
              </w:rPr>
              <w:t>Nodibinājums "Camphill Rožkalni"</w:t>
            </w:r>
          </w:p>
        </w:tc>
      </w:tr>
      <w:tr w:rsidR="00394370" w:rsidRPr="00860057" w14:paraId="5F9E9A2D" w14:textId="77777777" w:rsidTr="002926BF">
        <w:trPr>
          <w:trHeight w:val="300"/>
          <w:jc w:val="center"/>
        </w:trPr>
        <w:tc>
          <w:tcPr>
            <w:tcW w:w="747" w:type="dxa"/>
            <w:shd w:val="clear" w:color="000000" w:fill="FFFFFF"/>
            <w:vAlign w:val="center"/>
          </w:tcPr>
          <w:p w14:paraId="55AE8C90"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2DD65454" w14:textId="56FA26C7" w:rsidR="00394370" w:rsidRPr="000F616C" w:rsidRDefault="00394370" w:rsidP="00860057">
            <w:pPr>
              <w:pStyle w:val="tabuluteksts"/>
              <w:rPr>
                <w:rFonts w:cs="Arial"/>
                <w:szCs w:val="18"/>
                <w:lang w:eastAsia="lv-LV"/>
              </w:rPr>
            </w:pPr>
            <w:r w:rsidRPr="000F616C">
              <w:rPr>
                <w:rFonts w:cs="Arial"/>
                <w:szCs w:val="18"/>
                <w:lang w:eastAsia="lv-LV"/>
              </w:rPr>
              <w:t>Cesvaines novads</w:t>
            </w:r>
          </w:p>
        </w:tc>
        <w:tc>
          <w:tcPr>
            <w:tcW w:w="818" w:type="dxa"/>
            <w:shd w:val="clear" w:color="000000" w:fill="FFFFFF"/>
            <w:noWrap/>
            <w:vAlign w:val="center"/>
            <w:hideMark/>
          </w:tcPr>
          <w:p w14:paraId="126DF40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17</w:t>
            </w:r>
          </w:p>
        </w:tc>
        <w:tc>
          <w:tcPr>
            <w:tcW w:w="952" w:type="dxa"/>
            <w:shd w:val="clear" w:color="000000" w:fill="FFFFFF"/>
            <w:noWrap/>
            <w:vAlign w:val="center"/>
            <w:hideMark/>
          </w:tcPr>
          <w:p w14:paraId="1F38994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6,10</w:t>
            </w:r>
          </w:p>
        </w:tc>
        <w:tc>
          <w:tcPr>
            <w:tcW w:w="1087" w:type="dxa"/>
            <w:shd w:val="clear" w:color="000000" w:fill="FFFFFF"/>
            <w:noWrap/>
            <w:vAlign w:val="center"/>
            <w:hideMark/>
          </w:tcPr>
          <w:p w14:paraId="595BEFC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17</w:t>
            </w:r>
          </w:p>
        </w:tc>
        <w:tc>
          <w:tcPr>
            <w:tcW w:w="1237" w:type="dxa"/>
            <w:shd w:val="clear" w:color="000000" w:fill="FFFFFF"/>
            <w:noWrap/>
            <w:vAlign w:val="center"/>
            <w:hideMark/>
          </w:tcPr>
          <w:p w14:paraId="3709D89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0FC60C85" w14:textId="242DCFC3" w:rsidR="00394370" w:rsidRPr="00860057" w:rsidRDefault="000F616C" w:rsidP="00860057">
            <w:pPr>
              <w:pStyle w:val="tabuluteksts"/>
              <w:jc w:val="center"/>
              <w:rPr>
                <w:rFonts w:cs="Arial"/>
                <w:szCs w:val="18"/>
                <w:lang w:eastAsia="lv-LV"/>
              </w:rPr>
            </w:pPr>
            <w:r>
              <w:rPr>
                <w:rFonts w:cs="Arial"/>
                <w:szCs w:val="18"/>
                <w:lang w:eastAsia="lv-LV"/>
              </w:rPr>
              <w:t>3</w:t>
            </w:r>
          </w:p>
        </w:tc>
        <w:tc>
          <w:tcPr>
            <w:tcW w:w="965" w:type="dxa"/>
            <w:shd w:val="clear" w:color="000000" w:fill="FFFFFF"/>
            <w:noWrap/>
            <w:vAlign w:val="center"/>
            <w:hideMark/>
          </w:tcPr>
          <w:p w14:paraId="3BDAF5A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1,08</w:t>
            </w:r>
          </w:p>
        </w:tc>
        <w:tc>
          <w:tcPr>
            <w:tcW w:w="1741" w:type="dxa"/>
            <w:shd w:val="clear" w:color="000000" w:fill="FFFFFF"/>
            <w:vAlign w:val="center"/>
            <w:hideMark/>
          </w:tcPr>
          <w:p w14:paraId="5A0DD483" w14:textId="77777777" w:rsidR="00394370" w:rsidRPr="00860057" w:rsidRDefault="00394370" w:rsidP="00860057">
            <w:pPr>
              <w:pStyle w:val="tabuluteksts"/>
              <w:rPr>
                <w:rFonts w:cs="Arial"/>
                <w:szCs w:val="18"/>
                <w:lang w:eastAsia="lv-LV"/>
              </w:rPr>
            </w:pPr>
            <w:r w:rsidRPr="00860057">
              <w:rPr>
                <w:rFonts w:cs="Arial"/>
                <w:szCs w:val="18"/>
                <w:lang w:eastAsia="lv-LV"/>
              </w:rPr>
              <w:t>Nodibinājums "Grašu BC"</w:t>
            </w:r>
          </w:p>
        </w:tc>
      </w:tr>
      <w:tr w:rsidR="00394370" w:rsidRPr="00860057" w14:paraId="4E504604" w14:textId="77777777" w:rsidTr="002926BF">
        <w:trPr>
          <w:trHeight w:val="480"/>
          <w:jc w:val="center"/>
        </w:trPr>
        <w:tc>
          <w:tcPr>
            <w:tcW w:w="747" w:type="dxa"/>
            <w:shd w:val="clear" w:color="000000" w:fill="FFFFFF"/>
            <w:vAlign w:val="center"/>
          </w:tcPr>
          <w:p w14:paraId="2AB8A73B"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628DA276" w14:textId="3F5B4025" w:rsidR="00394370" w:rsidRPr="000F616C" w:rsidRDefault="00394370" w:rsidP="00860057">
            <w:pPr>
              <w:pStyle w:val="tabuluteksts"/>
              <w:rPr>
                <w:rFonts w:cs="Arial"/>
                <w:szCs w:val="18"/>
                <w:lang w:eastAsia="lv-LV"/>
              </w:rPr>
            </w:pPr>
            <w:r w:rsidRPr="000F616C">
              <w:rPr>
                <w:rFonts w:cs="Arial"/>
                <w:szCs w:val="18"/>
                <w:lang w:eastAsia="lv-LV"/>
              </w:rPr>
              <w:t>Cēsu novads</w:t>
            </w:r>
          </w:p>
        </w:tc>
        <w:tc>
          <w:tcPr>
            <w:tcW w:w="818" w:type="dxa"/>
            <w:shd w:val="clear" w:color="000000" w:fill="FFFFFF"/>
            <w:noWrap/>
            <w:vAlign w:val="center"/>
            <w:hideMark/>
          </w:tcPr>
          <w:p w14:paraId="6E9E7B3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93</w:t>
            </w:r>
          </w:p>
        </w:tc>
        <w:tc>
          <w:tcPr>
            <w:tcW w:w="952" w:type="dxa"/>
            <w:shd w:val="clear" w:color="000000" w:fill="FFFFFF"/>
            <w:noWrap/>
            <w:vAlign w:val="center"/>
            <w:hideMark/>
          </w:tcPr>
          <w:p w14:paraId="50E9812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4,97</w:t>
            </w:r>
          </w:p>
        </w:tc>
        <w:tc>
          <w:tcPr>
            <w:tcW w:w="1087" w:type="dxa"/>
            <w:shd w:val="clear" w:color="000000" w:fill="FFFFFF"/>
            <w:noWrap/>
            <w:vAlign w:val="center"/>
            <w:hideMark/>
          </w:tcPr>
          <w:p w14:paraId="290BF05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43</w:t>
            </w:r>
          </w:p>
        </w:tc>
        <w:tc>
          <w:tcPr>
            <w:tcW w:w="1237" w:type="dxa"/>
            <w:shd w:val="clear" w:color="000000" w:fill="FFFFFF"/>
            <w:noWrap/>
            <w:vAlign w:val="center"/>
            <w:hideMark/>
          </w:tcPr>
          <w:p w14:paraId="4A0EE34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50</w:t>
            </w:r>
          </w:p>
        </w:tc>
        <w:tc>
          <w:tcPr>
            <w:tcW w:w="764" w:type="dxa"/>
            <w:shd w:val="clear" w:color="000000" w:fill="FFFFFF"/>
            <w:noWrap/>
            <w:vAlign w:val="center"/>
            <w:hideMark/>
          </w:tcPr>
          <w:p w14:paraId="38333B05" w14:textId="110F7FAE" w:rsidR="00394370" w:rsidRPr="00860057" w:rsidRDefault="000F616C" w:rsidP="00860057">
            <w:pPr>
              <w:pStyle w:val="tabuluteksts"/>
              <w:jc w:val="center"/>
              <w:rPr>
                <w:rFonts w:cs="Arial"/>
                <w:szCs w:val="18"/>
                <w:lang w:eastAsia="lv-LV"/>
              </w:rPr>
            </w:pPr>
            <w:r>
              <w:rPr>
                <w:rFonts w:cs="Arial"/>
                <w:szCs w:val="18"/>
                <w:lang w:eastAsia="lv-LV"/>
              </w:rPr>
              <w:t>13</w:t>
            </w:r>
          </w:p>
        </w:tc>
        <w:tc>
          <w:tcPr>
            <w:tcW w:w="965" w:type="dxa"/>
            <w:shd w:val="clear" w:color="000000" w:fill="FFFFFF"/>
            <w:noWrap/>
            <w:vAlign w:val="center"/>
            <w:hideMark/>
          </w:tcPr>
          <w:p w14:paraId="206C092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0,69</w:t>
            </w:r>
          </w:p>
        </w:tc>
        <w:tc>
          <w:tcPr>
            <w:tcW w:w="1741" w:type="dxa"/>
            <w:shd w:val="clear" w:color="000000" w:fill="FFFFFF"/>
            <w:vAlign w:val="center"/>
            <w:hideMark/>
          </w:tcPr>
          <w:p w14:paraId="6BA905CC" w14:textId="77777777" w:rsidR="00394370" w:rsidRPr="00860057" w:rsidRDefault="00394370" w:rsidP="00860057">
            <w:pPr>
              <w:pStyle w:val="tabuluteksts"/>
              <w:rPr>
                <w:rFonts w:cs="Arial"/>
                <w:szCs w:val="18"/>
                <w:lang w:eastAsia="lv-LV"/>
              </w:rPr>
            </w:pPr>
            <w:r w:rsidRPr="00860057">
              <w:rPr>
                <w:rFonts w:cs="Arial"/>
                <w:szCs w:val="18"/>
                <w:lang w:eastAsia="lv-LV"/>
              </w:rPr>
              <w:t>SIA Betas nams, Biedrības "Latvijas Sarkanais krusts Cēsu komiteja"</w:t>
            </w:r>
          </w:p>
        </w:tc>
      </w:tr>
      <w:tr w:rsidR="00394370" w:rsidRPr="00860057" w14:paraId="683A854F" w14:textId="77777777" w:rsidTr="002926BF">
        <w:trPr>
          <w:trHeight w:val="300"/>
          <w:jc w:val="center"/>
        </w:trPr>
        <w:tc>
          <w:tcPr>
            <w:tcW w:w="747" w:type="dxa"/>
            <w:shd w:val="clear" w:color="000000" w:fill="FFFFFF"/>
            <w:vAlign w:val="center"/>
          </w:tcPr>
          <w:p w14:paraId="04E91614"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789AD84C" w14:textId="5D00DB47" w:rsidR="00394370" w:rsidRPr="000F616C" w:rsidRDefault="00394370" w:rsidP="00860057">
            <w:pPr>
              <w:pStyle w:val="tabuluteksts"/>
              <w:rPr>
                <w:rFonts w:cs="Arial"/>
                <w:szCs w:val="18"/>
                <w:lang w:eastAsia="lv-LV"/>
              </w:rPr>
            </w:pPr>
            <w:r w:rsidRPr="000F616C">
              <w:rPr>
                <w:rFonts w:cs="Arial"/>
                <w:szCs w:val="18"/>
                <w:lang w:eastAsia="lv-LV"/>
              </w:rPr>
              <w:t>Ērgļu novads</w:t>
            </w:r>
          </w:p>
        </w:tc>
        <w:tc>
          <w:tcPr>
            <w:tcW w:w="818" w:type="dxa"/>
            <w:shd w:val="clear" w:color="000000" w:fill="FFFFFF"/>
            <w:noWrap/>
            <w:vAlign w:val="center"/>
            <w:hideMark/>
          </w:tcPr>
          <w:p w14:paraId="6768DB6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54</w:t>
            </w:r>
          </w:p>
        </w:tc>
        <w:tc>
          <w:tcPr>
            <w:tcW w:w="952" w:type="dxa"/>
            <w:shd w:val="clear" w:color="000000" w:fill="FFFFFF"/>
            <w:noWrap/>
            <w:vAlign w:val="center"/>
            <w:hideMark/>
          </w:tcPr>
          <w:p w14:paraId="3CB72D0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16,65</w:t>
            </w:r>
          </w:p>
        </w:tc>
        <w:tc>
          <w:tcPr>
            <w:tcW w:w="1087" w:type="dxa"/>
            <w:shd w:val="clear" w:color="000000" w:fill="FFFFFF"/>
            <w:noWrap/>
            <w:vAlign w:val="center"/>
            <w:hideMark/>
          </w:tcPr>
          <w:p w14:paraId="5A47617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1237" w:type="dxa"/>
            <w:shd w:val="clear" w:color="000000" w:fill="FFFFFF"/>
            <w:noWrap/>
            <w:vAlign w:val="center"/>
            <w:hideMark/>
          </w:tcPr>
          <w:p w14:paraId="7F73496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51</w:t>
            </w:r>
          </w:p>
        </w:tc>
        <w:tc>
          <w:tcPr>
            <w:tcW w:w="764" w:type="dxa"/>
            <w:shd w:val="clear" w:color="000000" w:fill="FFFFFF"/>
            <w:noWrap/>
            <w:vAlign w:val="center"/>
            <w:hideMark/>
          </w:tcPr>
          <w:p w14:paraId="04D4DF13" w14:textId="5150890E" w:rsidR="00394370" w:rsidRPr="00860057" w:rsidRDefault="000F616C" w:rsidP="00860057">
            <w:pPr>
              <w:pStyle w:val="tabuluteksts"/>
              <w:jc w:val="center"/>
              <w:rPr>
                <w:rFonts w:cs="Arial"/>
                <w:szCs w:val="18"/>
                <w:lang w:eastAsia="lv-LV"/>
              </w:rPr>
            </w:pPr>
            <w:r>
              <w:rPr>
                <w:rFonts w:cs="Arial"/>
                <w:szCs w:val="18"/>
                <w:lang w:eastAsia="lv-LV"/>
              </w:rPr>
              <w:t>2</w:t>
            </w:r>
          </w:p>
        </w:tc>
        <w:tc>
          <w:tcPr>
            <w:tcW w:w="965" w:type="dxa"/>
            <w:shd w:val="clear" w:color="000000" w:fill="FFFFFF"/>
            <w:noWrap/>
            <w:vAlign w:val="center"/>
            <w:hideMark/>
          </w:tcPr>
          <w:p w14:paraId="757E94C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0,62</w:t>
            </w:r>
          </w:p>
        </w:tc>
        <w:tc>
          <w:tcPr>
            <w:tcW w:w="1741" w:type="dxa"/>
            <w:shd w:val="clear" w:color="000000" w:fill="FFFFFF"/>
            <w:vAlign w:val="center"/>
            <w:hideMark/>
          </w:tcPr>
          <w:p w14:paraId="141E449A"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28CD3176" w14:textId="77777777" w:rsidTr="002926BF">
        <w:trPr>
          <w:trHeight w:val="510"/>
          <w:jc w:val="center"/>
        </w:trPr>
        <w:tc>
          <w:tcPr>
            <w:tcW w:w="747" w:type="dxa"/>
            <w:shd w:val="clear" w:color="000000" w:fill="FFFFFF"/>
            <w:vAlign w:val="center"/>
          </w:tcPr>
          <w:p w14:paraId="3F19AD52"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28191ED6" w14:textId="21AE8464" w:rsidR="00394370" w:rsidRPr="000F616C" w:rsidRDefault="00394370" w:rsidP="00860057">
            <w:pPr>
              <w:pStyle w:val="tabuluteksts"/>
              <w:rPr>
                <w:rFonts w:cs="Arial"/>
                <w:szCs w:val="18"/>
                <w:lang w:eastAsia="lv-LV"/>
              </w:rPr>
            </w:pPr>
            <w:r w:rsidRPr="000F616C">
              <w:rPr>
                <w:rFonts w:cs="Arial"/>
                <w:szCs w:val="18"/>
                <w:lang w:eastAsia="lv-LV"/>
              </w:rPr>
              <w:t>Gulbenes novads</w:t>
            </w:r>
          </w:p>
        </w:tc>
        <w:tc>
          <w:tcPr>
            <w:tcW w:w="818" w:type="dxa"/>
            <w:shd w:val="clear" w:color="000000" w:fill="FFFFFF"/>
            <w:noWrap/>
            <w:vAlign w:val="center"/>
            <w:hideMark/>
          </w:tcPr>
          <w:p w14:paraId="66C0CA3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98</w:t>
            </w:r>
          </w:p>
        </w:tc>
        <w:tc>
          <w:tcPr>
            <w:tcW w:w="952" w:type="dxa"/>
            <w:shd w:val="clear" w:color="000000" w:fill="FFFFFF"/>
            <w:noWrap/>
            <w:vAlign w:val="center"/>
            <w:hideMark/>
          </w:tcPr>
          <w:p w14:paraId="0D1B5F7A"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4,28</w:t>
            </w:r>
          </w:p>
        </w:tc>
        <w:tc>
          <w:tcPr>
            <w:tcW w:w="1087" w:type="dxa"/>
            <w:shd w:val="clear" w:color="000000" w:fill="FFFFFF"/>
            <w:noWrap/>
            <w:vAlign w:val="center"/>
            <w:hideMark/>
          </w:tcPr>
          <w:p w14:paraId="6E2A929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38</w:t>
            </w:r>
          </w:p>
        </w:tc>
        <w:tc>
          <w:tcPr>
            <w:tcW w:w="1237" w:type="dxa"/>
            <w:shd w:val="clear" w:color="000000" w:fill="FFFFFF"/>
            <w:noWrap/>
            <w:vAlign w:val="center"/>
            <w:hideMark/>
          </w:tcPr>
          <w:p w14:paraId="724607A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60</w:t>
            </w:r>
          </w:p>
        </w:tc>
        <w:tc>
          <w:tcPr>
            <w:tcW w:w="764" w:type="dxa"/>
            <w:shd w:val="clear" w:color="000000" w:fill="FFFFFF"/>
            <w:noWrap/>
            <w:vAlign w:val="center"/>
            <w:hideMark/>
          </w:tcPr>
          <w:p w14:paraId="039FEA56" w14:textId="6A8020DD" w:rsidR="00394370" w:rsidRPr="00860057" w:rsidRDefault="000F616C" w:rsidP="00860057">
            <w:pPr>
              <w:pStyle w:val="tabuluteksts"/>
              <w:jc w:val="center"/>
              <w:rPr>
                <w:rFonts w:cs="Arial"/>
                <w:szCs w:val="18"/>
                <w:lang w:eastAsia="lv-LV"/>
              </w:rPr>
            </w:pPr>
            <w:r>
              <w:rPr>
                <w:rFonts w:cs="Arial"/>
                <w:szCs w:val="18"/>
                <w:lang w:eastAsia="lv-LV"/>
              </w:rPr>
              <w:t>20</w:t>
            </w:r>
          </w:p>
        </w:tc>
        <w:tc>
          <w:tcPr>
            <w:tcW w:w="965" w:type="dxa"/>
            <w:shd w:val="clear" w:color="000000" w:fill="FFFFFF"/>
            <w:noWrap/>
            <w:vAlign w:val="center"/>
            <w:hideMark/>
          </w:tcPr>
          <w:p w14:paraId="28ED8AE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0,87</w:t>
            </w:r>
          </w:p>
        </w:tc>
        <w:tc>
          <w:tcPr>
            <w:tcW w:w="1741" w:type="dxa"/>
            <w:shd w:val="clear" w:color="000000" w:fill="FFFFFF"/>
            <w:vAlign w:val="center"/>
            <w:hideMark/>
          </w:tcPr>
          <w:p w14:paraId="3BF7B450" w14:textId="77777777" w:rsidR="00394370" w:rsidRPr="00860057" w:rsidRDefault="00394370" w:rsidP="00860057">
            <w:pPr>
              <w:pStyle w:val="tabuluteksts"/>
              <w:rPr>
                <w:rFonts w:cs="Arial"/>
                <w:szCs w:val="18"/>
                <w:lang w:eastAsia="lv-LV"/>
              </w:rPr>
            </w:pPr>
            <w:r w:rsidRPr="00860057">
              <w:rPr>
                <w:rFonts w:cs="Arial"/>
                <w:szCs w:val="18"/>
                <w:lang w:eastAsia="lv-LV"/>
              </w:rPr>
              <w:t>Biedrības "Latvijas Sarkanais krusts Gulbenes komiteja"</w:t>
            </w:r>
          </w:p>
        </w:tc>
      </w:tr>
      <w:tr w:rsidR="00394370" w:rsidRPr="00860057" w14:paraId="734BA711" w14:textId="77777777" w:rsidTr="002926BF">
        <w:trPr>
          <w:trHeight w:val="300"/>
          <w:jc w:val="center"/>
        </w:trPr>
        <w:tc>
          <w:tcPr>
            <w:tcW w:w="747" w:type="dxa"/>
            <w:shd w:val="clear" w:color="000000" w:fill="FFFFFF"/>
            <w:vAlign w:val="center"/>
          </w:tcPr>
          <w:p w14:paraId="6FB5C3BD"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62EF51E2" w14:textId="674C285F" w:rsidR="00394370" w:rsidRPr="00860057" w:rsidRDefault="00394370" w:rsidP="00860057">
            <w:pPr>
              <w:pStyle w:val="tabuluteksts"/>
              <w:rPr>
                <w:rFonts w:cs="Arial"/>
                <w:szCs w:val="18"/>
                <w:lang w:eastAsia="lv-LV"/>
              </w:rPr>
            </w:pPr>
            <w:r w:rsidRPr="00860057">
              <w:rPr>
                <w:rFonts w:cs="Arial"/>
                <w:szCs w:val="18"/>
                <w:lang w:eastAsia="lv-LV"/>
              </w:rPr>
              <w:t>Jaunpiebalgas novads</w:t>
            </w:r>
          </w:p>
        </w:tc>
        <w:tc>
          <w:tcPr>
            <w:tcW w:w="818" w:type="dxa"/>
            <w:shd w:val="clear" w:color="000000" w:fill="FFFFFF"/>
            <w:noWrap/>
            <w:vAlign w:val="center"/>
            <w:hideMark/>
          </w:tcPr>
          <w:p w14:paraId="12253906"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952" w:type="dxa"/>
            <w:shd w:val="clear" w:color="000000" w:fill="FFFFFF"/>
            <w:noWrap/>
            <w:vAlign w:val="center"/>
            <w:hideMark/>
          </w:tcPr>
          <w:p w14:paraId="3909609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1,24</w:t>
            </w:r>
          </w:p>
        </w:tc>
        <w:tc>
          <w:tcPr>
            <w:tcW w:w="1087" w:type="dxa"/>
            <w:shd w:val="clear" w:color="000000" w:fill="FFFFFF"/>
            <w:noWrap/>
            <w:vAlign w:val="center"/>
            <w:hideMark/>
          </w:tcPr>
          <w:p w14:paraId="37CA55C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1237" w:type="dxa"/>
            <w:shd w:val="clear" w:color="000000" w:fill="FFFFFF"/>
            <w:noWrap/>
            <w:vAlign w:val="center"/>
            <w:hideMark/>
          </w:tcPr>
          <w:p w14:paraId="684A32A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0185E559" w14:textId="1D22D3D3" w:rsidR="00394370" w:rsidRPr="00860057" w:rsidRDefault="000F616C" w:rsidP="00860057">
            <w:pPr>
              <w:pStyle w:val="tabuluteksts"/>
              <w:jc w:val="center"/>
              <w:rPr>
                <w:rFonts w:cs="Arial"/>
                <w:szCs w:val="18"/>
                <w:lang w:eastAsia="lv-LV"/>
              </w:rPr>
            </w:pPr>
            <w:r>
              <w:rPr>
                <w:rFonts w:cs="Arial"/>
                <w:szCs w:val="18"/>
                <w:lang w:eastAsia="lv-LV"/>
              </w:rPr>
              <w:t>2</w:t>
            </w:r>
          </w:p>
        </w:tc>
        <w:tc>
          <w:tcPr>
            <w:tcW w:w="965" w:type="dxa"/>
            <w:shd w:val="clear" w:color="000000" w:fill="FFFFFF"/>
            <w:noWrap/>
            <w:vAlign w:val="center"/>
            <w:hideMark/>
          </w:tcPr>
          <w:p w14:paraId="08BC2F0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0,82</w:t>
            </w:r>
          </w:p>
        </w:tc>
        <w:tc>
          <w:tcPr>
            <w:tcW w:w="1741" w:type="dxa"/>
            <w:shd w:val="clear" w:color="000000" w:fill="FFFFFF"/>
            <w:vAlign w:val="center"/>
            <w:hideMark/>
          </w:tcPr>
          <w:p w14:paraId="36659D2D" w14:textId="77777777" w:rsidR="00394370" w:rsidRPr="00860057" w:rsidRDefault="00394370" w:rsidP="00860057">
            <w:pPr>
              <w:pStyle w:val="tabuluteksts"/>
              <w:rPr>
                <w:rFonts w:cs="Arial"/>
                <w:szCs w:val="18"/>
                <w:lang w:eastAsia="lv-LV"/>
              </w:rPr>
            </w:pPr>
            <w:r w:rsidRPr="00860057">
              <w:rPr>
                <w:rFonts w:cs="Arial"/>
                <w:szCs w:val="18"/>
                <w:lang w:eastAsia="lv-LV"/>
              </w:rPr>
              <w:t>Biedrība "Solis Piebalgā"</w:t>
            </w:r>
          </w:p>
        </w:tc>
      </w:tr>
      <w:tr w:rsidR="00394370" w:rsidRPr="00860057" w14:paraId="2BA7A362" w14:textId="77777777" w:rsidTr="002926BF">
        <w:trPr>
          <w:trHeight w:val="300"/>
          <w:jc w:val="center"/>
        </w:trPr>
        <w:tc>
          <w:tcPr>
            <w:tcW w:w="747" w:type="dxa"/>
            <w:shd w:val="clear" w:color="000000" w:fill="FFFFFF"/>
            <w:vAlign w:val="center"/>
          </w:tcPr>
          <w:p w14:paraId="285B0332"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385525EC" w14:textId="1260D86A" w:rsidR="00394370" w:rsidRPr="00860057" w:rsidRDefault="00394370" w:rsidP="00860057">
            <w:pPr>
              <w:pStyle w:val="tabuluteksts"/>
              <w:rPr>
                <w:rFonts w:cs="Arial"/>
                <w:szCs w:val="18"/>
                <w:lang w:eastAsia="lv-LV"/>
              </w:rPr>
            </w:pPr>
            <w:r w:rsidRPr="00860057">
              <w:rPr>
                <w:rFonts w:cs="Arial"/>
                <w:szCs w:val="18"/>
                <w:lang w:eastAsia="lv-LV"/>
              </w:rPr>
              <w:t>Kocēnu novads</w:t>
            </w:r>
          </w:p>
        </w:tc>
        <w:tc>
          <w:tcPr>
            <w:tcW w:w="818" w:type="dxa"/>
            <w:shd w:val="clear" w:color="000000" w:fill="FFFFFF"/>
            <w:noWrap/>
            <w:vAlign w:val="center"/>
            <w:hideMark/>
          </w:tcPr>
          <w:p w14:paraId="359C943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w:t>
            </w:r>
          </w:p>
        </w:tc>
        <w:tc>
          <w:tcPr>
            <w:tcW w:w="952" w:type="dxa"/>
            <w:shd w:val="clear" w:color="000000" w:fill="FFFFFF"/>
            <w:noWrap/>
            <w:vAlign w:val="center"/>
            <w:hideMark/>
          </w:tcPr>
          <w:p w14:paraId="52EE044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1,67</w:t>
            </w:r>
          </w:p>
        </w:tc>
        <w:tc>
          <w:tcPr>
            <w:tcW w:w="1087" w:type="dxa"/>
            <w:shd w:val="clear" w:color="000000" w:fill="FFFFFF"/>
            <w:noWrap/>
            <w:vAlign w:val="center"/>
            <w:hideMark/>
          </w:tcPr>
          <w:p w14:paraId="1025ED0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w:t>
            </w:r>
          </w:p>
        </w:tc>
        <w:tc>
          <w:tcPr>
            <w:tcW w:w="1237" w:type="dxa"/>
            <w:shd w:val="clear" w:color="000000" w:fill="FFFFFF"/>
            <w:noWrap/>
            <w:vAlign w:val="center"/>
            <w:hideMark/>
          </w:tcPr>
          <w:p w14:paraId="1A03275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06083F59" w14:textId="3962AA31" w:rsidR="00394370" w:rsidRPr="00860057" w:rsidRDefault="000F616C" w:rsidP="00860057">
            <w:pPr>
              <w:pStyle w:val="tabuluteksts"/>
              <w:jc w:val="center"/>
              <w:rPr>
                <w:rFonts w:cs="Arial"/>
                <w:szCs w:val="18"/>
                <w:lang w:eastAsia="lv-LV"/>
              </w:rPr>
            </w:pPr>
            <w:r>
              <w:rPr>
                <w:rFonts w:cs="Arial"/>
                <w:szCs w:val="18"/>
                <w:lang w:eastAsia="lv-LV"/>
              </w:rPr>
              <w:t>7</w:t>
            </w:r>
          </w:p>
        </w:tc>
        <w:tc>
          <w:tcPr>
            <w:tcW w:w="965" w:type="dxa"/>
            <w:shd w:val="clear" w:color="000000" w:fill="FFFFFF"/>
            <w:noWrap/>
            <w:vAlign w:val="center"/>
            <w:hideMark/>
          </w:tcPr>
          <w:p w14:paraId="0572E28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1,06</w:t>
            </w:r>
          </w:p>
        </w:tc>
        <w:tc>
          <w:tcPr>
            <w:tcW w:w="1741" w:type="dxa"/>
            <w:shd w:val="clear" w:color="000000" w:fill="FFFFFF"/>
            <w:vAlign w:val="center"/>
            <w:hideMark/>
          </w:tcPr>
          <w:p w14:paraId="2369C497"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1138B5CE" w14:textId="77777777" w:rsidTr="002926BF">
        <w:trPr>
          <w:trHeight w:val="300"/>
          <w:jc w:val="center"/>
        </w:trPr>
        <w:tc>
          <w:tcPr>
            <w:tcW w:w="747" w:type="dxa"/>
            <w:shd w:val="clear" w:color="000000" w:fill="FFFFFF"/>
            <w:vAlign w:val="center"/>
          </w:tcPr>
          <w:p w14:paraId="5851F84C"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933A7DD" w14:textId="3EA84453" w:rsidR="00394370" w:rsidRPr="00860057" w:rsidRDefault="00394370" w:rsidP="00860057">
            <w:pPr>
              <w:pStyle w:val="tabuluteksts"/>
              <w:rPr>
                <w:rFonts w:cs="Arial"/>
                <w:szCs w:val="18"/>
                <w:lang w:eastAsia="lv-LV"/>
              </w:rPr>
            </w:pPr>
            <w:r w:rsidRPr="00860057">
              <w:rPr>
                <w:rFonts w:cs="Arial"/>
                <w:szCs w:val="18"/>
                <w:lang w:eastAsia="lv-LV"/>
              </w:rPr>
              <w:t>Līgatnes novads</w:t>
            </w:r>
          </w:p>
        </w:tc>
        <w:tc>
          <w:tcPr>
            <w:tcW w:w="818" w:type="dxa"/>
            <w:shd w:val="clear" w:color="000000" w:fill="FFFFFF"/>
            <w:noWrap/>
            <w:vAlign w:val="center"/>
            <w:hideMark/>
          </w:tcPr>
          <w:p w14:paraId="2DBBAB2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w:t>
            </w:r>
          </w:p>
        </w:tc>
        <w:tc>
          <w:tcPr>
            <w:tcW w:w="952" w:type="dxa"/>
            <w:shd w:val="clear" w:color="000000" w:fill="FFFFFF"/>
            <w:noWrap/>
            <w:vAlign w:val="center"/>
            <w:hideMark/>
          </w:tcPr>
          <w:p w14:paraId="13A16676"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2,73</w:t>
            </w:r>
          </w:p>
        </w:tc>
        <w:tc>
          <w:tcPr>
            <w:tcW w:w="1087" w:type="dxa"/>
            <w:shd w:val="clear" w:color="000000" w:fill="FFFFFF"/>
            <w:noWrap/>
            <w:vAlign w:val="center"/>
            <w:hideMark/>
          </w:tcPr>
          <w:p w14:paraId="31E4834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w:t>
            </w:r>
          </w:p>
        </w:tc>
        <w:tc>
          <w:tcPr>
            <w:tcW w:w="1237" w:type="dxa"/>
            <w:shd w:val="clear" w:color="000000" w:fill="FFFFFF"/>
            <w:noWrap/>
            <w:vAlign w:val="center"/>
            <w:hideMark/>
          </w:tcPr>
          <w:p w14:paraId="268DF0E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2E60604F" w14:textId="3C8353EB" w:rsidR="00394370" w:rsidRPr="00860057" w:rsidRDefault="000F616C" w:rsidP="00860057">
            <w:pPr>
              <w:pStyle w:val="tabuluteksts"/>
              <w:jc w:val="center"/>
              <w:rPr>
                <w:rFonts w:cs="Arial"/>
                <w:szCs w:val="18"/>
                <w:lang w:eastAsia="lv-LV"/>
              </w:rPr>
            </w:pPr>
            <w:r>
              <w:rPr>
                <w:rFonts w:cs="Arial"/>
                <w:szCs w:val="18"/>
                <w:lang w:eastAsia="lv-LV"/>
              </w:rPr>
              <w:t>4</w:t>
            </w:r>
          </w:p>
        </w:tc>
        <w:tc>
          <w:tcPr>
            <w:tcW w:w="965" w:type="dxa"/>
            <w:shd w:val="clear" w:color="000000" w:fill="FFFFFF"/>
            <w:noWrap/>
            <w:vAlign w:val="center"/>
            <w:hideMark/>
          </w:tcPr>
          <w:p w14:paraId="425B709E"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1,09</w:t>
            </w:r>
          </w:p>
        </w:tc>
        <w:tc>
          <w:tcPr>
            <w:tcW w:w="1741" w:type="dxa"/>
            <w:shd w:val="clear" w:color="000000" w:fill="FFFFFF"/>
            <w:vAlign w:val="center"/>
            <w:hideMark/>
          </w:tcPr>
          <w:p w14:paraId="48FC46E6"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1CA88424" w14:textId="77777777" w:rsidTr="002926BF">
        <w:trPr>
          <w:trHeight w:val="300"/>
          <w:jc w:val="center"/>
        </w:trPr>
        <w:tc>
          <w:tcPr>
            <w:tcW w:w="747" w:type="dxa"/>
            <w:shd w:val="clear" w:color="000000" w:fill="FFFFFF"/>
            <w:vAlign w:val="center"/>
          </w:tcPr>
          <w:p w14:paraId="4F75ED05"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47A367EB" w14:textId="63E7D226" w:rsidR="00394370" w:rsidRPr="00860057" w:rsidRDefault="00394370" w:rsidP="00860057">
            <w:pPr>
              <w:pStyle w:val="tabuluteksts"/>
              <w:rPr>
                <w:rFonts w:cs="Arial"/>
                <w:szCs w:val="18"/>
                <w:lang w:eastAsia="lv-LV"/>
              </w:rPr>
            </w:pPr>
            <w:r w:rsidRPr="00860057">
              <w:rPr>
                <w:rFonts w:cs="Arial"/>
                <w:szCs w:val="18"/>
                <w:lang w:eastAsia="lv-LV"/>
              </w:rPr>
              <w:t>Lubānas novads</w:t>
            </w:r>
          </w:p>
        </w:tc>
        <w:tc>
          <w:tcPr>
            <w:tcW w:w="818" w:type="dxa"/>
            <w:shd w:val="clear" w:color="000000" w:fill="FFFFFF"/>
            <w:noWrap/>
            <w:vAlign w:val="center"/>
            <w:hideMark/>
          </w:tcPr>
          <w:p w14:paraId="62D6722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26</w:t>
            </w:r>
          </w:p>
        </w:tc>
        <w:tc>
          <w:tcPr>
            <w:tcW w:w="952" w:type="dxa"/>
            <w:shd w:val="clear" w:color="000000" w:fill="FFFFFF"/>
            <w:noWrap/>
            <w:vAlign w:val="center"/>
            <w:hideMark/>
          </w:tcPr>
          <w:p w14:paraId="57E6C69E"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10,07</w:t>
            </w:r>
          </w:p>
        </w:tc>
        <w:tc>
          <w:tcPr>
            <w:tcW w:w="1087" w:type="dxa"/>
            <w:shd w:val="clear" w:color="000000" w:fill="FFFFFF"/>
            <w:noWrap/>
            <w:vAlign w:val="center"/>
            <w:hideMark/>
          </w:tcPr>
          <w:p w14:paraId="4B5E83E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26</w:t>
            </w:r>
          </w:p>
        </w:tc>
        <w:tc>
          <w:tcPr>
            <w:tcW w:w="1237" w:type="dxa"/>
            <w:shd w:val="clear" w:color="000000" w:fill="FFFFFF"/>
            <w:noWrap/>
            <w:vAlign w:val="center"/>
            <w:hideMark/>
          </w:tcPr>
          <w:p w14:paraId="03F7DD7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56F8B556" w14:textId="4765DD41" w:rsidR="00394370" w:rsidRPr="00860057" w:rsidRDefault="000F616C" w:rsidP="00860057">
            <w:pPr>
              <w:pStyle w:val="tabuluteksts"/>
              <w:jc w:val="center"/>
              <w:rPr>
                <w:rFonts w:cs="Arial"/>
                <w:szCs w:val="18"/>
                <w:lang w:eastAsia="lv-LV"/>
              </w:rPr>
            </w:pPr>
            <w:r>
              <w:rPr>
                <w:rFonts w:cs="Arial"/>
                <w:szCs w:val="18"/>
                <w:lang w:eastAsia="lv-LV"/>
              </w:rPr>
              <w:t>5</w:t>
            </w:r>
          </w:p>
        </w:tc>
        <w:tc>
          <w:tcPr>
            <w:tcW w:w="965" w:type="dxa"/>
            <w:shd w:val="clear" w:color="000000" w:fill="FFFFFF"/>
            <w:noWrap/>
            <w:vAlign w:val="center"/>
            <w:hideMark/>
          </w:tcPr>
          <w:p w14:paraId="1E51958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1,94</w:t>
            </w:r>
          </w:p>
        </w:tc>
        <w:tc>
          <w:tcPr>
            <w:tcW w:w="1741" w:type="dxa"/>
            <w:shd w:val="clear" w:color="000000" w:fill="FFFFFF"/>
            <w:vAlign w:val="center"/>
            <w:hideMark/>
          </w:tcPr>
          <w:p w14:paraId="3AE274D3"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693FD78F" w14:textId="77777777" w:rsidTr="002926BF">
        <w:trPr>
          <w:trHeight w:val="480"/>
          <w:jc w:val="center"/>
        </w:trPr>
        <w:tc>
          <w:tcPr>
            <w:tcW w:w="747" w:type="dxa"/>
            <w:shd w:val="clear" w:color="000000" w:fill="FFFFFF"/>
            <w:vAlign w:val="center"/>
          </w:tcPr>
          <w:p w14:paraId="7BA67866"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07E2297B" w14:textId="4A640F29" w:rsidR="00394370" w:rsidRPr="00860057" w:rsidRDefault="00394370" w:rsidP="00860057">
            <w:pPr>
              <w:pStyle w:val="tabuluteksts"/>
              <w:rPr>
                <w:rFonts w:cs="Arial"/>
                <w:szCs w:val="18"/>
                <w:lang w:eastAsia="lv-LV"/>
              </w:rPr>
            </w:pPr>
            <w:r w:rsidRPr="00860057">
              <w:rPr>
                <w:rFonts w:cs="Arial"/>
                <w:szCs w:val="18"/>
                <w:lang w:eastAsia="lv-LV"/>
              </w:rPr>
              <w:t>Madonas novads</w:t>
            </w:r>
          </w:p>
        </w:tc>
        <w:tc>
          <w:tcPr>
            <w:tcW w:w="818" w:type="dxa"/>
            <w:shd w:val="clear" w:color="000000" w:fill="FFFFFF"/>
            <w:noWrap/>
            <w:vAlign w:val="center"/>
            <w:hideMark/>
          </w:tcPr>
          <w:p w14:paraId="0A5E035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122</w:t>
            </w:r>
          </w:p>
        </w:tc>
        <w:tc>
          <w:tcPr>
            <w:tcW w:w="952" w:type="dxa"/>
            <w:shd w:val="clear" w:color="000000" w:fill="FFFFFF"/>
            <w:noWrap/>
            <w:vAlign w:val="center"/>
            <w:hideMark/>
          </w:tcPr>
          <w:p w14:paraId="53B2E82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4,78</w:t>
            </w:r>
          </w:p>
        </w:tc>
        <w:tc>
          <w:tcPr>
            <w:tcW w:w="1087" w:type="dxa"/>
            <w:shd w:val="clear" w:color="000000" w:fill="FFFFFF"/>
            <w:noWrap/>
            <w:vAlign w:val="center"/>
            <w:hideMark/>
          </w:tcPr>
          <w:p w14:paraId="118158A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26</w:t>
            </w:r>
          </w:p>
        </w:tc>
        <w:tc>
          <w:tcPr>
            <w:tcW w:w="1237" w:type="dxa"/>
            <w:shd w:val="clear" w:color="000000" w:fill="FFFFFF"/>
            <w:noWrap/>
            <w:vAlign w:val="center"/>
            <w:hideMark/>
          </w:tcPr>
          <w:p w14:paraId="2A326D1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96</w:t>
            </w:r>
          </w:p>
        </w:tc>
        <w:tc>
          <w:tcPr>
            <w:tcW w:w="764" w:type="dxa"/>
            <w:shd w:val="clear" w:color="000000" w:fill="FFFFFF"/>
            <w:noWrap/>
            <w:vAlign w:val="center"/>
            <w:hideMark/>
          </w:tcPr>
          <w:p w14:paraId="6B8EBE59" w14:textId="222A53FE" w:rsidR="00394370" w:rsidRPr="00860057" w:rsidRDefault="000F616C" w:rsidP="00860057">
            <w:pPr>
              <w:pStyle w:val="tabuluteksts"/>
              <w:jc w:val="center"/>
              <w:rPr>
                <w:rFonts w:cs="Arial"/>
                <w:szCs w:val="18"/>
                <w:lang w:eastAsia="lv-LV"/>
              </w:rPr>
            </w:pPr>
            <w:r>
              <w:rPr>
                <w:rFonts w:cs="Arial"/>
                <w:szCs w:val="18"/>
                <w:lang w:eastAsia="lv-LV"/>
              </w:rPr>
              <w:t>21</w:t>
            </w:r>
          </w:p>
        </w:tc>
        <w:tc>
          <w:tcPr>
            <w:tcW w:w="965" w:type="dxa"/>
            <w:shd w:val="clear" w:color="000000" w:fill="FFFFFF"/>
            <w:noWrap/>
            <w:vAlign w:val="center"/>
            <w:hideMark/>
          </w:tcPr>
          <w:p w14:paraId="5E295DB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0,82</w:t>
            </w:r>
          </w:p>
        </w:tc>
        <w:tc>
          <w:tcPr>
            <w:tcW w:w="1741" w:type="dxa"/>
            <w:shd w:val="clear" w:color="000000" w:fill="FFFFFF"/>
            <w:vAlign w:val="center"/>
            <w:hideMark/>
          </w:tcPr>
          <w:p w14:paraId="73FDC372" w14:textId="77777777" w:rsidR="00394370" w:rsidRPr="00860057" w:rsidRDefault="00394370" w:rsidP="00860057">
            <w:pPr>
              <w:pStyle w:val="tabuluteksts"/>
              <w:rPr>
                <w:rFonts w:cs="Arial"/>
                <w:szCs w:val="18"/>
                <w:lang w:eastAsia="lv-LV"/>
              </w:rPr>
            </w:pPr>
            <w:r w:rsidRPr="00860057">
              <w:rPr>
                <w:rFonts w:cs="Arial"/>
                <w:szCs w:val="18"/>
                <w:lang w:eastAsia="lv-LV"/>
              </w:rPr>
              <w:t>Biedrība "Mēs saviem bērniem", biedrība "Latvijas Sarkanais krusts Valmieras komiteja"</w:t>
            </w:r>
          </w:p>
        </w:tc>
      </w:tr>
      <w:tr w:rsidR="00394370" w:rsidRPr="00860057" w14:paraId="232EF6DB" w14:textId="77777777" w:rsidTr="002926BF">
        <w:trPr>
          <w:trHeight w:val="300"/>
          <w:jc w:val="center"/>
        </w:trPr>
        <w:tc>
          <w:tcPr>
            <w:tcW w:w="747" w:type="dxa"/>
            <w:shd w:val="clear" w:color="000000" w:fill="FFFFFF"/>
            <w:vAlign w:val="center"/>
          </w:tcPr>
          <w:p w14:paraId="7CAB16E9"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13D7F8F" w14:textId="7CC7162F" w:rsidR="00394370" w:rsidRPr="00860057" w:rsidRDefault="00394370" w:rsidP="00860057">
            <w:pPr>
              <w:pStyle w:val="tabuluteksts"/>
              <w:rPr>
                <w:rFonts w:cs="Arial"/>
                <w:szCs w:val="18"/>
                <w:lang w:eastAsia="lv-LV"/>
              </w:rPr>
            </w:pPr>
            <w:r w:rsidRPr="00860057">
              <w:rPr>
                <w:rFonts w:cs="Arial"/>
                <w:szCs w:val="18"/>
                <w:lang w:eastAsia="lv-LV"/>
              </w:rPr>
              <w:t>Mazsalacas novads</w:t>
            </w:r>
          </w:p>
        </w:tc>
        <w:tc>
          <w:tcPr>
            <w:tcW w:w="818" w:type="dxa"/>
            <w:shd w:val="clear" w:color="000000" w:fill="FFFFFF"/>
            <w:noWrap/>
            <w:vAlign w:val="center"/>
            <w:hideMark/>
          </w:tcPr>
          <w:p w14:paraId="3F537F6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w:t>
            </w:r>
          </w:p>
        </w:tc>
        <w:tc>
          <w:tcPr>
            <w:tcW w:w="952" w:type="dxa"/>
            <w:shd w:val="clear" w:color="000000" w:fill="FFFFFF"/>
            <w:noWrap/>
            <w:vAlign w:val="center"/>
            <w:hideMark/>
          </w:tcPr>
          <w:p w14:paraId="014B157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1,74</w:t>
            </w:r>
          </w:p>
        </w:tc>
        <w:tc>
          <w:tcPr>
            <w:tcW w:w="1087" w:type="dxa"/>
            <w:shd w:val="clear" w:color="000000" w:fill="FFFFFF"/>
            <w:noWrap/>
            <w:vAlign w:val="center"/>
            <w:hideMark/>
          </w:tcPr>
          <w:p w14:paraId="3884476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w:t>
            </w:r>
          </w:p>
        </w:tc>
        <w:tc>
          <w:tcPr>
            <w:tcW w:w="1237" w:type="dxa"/>
            <w:shd w:val="clear" w:color="000000" w:fill="FFFFFF"/>
            <w:noWrap/>
            <w:vAlign w:val="center"/>
            <w:hideMark/>
          </w:tcPr>
          <w:p w14:paraId="45B4494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306D298D" w14:textId="479EEB7E" w:rsidR="00394370" w:rsidRPr="00860057" w:rsidRDefault="000F616C" w:rsidP="00860057">
            <w:pPr>
              <w:pStyle w:val="tabuluteksts"/>
              <w:jc w:val="center"/>
              <w:rPr>
                <w:rFonts w:cs="Arial"/>
                <w:szCs w:val="18"/>
                <w:lang w:eastAsia="lv-LV"/>
              </w:rPr>
            </w:pPr>
            <w:r>
              <w:rPr>
                <w:rFonts w:cs="Arial"/>
                <w:szCs w:val="18"/>
                <w:lang w:eastAsia="lv-LV"/>
              </w:rPr>
              <w:t>4</w:t>
            </w:r>
          </w:p>
        </w:tc>
        <w:tc>
          <w:tcPr>
            <w:tcW w:w="965" w:type="dxa"/>
            <w:shd w:val="clear" w:color="000000" w:fill="FFFFFF"/>
            <w:noWrap/>
            <w:vAlign w:val="center"/>
            <w:hideMark/>
          </w:tcPr>
          <w:p w14:paraId="66DFD57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1,16</w:t>
            </w:r>
          </w:p>
        </w:tc>
        <w:tc>
          <w:tcPr>
            <w:tcW w:w="1741" w:type="dxa"/>
            <w:shd w:val="clear" w:color="000000" w:fill="FFFFFF"/>
            <w:vAlign w:val="center"/>
            <w:hideMark/>
          </w:tcPr>
          <w:p w14:paraId="340E49B8"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05DF6BE0" w14:textId="77777777" w:rsidTr="002926BF">
        <w:trPr>
          <w:trHeight w:val="300"/>
          <w:jc w:val="center"/>
        </w:trPr>
        <w:tc>
          <w:tcPr>
            <w:tcW w:w="747" w:type="dxa"/>
            <w:shd w:val="clear" w:color="000000" w:fill="FFFFFF"/>
            <w:vAlign w:val="center"/>
          </w:tcPr>
          <w:p w14:paraId="54FE49EA"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BC0EF52" w14:textId="24D330A7" w:rsidR="00394370" w:rsidRPr="00860057" w:rsidRDefault="00394370" w:rsidP="00860057">
            <w:pPr>
              <w:pStyle w:val="tabuluteksts"/>
              <w:rPr>
                <w:rFonts w:cs="Arial"/>
                <w:szCs w:val="18"/>
                <w:lang w:eastAsia="lv-LV"/>
              </w:rPr>
            </w:pPr>
            <w:r w:rsidRPr="00860057">
              <w:rPr>
                <w:rFonts w:cs="Arial"/>
                <w:szCs w:val="18"/>
                <w:lang w:eastAsia="lv-LV"/>
              </w:rPr>
              <w:t>Naukšēnu novads</w:t>
            </w:r>
          </w:p>
        </w:tc>
        <w:tc>
          <w:tcPr>
            <w:tcW w:w="818" w:type="dxa"/>
            <w:shd w:val="clear" w:color="000000" w:fill="FFFFFF"/>
            <w:noWrap/>
            <w:vAlign w:val="center"/>
            <w:hideMark/>
          </w:tcPr>
          <w:p w14:paraId="13AA0CB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952" w:type="dxa"/>
            <w:shd w:val="clear" w:color="000000" w:fill="FFFFFF"/>
            <w:noWrap/>
            <w:vAlign w:val="center"/>
            <w:hideMark/>
          </w:tcPr>
          <w:p w14:paraId="7DB74A0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1,49</w:t>
            </w:r>
          </w:p>
        </w:tc>
        <w:tc>
          <w:tcPr>
            <w:tcW w:w="1087" w:type="dxa"/>
            <w:shd w:val="clear" w:color="000000" w:fill="FFFFFF"/>
            <w:noWrap/>
            <w:vAlign w:val="center"/>
            <w:hideMark/>
          </w:tcPr>
          <w:p w14:paraId="7B9F140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w:t>
            </w:r>
          </w:p>
        </w:tc>
        <w:tc>
          <w:tcPr>
            <w:tcW w:w="1237" w:type="dxa"/>
            <w:shd w:val="clear" w:color="000000" w:fill="FFFFFF"/>
            <w:noWrap/>
            <w:vAlign w:val="center"/>
            <w:hideMark/>
          </w:tcPr>
          <w:p w14:paraId="20D0409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70499D11" w14:textId="6075C731" w:rsidR="00394370" w:rsidRPr="00860057" w:rsidRDefault="000F616C" w:rsidP="00860057">
            <w:pPr>
              <w:pStyle w:val="tabuluteksts"/>
              <w:jc w:val="center"/>
              <w:rPr>
                <w:rFonts w:cs="Arial"/>
                <w:szCs w:val="18"/>
                <w:lang w:eastAsia="lv-LV"/>
              </w:rPr>
            </w:pPr>
            <w:r>
              <w:rPr>
                <w:rFonts w:cs="Arial"/>
                <w:szCs w:val="18"/>
                <w:lang w:eastAsia="lv-LV"/>
              </w:rPr>
              <w:t>1</w:t>
            </w:r>
          </w:p>
        </w:tc>
        <w:tc>
          <w:tcPr>
            <w:tcW w:w="965" w:type="dxa"/>
            <w:shd w:val="clear" w:color="000000" w:fill="FFFFFF"/>
            <w:noWrap/>
            <w:vAlign w:val="center"/>
            <w:hideMark/>
          </w:tcPr>
          <w:p w14:paraId="531B7D5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0,50</w:t>
            </w:r>
          </w:p>
        </w:tc>
        <w:tc>
          <w:tcPr>
            <w:tcW w:w="1741" w:type="dxa"/>
            <w:shd w:val="clear" w:color="000000" w:fill="FFFFFF"/>
            <w:vAlign w:val="center"/>
            <w:hideMark/>
          </w:tcPr>
          <w:p w14:paraId="60A3C592"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427EB747" w14:textId="77777777" w:rsidTr="002926BF">
        <w:trPr>
          <w:trHeight w:val="300"/>
          <w:jc w:val="center"/>
        </w:trPr>
        <w:tc>
          <w:tcPr>
            <w:tcW w:w="747" w:type="dxa"/>
            <w:shd w:val="clear" w:color="000000" w:fill="FFFFFF"/>
            <w:vAlign w:val="center"/>
          </w:tcPr>
          <w:p w14:paraId="104E4E5D"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673A3130" w14:textId="7EF4CC4B" w:rsidR="00394370" w:rsidRPr="00860057" w:rsidRDefault="00394370" w:rsidP="00860057">
            <w:pPr>
              <w:pStyle w:val="tabuluteksts"/>
              <w:rPr>
                <w:rFonts w:cs="Arial"/>
                <w:szCs w:val="18"/>
                <w:lang w:eastAsia="lv-LV"/>
              </w:rPr>
            </w:pPr>
            <w:r w:rsidRPr="00860057">
              <w:rPr>
                <w:rFonts w:cs="Arial"/>
                <w:szCs w:val="18"/>
                <w:lang w:eastAsia="lv-LV"/>
              </w:rPr>
              <w:t>Pārgaujas novads</w:t>
            </w:r>
          </w:p>
        </w:tc>
        <w:tc>
          <w:tcPr>
            <w:tcW w:w="818" w:type="dxa"/>
            <w:shd w:val="clear" w:color="000000" w:fill="FFFFFF"/>
            <w:noWrap/>
            <w:vAlign w:val="center"/>
            <w:hideMark/>
          </w:tcPr>
          <w:p w14:paraId="3E7DDCD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w:t>
            </w:r>
          </w:p>
        </w:tc>
        <w:tc>
          <w:tcPr>
            <w:tcW w:w="952" w:type="dxa"/>
            <w:shd w:val="clear" w:color="000000" w:fill="FFFFFF"/>
            <w:noWrap/>
            <w:vAlign w:val="center"/>
            <w:hideMark/>
          </w:tcPr>
          <w:p w14:paraId="7D8E459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1,21</w:t>
            </w:r>
          </w:p>
        </w:tc>
        <w:tc>
          <w:tcPr>
            <w:tcW w:w="1087" w:type="dxa"/>
            <w:shd w:val="clear" w:color="000000" w:fill="FFFFFF"/>
            <w:noWrap/>
            <w:vAlign w:val="center"/>
            <w:hideMark/>
          </w:tcPr>
          <w:p w14:paraId="561002F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w:t>
            </w:r>
          </w:p>
        </w:tc>
        <w:tc>
          <w:tcPr>
            <w:tcW w:w="1237" w:type="dxa"/>
            <w:shd w:val="clear" w:color="000000" w:fill="FFFFFF"/>
            <w:noWrap/>
            <w:vAlign w:val="center"/>
            <w:hideMark/>
          </w:tcPr>
          <w:p w14:paraId="3F4E098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2FCF82EA" w14:textId="2CE4E736" w:rsidR="00394370" w:rsidRPr="00860057" w:rsidRDefault="000F616C" w:rsidP="00860057">
            <w:pPr>
              <w:pStyle w:val="tabuluteksts"/>
              <w:jc w:val="center"/>
              <w:rPr>
                <w:rFonts w:cs="Arial"/>
                <w:szCs w:val="18"/>
                <w:lang w:eastAsia="lv-LV"/>
              </w:rPr>
            </w:pPr>
            <w:r>
              <w:rPr>
                <w:rFonts w:cs="Arial"/>
                <w:szCs w:val="18"/>
                <w:lang w:eastAsia="lv-LV"/>
              </w:rPr>
              <w:t>4</w:t>
            </w:r>
          </w:p>
        </w:tc>
        <w:tc>
          <w:tcPr>
            <w:tcW w:w="965" w:type="dxa"/>
            <w:shd w:val="clear" w:color="000000" w:fill="FFFFFF"/>
            <w:noWrap/>
            <w:vAlign w:val="center"/>
            <w:hideMark/>
          </w:tcPr>
          <w:p w14:paraId="46DE17C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0,97</w:t>
            </w:r>
          </w:p>
        </w:tc>
        <w:tc>
          <w:tcPr>
            <w:tcW w:w="1741" w:type="dxa"/>
            <w:shd w:val="clear" w:color="000000" w:fill="FFFFFF"/>
            <w:vAlign w:val="center"/>
            <w:hideMark/>
          </w:tcPr>
          <w:p w14:paraId="51444101" w14:textId="77777777" w:rsidR="00394370" w:rsidRPr="00860057" w:rsidRDefault="00394370" w:rsidP="00860057">
            <w:pPr>
              <w:pStyle w:val="tabuluteksts"/>
              <w:rPr>
                <w:rFonts w:cs="Arial"/>
                <w:szCs w:val="18"/>
                <w:lang w:eastAsia="lv-LV"/>
              </w:rPr>
            </w:pPr>
            <w:r w:rsidRPr="00860057">
              <w:rPr>
                <w:rFonts w:cs="Arial"/>
                <w:szCs w:val="18"/>
                <w:lang w:eastAsia="lv-LV"/>
              </w:rPr>
              <w:t>Biedrība "Ģimenei un veselībai"</w:t>
            </w:r>
          </w:p>
        </w:tc>
      </w:tr>
      <w:tr w:rsidR="00394370" w:rsidRPr="00860057" w14:paraId="54EC4CA8" w14:textId="77777777" w:rsidTr="002926BF">
        <w:trPr>
          <w:trHeight w:val="480"/>
          <w:jc w:val="center"/>
        </w:trPr>
        <w:tc>
          <w:tcPr>
            <w:tcW w:w="747" w:type="dxa"/>
            <w:shd w:val="clear" w:color="000000" w:fill="FFFFFF"/>
            <w:vAlign w:val="center"/>
          </w:tcPr>
          <w:p w14:paraId="5478682D"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1249F88F" w14:textId="0187DEBB" w:rsidR="00394370" w:rsidRPr="00860057" w:rsidRDefault="00394370" w:rsidP="00860057">
            <w:pPr>
              <w:pStyle w:val="tabuluteksts"/>
              <w:rPr>
                <w:rFonts w:cs="Arial"/>
                <w:szCs w:val="18"/>
                <w:lang w:eastAsia="lv-LV"/>
              </w:rPr>
            </w:pPr>
            <w:r w:rsidRPr="00860057">
              <w:rPr>
                <w:rFonts w:cs="Arial"/>
                <w:szCs w:val="18"/>
                <w:lang w:eastAsia="lv-LV"/>
              </w:rPr>
              <w:t>Priekuļu novads</w:t>
            </w:r>
          </w:p>
        </w:tc>
        <w:tc>
          <w:tcPr>
            <w:tcW w:w="818" w:type="dxa"/>
            <w:shd w:val="clear" w:color="000000" w:fill="FFFFFF"/>
            <w:noWrap/>
            <w:vAlign w:val="center"/>
            <w:hideMark/>
          </w:tcPr>
          <w:p w14:paraId="3AD150A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28</w:t>
            </w:r>
          </w:p>
        </w:tc>
        <w:tc>
          <w:tcPr>
            <w:tcW w:w="952" w:type="dxa"/>
            <w:shd w:val="clear" w:color="000000" w:fill="FFFFFF"/>
            <w:noWrap/>
            <w:vAlign w:val="center"/>
            <w:hideMark/>
          </w:tcPr>
          <w:p w14:paraId="0B0FF42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3,21</w:t>
            </w:r>
          </w:p>
        </w:tc>
        <w:tc>
          <w:tcPr>
            <w:tcW w:w="1087" w:type="dxa"/>
            <w:shd w:val="clear" w:color="000000" w:fill="FFFFFF"/>
            <w:noWrap/>
            <w:vAlign w:val="center"/>
            <w:hideMark/>
          </w:tcPr>
          <w:p w14:paraId="7E17568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28</w:t>
            </w:r>
          </w:p>
        </w:tc>
        <w:tc>
          <w:tcPr>
            <w:tcW w:w="1237" w:type="dxa"/>
            <w:shd w:val="clear" w:color="000000" w:fill="FFFFFF"/>
            <w:noWrap/>
            <w:vAlign w:val="center"/>
            <w:hideMark/>
          </w:tcPr>
          <w:p w14:paraId="6060A196"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w:t>
            </w:r>
          </w:p>
        </w:tc>
        <w:tc>
          <w:tcPr>
            <w:tcW w:w="764" w:type="dxa"/>
            <w:shd w:val="clear" w:color="000000" w:fill="FFFFFF"/>
            <w:noWrap/>
            <w:vAlign w:val="center"/>
            <w:hideMark/>
          </w:tcPr>
          <w:p w14:paraId="7623D839" w14:textId="16124799" w:rsidR="00394370" w:rsidRPr="00860057" w:rsidRDefault="000F616C" w:rsidP="00860057">
            <w:pPr>
              <w:pStyle w:val="tabuluteksts"/>
              <w:jc w:val="center"/>
              <w:rPr>
                <w:rFonts w:cs="Arial"/>
                <w:szCs w:val="18"/>
                <w:lang w:eastAsia="lv-LV"/>
              </w:rPr>
            </w:pPr>
            <w:r>
              <w:rPr>
                <w:rFonts w:cs="Arial"/>
                <w:szCs w:val="18"/>
                <w:lang w:eastAsia="lv-LV"/>
              </w:rPr>
              <w:t>1</w:t>
            </w:r>
            <w:r w:rsidR="00394370" w:rsidRPr="00860057">
              <w:rPr>
                <w:rFonts w:cs="Arial"/>
                <w:szCs w:val="18"/>
                <w:lang w:eastAsia="lv-LV"/>
              </w:rPr>
              <w:t>2</w:t>
            </w:r>
          </w:p>
        </w:tc>
        <w:tc>
          <w:tcPr>
            <w:tcW w:w="965" w:type="dxa"/>
            <w:shd w:val="clear" w:color="000000" w:fill="FFFFFF"/>
            <w:noWrap/>
            <w:vAlign w:val="center"/>
            <w:hideMark/>
          </w:tcPr>
          <w:p w14:paraId="582AEFA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1,37</w:t>
            </w:r>
          </w:p>
        </w:tc>
        <w:tc>
          <w:tcPr>
            <w:tcW w:w="1741" w:type="dxa"/>
            <w:shd w:val="clear" w:color="000000" w:fill="FFFFFF"/>
            <w:vAlign w:val="center"/>
            <w:hideMark/>
          </w:tcPr>
          <w:p w14:paraId="0238B7B5" w14:textId="77777777" w:rsidR="00394370" w:rsidRPr="00860057" w:rsidRDefault="00394370" w:rsidP="00860057">
            <w:pPr>
              <w:pStyle w:val="tabuluteksts"/>
              <w:rPr>
                <w:rFonts w:cs="Arial"/>
                <w:szCs w:val="18"/>
                <w:lang w:eastAsia="lv-LV"/>
              </w:rPr>
            </w:pPr>
            <w:r w:rsidRPr="00860057">
              <w:rPr>
                <w:rFonts w:cs="Arial"/>
                <w:szCs w:val="18"/>
                <w:lang w:eastAsia="lv-LV"/>
              </w:rPr>
              <w:t>RO Pestīšanas armijas "Skangaļu BASAC", Biedrība "Tava iespēja"</w:t>
            </w:r>
          </w:p>
        </w:tc>
      </w:tr>
      <w:tr w:rsidR="00394370" w:rsidRPr="00860057" w14:paraId="434DAEC8" w14:textId="77777777" w:rsidTr="002926BF">
        <w:trPr>
          <w:trHeight w:val="300"/>
          <w:jc w:val="center"/>
        </w:trPr>
        <w:tc>
          <w:tcPr>
            <w:tcW w:w="747" w:type="dxa"/>
            <w:shd w:val="clear" w:color="000000" w:fill="FFFFFF"/>
            <w:vAlign w:val="center"/>
          </w:tcPr>
          <w:p w14:paraId="6E3529DD"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0845A1D4" w14:textId="1A349497" w:rsidR="00394370" w:rsidRPr="00860057" w:rsidRDefault="00394370" w:rsidP="00860057">
            <w:pPr>
              <w:pStyle w:val="tabuluteksts"/>
              <w:rPr>
                <w:rFonts w:cs="Arial"/>
                <w:szCs w:val="18"/>
                <w:lang w:eastAsia="lv-LV"/>
              </w:rPr>
            </w:pPr>
            <w:r w:rsidRPr="00860057">
              <w:rPr>
                <w:rFonts w:cs="Arial"/>
                <w:szCs w:val="18"/>
                <w:lang w:eastAsia="lv-LV"/>
              </w:rPr>
              <w:t>Raunas novads</w:t>
            </w:r>
          </w:p>
        </w:tc>
        <w:tc>
          <w:tcPr>
            <w:tcW w:w="818" w:type="dxa"/>
            <w:shd w:val="clear" w:color="000000" w:fill="FFFFFF"/>
            <w:noWrap/>
            <w:vAlign w:val="center"/>
            <w:hideMark/>
          </w:tcPr>
          <w:p w14:paraId="725DEF7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34</w:t>
            </w:r>
          </w:p>
        </w:tc>
        <w:tc>
          <w:tcPr>
            <w:tcW w:w="952" w:type="dxa"/>
            <w:shd w:val="clear" w:color="000000" w:fill="FFFFFF"/>
            <w:noWrap/>
            <w:vAlign w:val="center"/>
            <w:hideMark/>
          </w:tcPr>
          <w:p w14:paraId="18B9BEC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9,84</w:t>
            </w:r>
          </w:p>
        </w:tc>
        <w:tc>
          <w:tcPr>
            <w:tcW w:w="1087" w:type="dxa"/>
            <w:shd w:val="clear" w:color="000000" w:fill="FFFFFF"/>
            <w:noWrap/>
            <w:vAlign w:val="center"/>
            <w:hideMark/>
          </w:tcPr>
          <w:p w14:paraId="28D93BB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w:t>
            </w:r>
          </w:p>
        </w:tc>
        <w:tc>
          <w:tcPr>
            <w:tcW w:w="1237" w:type="dxa"/>
            <w:shd w:val="clear" w:color="000000" w:fill="FFFFFF"/>
            <w:noWrap/>
            <w:vAlign w:val="center"/>
            <w:hideMark/>
          </w:tcPr>
          <w:p w14:paraId="30D4269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28</w:t>
            </w:r>
          </w:p>
        </w:tc>
        <w:tc>
          <w:tcPr>
            <w:tcW w:w="764" w:type="dxa"/>
            <w:shd w:val="clear" w:color="000000" w:fill="FFFFFF"/>
            <w:noWrap/>
            <w:vAlign w:val="center"/>
            <w:hideMark/>
          </w:tcPr>
          <w:p w14:paraId="55D8F2D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w:t>
            </w:r>
          </w:p>
        </w:tc>
        <w:tc>
          <w:tcPr>
            <w:tcW w:w="965" w:type="dxa"/>
            <w:shd w:val="clear" w:color="000000" w:fill="FFFFFF"/>
            <w:noWrap/>
            <w:vAlign w:val="center"/>
            <w:hideMark/>
          </w:tcPr>
          <w:p w14:paraId="7EE87A8A"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1,45</w:t>
            </w:r>
          </w:p>
        </w:tc>
        <w:tc>
          <w:tcPr>
            <w:tcW w:w="1741" w:type="dxa"/>
            <w:shd w:val="clear" w:color="000000" w:fill="FFFFFF"/>
            <w:vAlign w:val="center"/>
            <w:hideMark/>
          </w:tcPr>
          <w:p w14:paraId="37B203EF" w14:textId="77777777" w:rsidR="00394370" w:rsidRPr="00860057" w:rsidRDefault="00394370" w:rsidP="00860057">
            <w:pPr>
              <w:pStyle w:val="tabuluteksts"/>
              <w:rPr>
                <w:rFonts w:cs="Arial"/>
                <w:szCs w:val="18"/>
                <w:lang w:eastAsia="lv-LV"/>
              </w:rPr>
            </w:pPr>
            <w:r w:rsidRPr="00860057">
              <w:rPr>
                <w:rFonts w:cs="Arial"/>
                <w:szCs w:val="18"/>
                <w:lang w:eastAsia="lv-LV"/>
              </w:rPr>
              <w:t>Nodibinājums "Pansija Rauna"</w:t>
            </w:r>
          </w:p>
        </w:tc>
      </w:tr>
      <w:tr w:rsidR="00394370" w:rsidRPr="00860057" w14:paraId="55838CE1" w14:textId="77777777" w:rsidTr="002926BF">
        <w:trPr>
          <w:trHeight w:val="300"/>
          <w:jc w:val="center"/>
        </w:trPr>
        <w:tc>
          <w:tcPr>
            <w:tcW w:w="747" w:type="dxa"/>
            <w:shd w:val="clear" w:color="000000" w:fill="FFFFFF"/>
            <w:vAlign w:val="center"/>
          </w:tcPr>
          <w:p w14:paraId="329C3B70"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16370906" w14:textId="06096CB6" w:rsidR="00394370" w:rsidRPr="00860057" w:rsidRDefault="00394370" w:rsidP="00860057">
            <w:pPr>
              <w:pStyle w:val="tabuluteksts"/>
              <w:rPr>
                <w:rFonts w:cs="Arial"/>
                <w:szCs w:val="18"/>
                <w:lang w:eastAsia="lv-LV"/>
              </w:rPr>
            </w:pPr>
            <w:r w:rsidRPr="00860057">
              <w:rPr>
                <w:rFonts w:cs="Arial"/>
                <w:szCs w:val="18"/>
                <w:lang w:eastAsia="lv-LV"/>
              </w:rPr>
              <w:t>Rūjienas novads</w:t>
            </w:r>
          </w:p>
        </w:tc>
        <w:tc>
          <w:tcPr>
            <w:tcW w:w="818" w:type="dxa"/>
            <w:shd w:val="clear" w:color="000000" w:fill="FFFFFF"/>
            <w:noWrap/>
            <w:vAlign w:val="center"/>
            <w:hideMark/>
          </w:tcPr>
          <w:p w14:paraId="5861E0E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41</w:t>
            </w:r>
          </w:p>
        </w:tc>
        <w:tc>
          <w:tcPr>
            <w:tcW w:w="952" w:type="dxa"/>
            <w:shd w:val="clear" w:color="000000" w:fill="FFFFFF"/>
            <w:noWrap/>
            <w:vAlign w:val="center"/>
            <w:hideMark/>
          </w:tcPr>
          <w:p w14:paraId="3DFDE0D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7,40</w:t>
            </w:r>
          </w:p>
        </w:tc>
        <w:tc>
          <w:tcPr>
            <w:tcW w:w="1087" w:type="dxa"/>
            <w:shd w:val="clear" w:color="000000" w:fill="FFFFFF"/>
            <w:noWrap/>
            <w:vAlign w:val="center"/>
            <w:hideMark/>
          </w:tcPr>
          <w:p w14:paraId="4FA6CF8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w:t>
            </w:r>
          </w:p>
        </w:tc>
        <w:tc>
          <w:tcPr>
            <w:tcW w:w="1237" w:type="dxa"/>
            <w:shd w:val="clear" w:color="000000" w:fill="FFFFFF"/>
            <w:noWrap/>
            <w:vAlign w:val="center"/>
            <w:hideMark/>
          </w:tcPr>
          <w:p w14:paraId="4D733AF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34</w:t>
            </w:r>
          </w:p>
        </w:tc>
        <w:tc>
          <w:tcPr>
            <w:tcW w:w="764" w:type="dxa"/>
            <w:shd w:val="clear" w:color="000000" w:fill="FFFFFF"/>
            <w:noWrap/>
            <w:vAlign w:val="center"/>
            <w:hideMark/>
          </w:tcPr>
          <w:p w14:paraId="58A9EAEC" w14:textId="1FCC882E" w:rsidR="00394370" w:rsidRPr="00860057" w:rsidRDefault="000F616C" w:rsidP="00860057">
            <w:pPr>
              <w:pStyle w:val="tabuluteksts"/>
              <w:jc w:val="center"/>
              <w:rPr>
                <w:rFonts w:cs="Arial"/>
                <w:szCs w:val="18"/>
                <w:lang w:eastAsia="lv-LV"/>
              </w:rPr>
            </w:pPr>
            <w:r>
              <w:rPr>
                <w:rFonts w:cs="Arial"/>
                <w:szCs w:val="18"/>
                <w:lang w:eastAsia="lv-LV"/>
              </w:rPr>
              <w:t>5</w:t>
            </w:r>
          </w:p>
        </w:tc>
        <w:tc>
          <w:tcPr>
            <w:tcW w:w="965" w:type="dxa"/>
            <w:shd w:val="clear" w:color="000000" w:fill="FFFFFF"/>
            <w:noWrap/>
            <w:vAlign w:val="center"/>
            <w:hideMark/>
          </w:tcPr>
          <w:p w14:paraId="09A64DBC"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0,90</w:t>
            </w:r>
          </w:p>
        </w:tc>
        <w:tc>
          <w:tcPr>
            <w:tcW w:w="1741" w:type="dxa"/>
            <w:shd w:val="clear" w:color="000000" w:fill="FFFFFF"/>
            <w:vAlign w:val="center"/>
            <w:hideMark/>
          </w:tcPr>
          <w:p w14:paraId="4C00CB49" w14:textId="77777777" w:rsidR="00394370" w:rsidRPr="00860057" w:rsidRDefault="00394370" w:rsidP="00860057">
            <w:pPr>
              <w:pStyle w:val="tabuluteksts"/>
              <w:rPr>
                <w:rFonts w:cs="Arial"/>
                <w:szCs w:val="18"/>
                <w:lang w:eastAsia="lv-LV"/>
              </w:rPr>
            </w:pPr>
            <w:r w:rsidRPr="00860057">
              <w:rPr>
                <w:rFonts w:cs="Arial"/>
                <w:szCs w:val="18"/>
                <w:lang w:eastAsia="lv-LV"/>
              </w:rPr>
              <w:t>Biedrība "Rūjienas senioru māja"</w:t>
            </w:r>
          </w:p>
        </w:tc>
      </w:tr>
      <w:tr w:rsidR="00394370" w:rsidRPr="00860057" w14:paraId="063590F2" w14:textId="77777777" w:rsidTr="002926BF">
        <w:trPr>
          <w:trHeight w:val="300"/>
          <w:jc w:val="center"/>
        </w:trPr>
        <w:tc>
          <w:tcPr>
            <w:tcW w:w="747" w:type="dxa"/>
            <w:shd w:val="clear" w:color="000000" w:fill="FFFFFF"/>
            <w:vAlign w:val="center"/>
          </w:tcPr>
          <w:p w14:paraId="0F6DD6BA"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32C07A04" w14:textId="2AA17763" w:rsidR="00394370" w:rsidRPr="00860057" w:rsidRDefault="00394370" w:rsidP="00860057">
            <w:pPr>
              <w:pStyle w:val="tabuluteksts"/>
              <w:rPr>
                <w:rFonts w:cs="Arial"/>
                <w:szCs w:val="18"/>
                <w:lang w:eastAsia="lv-LV"/>
              </w:rPr>
            </w:pPr>
            <w:r w:rsidRPr="00860057">
              <w:rPr>
                <w:rFonts w:cs="Arial"/>
                <w:szCs w:val="18"/>
                <w:lang w:eastAsia="lv-LV"/>
              </w:rPr>
              <w:t>Smiltenes novads</w:t>
            </w:r>
          </w:p>
        </w:tc>
        <w:tc>
          <w:tcPr>
            <w:tcW w:w="818" w:type="dxa"/>
            <w:shd w:val="clear" w:color="000000" w:fill="FFFFFF"/>
            <w:noWrap/>
            <w:vAlign w:val="center"/>
            <w:hideMark/>
          </w:tcPr>
          <w:p w14:paraId="1D15C2F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28</w:t>
            </w:r>
          </w:p>
        </w:tc>
        <w:tc>
          <w:tcPr>
            <w:tcW w:w="952" w:type="dxa"/>
            <w:shd w:val="clear" w:color="000000" w:fill="FFFFFF"/>
            <w:noWrap/>
            <w:vAlign w:val="center"/>
            <w:hideMark/>
          </w:tcPr>
          <w:p w14:paraId="66E583E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2,11</w:t>
            </w:r>
          </w:p>
        </w:tc>
        <w:tc>
          <w:tcPr>
            <w:tcW w:w="1087" w:type="dxa"/>
            <w:shd w:val="clear" w:color="000000" w:fill="FFFFFF"/>
            <w:noWrap/>
            <w:vAlign w:val="center"/>
            <w:hideMark/>
          </w:tcPr>
          <w:p w14:paraId="0E03012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12</w:t>
            </w:r>
          </w:p>
        </w:tc>
        <w:tc>
          <w:tcPr>
            <w:tcW w:w="1237" w:type="dxa"/>
            <w:shd w:val="clear" w:color="000000" w:fill="FFFFFF"/>
            <w:noWrap/>
            <w:vAlign w:val="center"/>
            <w:hideMark/>
          </w:tcPr>
          <w:p w14:paraId="244FF7C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16</w:t>
            </w:r>
          </w:p>
        </w:tc>
        <w:tc>
          <w:tcPr>
            <w:tcW w:w="764" w:type="dxa"/>
            <w:shd w:val="clear" w:color="000000" w:fill="FFFFFF"/>
            <w:noWrap/>
            <w:vAlign w:val="center"/>
            <w:hideMark/>
          </w:tcPr>
          <w:p w14:paraId="2AE1797E" w14:textId="05E43D99" w:rsidR="00394370" w:rsidRPr="00860057" w:rsidRDefault="000F616C" w:rsidP="00860057">
            <w:pPr>
              <w:pStyle w:val="tabuluteksts"/>
              <w:jc w:val="center"/>
              <w:rPr>
                <w:rFonts w:cs="Arial"/>
                <w:szCs w:val="18"/>
                <w:lang w:eastAsia="lv-LV"/>
              </w:rPr>
            </w:pPr>
            <w:r>
              <w:rPr>
                <w:rFonts w:cs="Arial"/>
                <w:szCs w:val="18"/>
                <w:lang w:eastAsia="lv-LV"/>
              </w:rPr>
              <w:t>11</w:t>
            </w:r>
          </w:p>
        </w:tc>
        <w:tc>
          <w:tcPr>
            <w:tcW w:w="965" w:type="dxa"/>
            <w:shd w:val="clear" w:color="000000" w:fill="FFFFFF"/>
            <w:noWrap/>
            <w:vAlign w:val="center"/>
            <w:hideMark/>
          </w:tcPr>
          <w:p w14:paraId="26FE955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0,83</w:t>
            </w:r>
          </w:p>
        </w:tc>
        <w:tc>
          <w:tcPr>
            <w:tcW w:w="1741" w:type="dxa"/>
            <w:shd w:val="clear" w:color="000000" w:fill="FFFFFF"/>
            <w:vAlign w:val="center"/>
            <w:hideMark/>
          </w:tcPr>
          <w:p w14:paraId="0FB3F7C9"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751C68EC" w14:textId="77777777" w:rsidTr="002926BF">
        <w:trPr>
          <w:trHeight w:val="480"/>
          <w:jc w:val="center"/>
        </w:trPr>
        <w:tc>
          <w:tcPr>
            <w:tcW w:w="747" w:type="dxa"/>
            <w:shd w:val="clear" w:color="000000" w:fill="FFFFFF"/>
            <w:vAlign w:val="center"/>
          </w:tcPr>
          <w:p w14:paraId="12E86BFD"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0064CDC" w14:textId="3EA9CB48" w:rsidR="00394370" w:rsidRPr="00860057" w:rsidRDefault="00394370" w:rsidP="00860057">
            <w:pPr>
              <w:pStyle w:val="tabuluteksts"/>
              <w:rPr>
                <w:rFonts w:cs="Arial"/>
                <w:szCs w:val="18"/>
                <w:lang w:eastAsia="lv-LV"/>
              </w:rPr>
            </w:pPr>
            <w:r w:rsidRPr="00860057">
              <w:rPr>
                <w:rFonts w:cs="Arial"/>
                <w:szCs w:val="18"/>
                <w:lang w:eastAsia="lv-LV"/>
              </w:rPr>
              <w:t>Strenču novads</w:t>
            </w:r>
          </w:p>
        </w:tc>
        <w:tc>
          <w:tcPr>
            <w:tcW w:w="818" w:type="dxa"/>
            <w:shd w:val="clear" w:color="000000" w:fill="FFFFFF"/>
            <w:noWrap/>
            <w:vAlign w:val="center"/>
            <w:hideMark/>
          </w:tcPr>
          <w:p w14:paraId="1CBF6F9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27</w:t>
            </w:r>
          </w:p>
        </w:tc>
        <w:tc>
          <w:tcPr>
            <w:tcW w:w="952" w:type="dxa"/>
            <w:shd w:val="clear" w:color="000000" w:fill="FFFFFF"/>
            <w:noWrap/>
            <w:vAlign w:val="center"/>
            <w:hideMark/>
          </w:tcPr>
          <w:p w14:paraId="7727A06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7,48</w:t>
            </w:r>
          </w:p>
        </w:tc>
        <w:tc>
          <w:tcPr>
            <w:tcW w:w="1087" w:type="dxa"/>
            <w:shd w:val="clear" w:color="000000" w:fill="FFFFFF"/>
            <w:noWrap/>
            <w:vAlign w:val="center"/>
            <w:hideMark/>
          </w:tcPr>
          <w:p w14:paraId="46419F5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w:t>
            </w:r>
          </w:p>
        </w:tc>
        <w:tc>
          <w:tcPr>
            <w:tcW w:w="1237" w:type="dxa"/>
            <w:shd w:val="clear" w:color="000000" w:fill="FFFFFF"/>
            <w:noWrap/>
            <w:vAlign w:val="center"/>
            <w:hideMark/>
          </w:tcPr>
          <w:p w14:paraId="5E8B3D59"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21</w:t>
            </w:r>
          </w:p>
        </w:tc>
        <w:tc>
          <w:tcPr>
            <w:tcW w:w="764" w:type="dxa"/>
            <w:shd w:val="clear" w:color="000000" w:fill="FFFFFF"/>
            <w:noWrap/>
            <w:vAlign w:val="center"/>
            <w:hideMark/>
          </w:tcPr>
          <w:p w14:paraId="1EBD70A0" w14:textId="00CF88B2" w:rsidR="00394370" w:rsidRPr="00860057" w:rsidRDefault="000F616C" w:rsidP="00860057">
            <w:pPr>
              <w:pStyle w:val="tabuluteksts"/>
              <w:jc w:val="center"/>
              <w:rPr>
                <w:rFonts w:cs="Arial"/>
                <w:szCs w:val="18"/>
                <w:lang w:eastAsia="lv-LV"/>
              </w:rPr>
            </w:pPr>
            <w:r>
              <w:rPr>
                <w:rFonts w:cs="Arial"/>
                <w:szCs w:val="18"/>
                <w:lang w:eastAsia="lv-LV"/>
              </w:rPr>
              <w:t>3</w:t>
            </w:r>
          </w:p>
        </w:tc>
        <w:tc>
          <w:tcPr>
            <w:tcW w:w="965" w:type="dxa"/>
            <w:shd w:val="clear" w:color="000000" w:fill="FFFFFF"/>
            <w:noWrap/>
            <w:vAlign w:val="center"/>
            <w:hideMark/>
          </w:tcPr>
          <w:p w14:paraId="6496762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0,83</w:t>
            </w:r>
          </w:p>
        </w:tc>
        <w:tc>
          <w:tcPr>
            <w:tcW w:w="1741" w:type="dxa"/>
            <w:shd w:val="clear" w:color="000000" w:fill="FFFFFF"/>
            <w:vAlign w:val="center"/>
            <w:hideMark/>
          </w:tcPr>
          <w:p w14:paraId="7B408432" w14:textId="77777777" w:rsidR="00394370" w:rsidRPr="00860057" w:rsidRDefault="00394370" w:rsidP="00860057">
            <w:pPr>
              <w:pStyle w:val="tabuluteksts"/>
              <w:rPr>
                <w:rFonts w:cs="Arial"/>
                <w:szCs w:val="18"/>
                <w:lang w:eastAsia="lv-LV"/>
              </w:rPr>
            </w:pPr>
            <w:r w:rsidRPr="00860057">
              <w:rPr>
                <w:rFonts w:cs="Arial"/>
                <w:szCs w:val="18"/>
                <w:lang w:eastAsia="lv-LV"/>
              </w:rPr>
              <w:t>Biedrības "Latvijas Sarkanais krusts sociālās aprūpes un rehabilitācijas centrs Seda"</w:t>
            </w:r>
          </w:p>
        </w:tc>
      </w:tr>
      <w:tr w:rsidR="00394370" w:rsidRPr="00860057" w14:paraId="1CB1EB65" w14:textId="77777777" w:rsidTr="002926BF">
        <w:trPr>
          <w:trHeight w:val="480"/>
          <w:jc w:val="center"/>
        </w:trPr>
        <w:tc>
          <w:tcPr>
            <w:tcW w:w="747" w:type="dxa"/>
            <w:shd w:val="clear" w:color="000000" w:fill="FFFFFF"/>
            <w:vAlign w:val="center"/>
          </w:tcPr>
          <w:p w14:paraId="72A98E07"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DF22230" w14:textId="5A00FAFC" w:rsidR="00394370" w:rsidRPr="00860057" w:rsidRDefault="00394370" w:rsidP="00860057">
            <w:pPr>
              <w:pStyle w:val="tabuluteksts"/>
              <w:rPr>
                <w:rFonts w:cs="Arial"/>
                <w:szCs w:val="18"/>
                <w:lang w:eastAsia="lv-LV"/>
              </w:rPr>
            </w:pPr>
            <w:r w:rsidRPr="00860057">
              <w:rPr>
                <w:rFonts w:cs="Arial"/>
                <w:szCs w:val="18"/>
                <w:lang w:eastAsia="lv-LV"/>
              </w:rPr>
              <w:t>Valkas novads</w:t>
            </w:r>
          </w:p>
        </w:tc>
        <w:tc>
          <w:tcPr>
            <w:tcW w:w="818" w:type="dxa"/>
            <w:shd w:val="clear" w:color="000000" w:fill="FFFFFF"/>
            <w:noWrap/>
            <w:vAlign w:val="center"/>
            <w:hideMark/>
          </w:tcPr>
          <w:p w14:paraId="2D16806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52</w:t>
            </w:r>
          </w:p>
        </w:tc>
        <w:tc>
          <w:tcPr>
            <w:tcW w:w="952" w:type="dxa"/>
            <w:shd w:val="clear" w:color="000000" w:fill="FFFFFF"/>
            <w:noWrap/>
            <w:vAlign w:val="center"/>
            <w:hideMark/>
          </w:tcPr>
          <w:p w14:paraId="5348B7A6"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5,49</w:t>
            </w:r>
          </w:p>
        </w:tc>
        <w:tc>
          <w:tcPr>
            <w:tcW w:w="1087" w:type="dxa"/>
            <w:shd w:val="clear" w:color="000000" w:fill="FFFFFF"/>
            <w:noWrap/>
            <w:vAlign w:val="center"/>
            <w:hideMark/>
          </w:tcPr>
          <w:p w14:paraId="27BA390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16</w:t>
            </w:r>
          </w:p>
        </w:tc>
        <w:tc>
          <w:tcPr>
            <w:tcW w:w="1237" w:type="dxa"/>
            <w:shd w:val="clear" w:color="000000" w:fill="FFFFFF"/>
            <w:noWrap/>
            <w:vAlign w:val="center"/>
            <w:hideMark/>
          </w:tcPr>
          <w:p w14:paraId="2E2B1764"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36</w:t>
            </w:r>
          </w:p>
        </w:tc>
        <w:tc>
          <w:tcPr>
            <w:tcW w:w="764" w:type="dxa"/>
            <w:shd w:val="clear" w:color="000000" w:fill="FFFFFF"/>
            <w:noWrap/>
            <w:vAlign w:val="center"/>
            <w:hideMark/>
          </w:tcPr>
          <w:p w14:paraId="462D1A3D" w14:textId="454B9684" w:rsidR="00394370" w:rsidRPr="00860057" w:rsidRDefault="000F616C" w:rsidP="00860057">
            <w:pPr>
              <w:pStyle w:val="tabuluteksts"/>
              <w:jc w:val="center"/>
              <w:rPr>
                <w:rFonts w:cs="Arial"/>
                <w:szCs w:val="18"/>
                <w:lang w:eastAsia="lv-LV"/>
              </w:rPr>
            </w:pPr>
            <w:r>
              <w:rPr>
                <w:rFonts w:cs="Arial"/>
                <w:szCs w:val="18"/>
                <w:lang w:eastAsia="lv-LV"/>
              </w:rPr>
              <w:t>7</w:t>
            </w:r>
          </w:p>
        </w:tc>
        <w:tc>
          <w:tcPr>
            <w:tcW w:w="965" w:type="dxa"/>
            <w:shd w:val="clear" w:color="000000" w:fill="FFFFFF"/>
            <w:noWrap/>
            <w:vAlign w:val="center"/>
            <w:hideMark/>
          </w:tcPr>
          <w:p w14:paraId="4B5477DE"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0,74</w:t>
            </w:r>
          </w:p>
        </w:tc>
        <w:tc>
          <w:tcPr>
            <w:tcW w:w="1741" w:type="dxa"/>
            <w:shd w:val="clear" w:color="000000" w:fill="FFFFFF"/>
            <w:vAlign w:val="center"/>
            <w:hideMark/>
          </w:tcPr>
          <w:p w14:paraId="02875419" w14:textId="77777777" w:rsidR="00394370" w:rsidRPr="00860057" w:rsidRDefault="00394370" w:rsidP="00860057">
            <w:pPr>
              <w:pStyle w:val="tabuluteksts"/>
              <w:rPr>
                <w:rFonts w:cs="Arial"/>
                <w:szCs w:val="18"/>
                <w:lang w:eastAsia="lv-LV"/>
              </w:rPr>
            </w:pPr>
            <w:r w:rsidRPr="00860057">
              <w:rPr>
                <w:rFonts w:cs="Arial"/>
                <w:szCs w:val="18"/>
                <w:lang w:eastAsia="lv-LV"/>
              </w:rPr>
              <w:t>Biedrības "Latvijas Sarkanais krusts Valkas  komiteja"</w:t>
            </w:r>
          </w:p>
        </w:tc>
      </w:tr>
      <w:tr w:rsidR="00394370" w:rsidRPr="00860057" w14:paraId="63054BD1" w14:textId="77777777" w:rsidTr="002926BF">
        <w:trPr>
          <w:trHeight w:val="1200"/>
          <w:jc w:val="center"/>
        </w:trPr>
        <w:tc>
          <w:tcPr>
            <w:tcW w:w="747" w:type="dxa"/>
            <w:shd w:val="clear" w:color="000000" w:fill="FFFFFF"/>
            <w:vAlign w:val="center"/>
          </w:tcPr>
          <w:p w14:paraId="539A7334"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70A050E4" w14:textId="2A09C36A" w:rsidR="00394370" w:rsidRPr="00860057" w:rsidRDefault="00394370" w:rsidP="00860057">
            <w:pPr>
              <w:pStyle w:val="tabuluteksts"/>
              <w:rPr>
                <w:rFonts w:cs="Arial"/>
                <w:szCs w:val="18"/>
                <w:lang w:eastAsia="lv-LV"/>
              </w:rPr>
            </w:pPr>
            <w:r w:rsidRPr="00860057">
              <w:rPr>
                <w:rFonts w:cs="Arial"/>
                <w:szCs w:val="18"/>
                <w:lang w:eastAsia="lv-LV"/>
              </w:rPr>
              <w:t>Valmiera</w:t>
            </w:r>
          </w:p>
        </w:tc>
        <w:tc>
          <w:tcPr>
            <w:tcW w:w="818" w:type="dxa"/>
            <w:shd w:val="clear" w:color="000000" w:fill="FFFFFF"/>
            <w:noWrap/>
            <w:vAlign w:val="center"/>
            <w:hideMark/>
          </w:tcPr>
          <w:p w14:paraId="514C2B7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76</w:t>
            </w:r>
          </w:p>
        </w:tc>
        <w:tc>
          <w:tcPr>
            <w:tcW w:w="952" w:type="dxa"/>
            <w:shd w:val="clear" w:color="000000" w:fill="FFFFFF"/>
            <w:noWrap/>
            <w:vAlign w:val="center"/>
            <w:hideMark/>
          </w:tcPr>
          <w:p w14:paraId="722B8E8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3,03</w:t>
            </w:r>
          </w:p>
        </w:tc>
        <w:tc>
          <w:tcPr>
            <w:tcW w:w="1087" w:type="dxa"/>
            <w:shd w:val="clear" w:color="000000" w:fill="FFFFFF"/>
            <w:noWrap/>
            <w:vAlign w:val="center"/>
            <w:hideMark/>
          </w:tcPr>
          <w:p w14:paraId="0C08A4C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16</w:t>
            </w:r>
          </w:p>
        </w:tc>
        <w:tc>
          <w:tcPr>
            <w:tcW w:w="1237" w:type="dxa"/>
            <w:shd w:val="clear" w:color="000000" w:fill="FFFFFF"/>
            <w:noWrap/>
            <w:vAlign w:val="center"/>
            <w:hideMark/>
          </w:tcPr>
          <w:p w14:paraId="42A5E29F"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60</w:t>
            </w:r>
          </w:p>
        </w:tc>
        <w:tc>
          <w:tcPr>
            <w:tcW w:w="764" w:type="dxa"/>
            <w:shd w:val="clear" w:color="000000" w:fill="FFFFFF"/>
            <w:noWrap/>
            <w:vAlign w:val="center"/>
            <w:hideMark/>
          </w:tcPr>
          <w:p w14:paraId="70F3CB6B" w14:textId="5695DF99" w:rsidR="00394370" w:rsidRPr="00860057" w:rsidRDefault="000F616C" w:rsidP="00860057">
            <w:pPr>
              <w:pStyle w:val="tabuluteksts"/>
              <w:jc w:val="center"/>
              <w:rPr>
                <w:rFonts w:cs="Arial"/>
                <w:szCs w:val="18"/>
                <w:lang w:eastAsia="lv-LV"/>
              </w:rPr>
            </w:pPr>
            <w:r>
              <w:rPr>
                <w:rFonts w:cs="Arial"/>
                <w:szCs w:val="18"/>
                <w:lang w:eastAsia="lv-LV"/>
              </w:rPr>
              <w:t>11</w:t>
            </w:r>
          </w:p>
        </w:tc>
        <w:tc>
          <w:tcPr>
            <w:tcW w:w="965" w:type="dxa"/>
            <w:shd w:val="clear" w:color="000000" w:fill="FFFFFF"/>
            <w:noWrap/>
            <w:vAlign w:val="center"/>
            <w:hideMark/>
          </w:tcPr>
          <w:p w14:paraId="53CFCA05"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0,44</w:t>
            </w:r>
          </w:p>
        </w:tc>
        <w:tc>
          <w:tcPr>
            <w:tcW w:w="1741" w:type="dxa"/>
            <w:shd w:val="clear" w:color="000000" w:fill="FFFFFF"/>
            <w:vAlign w:val="center"/>
            <w:hideMark/>
          </w:tcPr>
          <w:p w14:paraId="65860F49" w14:textId="77777777" w:rsidR="00394370" w:rsidRPr="00860057" w:rsidRDefault="00394370" w:rsidP="00860057">
            <w:pPr>
              <w:pStyle w:val="tabuluteksts"/>
              <w:rPr>
                <w:rFonts w:cs="Arial"/>
                <w:szCs w:val="18"/>
                <w:lang w:eastAsia="lv-LV"/>
              </w:rPr>
            </w:pPr>
            <w:r w:rsidRPr="00860057">
              <w:rPr>
                <w:rFonts w:cs="Arial"/>
                <w:szCs w:val="18"/>
                <w:lang w:eastAsia="lv-LV"/>
              </w:rPr>
              <w:t>"Valmieras SOS BC", fonds "Iespēju tilts", nodibinājums "Valdardze", biedrība "Latvijas Samariešu apvienība" Vidzemes nodaļa, Biedrības "Latvijas Sarkanais krusts Valmieras komiteja"</w:t>
            </w:r>
          </w:p>
        </w:tc>
      </w:tr>
      <w:tr w:rsidR="00394370" w:rsidRPr="00860057" w14:paraId="50C5125A" w14:textId="77777777" w:rsidTr="002926BF">
        <w:trPr>
          <w:trHeight w:val="300"/>
          <w:jc w:val="center"/>
        </w:trPr>
        <w:tc>
          <w:tcPr>
            <w:tcW w:w="747" w:type="dxa"/>
            <w:shd w:val="clear" w:color="000000" w:fill="FFFFFF"/>
            <w:vAlign w:val="center"/>
          </w:tcPr>
          <w:p w14:paraId="66E68022"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5D3A8B22" w14:textId="52C83D5A" w:rsidR="00394370" w:rsidRPr="00860057" w:rsidRDefault="00394370" w:rsidP="00860057">
            <w:pPr>
              <w:pStyle w:val="tabuluteksts"/>
              <w:rPr>
                <w:rFonts w:cs="Arial"/>
                <w:szCs w:val="18"/>
                <w:lang w:eastAsia="lv-LV"/>
              </w:rPr>
            </w:pPr>
            <w:r w:rsidRPr="00860057">
              <w:rPr>
                <w:rFonts w:cs="Arial"/>
                <w:szCs w:val="18"/>
                <w:lang w:eastAsia="lv-LV"/>
              </w:rPr>
              <w:t>Varakļānu novads</w:t>
            </w:r>
          </w:p>
        </w:tc>
        <w:tc>
          <w:tcPr>
            <w:tcW w:w="818" w:type="dxa"/>
            <w:shd w:val="clear" w:color="000000" w:fill="FFFFFF"/>
            <w:noWrap/>
            <w:vAlign w:val="center"/>
            <w:hideMark/>
          </w:tcPr>
          <w:p w14:paraId="29F87B0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14</w:t>
            </w:r>
          </w:p>
        </w:tc>
        <w:tc>
          <w:tcPr>
            <w:tcW w:w="952" w:type="dxa"/>
            <w:shd w:val="clear" w:color="000000" w:fill="FFFFFF"/>
            <w:noWrap/>
            <w:vAlign w:val="center"/>
            <w:hideMark/>
          </w:tcPr>
          <w:p w14:paraId="3C93C58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3,99</w:t>
            </w:r>
          </w:p>
        </w:tc>
        <w:tc>
          <w:tcPr>
            <w:tcW w:w="1087" w:type="dxa"/>
            <w:shd w:val="clear" w:color="000000" w:fill="FFFFFF"/>
            <w:noWrap/>
            <w:vAlign w:val="center"/>
            <w:hideMark/>
          </w:tcPr>
          <w:p w14:paraId="0C0DC907"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5</w:t>
            </w:r>
          </w:p>
        </w:tc>
        <w:tc>
          <w:tcPr>
            <w:tcW w:w="1237" w:type="dxa"/>
            <w:shd w:val="clear" w:color="000000" w:fill="FFFFFF"/>
            <w:noWrap/>
            <w:vAlign w:val="center"/>
            <w:hideMark/>
          </w:tcPr>
          <w:p w14:paraId="07E5C420"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9</w:t>
            </w:r>
          </w:p>
        </w:tc>
        <w:tc>
          <w:tcPr>
            <w:tcW w:w="764" w:type="dxa"/>
            <w:shd w:val="clear" w:color="000000" w:fill="FFFFFF"/>
            <w:noWrap/>
            <w:vAlign w:val="center"/>
            <w:hideMark/>
          </w:tcPr>
          <w:p w14:paraId="14A1A40B" w14:textId="0328D044" w:rsidR="00394370" w:rsidRPr="00860057" w:rsidRDefault="000F616C" w:rsidP="00860057">
            <w:pPr>
              <w:pStyle w:val="tabuluteksts"/>
              <w:jc w:val="center"/>
              <w:rPr>
                <w:rFonts w:cs="Arial"/>
                <w:szCs w:val="18"/>
                <w:lang w:eastAsia="lv-LV"/>
              </w:rPr>
            </w:pPr>
            <w:r>
              <w:rPr>
                <w:rFonts w:cs="Arial"/>
                <w:szCs w:val="18"/>
                <w:lang w:eastAsia="lv-LV"/>
              </w:rPr>
              <w:t>4</w:t>
            </w:r>
          </w:p>
        </w:tc>
        <w:tc>
          <w:tcPr>
            <w:tcW w:w="965" w:type="dxa"/>
            <w:shd w:val="clear" w:color="000000" w:fill="FFFFFF"/>
            <w:noWrap/>
            <w:vAlign w:val="center"/>
            <w:hideMark/>
          </w:tcPr>
          <w:p w14:paraId="181EF81D"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1,14</w:t>
            </w:r>
          </w:p>
        </w:tc>
        <w:tc>
          <w:tcPr>
            <w:tcW w:w="1741" w:type="dxa"/>
            <w:shd w:val="clear" w:color="000000" w:fill="FFFFFF"/>
            <w:vAlign w:val="center"/>
            <w:hideMark/>
          </w:tcPr>
          <w:p w14:paraId="77213A43"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r w:rsidR="00394370" w:rsidRPr="00860057" w14:paraId="482111B0" w14:textId="77777777" w:rsidTr="002926BF">
        <w:trPr>
          <w:trHeight w:val="300"/>
          <w:jc w:val="center"/>
        </w:trPr>
        <w:tc>
          <w:tcPr>
            <w:tcW w:w="747" w:type="dxa"/>
            <w:shd w:val="clear" w:color="000000" w:fill="FFFFFF"/>
            <w:vAlign w:val="center"/>
          </w:tcPr>
          <w:p w14:paraId="22794780" w14:textId="77777777" w:rsidR="00394370" w:rsidRPr="00860057" w:rsidRDefault="00394370" w:rsidP="009C18FB">
            <w:pPr>
              <w:pStyle w:val="tabuluteksts"/>
              <w:numPr>
                <w:ilvl w:val="0"/>
                <w:numId w:val="33"/>
              </w:numPr>
              <w:ind w:left="226" w:hanging="113"/>
              <w:jc w:val="center"/>
              <w:rPr>
                <w:rFonts w:cs="Arial"/>
                <w:szCs w:val="18"/>
                <w:lang w:eastAsia="lv-LV"/>
              </w:rPr>
            </w:pPr>
          </w:p>
        </w:tc>
        <w:tc>
          <w:tcPr>
            <w:tcW w:w="1465" w:type="dxa"/>
            <w:shd w:val="clear" w:color="000000" w:fill="FFFFFF"/>
            <w:noWrap/>
            <w:vAlign w:val="center"/>
            <w:hideMark/>
          </w:tcPr>
          <w:p w14:paraId="335DE3D5" w14:textId="109E42E7" w:rsidR="00394370" w:rsidRPr="00860057" w:rsidRDefault="00394370" w:rsidP="00860057">
            <w:pPr>
              <w:pStyle w:val="tabuluteksts"/>
              <w:rPr>
                <w:rFonts w:cs="Arial"/>
                <w:szCs w:val="18"/>
                <w:lang w:eastAsia="lv-LV"/>
              </w:rPr>
            </w:pPr>
            <w:r w:rsidRPr="00860057">
              <w:rPr>
                <w:rFonts w:cs="Arial"/>
                <w:szCs w:val="18"/>
                <w:lang w:eastAsia="lv-LV"/>
              </w:rPr>
              <w:t>Vecpiebalgas novads</w:t>
            </w:r>
          </w:p>
        </w:tc>
        <w:tc>
          <w:tcPr>
            <w:tcW w:w="818" w:type="dxa"/>
            <w:shd w:val="clear" w:color="000000" w:fill="FFFFFF"/>
            <w:noWrap/>
            <w:vAlign w:val="center"/>
            <w:hideMark/>
          </w:tcPr>
          <w:p w14:paraId="33FA33C1"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8</w:t>
            </w:r>
          </w:p>
        </w:tc>
        <w:tc>
          <w:tcPr>
            <w:tcW w:w="952" w:type="dxa"/>
            <w:shd w:val="clear" w:color="000000" w:fill="FFFFFF"/>
            <w:noWrap/>
            <w:vAlign w:val="center"/>
            <w:hideMark/>
          </w:tcPr>
          <w:p w14:paraId="20A030A2"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1,88</w:t>
            </w:r>
          </w:p>
        </w:tc>
        <w:tc>
          <w:tcPr>
            <w:tcW w:w="1087" w:type="dxa"/>
            <w:shd w:val="clear" w:color="000000" w:fill="FFFFFF"/>
            <w:noWrap/>
            <w:vAlign w:val="center"/>
            <w:hideMark/>
          </w:tcPr>
          <w:p w14:paraId="3C766F33"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7</w:t>
            </w:r>
          </w:p>
        </w:tc>
        <w:tc>
          <w:tcPr>
            <w:tcW w:w="1237" w:type="dxa"/>
            <w:shd w:val="clear" w:color="000000" w:fill="FFFFFF"/>
            <w:noWrap/>
            <w:vAlign w:val="center"/>
            <w:hideMark/>
          </w:tcPr>
          <w:p w14:paraId="2694C1C8"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w:t>
            </w:r>
          </w:p>
        </w:tc>
        <w:tc>
          <w:tcPr>
            <w:tcW w:w="764" w:type="dxa"/>
            <w:shd w:val="clear" w:color="000000" w:fill="FFFFFF"/>
            <w:noWrap/>
            <w:vAlign w:val="center"/>
            <w:hideMark/>
          </w:tcPr>
          <w:p w14:paraId="33DAEFB9" w14:textId="60A2A6FE" w:rsidR="00394370" w:rsidRPr="00860057" w:rsidRDefault="000F616C" w:rsidP="00860057">
            <w:pPr>
              <w:pStyle w:val="tabuluteksts"/>
              <w:jc w:val="center"/>
              <w:rPr>
                <w:rFonts w:cs="Arial"/>
                <w:szCs w:val="18"/>
                <w:lang w:eastAsia="lv-LV"/>
              </w:rPr>
            </w:pPr>
            <w:r>
              <w:rPr>
                <w:rFonts w:cs="Arial"/>
                <w:szCs w:val="18"/>
                <w:lang w:eastAsia="lv-LV"/>
              </w:rPr>
              <w:t>5</w:t>
            </w:r>
          </w:p>
        </w:tc>
        <w:tc>
          <w:tcPr>
            <w:tcW w:w="965" w:type="dxa"/>
            <w:shd w:val="clear" w:color="000000" w:fill="FFFFFF"/>
            <w:noWrap/>
            <w:vAlign w:val="center"/>
            <w:hideMark/>
          </w:tcPr>
          <w:p w14:paraId="712B4C6B" w14:textId="77777777" w:rsidR="00394370" w:rsidRPr="00860057" w:rsidRDefault="00394370" w:rsidP="00860057">
            <w:pPr>
              <w:pStyle w:val="tabuluteksts"/>
              <w:jc w:val="center"/>
              <w:rPr>
                <w:rFonts w:cs="Arial"/>
                <w:szCs w:val="18"/>
                <w:lang w:eastAsia="lv-LV"/>
              </w:rPr>
            </w:pPr>
            <w:r w:rsidRPr="00860057">
              <w:rPr>
                <w:rFonts w:cs="Arial"/>
                <w:szCs w:val="18"/>
                <w:lang w:eastAsia="lv-LV"/>
              </w:rPr>
              <w:t>1,17</w:t>
            </w:r>
          </w:p>
        </w:tc>
        <w:tc>
          <w:tcPr>
            <w:tcW w:w="1741" w:type="dxa"/>
            <w:shd w:val="clear" w:color="000000" w:fill="FFFFFF"/>
            <w:vAlign w:val="center"/>
            <w:hideMark/>
          </w:tcPr>
          <w:p w14:paraId="251F9843" w14:textId="77777777" w:rsidR="00394370" w:rsidRPr="00860057" w:rsidRDefault="00394370" w:rsidP="00860057">
            <w:pPr>
              <w:pStyle w:val="tabuluteksts"/>
              <w:rPr>
                <w:rFonts w:cs="Arial"/>
                <w:szCs w:val="18"/>
                <w:lang w:eastAsia="lv-LV"/>
              </w:rPr>
            </w:pPr>
            <w:r w:rsidRPr="00860057">
              <w:rPr>
                <w:rFonts w:cs="Arial"/>
                <w:szCs w:val="18"/>
                <w:lang w:eastAsia="lv-LV"/>
              </w:rPr>
              <w:t> </w:t>
            </w:r>
          </w:p>
        </w:tc>
      </w:tr>
    </w:tbl>
    <w:p w14:paraId="60EAF369" w14:textId="685A5765" w:rsidR="00495C69" w:rsidRDefault="00495C69" w:rsidP="00495C69">
      <w:r>
        <w:t xml:space="preserve">Saskaņā ar LM pārskatu par sociālo pakalpojumu sniegšanu datiem ilgstošas sociālās aprūpes un sociālās rehabilitācijas iestādes ir novietotas 16 no 26 VPR pašvaldībām (skat. </w:t>
      </w:r>
      <w:r w:rsidR="00B16616">
        <w:t>21</w:t>
      </w:r>
      <w:r>
        <w:t>. tabula), savukārt pārējās 8 pašvaldībās (Amatas, Beverīnas, Burtnieku, Jaunpiebalgas, Kocēnu, Mazsalacas, Naukšēnu, Pārgaujas) ilgstošās sociālās aprūpes institūcijas nav. Dati liecina, ka institūcijās ir zems veselības aprūpes, rehabilitācijas un sociālā darba speciālistu skaits un proporcija attiecībā pret kopējo darbinieku skaitu.</w:t>
      </w:r>
    </w:p>
    <w:p w14:paraId="3088E6CD" w14:textId="04EFFFDF" w:rsidR="00495C69" w:rsidRPr="00290351" w:rsidRDefault="00290351" w:rsidP="00290351">
      <w:pPr>
        <w:pStyle w:val="Caption"/>
        <w:jc w:val="right"/>
        <w:rPr>
          <w:rFonts w:ascii="Arial" w:hAnsi="Arial" w:cs="Arial"/>
          <w:b w:val="0"/>
          <w:color w:val="auto"/>
        </w:rPr>
      </w:pPr>
      <w:r w:rsidRPr="00290351">
        <w:rPr>
          <w:rFonts w:ascii="Arial" w:hAnsi="Arial" w:cs="Arial"/>
          <w:b w:val="0"/>
          <w:i/>
          <w:iCs/>
          <w:color w:val="auto"/>
        </w:rPr>
        <w:fldChar w:fldCharType="begin"/>
      </w:r>
      <w:r w:rsidRPr="00290351">
        <w:rPr>
          <w:rFonts w:ascii="Arial" w:hAnsi="Arial" w:cs="Arial"/>
          <w:b w:val="0"/>
          <w:i/>
          <w:iCs/>
          <w:color w:val="auto"/>
        </w:rPr>
        <w:instrText xml:space="preserve"> SEQ Tabula \* ARABIC </w:instrText>
      </w:r>
      <w:r w:rsidRPr="00290351">
        <w:rPr>
          <w:rFonts w:ascii="Arial" w:hAnsi="Arial" w:cs="Arial"/>
          <w:b w:val="0"/>
          <w:i/>
          <w:iCs/>
          <w:color w:val="auto"/>
        </w:rPr>
        <w:fldChar w:fldCharType="separate"/>
      </w:r>
      <w:bookmarkStart w:id="651" w:name="_Toc499269131"/>
      <w:r w:rsidR="00A7555E">
        <w:rPr>
          <w:rFonts w:ascii="Arial" w:hAnsi="Arial" w:cs="Arial"/>
          <w:b w:val="0"/>
          <w:i/>
          <w:iCs/>
          <w:noProof/>
          <w:color w:val="auto"/>
        </w:rPr>
        <w:t>21</w:t>
      </w:r>
      <w:r w:rsidRPr="00290351">
        <w:rPr>
          <w:rFonts w:ascii="Arial" w:hAnsi="Arial" w:cs="Arial"/>
          <w:b w:val="0"/>
          <w:i/>
          <w:iCs/>
          <w:color w:val="auto"/>
        </w:rPr>
        <w:fldChar w:fldCharType="end"/>
      </w:r>
      <w:r w:rsidR="00495C69" w:rsidRPr="00290351">
        <w:rPr>
          <w:rFonts w:ascii="Arial" w:hAnsi="Arial" w:cs="Arial"/>
          <w:b w:val="0"/>
          <w:i/>
          <w:iCs/>
          <w:color w:val="auto"/>
        </w:rPr>
        <w:t>.tabula:</w:t>
      </w:r>
      <w:r w:rsidR="00495C69" w:rsidRPr="00290351">
        <w:rPr>
          <w:rFonts w:ascii="Arial" w:hAnsi="Arial" w:cs="Arial"/>
          <w:b w:val="0"/>
          <w:color w:val="auto"/>
        </w:rPr>
        <w:t xml:space="preserve"> </w:t>
      </w:r>
      <w:r w:rsidR="00495C69" w:rsidRPr="00290351">
        <w:rPr>
          <w:rFonts w:ascii="Arial" w:hAnsi="Arial" w:cs="Arial"/>
          <w:color w:val="auto"/>
        </w:rPr>
        <w:t>Ilgstošas sociālās aprūpes un sociālās rehabilitācijas institūcijās strādājošā personāla skaits pašvaldību griezumā (2016.g.).</w:t>
      </w:r>
      <w:r w:rsidR="00495C69" w:rsidRPr="00290351">
        <w:rPr>
          <w:rFonts w:ascii="Arial" w:hAnsi="Arial" w:cs="Arial"/>
          <w:b w:val="0"/>
          <w:color w:val="auto"/>
        </w:rPr>
        <w:t xml:space="preserve"> </w:t>
      </w:r>
      <w:r w:rsidR="00495C69" w:rsidRPr="00290351">
        <w:rPr>
          <w:rFonts w:ascii="Arial" w:hAnsi="Arial" w:cs="Arial"/>
          <w:b w:val="0"/>
          <w:color w:val="auto"/>
        </w:rPr>
        <w:br/>
        <w:t>(Avots: LM pārskati)</w:t>
      </w:r>
      <w:bookmarkEnd w:id="651"/>
    </w:p>
    <w:tbl>
      <w:tblPr>
        <w:tblW w:w="917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14"/>
        <w:gridCol w:w="1959"/>
        <w:gridCol w:w="1262"/>
        <w:gridCol w:w="1260"/>
        <w:gridCol w:w="1170"/>
        <w:gridCol w:w="1440"/>
        <w:gridCol w:w="1170"/>
      </w:tblGrid>
      <w:tr w:rsidR="00495C69" w:rsidRPr="00E8523E" w14:paraId="2BFE6051" w14:textId="77777777" w:rsidTr="00B97A69">
        <w:trPr>
          <w:trHeight w:val="617"/>
          <w:tblHeader/>
        </w:trPr>
        <w:tc>
          <w:tcPr>
            <w:tcW w:w="914" w:type="dxa"/>
            <w:tcBorders>
              <w:right w:val="single" w:sz="4" w:space="0" w:color="FFFFFF" w:themeColor="background1"/>
            </w:tcBorders>
            <w:shd w:val="clear" w:color="auto" w:fill="652D90"/>
            <w:noWrap/>
            <w:vAlign w:val="center"/>
            <w:hideMark/>
          </w:tcPr>
          <w:p w14:paraId="0F0B1048" w14:textId="77777777" w:rsidR="00495C69" w:rsidRPr="00E8523E" w:rsidRDefault="00495C69" w:rsidP="00495C69">
            <w:pPr>
              <w:jc w:val="center"/>
              <w:rPr>
                <w:rFonts w:eastAsia="Times New Roman" w:cs="Arial"/>
                <w:lang w:eastAsia="lv-LV"/>
              </w:rPr>
            </w:pPr>
            <w:r w:rsidRPr="27C55F3B">
              <w:rPr>
                <w:rFonts w:eastAsia="Times New Roman" w:cs="Arial"/>
                <w:color w:val="FFFFFF" w:themeColor="background1"/>
                <w:lang w:eastAsia="lv-LV"/>
              </w:rPr>
              <w:t>Nr.p.k.</w:t>
            </w:r>
          </w:p>
        </w:tc>
        <w:tc>
          <w:tcPr>
            <w:tcW w:w="1959" w:type="dxa"/>
            <w:tcBorders>
              <w:left w:val="single" w:sz="4" w:space="0" w:color="FFFFFF" w:themeColor="background1"/>
              <w:right w:val="single" w:sz="4" w:space="0" w:color="FFFFFF" w:themeColor="background1"/>
            </w:tcBorders>
            <w:shd w:val="clear" w:color="auto" w:fill="652D90"/>
            <w:noWrap/>
            <w:vAlign w:val="center"/>
            <w:hideMark/>
          </w:tcPr>
          <w:p w14:paraId="367C4A69" w14:textId="77777777" w:rsidR="00495C69" w:rsidRPr="00E8523E" w:rsidRDefault="00495C69" w:rsidP="00495C69">
            <w:pPr>
              <w:jc w:val="center"/>
              <w:rPr>
                <w:rFonts w:eastAsia="Times New Roman" w:cs="Arial"/>
                <w:color w:val="FFFFFF" w:themeColor="background1"/>
                <w:lang w:eastAsia="lv-LV"/>
              </w:rPr>
            </w:pPr>
            <w:r w:rsidRPr="27C55F3B">
              <w:rPr>
                <w:rFonts w:eastAsia="Times New Roman" w:cs="Arial"/>
                <w:color w:val="FFFFFF" w:themeColor="background1"/>
                <w:lang w:eastAsia="lv-LV"/>
              </w:rPr>
              <w:t>Pašvaldības</w:t>
            </w:r>
          </w:p>
        </w:tc>
        <w:tc>
          <w:tcPr>
            <w:tcW w:w="1262" w:type="dxa"/>
            <w:tcBorders>
              <w:left w:val="single" w:sz="4" w:space="0" w:color="FFFFFF" w:themeColor="background1"/>
              <w:right w:val="single" w:sz="4" w:space="0" w:color="FFFFFF" w:themeColor="background1"/>
            </w:tcBorders>
            <w:shd w:val="clear" w:color="auto" w:fill="652D90"/>
            <w:vAlign w:val="center"/>
          </w:tcPr>
          <w:p w14:paraId="593F7715" w14:textId="77777777" w:rsidR="00495C69" w:rsidRDefault="00495C69" w:rsidP="00B97A69">
            <w:pPr>
              <w:jc w:val="center"/>
              <w:rPr>
                <w:rFonts w:eastAsia="Times New Roman" w:cs="Arial"/>
                <w:color w:val="FFFFFF" w:themeColor="background1"/>
                <w:lang w:eastAsia="lv-LV"/>
              </w:rPr>
            </w:pPr>
            <w:r>
              <w:rPr>
                <w:rFonts w:eastAsia="Times New Roman" w:cs="Arial"/>
                <w:color w:val="FFFFFF" w:themeColor="background1"/>
                <w:lang w:eastAsia="lv-LV"/>
              </w:rPr>
              <w:t>Institūciju skaits</w:t>
            </w:r>
          </w:p>
        </w:tc>
        <w:tc>
          <w:tcPr>
            <w:tcW w:w="1260" w:type="dxa"/>
            <w:tcBorders>
              <w:left w:val="single" w:sz="4" w:space="0" w:color="FFFFFF" w:themeColor="background1"/>
              <w:right w:val="single" w:sz="4" w:space="0" w:color="FFFFFF" w:themeColor="background1"/>
            </w:tcBorders>
            <w:shd w:val="clear" w:color="auto" w:fill="652D90"/>
            <w:vAlign w:val="center"/>
            <w:hideMark/>
          </w:tcPr>
          <w:p w14:paraId="72C851C5" w14:textId="77777777" w:rsidR="00495C69" w:rsidRPr="00E8523E" w:rsidRDefault="00495C69" w:rsidP="00495C69">
            <w:pPr>
              <w:jc w:val="center"/>
              <w:rPr>
                <w:rFonts w:eastAsia="Times New Roman" w:cs="Arial"/>
                <w:color w:val="FFFFFF" w:themeColor="background1"/>
                <w:lang w:eastAsia="lv-LV"/>
              </w:rPr>
            </w:pPr>
            <w:r>
              <w:rPr>
                <w:rFonts w:eastAsia="Times New Roman" w:cs="Arial"/>
                <w:color w:val="FFFFFF" w:themeColor="background1"/>
                <w:lang w:eastAsia="lv-LV"/>
              </w:rPr>
              <w:t>Personāls</w:t>
            </w:r>
            <w:r w:rsidRPr="27C55F3B">
              <w:rPr>
                <w:rFonts w:eastAsia="Times New Roman" w:cs="Arial"/>
                <w:color w:val="FFFFFF" w:themeColor="background1"/>
                <w:lang w:eastAsia="lv-LV"/>
              </w:rPr>
              <w:t xml:space="preserve"> institūcijās (skaits)</w:t>
            </w:r>
          </w:p>
        </w:tc>
        <w:tc>
          <w:tcPr>
            <w:tcW w:w="1170" w:type="dxa"/>
            <w:tcBorders>
              <w:left w:val="single" w:sz="4" w:space="0" w:color="FFFFFF" w:themeColor="background1"/>
              <w:right w:val="single" w:sz="4" w:space="0" w:color="FFFFFF" w:themeColor="background1"/>
            </w:tcBorders>
            <w:shd w:val="clear" w:color="auto" w:fill="652D90"/>
            <w:vAlign w:val="center"/>
            <w:hideMark/>
          </w:tcPr>
          <w:p w14:paraId="09F5D70D" w14:textId="77777777" w:rsidR="00495C69" w:rsidRPr="00E8523E" w:rsidRDefault="00495C69" w:rsidP="00495C69">
            <w:pPr>
              <w:jc w:val="center"/>
              <w:rPr>
                <w:rFonts w:eastAsia="Times New Roman" w:cs="Arial"/>
                <w:color w:val="FFFFFF" w:themeColor="background1"/>
                <w:lang w:eastAsia="lv-LV"/>
              </w:rPr>
            </w:pPr>
            <w:r w:rsidRPr="27C55F3B">
              <w:rPr>
                <w:rFonts w:eastAsia="Times New Roman" w:cs="Arial"/>
                <w:color w:val="FFFFFF" w:themeColor="background1"/>
                <w:lang w:eastAsia="lv-LV"/>
              </w:rPr>
              <w:t>Veselības aprūpes  speciālisti</w:t>
            </w:r>
          </w:p>
        </w:tc>
        <w:tc>
          <w:tcPr>
            <w:tcW w:w="1440" w:type="dxa"/>
            <w:tcBorders>
              <w:left w:val="single" w:sz="4" w:space="0" w:color="FFFFFF" w:themeColor="background1"/>
              <w:right w:val="single" w:sz="4" w:space="0" w:color="FFFFFF" w:themeColor="background1"/>
            </w:tcBorders>
            <w:shd w:val="clear" w:color="auto" w:fill="652D90"/>
            <w:vAlign w:val="center"/>
            <w:hideMark/>
          </w:tcPr>
          <w:p w14:paraId="3747B12A" w14:textId="77777777" w:rsidR="00495C69" w:rsidRPr="00E8523E" w:rsidRDefault="00495C69" w:rsidP="00495C69">
            <w:pPr>
              <w:jc w:val="center"/>
              <w:rPr>
                <w:rFonts w:eastAsia="Times New Roman" w:cs="Arial"/>
                <w:color w:val="FFFFFF" w:themeColor="background1"/>
                <w:lang w:eastAsia="lv-LV"/>
              </w:rPr>
            </w:pPr>
            <w:r w:rsidRPr="27C55F3B">
              <w:rPr>
                <w:rFonts w:eastAsia="Times New Roman" w:cs="Arial"/>
                <w:color w:val="FFFFFF" w:themeColor="background1"/>
                <w:lang w:eastAsia="lv-LV"/>
              </w:rPr>
              <w:t>Rehabilitācijas  speciālisti</w:t>
            </w:r>
          </w:p>
        </w:tc>
        <w:tc>
          <w:tcPr>
            <w:tcW w:w="1170" w:type="dxa"/>
            <w:tcBorders>
              <w:left w:val="single" w:sz="4" w:space="0" w:color="FFFFFF" w:themeColor="background1"/>
            </w:tcBorders>
            <w:shd w:val="clear" w:color="auto" w:fill="652D90"/>
            <w:vAlign w:val="center"/>
            <w:hideMark/>
          </w:tcPr>
          <w:p w14:paraId="54646EE0" w14:textId="77777777" w:rsidR="00495C69" w:rsidRPr="00E8523E" w:rsidRDefault="00495C69" w:rsidP="00495C69">
            <w:pPr>
              <w:jc w:val="center"/>
              <w:rPr>
                <w:rFonts w:eastAsia="Times New Roman" w:cs="Arial"/>
                <w:color w:val="FFFFFF" w:themeColor="background1"/>
                <w:lang w:eastAsia="lv-LV"/>
              </w:rPr>
            </w:pPr>
            <w:r w:rsidRPr="27C55F3B">
              <w:rPr>
                <w:rFonts w:eastAsia="Times New Roman" w:cs="Arial"/>
                <w:color w:val="FFFFFF" w:themeColor="background1"/>
                <w:lang w:eastAsia="lv-LV"/>
              </w:rPr>
              <w:t>Sociālā darba speciālisti</w:t>
            </w:r>
          </w:p>
        </w:tc>
      </w:tr>
      <w:tr w:rsidR="00495C69" w:rsidRPr="00E8523E" w14:paraId="7D634488" w14:textId="77777777" w:rsidTr="00495C69">
        <w:trPr>
          <w:trHeight w:val="122"/>
          <w:tblHeader/>
        </w:trPr>
        <w:tc>
          <w:tcPr>
            <w:tcW w:w="914" w:type="dxa"/>
            <w:shd w:val="clear" w:color="auto" w:fill="E7E6E6" w:themeFill="background2"/>
            <w:noWrap/>
            <w:vAlign w:val="center"/>
          </w:tcPr>
          <w:p w14:paraId="58C1CE34" w14:textId="77777777" w:rsidR="00495C69" w:rsidRPr="00E8523E"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1</w:t>
            </w:r>
          </w:p>
        </w:tc>
        <w:tc>
          <w:tcPr>
            <w:tcW w:w="1959" w:type="dxa"/>
            <w:shd w:val="clear" w:color="auto" w:fill="E7E6E6" w:themeFill="background2"/>
            <w:noWrap/>
            <w:vAlign w:val="center"/>
          </w:tcPr>
          <w:p w14:paraId="1E10855F" w14:textId="77777777" w:rsidR="00495C69" w:rsidRPr="00E8523E"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2</w:t>
            </w:r>
          </w:p>
        </w:tc>
        <w:tc>
          <w:tcPr>
            <w:tcW w:w="1262" w:type="dxa"/>
            <w:shd w:val="clear" w:color="auto" w:fill="E7E6E6" w:themeFill="background2"/>
            <w:vAlign w:val="center"/>
          </w:tcPr>
          <w:p w14:paraId="7AD9573D" w14:textId="77777777" w:rsidR="00495C69" w:rsidRPr="27C55F3B"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3</w:t>
            </w:r>
          </w:p>
        </w:tc>
        <w:tc>
          <w:tcPr>
            <w:tcW w:w="1260" w:type="dxa"/>
            <w:shd w:val="clear" w:color="auto" w:fill="E7E6E6" w:themeFill="background2"/>
            <w:vAlign w:val="center"/>
          </w:tcPr>
          <w:p w14:paraId="7EF4B52B" w14:textId="77777777" w:rsidR="00495C69" w:rsidRPr="00E8523E"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4</w:t>
            </w:r>
          </w:p>
        </w:tc>
        <w:tc>
          <w:tcPr>
            <w:tcW w:w="1170" w:type="dxa"/>
            <w:shd w:val="clear" w:color="auto" w:fill="E7E6E6" w:themeFill="background2"/>
            <w:vAlign w:val="center"/>
          </w:tcPr>
          <w:p w14:paraId="0CD73620" w14:textId="77777777" w:rsidR="00495C69" w:rsidRPr="00E8523E"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5</w:t>
            </w:r>
          </w:p>
        </w:tc>
        <w:tc>
          <w:tcPr>
            <w:tcW w:w="1440" w:type="dxa"/>
            <w:shd w:val="clear" w:color="auto" w:fill="E7E6E6" w:themeFill="background2"/>
            <w:vAlign w:val="center"/>
          </w:tcPr>
          <w:p w14:paraId="374414B6" w14:textId="77777777" w:rsidR="00495C69" w:rsidRPr="00E8523E" w:rsidRDefault="00495C69" w:rsidP="00495C69">
            <w:pPr>
              <w:spacing w:before="0" w:after="0" w:line="240" w:lineRule="auto"/>
              <w:jc w:val="center"/>
              <w:rPr>
                <w:rFonts w:eastAsia="Times New Roman" w:cs="Arial"/>
                <w:i/>
                <w:iCs/>
                <w:sz w:val="16"/>
                <w:szCs w:val="16"/>
                <w:lang w:eastAsia="lv-LV"/>
              </w:rPr>
            </w:pPr>
            <w:r w:rsidRPr="27C55F3B">
              <w:rPr>
                <w:rFonts w:eastAsia="Times New Roman" w:cs="Arial"/>
                <w:i/>
                <w:iCs/>
                <w:sz w:val="16"/>
                <w:szCs w:val="16"/>
                <w:lang w:eastAsia="lv-LV"/>
              </w:rPr>
              <w:t>6</w:t>
            </w:r>
          </w:p>
        </w:tc>
        <w:tc>
          <w:tcPr>
            <w:tcW w:w="1170" w:type="dxa"/>
            <w:shd w:val="clear" w:color="auto" w:fill="E7E6E6" w:themeFill="background2"/>
            <w:vAlign w:val="center"/>
          </w:tcPr>
          <w:p w14:paraId="49DB4E9A" w14:textId="77777777" w:rsidR="00495C69" w:rsidRPr="00E8523E" w:rsidRDefault="00495C69" w:rsidP="00495C69">
            <w:pPr>
              <w:spacing w:before="0" w:after="0" w:line="240" w:lineRule="auto"/>
              <w:jc w:val="center"/>
              <w:rPr>
                <w:rFonts w:eastAsia="Times New Roman" w:cs="Arial"/>
                <w:i/>
                <w:iCs/>
                <w:sz w:val="16"/>
                <w:szCs w:val="16"/>
                <w:lang w:eastAsia="lv-LV"/>
              </w:rPr>
            </w:pPr>
            <w:r>
              <w:rPr>
                <w:rFonts w:eastAsia="Times New Roman" w:cs="Arial"/>
                <w:i/>
                <w:iCs/>
                <w:sz w:val="16"/>
                <w:szCs w:val="16"/>
                <w:lang w:eastAsia="lv-LV"/>
              </w:rPr>
              <w:t>7</w:t>
            </w:r>
          </w:p>
        </w:tc>
      </w:tr>
      <w:tr w:rsidR="00495C69" w:rsidRPr="00E8523E" w14:paraId="662BF7D0" w14:textId="77777777" w:rsidTr="00495C69">
        <w:trPr>
          <w:trHeight w:val="300"/>
        </w:trPr>
        <w:tc>
          <w:tcPr>
            <w:tcW w:w="914" w:type="dxa"/>
            <w:shd w:val="clear" w:color="auto" w:fill="FFFFFF" w:themeFill="background1"/>
            <w:noWrap/>
            <w:vAlign w:val="bottom"/>
          </w:tcPr>
          <w:p w14:paraId="64490665" w14:textId="77777777" w:rsidR="00495C69" w:rsidRPr="00E8523E" w:rsidRDefault="00495C69" w:rsidP="00495C69">
            <w:pPr>
              <w:pStyle w:val="ListParagraph"/>
              <w:numPr>
                <w:ilvl w:val="0"/>
                <w:numId w:val="9"/>
              </w:numPr>
              <w:spacing w:before="40" w:after="40"/>
              <w:jc w:val="left"/>
              <w:rPr>
                <w:rFonts w:eastAsia="Times New Roman" w:cs="Arial"/>
                <w:szCs w:val="18"/>
                <w:lang w:eastAsia="lv-LV"/>
              </w:rPr>
            </w:pPr>
          </w:p>
        </w:tc>
        <w:tc>
          <w:tcPr>
            <w:tcW w:w="1959" w:type="dxa"/>
            <w:shd w:val="clear" w:color="auto" w:fill="FFFFFF" w:themeFill="background1"/>
            <w:vAlign w:val="center"/>
            <w:hideMark/>
          </w:tcPr>
          <w:p w14:paraId="60874D98"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Alūksnes novads</w:t>
            </w:r>
          </w:p>
        </w:tc>
        <w:tc>
          <w:tcPr>
            <w:tcW w:w="1262" w:type="dxa"/>
            <w:shd w:val="clear" w:color="auto" w:fill="FFFFFF" w:themeFill="background1"/>
          </w:tcPr>
          <w:p w14:paraId="41B8B88E"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668CEE7C"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41</w:t>
            </w:r>
          </w:p>
        </w:tc>
        <w:tc>
          <w:tcPr>
            <w:tcW w:w="1170" w:type="dxa"/>
            <w:shd w:val="clear" w:color="auto" w:fill="FFFFFF" w:themeFill="background1"/>
            <w:noWrap/>
            <w:vAlign w:val="bottom"/>
            <w:hideMark/>
          </w:tcPr>
          <w:p w14:paraId="47A5EF27"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440" w:type="dxa"/>
            <w:shd w:val="clear" w:color="auto" w:fill="FFFFFF" w:themeFill="background1"/>
            <w:noWrap/>
            <w:vAlign w:val="bottom"/>
            <w:hideMark/>
          </w:tcPr>
          <w:p w14:paraId="43D4786B"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491C852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r>
      <w:tr w:rsidR="00495C69" w:rsidRPr="00E8523E" w14:paraId="23CE045D" w14:textId="77777777" w:rsidTr="00495C69">
        <w:trPr>
          <w:trHeight w:val="300"/>
        </w:trPr>
        <w:tc>
          <w:tcPr>
            <w:tcW w:w="914" w:type="dxa"/>
            <w:shd w:val="clear" w:color="auto" w:fill="FFFFFF" w:themeFill="background1"/>
            <w:noWrap/>
            <w:vAlign w:val="bottom"/>
          </w:tcPr>
          <w:p w14:paraId="3FCEC293"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7A0B5D56"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Apes novads</w:t>
            </w:r>
          </w:p>
        </w:tc>
        <w:tc>
          <w:tcPr>
            <w:tcW w:w="1262" w:type="dxa"/>
            <w:shd w:val="clear" w:color="auto" w:fill="FFFFFF" w:themeFill="background1"/>
          </w:tcPr>
          <w:p w14:paraId="2108A794"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64118BA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30</w:t>
            </w:r>
          </w:p>
        </w:tc>
        <w:tc>
          <w:tcPr>
            <w:tcW w:w="1170" w:type="dxa"/>
            <w:shd w:val="clear" w:color="auto" w:fill="FFFFFF" w:themeFill="background1"/>
            <w:noWrap/>
            <w:vAlign w:val="bottom"/>
            <w:hideMark/>
          </w:tcPr>
          <w:p w14:paraId="1026F93C"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c>
          <w:tcPr>
            <w:tcW w:w="1440" w:type="dxa"/>
            <w:shd w:val="clear" w:color="auto" w:fill="FFFFFF" w:themeFill="background1"/>
            <w:noWrap/>
            <w:vAlign w:val="bottom"/>
            <w:hideMark/>
          </w:tcPr>
          <w:p w14:paraId="4234206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64CCE73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r>
      <w:tr w:rsidR="00495C69" w:rsidRPr="00E8523E" w14:paraId="56465111" w14:textId="77777777" w:rsidTr="00495C69">
        <w:trPr>
          <w:trHeight w:val="300"/>
        </w:trPr>
        <w:tc>
          <w:tcPr>
            <w:tcW w:w="914" w:type="dxa"/>
            <w:shd w:val="clear" w:color="auto" w:fill="FFFFFF" w:themeFill="background1"/>
            <w:noWrap/>
            <w:vAlign w:val="bottom"/>
          </w:tcPr>
          <w:p w14:paraId="318A3B27"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F0C1911"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Cēsu novads</w:t>
            </w:r>
          </w:p>
        </w:tc>
        <w:tc>
          <w:tcPr>
            <w:tcW w:w="1262" w:type="dxa"/>
            <w:shd w:val="clear" w:color="auto" w:fill="FFFFFF" w:themeFill="background1"/>
          </w:tcPr>
          <w:p w14:paraId="2E2A691C"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2C0F1909"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55</w:t>
            </w:r>
          </w:p>
        </w:tc>
        <w:tc>
          <w:tcPr>
            <w:tcW w:w="1170" w:type="dxa"/>
            <w:shd w:val="clear" w:color="auto" w:fill="FFFFFF" w:themeFill="background1"/>
            <w:noWrap/>
            <w:vAlign w:val="bottom"/>
            <w:hideMark/>
          </w:tcPr>
          <w:p w14:paraId="5A403B2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6</w:t>
            </w:r>
          </w:p>
        </w:tc>
        <w:tc>
          <w:tcPr>
            <w:tcW w:w="1440" w:type="dxa"/>
            <w:shd w:val="clear" w:color="auto" w:fill="FFFFFF" w:themeFill="background1"/>
            <w:noWrap/>
            <w:vAlign w:val="bottom"/>
            <w:hideMark/>
          </w:tcPr>
          <w:p w14:paraId="6D29E237"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7AD847C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r>
      <w:tr w:rsidR="00495C69" w:rsidRPr="00E8523E" w14:paraId="0EB35633" w14:textId="77777777" w:rsidTr="00495C69">
        <w:trPr>
          <w:trHeight w:val="300"/>
        </w:trPr>
        <w:tc>
          <w:tcPr>
            <w:tcW w:w="914" w:type="dxa"/>
            <w:shd w:val="clear" w:color="auto" w:fill="FFFFFF" w:themeFill="background1"/>
            <w:noWrap/>
            <w:vAlign w:val="bottom"/>
          </w:tcPr>
          <w:p w14:paraId="62A0E6CB"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51C2EFFB"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Cesvaines novads</w:t>
            </w:r>
          </w:p>
        </w:tc>
        <w:tc>
          <w:tcPr>
            <w:tcW w:w="1262" w:type="dxa"/>
            <w:shd w:val="clear" w:color="auto" w:fill="FFFFFF" w:themeFill="background1"/>
          </w:tcPr>
          <w:p w14:paraId="3E7D6226"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6B2B303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33</w:t>
            </w:r>
          </w:p>
        </w:tc>
        <w:tc>
          <w:tcPr>
            <w:tcW w:w="1170" w:type="dxa"/>
            <w:shd w:val="clear" w:color="auto" w:fill="FFFFFF" w:themeFill="background1"/>
            <w:noWrap/>
            <w:vAlign w:val="bottom"/>
            <w:hideMark/>
          </w:tcPr>
          <w:p w14:paraId="72E54A6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440" w:type="dxa"/>
            <w:shd w:val="clear" w:color="auto" w:fill="FFFFFF" w:themeFill="background1"/>
            <w:noWrap/>
            <w:vAlign w:val="bottom"/>
            <w:hideMark/>
          </w:tcPr>
          <w:p w14:paraId="61633F1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170" w:type="dxa"/>
            <w:shd w:val="clear" w:color="auto" w:fill="FFFFFF" w:themeFill="background1"/>
            <w:noWrap/>
            <w:vAlign w:val="bottom"/>
            <w:hideMark/>
          </w:tcPr>
          <w:p w14:paraId="3777EC5C"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w:t>
            </w:r>
          </w:p>
        </w:tc>
      </w:tr>
      <w:tr w:rsidR="00495C69" w:rsidRPr="00E8523E" w14:paraId="2AE301EA" w14:textId="77777777" w:rsidTr="00495C69">
        <w:trPr>
          <w:trHeight w:val="300"/>
        </w:trPr>
        <w:tc>
          <w:tcPr>
            <w:tcW w:w="914" w:type="dxa"/>
            <w:shd w:val="clear" w:color="auto" w:fill="FFFFFF" w:themeFill="background1"/>
            <w:noWrap/>
            <w:vAlign w:val="bottom"/>
          </w:tcPr>
          <w:p w14:paraId="10FE8EAA"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0B3C2B6"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Ērgļu novads</w:t>
            </w:r>
          </w:p>
        </w:tc>
        <w:tc>
          <w:tcPr>
            <w:tcW w:w="1262" w:type="dxa"/>
            <w:shd w:val="clear" w:color="auto" w:fill="FFFFFF" w:themeFill="background1"/>
          </w:tcPr>
          <w:p w14:paraId="5B41875F"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7BF33DBF"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53</w:t>
            </w:r>
          </w:p>
        </w:tc>
        <w:tc>
          <w:tcPr>
            <w:tcW w:w="1170" w:type="dxa"/>
            <w:shd w:val="clear" w:color="auto" w:fill="FFFFFF" w:themeFill="background1"/>
            <w:noWrap/>
            <w:vAlign w:val="bottom"/>
            <w:hideMark/>
          </w:tcPr>
          <w:p w14:paraId="3D94BA5A"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440" w:type="dxa"/>
            <w:shd w:val="clear" w:color="auto" w:fill="FFFFFF" w:themeFill="background1"/>
            <w:noWrap/>
            <w:vAlign w:val="bottom"/>
            <w:hideMark/>
          </w:tcPr>
          <w:p w14:paraId="0DBDF32D"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4B26CF1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w:t>
            </w:r>
          </w:p>
        </w:tc>
      </w:tr>
      <w:tr w:rsidR="00495C69" w:rsidRPr="00E8523E" w14:paraId="0217F4C6" w14:textId="77777777" w:rsidTr="00495C69">
        <w:trPr>
          <w:trHeight w:val="300"/>
        </w:trPr>
        <w:tc>
          <w:tcPr>
            <w:tcW w:w="914" w:type="dxa"/>
            <w:shd w:val="clear" w:color="auto" w:fill="FFFFFF" w:themeFill="background1"/>
            <w:noWrap/>
            <w:vAlign w:val="bottom"/>
          </w:tcPr>
          <w:p w14:paraId="61CD4B11"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BC5BBF2"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Gulbenes novads</w:t>
            </w:r>
          </w:p>
        </w:tc>
        <w:tc>
          <w:tcPr>
            <w:tcW w:w="1262" w:type="dxa"/>
            <w:shd w:val="clear" w:color="auto" w:fill="FFFFFF" w:themeFill="background1"/>
          </w:tcPr>
          <w:p w14:paraId="0BC7F48E"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3</w:t>
            </w:r>
          </w:p>
        </w:tc>
        <w:tc>
          <w:tcPr>
            <w:tcW w:w="1260" w:type="dxa"/>
            <w:shd w:val="clear" w:color="auto" w:fill="FFFFFF" w:themeFill="background1"/>
            <w:noWrap/>
            <w:vAlign w:val="bottom"/>
            <w:hideMark/>
          </w:tcPr>
          <w:p w14:paraId="10FDA39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50</w:t>
            </w:r>
          </w:p>
        </w:tc>
        <w:tc>
          <w:tcPr>
            <w:tcW w:w="1170" w:type="dxa"/>
            <w:shd w:val="clear" w:color="auto" w:fill="FFFFFF" w:themeFill="background1"/>
            <w:noWrap/>
            <w:vAlign w:val="bottom"/>
            <w:hideMark/>
          </w:tcPr>
          <w:p w14:paraId="6D7872B9"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8</w:t>
            </w:r>
          </w:p>
        </w:tc>
        <w:tc>
          <w:tcPr>
            <w:tcW w:w="1440" w:type="dxa"/>
            <w:shd w:val="clear" w:color="auto" w:fill="FFFFFF" w:themeFill="background1"/>
            <w:noWrap/>
            <w:vAlign w:val="bottom"/>
            <w:hideMark/>
          </w:tcPr>
          <w:p w14:paraId="40D611E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c>
          <w:tcPr>
            <w:tcW w:w="1170" w:type="dxa"/>
            <w:shd w:val="clear" w:color="auto" w:fill="FFFFFF" w:themeFill="background1"/>
            <w:noWrap/>
            <w:vAlign w:val="bottom"/>
            <w:hideMark/>
          </w:tcPr>
          <w:p w14:paraId="6F78A327"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r>
      <w:tr w:rsidR="00495C69" w:rsidRPr="00E8523E" w14:paraId="37616C20" w14:textId="77777777" w:rsidTr="00495C69">
        <w:trPr>
          <w:trHeight w:val="300"/>
        </w:trPr>
        <w:tc>
          <w:tcPr>
            <w:tcW w:w="914" w:type="dxa"/>
            <w:shd w:val="clear" w:color="auto" w:fill="FFFFFF" w:themeFill="background1"/>
            <w:noWrap/>
            <w:vAlign w:val="bottom"/>
          </w:tcPr>
          <w:p w14:paraId="6C160F18"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254DEA48"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Līgatnes novads</w:t>
            </w:r>
          </w:p>
        </w:tc>
        <w:tc>
          <w:tcPr>
            <w:tcW w:w="1262" w:type="dxa"/>
            <w:shd w:val="clear" w:color="auto" w:fill="FFFFFF" w:themeFill="background1"/>
          </w:tcPr>
          <w:p w14:paraId="39219F8D"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59F2C46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12</w:t>
            </w:r>
          </w:p>
        </w:tc>
        <w:tc>
          <w:tcPr>
            <w:tcW w:w="1170" w:type="dxa"/>
            <w:shd w:val="clear" w:color="auto" w:fill="FFFFFF" w:themeFill="background1"/>
            <w:noWrap/>
            <w:vAlign w:val="bottom"/>
            <w:hideMark/>
          </w:tcPr>
          <w:p w14:paraId="5166927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440" w:type="dxa"/>
            <w:shd w:val="clear" w:color="auto" w:fill="FFFFFF" w:themeFill="background1"/>
            <w:noWrap/>
            <w:vAlign w:val="bottom"/>
            <w:hideMark/>
          </w:tcPr>
          <w:p w14:paraId="670EC02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170" w:type="dxa"/>
            <w:shd w:val="clear" w:color="auto" w:fill="FFFFFF" w:themeFill="background1"/>
            <w:noWrap/>
            <w:vAlign w:val="bottom"/>
            <w:hideMark/>
          </w:tcPr>
          <w:p w14:paraId="3BEE1326"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r>
      <w:tr w:rsidR="00495C69" w:rsidRPr="00E8523E" w14:paraId="09D9FDDC" w14:textId="77777777" w:rsidTr="00495C69">
        <w:trPr>
          <w:trHeight w:val="300"/>
        </w:trPr>
        <w:tc>
          <w:tcPr>
            <w:tcW w:w="914" w:type="dxa"/>
            <w:shd w:val="clear" w:color="auto" w:fill="FFFFFF" w:themeFill="background1"/>
            <w:noWrap/>
            <w:vAlign w:val="bottom"/>
          </w:tcPr>
          <w:p w14:paraId="2F7DE0DE"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0B2864F1"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Lubānas novads</w:t>
            </w:r>
          </w:p>
        </w:tc>
        <w:tc>
          <w:tcPr>
            <w:tcW w:w="1262" w:type="dxa"/>
            <w:shd w:val="clear" w:color="auto" w:fill="FFFFFF" w:themeFill="background1"/>
          </w:tcPr>
          <w:p w14:paraId="27B51F2F"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6A7A194D"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19</w:t>
            </w:r>
          </w:p>
        </w:tc>
        <w:tc>
          <w:tcPr>
            <w:tcW w:w="1170" w:type="dxa"/>
            <w:shd w:val="clear" w:color="auto" w:fill="FFFFFF" w:themeFill="background1"/>
            <w:noWrap/>
            <w:vAlign w:val="bottom"/>
            <w:hideMark/>
          </w:tcPr>
          <w:p w14:paraId="692986E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440" w:type="dxa"/>
            <w:shd w:val="clear" w:color="auto" w:fill="FFFFFF" w:themeFill="background1"/>
            <w:noWrap/>
            <w:vAlign w:val="bottom"/>
            <w:hideMark/>
          </w:tcPr>
          <w:p w14:paraId="7928FCEB"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347BBBA2"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r>
      <w:tr w:rsidR="00495C69" w:rsidRPr="00E8523E" w14:paraId="5A9A36BA" w14:textId="77777777" w:rsidTr="00495C69">
        <w:trPr>
          <w:trHeight w:val="300"/>
        </w:trPr>
        <w:tc>
          <w:tcPr>
            <w:tcW w:w="914" w:type="dxa"/>
            <w:shd w:val="clear" w:color="auto" w:fill="FFFFFF" w:themeFill="background1"/>
            <w:noWrap/>
            <w:vAlign w:val="bottom"/>
          </w:tcPr>
          <w:p w14:paraId="0AECA9C1"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343919DF"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Madonas novads</w:t>
            </w:r>
          </w:p>
        </w:tc>
        <w:tc>
          <w:tcPr>
            <w:tcW w:w="1262" w:type="dxa"/>
            <w:shd w:val="clear" w:color="auto" w:fill="FFFFFF" w:themeFill="background1"/>
          </w:tcPr>
          <w:p w14:paraId="0DA241CD"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5</w:t>
            </w:r>
          </w:p>
        </w:tc>
        <w:tc>
          <w:tcPr>
            <w:tcW w:w="1260" w:type="dxa"/>
            <w:shd w:val="clear" w:color="auto" w:fill="FFFFFF" w:themeFill="background1"/>
            <w:noWrap/>
            <w:vAlign w:val="bottom"/>
            <w:hideMark/>
          </w:tcPr>
          <w:p w14:paraId="24C31B62"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64</w:t>
            </w:r>
          </w:p>
        </w:tc>
        <w:tc>
          <w:tcPr>
            <w:tcW w:w="1170" w:type="dxa"/>
            <w:shd w:val="clear" w:color="auto" w:fill="FFFFFF" w:themeFill="background1"/>
            <w:noWrap/>
            <w:vAlign w:val="bottom"/>
            <w:hideMark/>
          </w:tcPr>
          <w:p w14:paraId="6BFE4422"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c>
          <w:tcPr>
            <w:tcW w:w="1440" w:type="dxa"/>
            <w:shd w:val="clear" w:color="auto" w:fill="FFFFFF" w:themeFill="background1"/>
            <w:noWrap/>
            <w:vAlign w:val="bottom"/>
            <w:hideMark/>
          </w:tcPr>
          <w:p w14:paraId="1488BBC6"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c>
          <w:tcPr>
            <w:tcW w:w="1170" w:type="dxa"/>
            <w:shd w:val="clear" w:color="auto" w:fill="FFFFFF" w:themeFill="background1"/>
            <w:noWrap/>
            <w:vAlign w:val="bottom"/>
            <w:hideMark/>
          </w:tcPr>
          <w:p w14:paraId="5C98524D"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r>
      <w:tr w:rsidR="00495C69" w:rsidRPr="00E8523E" w14:paraId="7027E62D" w14:textId="77777777" w:rsidTr="00495C69">
        <w:trPr>
          <w:trHeight w:val="300"/>
        </w:trPr>
        <w:tc>
          <w:tcPr>
            <w:tcW w:w="914" w:type="dxa"/>
            <w:shd w:val="clear" w:color="auto" w:fill="FFFFFF" w:themeFill="background1"/>
            <w:noWrap/>
            <w:vAlign w:val="bottom"/>
          </w:tcPr>
          <w:p w14:paraId="693266D8"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4DA04E2D"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Priekuļu novads</w:t>
            </w:r>
          </w:p>
        </w:tc>
        <w:tc>
          <w:tcPr>
            <w:tcW w:w="1262" w:type="dxa"/>
            <w:shd w:val="clear" w:color="auto" w:fill="FFFFFF" w:themeFill="background1"/>
          </w:tcPr>
          <w:p w14:paraId="19E3E8CB"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5766826B"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15</w:t>
            </w:r>
          </w:p>
        </w:tc>
        <w:tc>
          <w:tcPr>
            <w:tcW w:w="1170" w:type="dxa"/>
            <w:shd w:val="clear" w:color="auto" w:fill="FFFFFF" w:themeFill="background1"/>
            <w:noWrap/>
            <w:vAlign w:val="bottom"/>
            <w:hideMark/>
          </w:tcPr>
          <w:p w14:paraId="12A6387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c>
          <w:tcPr>
            <w:tcW w:w="1440" w:type="dxa"/>
            <w:shd w:val="clear" w:color="auto" w:fill="FFFFFF" w:themeFill="background1"/>
            <w:noWrap/>
            <w:vAlign w:val="bottom"/>
            <w:hideMark/>
          </w:tcPr>
          <w:p w14:paraId="0DCFD3F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c>
          <w:tcPr>
            <w:tcW w:w="1170" w:type="dxa"/>
            <w:shd w:val="clear" w:color="auto" w:fill="FFFFFF" w:themeFill="background1"/>
            <w:noWrap/>
            <w:vAlign w:val="bottom"/>
            <w:hideMark/>
          </w:tcPr>
          <w:p w14:paraId="7902815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r>
      <w:tr w:rsidR="00495C69" w:rsidRPr="00E8523E" w14:paraId="7510EBC8" w14:textId="77777777" w:rsidTr="00495C69">
        <w:trPr>
          <w:trHeight w:val="300"/>
        </w:trPr>
        <w:tc>
          <w:tcPr>
            <w:tcW w:w="914" w:type="dxa"/>
            <w:shd w:val="clear" w:color="auto" w:fill="FFFFFF" w:themeFill="background1"/>
            <w:noWrap/>
            <w:vAlign w:val="bottom"/>
          </w:tcPr>
          <w:p w14:paraId="45B63FF6"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7BC0A4B1"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Raunas novads</w:t>
            </w:r>
          </w:p>
        </w:tc>
        <w:tc>
          <w:tcPr>
            <w:tcW w:w="1262" w:type="dxa"/>
            <w:shd w:val="clear" w:color="auto" w:fill="FFFFFF" w:themeFill="background1"/>
          </w:tcPr>
          <w:p w14:paraId="287B22D2"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16F3AA55"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32</w:t>
            </w:r>
          </w:p>
        </w:tc>
        <w:tc>
          <w:tcPr>
            <w:tcW w:w="1170" w:type="dxa"/>
            <w:shd w:val="clear" w:color="auto" w:fill="FFFFFF" w:themeFill="background1"/>
            <w:noWrap/>
            <w:vAlign w:val="bottom"/>
            <w:hideMark/>
          </w:tcPr>
          <w:p w14:paraId="1CDA42C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c>
          <w:tcPr>
            <w:tcW w:w="1440" w:type="dxa"/>
            <w:shd w:val="clear" w:color="auto" w:fill="FFFFFF" w:themeFill="background1"/>
            <w:noWrap/>
            <w:vAlign w:val="bottom"/>
            <w:hideMark/>
          </w:tcPr>
          <w:p w14:paraId="7C402268"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c>
          <w:tcPr>
            <w:tcW w:w="1170" w:type="dxa"/>
            <w:shd w:val="clear" w:color="auto" w:fill="FFFFFF" w:themeFill="background1"/>
            <w:noWrap/>
            <w:vAlign w:val="bottom"/>
            <w:hideMark/>
          </w:tcPr>
          <w:p w14:paraId="4374DB6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r>
      <w:tr w:rsidR="00495C69" w:rsidRPr="00E8523E" w14:paraId="6695FC4B" w14:textId="77777777" w:rsidTr="00495C69">
        <w:trPr>
          <w:trHeight w:val="300"/>
        </w:trPr>
        <w:tc>
          <w:tcPr>
            <w:tcW w:w="914" w:type="dxa"/>
            <w:shd w:val="clear" w:color="auto" w:fill="FFFFFF" w:themeFill="background1"/>
            <w:noWrap/>
            <w:vAlign w:val="bottom"/>
          </w:tcPr>
          <w:p w14:paraId="253245CE"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4ACA3EA"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Rūjienas novads</w:t>
            </w:r>
            <w:r>
              <w:rPr>
                <w:rStyle w:val="FootnoteReference"/>
                <w:rFonts w:eastAsia="Times New Roman"/>
                <w:lang w:eastAsia="lv-LV"/>
              </w:rPr>
              <w:footnoteReference w:id="48"/>
            </w:r>
          </w:p>
        </w:tc>
        <w:tc>
          <w:tcPr>
            <w:tcW w:w="1262" w:type="dxa"/>
            <w:shd w:val="clear" w:color="auto" w:fill="FFFFFF" w:themeFill="background1"/>
          </w:tcPr>
          <w:p w14:paraId="3E1904B3"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60D625CF"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432</w:t>
            </w:r>
          </w:p>
        </w:tc>
        <w:tc>
          <w:tcPr>
            <w:tcW w:w="1170" w:type="dxa"/>
            <w:shd w:val="clear" w:color="auto" w:fill="FFFFFF" w:themeFill="background1"/>
            <w:noWrap/>
            <w:vAlign w:val="bottom"/>
            <w:hideMark/>
          </w:tcPr>
          <w:p w14:paraId="12756DCA"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52</w:t>
            </w:r>
          </w:p>
        </w:tc>
        <w:tc>
          <w:tcPr>
            <w:tcW w:w="1440" w:type="dxa"/>
            <w:shd w:val="clear" w:color="auto" w:fill="FFFFFF" w:themeFill="background1"/>
            <w:noWrap/>
            <w:vAlign w:val="bottom"/>
            <w:hideMark/>
          </w:tcPr>
          <w:p w14:paraId="3E018DF6"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5</w:t>
            </w:r>
          </w:p>
        </w:tc>
        <w:tc>
          <w:tcPr>
            <w:tcW w:w="1170" w:type="dxa"/>
            <w:shd w:val="clear" w:color="auto" w:fill="FFFFFF" w:themeFill="background1"/>
            <w:noWrap/>
            <w:vAlign w:val="bottom"/>
            <w:hideMark/>
          </w:tcPr>
          <w:p w14:paraId="5CAFFD5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39</w:t>
            </w:r>
          </w:p>
        </w:tc>
      </w:tr>
      <w:tr w:rsidR="00495C69" w:rsidRPr="00E8523E" w14:paraId="30EDDDC1" w14:textId="77777777" w:rsidTr="00495C69">
        <w:trPr>
          <w:trHeight w:val="300"/>
        </w:trPr>
        <w:tc>
          <w:tcPr>
            <w:tcW w:w="914" w:type="dxa"/>
            <w:shd w:val="clear" w:color="auto" w:fill="FFFFFF" w:themeFill="background1"/>
            <w:noWrap/>
            <w:vAlign w:val="bottom"/>
          </w:tcPr>
          <w:p w14:paraId="22FCAA5B"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5220281E"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Smiltenes novads</w:t>
            </w:r>
          </w:p>
        </w:tc>
        <w:tc>
          <w:tcPr>
            <w:tcW w:w="1262" w:type="dxa"/>
            <w:shd w:val="clear" w:color="auto" w:fill="FFFFFF" w:themeFill="background1"/>
          </w:tcPr>
          <w:p w14:paraId="36AFF68B"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1791FEB3"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13</w:t>
            </w:r>
          </w:p>
        </w:tc>
        <w:tc>
          <w:tcPr>
            <w:tcW w:w="1170" w:type="dxa"/>
            <w:shd w:val="clear" w:color="auto" w:fill="FFFFFF" w:themeFill="background1"/>
            <w:noWrap/>
            <w:vAlign w:val="bottom"/>
            <w:hideMark/>
          </w:tcPr>
          <w:p w14:paraId="56E4E873"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440" w:type="dxa"/>
            <w:shd w:val="clear" w:color="auto" w:fill="FFFFFF" w:themeFill="background1"/>
            <w:noWrap/>
            <w:vAlign w:val="bottom"/>
            <w:hideMark/>
          </w:tcPr>
          <w:p w14:paraId="26B6724C"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170" w:type="dxa"/>
            <w:shd w:val="clear" w:color="auto" w:fill="FFFFFF" w:themeFill="background1"/>
            <w:noWrap/>
            <w:vAlign w:val="bottom"/>
            <w:hideMark/>
          </w:tcPr>
          <w:p w14:paraId="404BA46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r>
      <w:tr w:rsidR="00495C69" w:rsidRPr="00E8523E" w14:paraId="26C4F08A" w14:textId="77777777" w:rsidTr="00495C69">
        <w:trPr>
          <w:trHeight w:val="300"/>
        </w:trPr>
        <w:tc>
          <w:tcPr>
            <w:tcW w:w="914" w:type="dxa"/>
            <w:shd w:val="clear" w:color="auto" w:fill="FFFFFF" w:themeFill="background1"/>
            <w:noWrap/>
            <w:vAlign w:val="bottom"/>
          </w:tcPr>
          <w:p w14:paraId="3060F7A7"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3098089"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Strenču novads</w:t>
            </w:r>
          </w:p>
        </w:tc>
        <w:tc>
          <w:tcPr>
            <w:tcW w:w="1262" w:type="dxa"/>
            <w:shd w:val="clear" w:color="auto" w:fill="FFFFFF" w:themeFill="background1"/>
          </w:tcPr>
          <w:p w14:paraId="6E94CA74"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5D27B74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44</w:t>
            </w:r>
          </w:p>
        </w:tc>
        <w:tc>
          <w:tcPr>
            <w:tcW w:w="1170" w:type="dxa"/>
            <w:shd w:val="clear" w:color="auto" w:fill="FFFFFF" w:themeFill="background1"/>
            <w:noWrap/>
            <w:vAlign w:val="bottom"/>
            <w:hideMark/>
          </w:tcPr>
          <w:p w14:paraId="57B00C38"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w:t>
            </w:r>
          </w:p>
        </w:tc>
        <w:tc>
          <w:tcPr>
            <w:tcW w:w="1440" w:type="dxa"/>
            <w:shd w:val="clear" w:color="auto" w:fill="FFFFFF" w:themeFill="background1"/>
            <w:noWrap/>
            <w:vAlign w:val="bottom"/>
            <w:hideMark/>
          </w:tcPr>
          <w:p w14:paraId="17D194D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w:t>
            </w:r>
          </w:p>
        </w:tc>
        <w:tc>
          <w:tcPr>
            <w:tcW w:w="1170" w:type="dxa"/>
            <w:shd w:val="clear" w:color="auto" w:fill="FFFFFF" w:themeFill="background1"/>
            <w:noWrap/>
            <w:vAlign w:val="bottom"/>
            <w:hideMark/>
          </w:tcPr>
          <w:p w14:paraId="5E48B7ED"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r>
      <w:tr w:rsidR="00495C69" w:rsidRPr="00E8523E" w14:paraId="63391615" w14:textId="77777777" w:rsidTr="00495C69">
        <w:trPr>
          <w:trHeight w:val="300"/>
        </w:trPr>
        <w:tc>
          <w:tcPr>
            <w:tcW w:w="914" w:type="dxa"/>
            <w:shd w:val="clear" w:color="auto" w:fill="FFFFFF" w:themeFill="background1"/>
            <w:noWrap/>
            <w:vAlign w:val="bottom"/>
            <w:hideMark/>
          </w:tcPr>
          <w:p w14:paraId="6C4CB81F"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56405CDF"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Valkas novads</w:t>
            </w:r>
          </w:p>
        </w:tc>
        <w:tc>
          <w:tcPr>
            <w:tcW w:w="1262" w:type="dxa"/>
            <w:shd w:val="clear" w:color="auto" w:fill="FFFFFF" w:themeFill="background1"/>
          </w:tcPr>
          <w:p w14:paraId="7E37A828"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383AFBDF"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36</w:t>
            </w:r>
          </w:p>
        </w:tc>
        <w:tc>
          <w:tcPr>
            <w:tcW w:w="1170" w:type="dxa"/>
            <w:shd w:val="clear" w:color="auto" w:fill="FFFFFF" w:themeFill="background1"/>
            <w:noWrap/>
            <w:vAlign w:val="bottom"/>
            <w:hideMark/>
          </w:tcPr>
          <w:p w14:paraId="49DD5EDF"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w:t>
            </w:r>
          </w:p>
        </w:tc>
        <w:tc>
          <w:tcPr>
            <w:tcW w:w="1440" w:type="dxa"/>
            <w:shd w:val="clear" w:color="auto" w:fill="FFFFFF" w:themeFill="background1"/>
            <w:noWrap/>
            <w:vAlign w:val="bottom"/>
            <w:hideMark/>
          </w:tcPr>
          <w:p w14:paraId="4C8D681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67DEA3A6"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4</w:t>
            </w:r>
          </w:p>
        </w:tc>
      </w:tr>
      <w:tr w:rsidR="00495C69" w:rsidRPr="00E8523E" w14:paraId="0A5B9911" w14:textId="77777777" w:rsidTr="00495C69">
        <w:trPr>
          <w:trHeight w:val="300"/>
        </w:trPr>
        <w:tc>
          <w:tcPr>
            <w:tcW w:w="914" w:type="dxa"/>
            <w:shd w:val="clear" w:color="auto" w:fill="FFFFFF" w:themeFill="background1"/>
            <w:noWrap/>
            <w:vAlign w:val="bottom"/>
            <w:hideMark/>
          </w:tcPr>
          <w:p w14:paraId="20110A5C"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48C72005"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Valmiera</w:t>
            </w:r>
          </w:p>
        </w:tc>
        <w:tc>
          <w:tcPr>
            <w:tcW w:w="1262" w:type="dxa"/>
            <w:shd w:val="clear" w:color="auto" w:fill="FFFFFF" w:themeFill="background1"/>
          </w:tcPr>
          <w:p w14:paraId="1A244D4A"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2</w:t>
            </w:r>
          </w:p>
        </w:tc>
        <w:tc>
          <w:tcPr>
            <w:tcW w:w="1260" w:type="dxa"/>
            <w:shd w:val="clear" w:color="auto" w:fill="FFFFFF" w:themeFill="background1"/>
            <w:noWrap/>
            <w:vAlign w:val="bottom"/>
            <w:hideMark/>
          </w:tcPr>
          <w:p w14:paraId="7DB5D1D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82</w:t>
            </w:r>
          </w:p>
        </w:tc>
        <w:tc>
          <w:tcPr>
            <w:tcW w:w="1170" w:type="dxa"/>
            <w:shd w:val="clear" w:color="auto" w:fill="FFFFFF" w:themeFill="background1"/>
            <w:noWrap/>
            <w:vAlign w:val="bottom"/>
            <w:hideMark/>
          </w:tcPr>
          <w:p w14:paraId="433F3922"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7</w:t>
            </w:r>
          </w:p>
        </w:tc>
        <w:tc>
          <w:tcPr>
            <w:tcW w:w="1440" w:type="dxa"/>
            <w:shd w:val="clear" w:color="auto" w:fill="FFFFFF" w:themeFill="background1"/>
            <w:noWrap/>
            <w:vAlign w:val="bottom"/>
            <w:hideMark/>
          </w:tcPr>
          <w:p w14:paraId="6B7FB114"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2</w:t>
            </w:r>
          </w:p>
        </w:tc>
        <w:tc>
          <w:tcPr>
            <w:tcW w:w="1170" w:type="dxa"/>
            <w:shd w:val="clear" w:color="auto" w:fill="FFFFFF" w:themeFill="background1"/>
            <w:noWrap/>
            <w:vAlign w:val="bottom"/>
            <w:hideMark/>
          </w:tcPr>
          <w:p w14:paraId="1CB94367"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7</w:t>
            </w:r>
          </w:p>
        </w:tc>
      </w:tr>
      <w:tr w:rsidR="00495C69" w:rsidRPr="00E8523E" w14:paraId="1B645440" w14:textId="77777777" w:rsidTr="00495C69">
        <w:trPr>
          <w:trHeight w:val="300"/>
        </w:trPr>
        <w:tc>
          <w:tcPr>
            <w:tcW w:w="914" w:type="dxa"/>
            <w:shd w:val="clear" w:color="auto" w:fill="FFFFFF" w:themeFill="background1"/>
            <w:noWrap/>
            <w:vAlign w:val="bottom"/>
            <w:hideMark/>
          </w:tcPr>
          <w:p w14:paraId="770BE210"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1DEC6531"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Varakļānu novads</w:t>
            </w:r>
          </w:p>
        </w:tc>
        <w:tc>
          <w:tcPr>
            <w:tcW w:w="1262" w:type="dxa"/>
            <w:shd w:val="clear" w:color="auto" w:fill="FFFFFF" w:themeFill="background1"/>
          </w:tcPr>
          <w:p w14:paraId="10F2D980"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4F8ECF07"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16</w:t>
            </w:r>
          </w:p>
        </w:tc>
        <w:tc>
          <w:tcPr>
            <w:tcW w:w="1170" w:type="dxa"/>
            <w:shd w:val="clear" w:color="auto" w:fill="FFFFFF" w:themeFill="background1"/>
            <w:noWrap/>
            <w:vAlign w:val="bottom"/>
            <w:hideMark/>
          </w:tcPr>
          <w:p w14:paraId="34A91CFB"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c>
          <w:tcPr>
            <w:tcW w:w="1440" w:type="dxa"/>
            <w:shd w:val="clear" w:color="auto" w:fill="FFFFFF" w:themeFill="background1"/>
            <w:noWrap/>
            <w:vAlign w:val="bottom"/>
            <w:hideMark/>
          </w:tcPr>
          <w:p w14:paraId="56C99011"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0DA8AF93"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r>
      <w:tr w:rsidR="00495C69" w:rsidRPr="00E8523E" w14:paraId="383797CF" w14:textId="77777777" w:rsidTr="00495C69">
        <w:trPr>
          <w:trHeight w:val="300"/>
        </w:trPr>
        <w:tc>
          <w:tcPr>
            <w:tcW w:w="914" w:type="dxa"/>
            <w:shd w:val="clear" w:color="auto" w:fill="FFFFFF" w:themeFill="background1"/>
            <w:noWrap/>
            <w:vAlign w:val="bottom"/>
            <w:hideMark/>
          </w:tcPr>
          <w:p w14:paraId="7300D76A" w14:textId="77777777" w:rsidR="00495C69" w:rsidRPr="00E8523E" w:rsidRDefault="00495C69" w:rsidP="00495C69">
            <w:pPr>
              <w:pStyle w:val="ListParagraph"/>
              <w:numPr>
                <w:ilvl w:val="0"/>
                <w:numId w:val="9"/>
              </w:numPr>
              <w:spacing w:before="40" w:after="40"/>
              <w:jc w:val="right"/>
              <w:rPr>
                <w:rFonts w:eastAsia="Times New Roman" w:cs="Arial"/>
                <w:color w:val="000000"/>
                <w:szCs w:val="18"/>
                <w:lang w:eastAsia="lv-LV"/>
              </w:rPr>
            </w:pPr>
          </w:p>
        </w:tc>
        <w:tc>
          <w:tcPr>
            <w:tcW w:w="1959" w:type="dxa"/>
            <w:shd w:val="clear" w:color="auto" w:fill="FFFFFF" w:themeFill="background1"/>
            <w:vAlign w:val="center"/>
            <w:hideMark/>
          </w:tcPr>
          <w:p w14:paraId="0254F83F" w14:textId="77777777" w:rsidR="00495C69" w:rsidRPr="00E8523E" w:rsidRDefault="00495C69" w:rsidP="00495C69">
            <w:pPr>
              <w:spacing w:before="40" w:after="40"/>
              <w:jc w:val="left"/>
              <w:rPr>
                <w:rFonts w:eastAsia="Times New Roman" w:cs="Arial"/>
                <w:lang w:eastAsia="lv-LV"/>
              </w:rPr>
            </w:pPr>
            <w:r w:rsidRPr="27C55F3B">
              <w:rPr>
                <w:rFonts w:eastAsia="Times New Roman" w:cs="Arial"/>
                <w:lang w:eastAsia="lv-LV"/>
              </w:rPr>
              <w:t>Vecpiebalgas novads</w:t>
            </w:r>
          </w:p>
        </w:tc>
        <w:tc>
          <w:tcPr>
            <w:tcW w:w="1262" w:type="dxa"/>
            <w:shd w:val="clear" w:color="auto" w:fill="FFFFFF" w:themeFill="background1"/>
          </w:tcPr>
          <w:p w14:paraId="10C42A62" w14:textId="77777777" w:rsidR="00495C69" w:rsidRPr="27C55F3B" w:rsidRDefault="00495C69" w:rsidP="00495C69">
            <w:pPr>
              <w:spacing w:before="40" w:after="40"/>
              <w:jc w:val="center"/>
              <w:rPr>
                <w:rFonts w:eastAsia="Times New Roman" w:cs="Arial"/>
                <w:lang w:eastAsia="lv-LV"/>
              </w:rPr>
            </w:pPr>
            <w:r>
              <w:rPr>
                <w:rFonts w:eastAsia="Times New Roman" w:cs="Arial"/>
                <w:lang w:eastAsia="lv-LV"/>
              </w:rPr>
              <w:t>1</w:t>
            </w:r>
          </w:p>
        </w:tc>
        <w:tc>
          <w:tcPr>
            <w:tcW w:w="1260" w:type="dxa"/>
            <w:shd w:val="clear" w:color="auto" w:fill="FFFFFF" w:themeFill="background1"/>
            <w:noWrap/>
            <w:vAlign w:val="bottom"/>
            <w:hideMark/>
          </w:tcPr>
          <w:p w14:paraId="509AAC7F"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39</w:t>
            </w:r>
          </w:p>
        </w:tc>
        <w:tc>
          <w:tcPr>
            <w:tcW w:w="1170" w:type="dxa"/>
            <w:shd w:val="clear" w:color="auto" w:fill="FFFFFF" w:themeFill="background1"/>
            <w:noWrap/>
            <w:vAlign w:val="bottom"/>
            <w:hideMark/>
          </w:tcPr>
          <w:p w14:paraId="58D86C23"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7</w:t>
            </w:r>
          </w:p>
        </w:tc>
        <w:tc>
          <w:tcPr>
            <w:tcW w:w="1440" w:type="dxa"/>
            <w:shd w:val="clear" w:color="auto" w:fill="FFFFFF" w:themeFill="background1"/>
            <w:noWrap/>
            <w:vAlign w:val="bottom"/>
            <w:hideMark/>
          </w:tcPr>
          <w:p w14:paraId="01B9590E"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0</w:t>
            </w:r>
          </w:p>
        </w:tc>
        <w:tc>
          <w:tcPr>
            <w:tcW w:w="1170" w:type="dxa"/>
            <w:shd w:val="clear" w:color="auto" w:fill="FFFFFF" w:themeFill="background1"/>
            <w:noWrap/>
            <w:vAlign w:val="bottom"/>
            <w:hideMark/>
          </w:tcPr>
          <w:p w14:paraId="3E9A1580" w14:textId="77777777" w:rsidR="00495C69" w:rsidRPr="00E8523E" w:rsidRDefault="00495C69" w:rsidP="00495C69">
            <w:pPr>
              <w:spacing w:before="40" w:after="40"/>
              <w:jc w:val="center"/>
              <w:rPr>
                <w:rFonts w:eastAsia="Times New Roman" w:cs="Arial"/>
                <w:lang w:eastAsia="lv-LV"/>
              </w:rPr>
            </w:pPr>
            <w:r w:rsidRPr="27C55F3B">
              <w:rPr>
                <w:rFonts w:eastAsia="Times New Roman" w:cs="Arial"/>
                <w:lang w:eastAsia="lv-LV"/>
              </w:rPr>
              <w:t>1</w:t>
            </w:r>
          </w:p>
        </w:tc>
      </w:tr>
    </w:tbl>
    <w:p w14:paraId="47C7B58B" w14:textId="3E474544" w:rsidR="00495C69" w:rsidRDefault="00495C69" w:rsidP="00495C69">
      <w:r>
        <w:t>Detalizētāk aplūkojot speciālistu pieejamību ilgstošas sociālās aprūpes un rehabiltiācijas institūcijās, jāatzīmē, ka rehabilitācijas speciālisti ir pieejami tikai 11 no tām,  un to klāsts vienā iestādē visbiežāk nepārsniedz divus dažādus speciālistus (ska</w:t>
      </w:r>
      <w:r w:rsidR="00225EF9">
        <w:t>t. 4</w:t>
      </w:r>
      <w:r w:rsidR="004A69B5">
        <w:t>3</w:t>
      </w:r>
      <w:r>
        <w:t xml:space="preserve">. attēlu). Izplatītākie rehabilitācijas speciālisti ir psihologi un sociālie pedagogi, kas lielākoties ietilpst BSAC štatā. Nevienā no VPR esošajām ilgstošas sociālās aprūpes un sociālās rehabilitācijas iestādēm personāla štatā neietilpst tādi speciālisti kā masieris, logopēds, speciālais pedagogs; ergoterapeits ir pieejams 3 institūcijās (Līgatnes, Raunas, Strenču novados), fizioterapeits – 3 institūcijās (Līgatnes, Rūjienas, Valmieras). Jānorāda gan, ka šie dati aplūko vienīgi štatā esošo speciālistu klāstu, bet neietver datus par citā juridiskā formā noslēgtiem darba vai pakalpojumu sniegšanas līgumiem. </w:t>
      </w:r>
    </w:p>
    <w:p w14:paraId="538C6B10" w14:textId="77777777" w:rsidR="00495C69" w:rsidRDefault="00495C69" w:rsidP="00495C69">
      <w:pPr>
        <w:sectPr w:rsidR="00495C69" w:rsidSect="00BB321B">
          <w:pgSz w:w="11906" w:h="16838"/>
          <w:pgMar w:top="1440" w:right="1418" w:bottom="1440" w:left="1418" w:header="709" w:footer="709" w:gutter="0"/>
          <w:cols w:space="708"/>
          <w:titlePg/>
          <w:docGrid w:linePitch="360"/>
        </w:sectPr>
      </w:pPr>
    </w:p>
    <w:p w14:paraId="4CF42F49" w14:textId="66854A6E" w:rsidR="00495C69" w:rsidRPr="00BB2EA1" w:rsidRDefault="00495C69" w:rsidP="00BB2EA1">
      <w:pPr>
        <w:pStyle w:val="Caption"/>
        <w:jc w:val="right"/>
        <w:rPr>
          <w:rFonts w:ascii="Arial" w:hAnsi="Arial" w:cs="Arial"/>
          <w:b w:val="0"/>
          <w:color w:val="auto"/>
        </w:rPr>
      </w:pPr>
      <w:bookmarkStart w:id="652" w:name="_Toc499269054"/>
      <w:r w:rsidRPr="00BB2EA1">
        <w:rPr>
          <w:rFonts w:ascii="Arial" w:hAnsi="Arial" w:cs="Arial"/>
          <w:b w:val="0"/>
          <w:noProof/>
          <w:color w:val="auto"/>
        </w:rPr>
        <w:lastRenderedPageBreak/>
        <w:drawing>
          <wp:anchor distT="0" distB="0" distL="114300" distR="114300" simplePos="0" relativeHeight="251688448" behindDoc="0" locked="0" layoutInCell="1" allowOverlap="1" wp14:anchorId="02FF12CF" wp14:editId="0E813BC9">
            <wp:simplePos x="0" y="0"/>
            <wp:positionH relativeFrom="column">
              <wp:posOffset>563245</wp:posOffset>
            </wp:positionH>
            <wp:positionV relativeFrom="paragraph">
              <wp:posOffset>378460</wp:posOffset>
            </wp:positionV>
            <wp:extent cx="4953000" cy="2915920"/>
            <wp:effectExtent l="0" t="0" r="0" b="0"/>
            <wp:wrapTopAndBottom/>
            <wp:docPr id="12" name="Chart 12">
              <a:extLst xmlns:a="http://schemas.openxmlformats.org/drawingml/2006/main">
                <a:ext uri="{FF2B5EF4-FFF2-40B4-BE49-F238E27FC236}">
                  <a16:creationId xmlns:a16="http://schemas.microsoft.com/office/drawing/2014/main" id="{EB7DD5F9-7570-4509-8C53-D76A9022C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BB2EA1" w:rsidRPr="00BB2EA1">
        <w:rPr>
          <w:rFonts w:ascii="Arial" w:hAnsi="Arial" w:cs="Arial"/>
          <w:b w:val="0"/>
          <w:i/>
          <w:iCs/>
          <w:color w:val="auto"/>
        </w:rPr>
        <w:fldChar w:fldCharType="begin"/>
      </w:r>
      <w:r w:rsidR="00BB2EA1" w:rsidRPr="00BB2EA1">
        <w:rPr>
          <w:rFonts w:ascii="Arial" w:hAnsi="Arial" w:cs="Arial"/>
          <w:b w:val="0"/>
          <w:i/>
          <w:iCs/>
          <w:color w:val="auto"/>
        </w:rPr>
        <w:instrText xml:space="preserve"> SEQ Ilustrācija \* ARABIC </w:instrText>
      </w:r>
      <w:r w:rsidR="00BB2EA1" w:rsidRPr="00BB2EA1">
        <w:rPr>
          <w:rFonts w:ascii="Arial" w:hAnsi="Arial" w:cs="Arial"/>
          <w:b w:val="0"/>
          <w:i/>
          <w:iCs/>
          <w:color w:val="auto"/>
        </w:rPr>
        <w:fldChar w:fldCharType="separate"/>
      </w:r>
      <w:r w:rsidR="00B41B5C">
        <w:rPr>
          <w:rFonts w:ascii="Arial" w:hAnsi="Arial" w:cs="Arial"/>
          <w:b w:val="0"/>
          <w:i/>
          <w:iCs/>
          <w:noProof/>
          <w:color w:val="auto"/>
        </w:rPr>
        <w:t>43</w:t>
      </w:r>
      <w:r w:rsidR="00BB2EA1" w:rsidRPr="00BB2EA1">
        <w:rPr>
          <w:rFonts w:ascii="Arial" w:hAnsi="Arial" w:cs="Arial"/>
          <w:b w:val="0"/>
          <w:i/>
          <w:iCs/>
          <w:color w:val="auto"/>
        </w:rPr>
        <w:fldChar w:fldCharType="end"/>
      </w:r>
      <w:r w:rsidRPr="00BB2EA1">
        <w:rPr>
          <w:rFonts w:ascii="Arial" w:hAnsi="Arial" w:cs="Arial"/>
          <w:b w:val="0"/>
          <w:i/>
          <w:iCs/>
          <w:color w:val="auto"/>
        </w:rPr>
        <w:t>.attēls:</w:t>
      </w:r>
      <w:r w:rsidRPr="00BB2EA1">
        <w:rPr>
          <w:rFonts w:ascii="Arial" w:hAnsi="Arial" w:cs="Arial"/>
          <w:b w:val="0"/>
          <w:color w:val="auto"/>
        </w:rPr>
        <w:t xml:space="preserve"> </w:t>
      </w:r>
      <w:r w:rsidRPr="00BB2EA1">
        <w:rPr>
          <w:rFonts w:ascii="Arial" w:hAnsi="Arial" w:cs="Arial"/>
          <w:color w:val="auto"/>
        </w:rPr>
        <w:t>Rehabilitācijas speciālisti VPR institūcijās pašvaldību griezumā, 2016. gadā.</w:t>
      </w:r>
      <w:r w:rsidRPr="00BB2EA1">
        <w:rPr>
          <w:rFonts w:ascii="Arial" w:hAnsi="Arial" w:cs="Arial"/>
          <w:b w:val="0"/>
          <w:color w:val="auto"/>
        </w:rPr>
        <w:t xml:space="preserve"> </w:t>
      </w:r>
      <w:r w:rsidRPr="00BB2EA1">
        <w:rPr>
          <w:rFonts w:ascii="Arial" w:hAnsi="Arial" w:cs="Arial"/>
          <w:b w:val="0"/>
          <w:color w:val="auto"/>
        </w:rPr>
        <w:br/>
        <w:t>(Avots: LM pārskati )</w:t>
      </w:r>
      <w:bookmarkEnd w:id="652"/>
    </w:p>
    <w:p w14:paraId="4EC6E1A1" w14:textId="5BFF719F" w:rsidR="00495C69" w:rsidRDefault="00495C69" w:rsidP="00495C69">
      <w:r>
        <w:t xml:space="preserve">Sociālā darba speciālisti VPR ilgstošas sociālās aprūpes un sociālās rehabilitācijas institūcijās ir salīdzinoši biežāk sastopami, un tie strādā institūcijās 18 pašvaldībās (skat. </w:t>
      </w:r>
      <w:r w:rsidR="00CA7BF6">
        <w:t>21</w:t>
      </w:r>
      <w:r>
        <w:t>. tabulu). Biežāk sastopamais sociālā darba speciālists ir sociālais darbinieks, kas saskaņā ar LM apkopotajiem datiem tiek nodrošināts visās ilgstošās sociālās aprūpes iestādēs, savukārt retāk sastopamais sociālā darba speciālists ir sociālais rehabilitētājs.</w:t>
      </w:r>
    </w:p>
    <w:p w14:paraId="3ECABCB9" w14:textId="1391A76C" w:rsidR="00495C69" w:rsidRPr="00BB2EA1" w:rsidRDefault="00495C69" w:rsidP="00BB2EA1">
      <w:pPr>
        <w:pStyle w:val="Caption"/>
        <w:jc w:val="right"/>
        <w:rPr>
          <w:rFonts w:ascii="Arial" w:hAnsi="Arial" w:cs="Arial"/>
          <w:b w:val="0"/>
          <w:color w:val="auto"/>
        </w:rPr>
      </w:pPr>
      <w:bookmarkStart w:id="653" w:name="_Toc499269055"/>
      <w:r w:rsidRPr="00BB2EA1">
        <w:rPr>
          <w:rFonts w:ascii="Arial" w:hAnsi="Arial" w:cs="Arial"/>
          <w:b w:val="0"/>
          <w:noProof/>
          <w:color w:val="auto"/>
        </w:rPr>
        <w:drawing>
          <wp:anchor distT="0" distB="0" distL="114300" distR="114300" simplePos="0" relativeHeight="251692544" behindDoc="0" locked="0" layoutInCell="1" allowOverlap="1" wp14:anchorId="0EDF446C" wp14:editId="2650A8C5">
            <wp:simplePos x="0" y="0"/>
            <wp:positionH relativeFrom="column">
              <wp:posOffset>498753</wp:posOffset>
            </wp:positionH>
            <wp:positionV relativeFrom="paragraph">
              <wp:posOffset>378460</wp:posOffset>
            </wp:positionV>
            <wp:extent cx="4981575" cy="4011295"/>
            <wp:effectExtent l="0" t="0" r="0" b="8255"/>
            <wp:wrapTopAndBottom/>
            <wp:docPr id="18" name="Chart 18">
              <a:extLst xmlns:a="http://schemas.openxmlformats.org/drawingml/2006/main">
                <a:ext uri="{FF2B5EF4-FFF2-40B4-BE49-F238E27FC236}">
                  <a16:creationId xmlns:a16="http://schemas.microsoft.com/office/drawing/2014/main" id="{20293E41-9677-4C56-A345-E2D7D4F9C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BB2EA1" w:rsidRPr="00BB2EA1">
        <w:rPr>
          <w:rFonts w:ascii="Arial" w:hAnsi="Arial" w:cs="Arial"/>
          <w:b w:val="0"/>
          <w:i/>
          <w:iCs/>
          <w:color w:val="auto"/>
        </w:rPr>
        <w:fldChar w:fldCharType="begin"/>
      </w:r>
      <w:r w:rsidR="00BB2EA1" w:rsidRPr="00BB2EA1">
        <w:rPr>
          <w:rFonts w:ascii="Arial" w:hAnsi="Arial" w:cs="Arial"/>
          <w:b w:val="0"/>
          <w:i/>
          <w:iCs/>
          <w:color w:val="auto"/>
        </w:rPr>
        <w:instrText xml:space="preserve"> SEQ Ilustrācija \* ARABIC </w:instrText>
      </w:r>
      <w:r w:rsidR="00BB2EA1" w:rsidRPr="00BB2EA1">
        <w:rPr>
          <w:rFonts w:ascii="Arial" w:hAnsi="Arial" w:cs="Arial"/>
          <w:b w:val="0"/>
          <w:i/>
          <w:iCs/>
          <w:color w:val="auto"/>
        </w:rPr>
        <w:fldChar w:fldCharType="separate"/>
      </w:r>
      <w:r w:rsidR="00B41B5C">
        <w:rPr>
          <w:rFonts w:ascii="Arial" w:hAnsi="Arial" w:cs="Arial"/>
          <w:b w:val="0"/>
          <w:i/>
          <w:iCs/>
          <w:noProof/>
          <w:color w:val="auto"/>
        </w:rPr>
        <w:t>44</w:t>
      </w:r>
      <w:r w:rsidR="00BB2EA1" w:rsidRPr="00BB2EA1">
        <w:rPr>
          <w:rFonts w:ascii="Arial" w:hAnsi="Arial" w:cs="Arial"/>
          <w:b w:val="0"/>
          <w:i/>
          <w:iCs/>
          <w:color w:val="auto"/>
        </w:rPr>
        <w:fldChar w:fldCharType="end"/>
      </w:r>
      <w:r w:rsidRPr="00BB2EA1">
        <w:rPr>
          <w:rFonts w:ascii="Arial" w:hAnsi="Arial" w:cs="Arial"/>
          <w:b w:val="0"/>
          <w:i/>
          <w:iCs/>
          <w:color w:val="auto"/>
        </w:rPr>
        <w:t>.attēls:</w:t>
      </w:r>
      <w:r w:rsidRPr="00BB2EA1">
        <w:rPr>
          <w:rFonts w:ascii="Arial" w:hAnsi="Arial" w:cs="Arial"/>
          <w:b w:val="0"/>
          <w:color w:val="auto"/>
        </w:rPr>
        <w:t xml:space="preserve"> </w:t>
      </w:r>
      <w:r w:rsidRPr="00BB2EA1">
        <w:rPr>
          <w:rFonts w:ascii="Arial" w:hAnsi="Arial" w:cs="Arial"/>
          <w:color w:val="auto"/>
        </w:rPr>
        <w:t xml:space="preserve">Sociālā darba speciālisti VPR institūcijās pašvaldību griezumā, 2016. gadā. </w:t>
      </w:r>
      <w:r w:rsidRPr="00BB2EA1">
        <w:rPr>
          <w:rFonts w:ascii="Arial" w:hAnsi="Arial" w:cs="Arial"/>
          <w:b w:val="0"/>
          <w:color w:val="auto"/>
        </w:rPr>
        <w:br/>
        <w:t>(Avots: LM pārskati )</w:t>
      </w:r>
      <w:bookmarkEnd w:id="653"/>
    </w:p>
    <w:p w14:paraId="02B6D9E1" w14:textId="139C5D46" w:rsidR="00495C69" w:rsidRDefault="00495C69" w:rsidP="00495C69">
      <w:pPr>
        <w:spacing w:before="0" w:after="160" w:line="259" w:lineRule="auto"/>
      </w:pPr>
      <w:r>
        <w:t xml:space="preserve">LM pārskatu dati apkopo informāciju arī par darbinieku skaitu pašvaldības institūcijās, kas sniedz sociālos pakalpojumus un sociālo palīdzību (skat. </w:t>
      </w:r>
      <w:r w:rsidR="00225EF9">
        <w:t>4</w:t>
      </w:r>
      <w:r w:rsidR="00CB2426">
        <w:t>4</w:t>
      </w:r>
      <w:r>
        <w:t>. attēlu).</w:t>
      </w:r>
    </w:p>
    <w:p w14:paraId="3BD149F5" w14:textId="77777777" w:rsidR="00495C69" w:rsidRDefault="00495C69" w:rsidP="00495C69">
      <w:pPr>
        <w:pStyle w:val="Heading3"/>
        <w:numPr>
          <w:ilvl w:val="2"/>
          <w:numId w:val="1"/>
        </w:numPr>
        <w:ind w:left="851" w:hanging="851"/>
      </w:pPr>
      <w:bookmarkStart w:id="654" w:name="_Toc495477267"/>
      <w:bookmarkStart w:id="655" w:name="_Toc493483003"/>
      <w:bookmarkStart w:id="656" w:name="_Hlk493829977"/>
      <w:bookmarkStart w:id="657" w:name="_Hlk494297405"/>
      <w:bookmarkStart w:id="658" w:name="_Toc499268938"/>
      <w:r>
        <w:lastRenderedPageBreak/>
        <w:t>DI ietvaros reorganizējamo institūciju personāla pārkvalifikācijas un apmācību vajadzības</w:t>
      </w:r>
      <w:bookmarkEnd w:id="654"/>
      <w:bookmarkEnd w:id="658"/>
      <w:r>
        <w:t xml:space="preserve"> </w:t>
      </w:r>
    </w:p>
    <w:p w14:paraId="670EFED7" w14:textId="77777777" w:rsidR="00495C69" w:rsidRDefault="00495C69" w:rsidP="00495C69">
      <w:r>
        <w:t>DI plāna izstrādes lakā tika veikta BSAC darbinieku aptauja, kurā piedalījās 90 darbinieki no 8 VPR BSAC (Smiltenes BĢAC nepiedalījās veiktajā aptaujā). Šīs aptaujas ietvaros tika izzināta un apkopota informācija, par VPR BSAC aprūpes darbinieku pārkvalikācijas interesēm un nepieciešamajiem apmācību kursiem/semināriem, kas nodrošinātu nepieciešamo kvalifikāciju celšanu darbam</w:t>
      </w:r>
      <w:r w:rsidRPr="00DF10A5">
        <w:t xml:space="preserve"> ģimeniskai videi pietuvinātā pakalpojumā</w:t>
      </w:r>
      <w:r>
        <w:t xml:space="preserve"> (turpmāk - ĢVPP). </w:t>
      </w:r>
    </w:p>
    <w:p w14:paraId="2CF6A755" w14:textId="58DEB6F7" w:rsidR="00495C69" w:rsidRPr="00675EB6" w:rsidRDefault="00495C69" w:rsidP="00495C69">
      <w:r>
        <w:t xml:space="preserve">Kopumā visu 8 VPR BSAC darbinieki ir visieinteresētākie celt kvalifikāciju darbam ar bērniem un jauniešiem ārpus ģimenes aprūpē. Ievērojami mazāka interese ir pārkvalificēties darbam ar bērniem ar FT un personām ar GRT (skat. </w:t>
      </w:r>
      <w:r w:rsidR="00284022">
        <w:t>4</w:t>
      </w:r>
      <w:r w:rsidR="00B23C25">
        <w:t>5</w:t>
      </w:r>
      <w:r w:rsidR="00CB540E">
        <w:t>. attēlu).</w:t>
      </w:r>
    </w:p>
    <w:p w14:paraId="0D7E3702" w14:textId="12D364D2" w:rsidR="00495C69" w:rsidRPr="007D0F71" w:rsidRDefault="00495C69" w:rsidP="00BB2EA1">
      <w:pPr>
        <w:pStyle w:val="Caption"/>
        <w:jc w:val="right"/>
        <w:rPr>
          <w:rFonts w:ascii="Arial" w:hAnsi="Arial" w:cs="Arial"/>
          <w:b w:val="0"/>
          <w:color w:val="auto"/>
        </w:rPr>
      </w:pPr>
      <w:bookmarkStart w:id="659" w:name="_Toc499269056"/>
      <w:r w:rsidRPr="007D0F71">
        <w:rPr>
          <w:rFonts w:ascii="Arial" w:hAnsi="Arial" w:cs="Arial"/>
          <w:b w:val="0"/>
          <w:noProof/>
          <w:color w:val="auto"/>
        </w:rPr>
        <w:drawing>
          <wp:anchor distT="0" distB="0" distL="114300" distR="114300" simplePos="0" relativeHeight="251684352" behindDoc="0" locked="0" layoutInCell="1" allowOverlap="1" wp14:anchorId="7F67569E" wp14:editId="3A72EF6C">
            <wp:simplePos x="0" y="0"/>
            <wp:positionH relativeFrom="column">
              <wp:posOffset>490220</wp:posOffset>
            </wp:positionH>
            <wp:positionV relativeFrom="paragraph">
              <wp:posOffset>333375</wp:posOffset>
            </wp:positionV>
            <wp:extent cx="4572000" cy="3514725"/>
            <wp:effectExtent l="0" t="0" r="0" b="0"/>
            <wp:wrapTopAndBottom/>
            <wp:docPr id="41" name="Chart 41">
              <a:extLst xmlns:a="http://schemas.openxmlformats.org/drawingml/2006/main">
                <a:ext uri="{FF2B5EF4-FFF2-40B4-BE49-F238E27FC236}">
                  <a16:creationId xmlns:a16="http://schemas.microsoft.com/office/drawing/2014/main" id="{E35D92B4-558A-40DB-855F-AABAB68E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sidR="00BB2EA1" w:rsidRPr="007D0F71">
        <w:rPr>
          <w:rFonts w:ascii="Arial" w:hAnsi="Arial" w:cs="Arial"/>
          <w:b w:val="0"/>
          <w:i/>
          <w:iCs/>
          <w:color w:val="auto"/>
        </w:rPr>
        <w:fldChar w:fldCharType="begin"/>
      </w:r>
      <w:r w:rsidR="00BB2EA1" w:rsidRPr="007D0F71">
        <w:rPr>
          <w:rFonts w:ascii="Arial" w:hAnsi="Arial" w:cs="Arial"/>
          <w:b w:val="0"/>
          <w:i/>
          <w:iCs/>
          <w:color w:val="auto"/>
        </w:rPr>
        <w:instrText xml:space="preserve"> SEQ Ilustrācija \* ARABIC </w:instrText>
      </w:r>
      <w:r w:rsidR="00BB2EA1" w:rsidRPr="007D0F71">
        <w:rPr>
          <w:rFonts w:ascii="Arial" w:hAnsi="Arial" w:cs="Arial"/>
          <w:b w:val="0"/>
          <w:i/>
          <w:iCs/>
          <w:color w:val="auto"/>
        </w:rPr>
        <w:fldChar w:fldCharType="separate"/>
      </w:r>
      <w:r w:rsidR="00B41B5C">
        <w:rPr>
          <w:rFonts w:ascii="Arial" w:hAnsi="Arial" w:cs="Arial"/>
          <w:b w:val="0"/>
          <w:i/>
          <w:iCs/>
          <w:noProof/>
          <w:color w:val="auto"/>
        </w:rPr>
        <w:t>45</w:t>
      </w:r>
      <w:r w:rsidR="00BB2EA1" w:rsidRPr="007D0F71">
        <w:rPr>
          <w:rFonts w:ascii="Arial" w:hAnsi="Arial" w:cs="Arial"/>
          <w:b w:val="0"/>
          <w:i/>
          <w:iCs/>
          <w:color w:val="auto"/>
        </w:rPr>
        <w:fldChar w:fldCharType="end"/>
      </w:r>
      <w:r w:rsidR="00284022" w:rsidRPr="007D0F71">
        <w:rPr>
          <w:rFonts w:ascii="Arial" w:hAnsi="Arial" w:cs="Arial"/>
          <w:b w:val="0"/>
          <w:i/>
          <w:iCs/>
          <w:color w:val="auto"/>
        </w:rPr>
        <w:t>. attēls</w:t>
      </w:r>
      <w:r w:rsidRPr="007D0F71">
        <w:rPr>
          <w:rFonts w:ascii="Arial" w:hAnsi="Arial" w:cs="Arial"/>
          <w:b w:val="0"/>
          <w:i/>
          <w:iCs/>
          <w:color w:val="auto"/>
        </w:rPr>
        <w:t>:</w:t>
      </w:r>
      <w:r w:rsidRPr="007D0F71">
        <w:rPr>
          <w:rFonts w:ascii="Arial" w:hAnsi="Arial" w:cs="Arial"/>
          <w:b w:val="0"/>
          <w:color w:val="auto"/>
        </w:rPr>
        <w:t xml:space="preserve"> </w:t>
      </w:r>
      <w:r w:rsidR="00430DF8" w:rsidRPr="007D0F71">
        <w:rPr>
          <w:rFonts w:ascii="Arial" w:hAnsi="Arial" w:cs="Arial"/>
          <w:color w:val="auto"/>
        </w:rPr>
        <w:t>BSAC darbinieku pā</w:t>
      </w:r>
      <w:r w:rsidRPr="007D0F71">
        <w:rPr>
          <w:rFonts w:ascii="Arial" w:hAnsi="Arial" w:cs="Arial"/>
          <w:color w:val="auto"/>
        </w:rPr>
        <w:t>rkvalifikacijas intereses pa mērķa grupām.</w:t>
      </w:r>
      <w:r w:rsidRPr="007D0F71">
        <w:rPr>
          <w:rFonts w:ascii="Arial" w:hAnsi="Arial" w:cs="Arial"/>
          <w:b w:val="0"/>
          <w:color w:val="auto"/>
        </w:rPr>
        <w:br/>
        <w:t>(Avots: BSAC sniegtā informācija)</w:t>
      </w:r>
      <w:bookmarkEnd w:id="659"/>
    </w:p>
    <w:p w14:paraId="3E10F402" w14:textId="2D80A05D" w:rsidR="00495C69" w:rsidRPr="00C52E81" w:rsidRDefault="00495C69" w:rsidP="00495C69">
      <w:r w:rsidRPr="00C52E81">
        <w:t>Darbam ar bērniem un jauniešiem ārpusģimenes aprūpē</w:t>
      </w:r>
      <w:r>
        <w:t>,</w:t>
      </w:r>
      <w:r w:rsidRPr="00C52E81">
        <w:t xml:space="preserve"> BSAC darbinieki </w:t>
      </w:r>
      <w:r>
        <w:t>izrāda vislielāko interesi pārkvalificēties/celt kvalifikāciju krīzes centra un dienas centra pakalpojuma sniegšanai. Pakalpojumu ietvaros, kuri ir paredzēti bērnu ar FT mērķa grupai vispieprasītākie pakalpojumi pārkvalifikācijai ir - dienas centrs, sociālās rehabilitācijas pakalpojumi un s</w:t>
      </w:r>
      <w:r w:rsidRPr="00C52E81">
        <w:t>ociālās aprūpes pakalpojumi bērniem, kuriem noteiktas īpašas kopšanas vajadzības</w:t>
      </w:r>
      <w:r>
        <w:t xml:space="preserve">. Darbam ar personām ar GRT, BSAC darbinieki izrādīja interesi pārkvalificēties, lai sniegtu - dienas aprūpes centra, atbalsta grupas un grupu nodarbības, īslaicīgās sociālās aprūpes pakalpojumu/Individuālo atbalstu un specializētas darbnīcas </w:t>
      </w:r>
      <w:r w:rsidRPr="00B85AD3">
        <w:t>pakalpojumu. Detalizētāka informācija par BSAC darbinieku pārkvalifikācijas interesēm pa p</w:t>
      </w:r>
      <w:r w:rsidR="00B97A69">
        <w:t>akalpojumu veidiem ir apkopota 2</w:t>
      </w:r>
      <w:r w:rsidR="00CA7BF6">
        <w:t>2</w:t>
      </w:r>
      <w:r w:rsidRPr="00B85AD3">
        <w:t>. tabulā.</w:t>
      </w:r>
    </w:p>
    <w:p w14:paraId="2B6DD7FB" w14:textId="35B83991" w:rsidR="00495C69" w:rsidRPr="00DB19AE" w:rsidRDefault="00290351" w:rsidP="00290351">
      <w:pPr>
        <w:pStyle w:val="Caption"/>
        <w:jc w:val="right"/>
        <w:rPr>
          <w:rFonts w:ascii="Arial" w:hAnsi="Arial" w:cs="Arial"/>
          <w:b w:val="0"/>
          <w:color w:val="auto"/>
        </w:rPr>
      </w:pPr>
      <w:r w:rsidRPr="00DB19AE">
        <w:rPr>
          <w:rFonts w:ascii="Arial" w:hAnsi="Arial" w:cs="Arial"/>
          <w:b w:val="0"/>
          <w:i/>
          <w:iCs/>
          <w:color w:val="auto"/>
        </w:rPr>
        <w:fldChar w:fldCharType="begin"/>
      </w:r>
      <w:r w:rsidRPr="00DB19AE">
        <w:rPr>
          <w:rFonts w:ascii="Arial" w:hAnsi="Arial" w:cs="Arial"/>
          <w:b w:val="0"/>
          <w:i/>
          <w:iCs/>
          <w:color w:val="auto"/>
        </w:rPr>
        <w:instrText xml:space="preserve"> SEQ Tabula \* ARABIC </w:instrText>
      </w:r>
      <w:r w:rsidRPr="00DB19AE">
        <w:rPr>
          <w:rFonts w:ascii="Arial" w:hAnsi="Arial" w:cs="Arial"/>
          <w:b w:val="0"/>
          <w:i/>
          <w:iCs/>
          <w:color w:val="auto"/>
        </w:rPr>
        <w:fldChar w:fldCharType="separate"/>
      </w:r>
      <w:bookmarkStart w:id="660" w:name="_Toc499269132"/>
      <w:r w:rsidR="00A7555E">
        <w:rPr>
          <w:rFonts w:ascii="Arial" w:hAnsi="Arial" w:cs="Arial"/>
          <w:b w:val="0"/>
          <w:i/>
          <w:iCs/>
          <w:noProof/>
          <w:color w:val="auto"/>
        </w:rPr>
        <w:t>22</w:t>
      </w:r>
      <w:r w:rsidRPr="00DB19AE">
        <w:rPr>
          <w:rFonts w:ascii="Arial" w:hAnsi="Arial" w:cs="Arial"/>
          <w:b w:val="0"/>
          <w:i/>
          <w:iCs/>
          <w:color w:val="auto"/>
        </w:rPr>
        <w:fldChar w:fldCharType="end"/>
      </w:r>
      <w:r w:rsidR="00495C69" w:rsidRPr="00DB19AE">
        <w:rPr>
          <w:rFonts w:ascii="Arial" w:hAnsi="Arial" w:cs="Arial"/>
          <w:b w:val="0"/>
          <w:i/>
          <w:iCs/>
          <w:color w:val="auto"/>
        </w:rPr>
        <w:t>. tabula:</w:t>
      </w:r>
      <w:r w:rsidR="00495C69" w:rsidRPr="00DB19AE">
        <w:rPr>
          <w:rFonts w:ascii="Arial" w:hAnsi="Arial" w:cs="Arial"/>
          <w:b w:val="0"/>
          <w:color w:val="auto"/>
        </w:rPr>
        <w:t xml:space="preserve"> </w:t>
      </w:r>
      <w:r w:rsidR="00495C69" w:rsidRPr="00DB19AE">
        <w:rPr>
          <w:rFonts w:ascii="Arial" w:hAnsi="Arial" w:cs="Arial"/>
          <w:color w:val="auto"/>
        </w:rPr>
        <w:t>BSAC darbinieku parkvalifikacijas intereses pa pakalpojumu veidiem.</w:t>
      </w:r>
      <w:r w:rsidR="00495C69" w:rsidRPr="00DB19AE">
        <w:rPr>
          <w:rFonts w:ascii="Arial" w:hAnsi="Arial" w:cs="Arial"/>
          <w:b w:val="0"/>
          <w:color w:val="auto"/>
        </w:rPr>
        <w:br/>
        <w:t>(Avots: BSAC sniegtā informācija)</w:t>
      </w:r>
      <w:bookmarkEnd w:id="660"/>
    </w:p>
    <w:tbl>
      <w:tblPr>
        <w:tblW w:w="10167" w:type="dxa"/>
        <w:jc w:val="center"/>
        <w:tblLook w:val="04A0" w:firstRow="1" w:lastRow="0" w:firstColumn="1" w:lastColumn="0" w:noHBand="0" w:noVBand="1"/>
      </w:tblPr>
      <w:tblGrid>
        <w:gridCol w:w="1328"/>
        <w:gridCol w:w="2078"/>
        <w:gridCol w:w="750"/>
        <w:gridCol w:w="971"/>
        <w:gridCol w:w="901"/>
        <w:gridCol w:w="928"/>
        <w:gridCol w:w="836"/>
        <w:gridCol w:w="652"/>
        <w:gridCol w:w="839"/>
        <w:gridCol w:w="884"/>
      </w:tblGrid>
      <w:tr w:rsidR="00495C69" w:rsidRPr="00DA12EF" w14:paraId="20C3B94E" w14:textId="77777777" w:rsidTr="00495C69">
        <w:trPr>
          <w:trHeight w:val="735"/>
          <w:tblHeader/>
          <w:jc w:val="center"/>
        </w:trPr>
        <w:tc>
          <w:tcPr>
            <w:tcW w:w="1328" w:type="dxa"/>
            <w:tcBorders>
              <w:top w:val="single" w:sz="4" w:space="0" w:color="652D90"/>
              <w:left w:val="single" w:sz="4" w:space="0" w:color="652D90"/>
              <w:bottom w:val="single" w:sz="4" w:space="0" w:color="652D90"/>
              <w:right w:val="single" w:sz="4" w:space="0" w:color="FFFFFF" w:themeColor="background1"/>
            </w:tcBorders>
            <w:shd w:val="clear" w:color="auto" w:fill="652D90"/>
            <w:noWrap/>
            <w:vAlign w:val="center"/>
            <w:hideMark/>
          </w:tcPr>
          <w:p w14:paraId="30037733"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Mērķa grupas</w:t>
            </w:r>
          </w:p>
        </w:tc>
        <w:tc>
          <w:tcPr>
            <w:tcW w:w="2078" w:type="dxa"/>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noWrap/>
            <w:vAlign w:val="center"/>
            <w:hideMark/>
          </w:tcPr>
          <w:p w14:paraId="1000B027"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Pakalpojumi</w:t>
            </w:r>
          </w:p>
        </w:tc>
        <w:tc>
          <w:tcPr>
            <w:tcW w:w="750"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05728CBB"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ĢAC “Zīļuks”</w:t>
            </w:r>
          </w:p>
        </w:tc>
        <w:tc>
          <w:tcPr>
            <w:tcW w:w="971"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168D9D21"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BSAC "Gaujiena"</w:t>
            </w:r>
          </w:p>
        </w:tc>
        <w:tc>
          <w:tcPr>
            <w:tcW w:w="901"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51D1C17F"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Gulbenes BĢAC</w:t>
            </w:r>
          </w:p>
        </w:tc>
        <w:tc>
          <w:tcPr>
            <w:tcW w:w="928"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76F8FC0D"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Valmieras SOS BC</w:t>
            </w:r>
          </w:p>
        </w:tc>
        <w:tc>
          <w:tcPr>
            <w:tcW w:w="836"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48EA7389"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ĢAC “Saulīte”</w:t>
            </w:r>
          </w:p>
        </w:tc>
        <w:tc>
          <w:tcPr>
            <w:tcW w:w="652"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655F2F80"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Grašu BC</w:t>
            </w:r>
          </w:p>
        </w:tc>
        <w:tc>
          <w:tcPr>
            <w:tcW w:w="839"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0FAE2E73"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BJĀAAC "Ozoli"</w:t>
            </w:r>
          </w:p>
        </w:tc>
        <w:tc>
          <w:tcPr>
            <w:tcW w:w="884" w:type="dxa"/>
            <w:tcBorders>
              <w:top w:val="single" w:sz="4" w:space="0" w:color="652D90"/>
              <w:left w:val="single" w:sz="4" w:space="0" w:color="FFFFFF" w:themeColor="background1"/>
              <w:bottom w:val="single" w:sz="4" w:space="0" w:color="FFFFFF" w:themeColor="background1"/>
              <w:right w:val="single" w:sz="4" w:space="0" w:color="652D90"/>
            </w:tcBorders>
            <w:shd w:val="clear" w:color="auto" w:fill="652D90"/>
            <w:vAlign w:val="center"/>
            <w:hideMark/>
          </w:tcPr>
          <w:p w14:paraId="2838A94D" w14:textId="77777777" w:rsidR="00495C69" w:rsidRPr="00DA12EF" w:rsidRDefault="00495C69" w:rsidP="00495C69">
            <w:pPr>
              <w:spacing w:before="40" w:after="40"/>
              <w:jc w:val="center"/>
              <w:rPr>
                <w:rFonts w:eastAsia="Times New Roman" w:cs="Arial"/>
                <w:color w:val="FFFFFF" w:themeColor="background1"/>
                <w:sz w:val="16"/>
                <w:szCs w:val="16"/>
                <w:lang w:eastAsia="lv-LV"/>
              </w:rPr>
            </w:pPr>
            <w:r w:rsidRPr="00DA12EF">
              <w:rPr>
                <w:rFonts w:eastAsia="Times New Roman" w:cs="Arial"/>
                <w:color w:val="FFFFFF" w:themeColor="background1"/>
                <w:sz w:val="16"/>
                <w:szCs w:val="16"/>
                <w:lang w:eastAsia="lv-LV"/>
              </w:rPr>
              <w:t>Skangaļu BASAC</w:t>
            </w:r>
          </w:p>
        </w:tc>
      </w:tr>
      <w:tr w:rsidR="00495C69" w:rsidRPr="00DA12EF" w14:paraId="256833E6" w14:textId="77777777" w:rsidTr="00495C69">
        <w:trPr>
          <w:trHeight w:val="103"/>
          <w:jc w:val="center"/>
        </w:trPr>
        <w:tc>
          <w:tcPr>
            <w:tcW w:w="1328" w:type="dxa"/>
            <w:vMerge w:val="restart"/>
            <w:tcBorders>
              <w:top w:val="nil"/>
              <w:left w:val="single" w:sz="4" w:space="0" w:color="652D90"/>
              <w:bottom w:val="single" w:sz="4" w:space="0" w:color="652D90"/>
              <w:right w:val="single" w:sz="4" w:space="0" w:color="652D90"/>
            </w:tcBorders>
            <w:shd w:val="clear" w:color="auto" w:fill="auto"/>
            <w:vAlign w:val="center"/>
            <w:hideMark/>
          </w:tcPr>
          <w:p w14:paraId="0FA8A002" w14:textId="77777777" w:rsidR="00495C69" w:rsidRPr="00DA12EF" w:rsidRDefault="00495C69" w:rsidP="00495C69">
            <w:pPr>
              <w:spacing w:before="40" w:after="40"/>
              <w:jc w:val="center"/>
              <w:rPr>
                <w:rFonts w:eastAsia="Times New Roman" w:cs="Arial"/>
                <w:b/>
                <w:bCs/>
                <w:color w:val="auto"/>
                <w:sz w:val="16"/>
                <w:szCs w:val="16"/>
                <w:lang w:eastAsia="lv-LV"/>
              </w:rPr>
            </w:pPr>
            <w:r w:rsidRPr="00DA12EF">
              <w:rPr>
                <w:rFonts w:eastAsia="Times New Roman" w:cs="Arial"/>
                <w:b/>
                <w:bCs/>
                <w:color w:val="auto"/>
                <w:sz w:val="16"/>
                <w:szCs w:val="16"/>
                <w:lang w:eastAsia="lv-LV"/>
              </w:rPr>
              <w:t>Darbs ar bērniem un jauniešiem ārpus ģimenes aprūpē</w:t>
            </w: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530F28D1"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ĢVPP mazā institūcijā</w:t>
            </w:r>
          </w:p>
        </w:tc>
        <w:tc>
          <w:tcPr>
            <w:tcW w:w="750" w:type="dxa"/>
            <w:tcBorders>
              <w:top w:val="single" w:sz="4" w:space="0" w:color="FFFFFF" w:themeColor="background1"/>
              <w:left w:val="nil"/>
              <w:bottom w:val="single" w:sz="4" w:space="0" w:color="FFFFFF" w:themeColor="background1"/>
              <w:right w:val="single" w:sz="4" w:space="0" w:color="652D90"/>
            </w:tcBorders>
            <w:shd w:val="clear" w:color="auto" w:fill="652D90"/>
            <w:vAlign w:val="center"/>
          </w:tcPr>
          <w:p w14:paraId="079DCDB2"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single" w:sz="4" w:space="0" w:color="FFFFFF" w:themeColor="background1"/>
              <w:left w:val="nil"/>
              <w:bottom w:val="single" w:sz="4" w:space="0" w:color="652D90"/>
              <w:right w:val="single" w:sz="4" w:space="0" w:color="652D90"/>
            </w:tcBorders>
            <w:shd w:val="clear" w:color="auto" w:fill="auto"/>
            <w:noWrap/>
            <w:vAlign w:val="bottom"/>
          </w:tcPr>
          <w:p w14:paraId="4BE8CB21"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single" w:sz="4" w:space="0" w:color="FFFFFF" w:themeColor="background1"/>
              <w:left w:val="nil"/>
              <w:bottom w:val="single" w:sz="4" w:space="0" w:color="652D90"/>
              <w:right w:val="single" w:sz="4" w:space="0" w:color="652D90"/>
            </w:tcBorders>
            <w:shd w:val="clear" w:color="auto" w:fill="652D90"/>
            <w:noWrap/>
            <w:vAlign w:val="bottom"/>
          </w:tcPr>
          <w:p w14:paraId="3CC583EF"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652D90"/>
              <w:right w:val="single" w:sz="4" w:space="0" w:color="652D90"/>
            </w:tcBorders>
            <w:shd w:val="clear" w:color="auto" w:fill="auto"/>
            <w:noWrap/>
            <w:vAlign w:val="bottom"/>
          </w:tcPr>
          <w:p w14:paraId="00634497" w14:textId="77777777" w:rsidR="00495C69" w:rsidRPr="00DA12EF" w:rsidRDefault="00495C69" w:rsidP="00495C69">
            <w:pPr>
              <w:spacing w:before="40" w:after="40"/>
              <w:jc w:val="left"/>
              <w:rPr>
                <w:rFonts w:eastAsia="Times New Roman" w:cs="Arial"/>
                <w:color w:val="auto"/>
                <w:sz w:val="16"/>
                <w:szCs w:val="16"/>
                <w:lang w:eastAsia="lv-LV"/>
              </w:rPr>
            </w:pPr>
          </w:p>
        </w:tc>
        <w:tc>
          <w:tcPr>
            <w:tcW w:w="836"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7B4B0362"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single" w:sz="4" w:space="0" w:color="FFFFFF" w:themeColor="background1"/>
              <w:left w:val="nil"/>
              <w:bottom w:val="single" w:sz="4" w:space="0" w:color="652D90"/>
              <w:right w:val="single" w:sz="4" w:space="0" w:color="652D90"/>
            </w:tcBorders>
            <w:shd w:val="clear" w:color="auto" w:fill="auto"/>
            <w:noWrap/>
            <w:vAlign w:val="bottom"/>
          </w:tcPr>
          <w:p w14:paraId="07CDBF17"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652D90"/>
              <w:right w:val="single" w:sz="4" w:space="0" w:color="652D90"/>
            </w:tcBorders>
            <w:shd w:val="clear" w:color="auto" w:fill="auto"/>
            <w:noWrap/>
            <w:vAlign w:val="bottom"/>
          </w:tcPr>
          <w:p w14:paraId="7B289A36"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single" w:sz="4" w:space="0" w:color="FFFFFF" w:themeColor="background1"/>
              <w:left w:val="nil"/>
              <w:bottom w:val="single" w:sz="4" w:space="0" w:color="652D90"/>
              <w:right w:val="single" w:sz="4" w:space="0" w:color="652D90"/>
            </w:tcBorders>
            <w:shd w:val="clear" w:color="auto" w:fill="auto"/>
            <w:noWrap/>
            <w:vAlign w:val="bottom"/>
          </w:tcPr>
          <w:p w14:paraId="5FB1070C"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36BBF825"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299BBE8C"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56E9B8FB"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Jauniešu māja</w:t>
            </w:r>
          </w:p>
        </w:tc>
        <w:tc>
          <w:tcPr>
            <w:tcW w:w="750"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vAlign w:val="center"/>
          </w:tcPr>
          <w:p w14:paraId="5F6A50E5"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single" w:sz="4" w:space="0" w:color="FFFFFF" w:themeColor="background1"/>
              <w:bottom w:val="single" w:sz="4" w:space="0" w:color="FFFFFF" w:themeColor="background1"/>
              <w:right w:val="single" w:sz="4" w:space="0" w:color="652D90"/>
            </w:tcBorders>
            <w:shd w:val="clear" w:color="auto" w:fill="652D90"/>
            <w:noWrap/>
            <w:vAlign w:val="bottom"/>
          </w:tcPr>
          <w:p w14:paraId="0CAE479F" w14:textId="77777777" w:rsidR="00495C69" w:rsidRPr="00DA12EF" w:rsidRDefault="00495C69" w:rsidP="00495C69">
            <w:pPr>
              <w:spacing w:before="40" w:after="40"/>
              <w:jc w:val="righ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14FE5DDB"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nil"/>
              <w:left w:val="nil"/>
              <w:bottom w:val="single" w:sz="4" w:space="0" w:color="FFFFFF" w:themeColor="background1"/>
              <w:right w:val="single" w:sz="4" w:space="0" w:color="FFFFFF" w:themeColor="background1"/>
            </w:tcBorders>
            <w:shd w:val="clear" w:color="auto" w:fill="652D90"/>
            <w:noWrap/>
            <w:vAlign w:val="bottom"/>
          </w:tcPr>
          <w:p w14:paraId="7D634BC8"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655F44D2"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12E00E39"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nil"/>
              <w:left w:val="single" w:sz="4" w:space="0" w:color="FFFFFF" w:themeColor="background1"/>
              <w:bottom w:val="single" w:sz="4" w:space="0" w:color="FFFFFF" w:themeColor="background1"/>
              <w:right w:val="single" w:sz="4" w:space="0" w:color="652D90"/>
            </w:tcBorders>
            <w:shd w:val="clear" w:color="auto" w:fill="652D90"/>
            <w:noWrap/>
            <w:vAlign w:val="bottom"/>
          </w:tcPr>
          <w:p w14:paraId="388E63B2"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499365FA"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2AF7154A"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642B727D"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71D41773"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Dienas centrs</w:t>
            </w:r>
          </w:p>
        </w:tc>
        <w:tc>
          <w:tcPr>
            <w:tcW w:w="750"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vAlign w:val="center"/>
          </w:tcPr>
          <w:p w14:paraId="70948226"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0C51D0E3" w14:textId="77777777" w:rsidR="00495C69" w:rsidRPr="00DA12EF" w:rsidRDefault="00495C69" w:rsidP="00495C69">
            <w:pPr>
              <w:spacing w:before="40" w:after="40"/>
              <w:jc w:val="right"/>
              <w:rPr>
                <w:rFonts w:eastAsia="Times New Roman" w:cs="Arial"/>
                <w:color w:val="auto"/>
                <w:sz w:val="16"/>
                <w:szCs w:val="16"/>
                <w:lang w:eastAsia="lv-LV"/>
              </w:rPr>
            </w:pPr>
          </w:p>
        </w:tc>
        <w:tc>
          <w:tcPr>
            <w:tcW w:w="901"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39C7494A"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2D5377E5"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762B6820"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single" w:sz="4" w:space="0" w:color="FFFFFF" w:themeColor="background1"/>
              <w:left w:val="single" w:sz="4" w:space="0" w:color="FFFFFF" w:themeColor="background1"/>
              <w:bottom w:val="single" w:sz="4" w:space="0" w:color="652D90"/>
              <w:right w:val="single" w:sz="4" w:space="0" w:color="FFFFFF" w:themeColor="background1"/>
            </w:tcBorders>
            <w:shd w:val="clear" w:color="auto" w:fill="652D90"/>
            <w:noWrap/>
            <w:vAlign w:val="bottom"/>
          </w:tcPr>
          <w:p w14:paraId="7A468EF4"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noWrap/>
            <w:vAlign w:val="bottom"/>
          </w:tcPr>
          <w:p w14:paraId="7FE7263D"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61B2FF40"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0A4414C1"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63F885F5"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5037EC2F"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Krīzes centrs</w:t>
            </w:r>
          </w:p>
        </w:tc>
        <w:tc>
          <w:tcPr>
            <w:tcW w:w="750" w:type="dxa"/>
            <w:tcBorders>
              <w:top w:val="single" w:sz="4" w:space="0" w:color="FFFFFF" w:themeColor="background1"/>
              <w:left w:val="nil"/>
              <w:bottom w:val="single" w:sz="4" w:space="0" w:color="652D90"/>
              <w:right w:val="single" w:sz="4" w:space="0" w:color="FFFFFF" w:themeColor="background1"/>
            </w:tcBorders>
            <w:shd w:val="clear" w:color="auto" w:fill="652D90"/>
            <w:vAlign w:val="center"/>
          </w:tcPr>
          <w:p w14:paraId="0C6C9B4C"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3D8E6C61" w14:textId="77777777" w:rsidR="00495C69" w:rsidRPr="00DA12EF" w:rsidRDefault="00495C69" w:rsidP="00495C69">
            <w:pPr>
              <w:spacing w:before="40" w:after="40"/>
              <w:jc w:val="right"/>
              <w:rPr>
                <w:rFonts w:eastAsia="Times New Roman" w:cs="Arial"/>
                <w:color w:val="auto"/>
                <w:sz w:val="16"/>
                <w:szCs w:val="16"/>
                <w:lang w:eastAsia="lv-LV"/>
              </w:rPr>
            </w:pPr>
          </w:p>
        </w:tc>
        <w:tc>
          <w:tcPr>
            <w:tcW w:w="901" w:type="dxa"/>
            <w:tcBorders>
              <w:top w:val="single" w:sz="4" w:space="0" w:color="FFFFFF" w:themeColor="background1"/>
              <w:left w:val="single" w:sz="4" w:space="0" w:color="FFFFFF" w:themeColor="background1"/>
              <w:bottom w:val="single" w:sz="4" w:space="0" w:color="652D90"/>
              <w:right w:val="single" w:sz="4" w:space="0" w:color="FFFFFF" w:themeColor="background1"/>
            </w:tcBorders>
            <w:shd w:val="clear" w:color="auto" w:fill="652D90"/>
            <w:noWrap/>
            <w:vAlign w:val="bottom"/>
          </w:tcPr>
          <w:p w14:paraId="1BE0A0CE"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652D90"/>
              <w:right w:val="single" w:sz="4" w:space="0" w:color="FFFFFF" w:themeColor="background1"/>
            </w:tcBorders>
            <w:shd w:val="clear" w:color="auto" w:fill="652D90"/>
            <w:noWrap/>
            <w:vAlign w:val="bottom"/>
          </w:tcPr>
          <w:p w14:paraId="1385B0F7"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652D90"/>
              <w:right w:val="single" w:sz="4" w:space="0" w:color="652D90"/>
            </w:tcBorders>
            <w:shd w:val="clear" w:color="auto" w:fill="652D90"/>
            <w:noWrap/>
            <w:vAlign w:val="bottom"/>
          </w:tcPr>
          <w:p w14:paraId="0AE2BB11"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372F2BA8"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652D90"/>
              <w:right w:val="single" w:sz="4" w:space="0" w:color="FFFFFF" w:themeColor="background1"/>
            </w:tcBorders>
            <w:shd w:val="clear" w:color="auto" w:fill="652D90"/>
            <w:noWrap/>
            <w:vAlign w:val="bottom"/>
          </w:tcPr>
          <w:p w14:paraId="27AA9384"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single" w:sz="4" w:space="0" w:color="FFFFFF" w:themeColor="background1"/>
              <w:bottom w:val="single" w:sz="4" w:space="0" w:color="652D90"/>
              <w:right w:val="single" w:sz="4" w:space="0" w:color="652D90"/>
            </w:tcBorders>
            <w:shd w:val="clear" w:color="auto" w:fill="652D90"/>
            <w:noWrap/>
            <w:vAlign w:val="bottom"/>
          </w:tcPr>
          <w:p w14:paraId="55E9ED5E" w14:textId="77777777" w:rsidR="00495C69" w:rsidRPr="00DA12EF" w:rsidRDefault="00495C69" w:rsidP="00495C69">
            <w:pPr>
              <w:spacing w:before="40" w:after="40"/>
              <w:jc w:val="right"/>
              <w:rPr>
                <w:rFonts w:eastAsia="Times New Roman" w:cs="Arial"/>
                <w:color w:val="auto"/>
                <w:sz w:val="16"/>
                <w:szCs w:val="16"/>
                <w:lang w:eastAsia="lv-LV"/>
              </w:rPr>
            </w:pPr>
          </w:p>
        </w:tc>
      </w:tr>
      <w:tr w:rsidR="00495C69" w:rsidRPr="00DA12EF" w14:paraId="7D5C305E" w14:textId="77777777" w:rsidTr="00495C69">
        <w:trPr>
          <w:trHeight w:val="83"/>
          <w:jc w:val="center"/>
        </w:trPr>
        <w:tc>
          <w:tcPr>
            <w:tcW w:w="1328" w:type="dxa"/>
            <w:vMerge/>
            <w:tcBorders>
              <w:top w:val="nil"/>
              <w:left w:val="single" w:sz="4" w:space="0" w:color="652D90"/>
              <w:bottom w:val="single" w:sz="4" w:space="0" w:color="652D90"/>
              <w:right w:val="single" w:sz="4" w:space="0" w:color="652D90"/>
            </w:tcBorders>
            <w:vAlign w:val="center"/>
            <w:hideMark/>
          </w:tcPr>
          <w:p w14:paraId="70DCEF46"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66D4555A"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Sociālais aprūpētājs</w:t>
            </w:r>
          </w:p>
        </w:tc>
        <w:tc>
          <w:tcPr>
            <w:tcW w:w="750" w:type="dxa"/>
            <w:tcBorders>
              <w:top w:val="nil"/>
              <w:left w:val="nil"/>
              <w:bottom w:val="single" w:sz="4" w:space="0" w:color="652D90"/>
              <w:right w:val="single" w:sz="4" w:space="0" w:color="652D90"/>
            </w:tcBorders>
            <w:shd w:val="clear" w:color="auto" w:fill="auto"/>
            <w:vAlign w:val="center"/>
          </w:tcPr>
          <w:p w14:paraId="7ADB4086"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single" w:sz="4" w:space="0" w:color="FFFFFF" w:themeColor="background1"/>
              <w:left w:val="nil"/>
              <w:bottom w:val="single" w:sz="4" w:space="0" w:color="652D90"/>
              <w:right w:val="single" w:sz="4" w:space="0" w:color="652D90"/>
            </w:tcBorders>
            <w:shd w:val="clear" w:color="auto" w:fill="652D90"/>
            <w:noWrap/>
            <w:vAlign w:val="bottom"/>
          </w:tcPr>
          <w:p w14:paraId="484744EC" w14:textId="77777777" w:rsidR="00495C69" w:rsidRPr="00DA12EF" w:rsidRDefault="00495C69" w:rsidP="00495C69">
            <w:pPr>
              <w:spacing w:before="40" w:after="40"/>
              <w:jc w:val="righ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712BEF78"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nil"/>
              <w:left w:val="nil"/>
              <w:bottom w:val="single" w:sz="4" w:space="0" w:color="652D90"/>
              <w:right w:val="single" w:sz="4" w:space="0" w:color="652D90"/>
            </w:tcBorders>
            <w:shd w:val="clear" w:color="auto" w:fill="auto"/>
            <w:noWrap/>
            <w:vAlign w:val="bottom"/>
          </w:tcPr>
          <w:p w14:paraId="3D8EB15A" w14:textId="77777777" w:rsidR="00495C69" w:rsidRPr="00DA12EF" w:rsidRDefault="00495C69" w:rsidP="00495C69">
            <w:pPr>
              <w:spacing w:before="40" w:after="40"/>
              <w:jc w:val="lef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26368CC2"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15C2B7C2"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6A1059AD"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104D37A3"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23432E83"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54B88347"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459121D2"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Audžuģimene</w:t>
            </w:r>
          </w:p>
        </w:tc>
        <w:tc>
          <w:tcPr>
            <w:tcW w:w="750" w:type="dxa"/>
            <w:tcBorders>
              <w:top w:val="nil"/>
              <w:left w:val="nil"/>
              <w:bottom w:val="single" w:sz="4" w:space="0" w:color="652D90"/>
              <w:right w:val="single" w:sz="4" w:space="0" w:color="652D90"/>
            </w:tcBorders>
            <w:shd w:val="clear" w:color="auto" w:fill="652D90"/>
            <w:vAlign w:val="center"/>
          </w:tcPr>
          <w:p w14:paraId="6BCB45C2"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704026D3"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681E5686"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nil"/>
              <w:left w:val="nil"/>
              <w:bottom w:val="single" w:sz="4" w:space="0" w:color="652D90"/>
              <w:right w:val="single" w:sz="4" w:space="0" w:color="652D90"/>
            </w:tcBorders>
            <w:shd w:val="clear" w:color="auto" w:fill="652D90"/>
            <w:noWrap/>
            <w:vAlign w:val="bottom"/>
          </w:tcPr>
          <w:p w14:paraId="6EEA45D8"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2C865047"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652D90"/>
            <w:noWrap/>
            <w:vAlign w:val="bottom"/>
          </w:tcPr>
          <w:p w14:paraId="37C28158"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3BE8E6BC"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70E884FF"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B975A20" w14:textId="77777777" w:rsidTr="00495C69">
        <w:trPr>
          <w:trHeight w:val="141"/>
          <w:jc w:val="center"/>
        </w:trPr>
        <w:tc>
          <w:tcPr>
            <w:tcW w:w="1328" w:type="dxa"/>
            <w:vMerge/>
            <w:tcBorders>
              <w:top w:val="nil"/>
              <w:left w:val="single" w:sz="4" w:space="0" w:color="652D90"/>
              <w:bottom w:val="single" w:sz="4" w:space="0" w:color="652D90"/>
              <w:right w:val="single" w:sz="4" w:space="0" w:color="652D90"/>
            </w:tcBorders>
            <w:vAlign w:val="center"/>
            <w:hideMark/>
          </w:tcPr>
          <w:p w14:paraId="635C2570"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61152F53"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Ģimeņu atbalsta centrs</w:t>
            </w:r>
          </w:p>
        </w:tc>
        <w:tc>
          <w:tcPr>
            <w:tcW w:w="750" w:type="dxa"/>
            <w:tcBorders>
              <w:top w:val="nil"/>
              <w:left w:val="nil"/>
              <w:bottom w:val="single" w:sz="4" w:space="0" w:color="FFFFFF" w:themeColor="background1"/>
              <w:right w:val="single" w:sz="4" w:space="0" w:color="652D90"/>
            </w:tcBorders>
            <w:shd w:val="clear" w:color="auto" w:fill="652D90"/>
            <w:vAlign w:val="center"/>
          </w:tcPr>
          <w:p w14:paraId="04C563BD"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2390024F"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FFFFFF" w:themeColor="background1"/>
              <w:right w:val="single" w:sz="4" w:space="0" w:color="FFFFFF" w:themeColor="background1"/>
            </w:tcBorders>
            <w:shd w:val="clear" w:color="auto" w:fill="652D90"/>
            <w:noWrap/>
            <w:vAlign w:val="bottom"/>
          </w:tcPr>
          <w:p w14:paraId="66B55076"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54DCAECF"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single" w:sz="4" w:space="0" w:color="FFFFFF" w:themeColor="background1"/>
              <w:bottom w:val="single" w:sz="4" w:space="0" w:color="652D90"/>
              <w:right w:val="single" w:sz="4" w:space="0" w:color="FFFFFF" w:themeColor="background1"/>
            </w:tcBorders>
            <w:shd w:val="clear" w:color="auto" w:fill="652D90"/>
            <w:noWrap/>
            <w:vAlign w:val="bottom"/>
          </w:tcPr>
          <w:p w14:paraId="312B2347"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single" w:sz="4" w:space="0" w:color="FFFFFF" w:themeColor="background1"/>
              <w:bottom w:val="single" w:sz="4" w:space="0" w:color="652D90"/>
              <w:right w:val="single" w:sz="4" w:space="0" w:color="FFFFFF" w:themeColor="background1"/>
            </w:tcBorders>
            <w:shd w:val="clear" w:color="auto" w:fill="652D90"/>
            <w:noWrap/>
            <w:vAlign w:val="bottom"/>
          </w:tcPr>
          <w:p w14:paraId="5EF519BB"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nil"/>
              <w:left w:val="single" w:sz="4" w:space="0" w:color="FFFFFF" w:themeColor="background1"/>
              <w:bottom w:val="single" w:sz="4" w:space="0" w:color="652D90"/>
              <w:right w:val="single" w:sz="4" w:space="0" w:color="652D90"/>
            </w:tcBorders>
            <w:shd w:val="clear" w:color="auto" w:fill="652D90"/>
            <w:noWrap/>
            <w:vAlign w:val="bottom"/>
          </w:tcPr>
          <w:p w14:paraId="7BE90AF3"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3655FB52"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22D06B59"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18692F3B"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1645A75A"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Aizbildniecība</w:t>
            </w:r>
          </w:p>
        </w:tc>
        <w:tc>
          <w:tcPr>
            <w:tcW w:w="750" w:type="dxa"/>
            <w:tcBorders>
              <w:top w:val="single" w:sz="4" w:space="0" w:color="FFFFFF" w:themeColor="background1"/>
              <w:left w:val="nil"/>
              <w:bottom w:val="single" w:sz="4" w:space="0" w:color="652D90"/>
              <w:right w:val="single" w:sz="4" w:space="0" w:color="652D90"/>
            </w:tcBorders>
            <w:shd w:val="clear" w:color="auto" w:fill="652D90"/>
            <w:vAlign w:val="center"/>
          </w:tcPr>
          <w:p w14:paraId="0931F506"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5C91AC0A"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single" w:sz="4" w:space="0" w:color="FFFFFF" w:themeColor="background1"/>
              <w:left w:val="nil"/>
              <w:bottom w:val="single" w:sz="4" w:space="0" w:color="652D90"/>
              <w:right w:val="single" w:sz="4" w:space="0" w:color="FFFFFF" w:themeColor="background1"/>
            </w:tcBorders>
            <w:shd w:val="clear" w:color="auto" w:fill="652D90"/>
            <w:noWrap/>
            <w:vAlign w:val="bottom"/>
          </w:tcPr>
          <w:p w14:paraId="5B81D2B3" w14:textId="77777777" w:rsidR="00495C69" w:rsidRPr="00DA12EF" w:rsidRDefault="00495C69" w:rsidP="00495C69">
            <w:pPr>
              <w:spacing w:before="40" w:after="40"/>
              <w:jc w:val="right"/>
              <w:rPr>
                <w:rFonts w:eastAsia="Times New Roman" w:cs="Arial"/>
                <w:color w:val="FFFFFF" w:themeColor="background1"/>
                <w:sz w:val="16"/>
                <w:szCs w:val="16"/>
                <w:lang w:eastAsia="lv-LV"/>
              </w:rPr>
            </w:pPr>
          </w:p>
        </w:tc>
        <w:tc>
          <w:tcPr>
            <w:tcW w:w="928" w:type="dxa"/>
            <w:tcBorders>
              <w:top w:val="single" w:sz="4" w:space="0" w:color="FFFFFF" w:themeColor="background1"/>
              <w:left w:val="single" w:sz="4" w:space="0" w:color="FFFFFF" w:themeColor="background1"/>
              <w:bottom w:val="single" w:sz="4" w:space="0" w:color="652D90"/>
              <w:right w:val="single" w:sz="4" w:space="0" w:color="652D90"/>
            </w:tcBorders>
            <w:shd w:val="clear" w:color="auto" w:fill="652D90"/>
            <w:noWrap/>
            <w:vAlign w:val="bottom"/>
          </w:tcPr>
          <w:p w14:paraId="1E7CF96B"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3B792FEC"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33305776"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609824D4"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47C9C67C"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0D12622"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30B3092E"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5F73E700"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Atelpas brīdis</w:t>
            </w:r>
          </w:p>
        </w:tc>
        <w:tc>
          <w:tcPr>
            <w:tcW w:w="750" w:type="dxa"/>
            <w:tcBorders>
              <w:top w:val="nil"/>
              <w:left w:val="nil"/>
              <w:bottom w:val="single" w:sz="4" w:space="0" w:color="652D90"/>
              <w:right w:val="single" w:sz="4" w:space="0" w:color="652D90"/>
            </w:tcBorders>
            <w:shd w:val="clear" w:color="auto" w:fill="auto"/>
            <w:vAlign w:val="center"/>
          </w:tcPr>
          <w:p w14:paraId="7C71DB2A"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36F1D73D"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76DB1819"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nil"/>
              <w:left w:val="nil"/>
              <w:bottom w:val="single" w:sz="4" w:space="0" w:color="652D90"/>
              <w:right w:val="single" w:sz="4" w:space="0" w:color="652D90"/>
            </w:tcBorders>
            <w:shd w:val="clear" w:color="auto" w:fill="auto"/>
            <w:noWrap/>
            <w:vAlign w:val="bottom"/>
          </w:tcPr>
          <w:p w14:paraId="4E386839" w14:textId="77777777" w:rsidR="00495C69" w:rsidRPr="00DA12EF" w:rsidRDefault="00495C69" w:rsidP="00495C69">
            <w:pPr>
              <w:spacing w:before="40" w:after="40"/>
              <w:jc w:val="lef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65033755"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476EB5E8"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FFFFFF" w:themeColor="background1"/>
              <w:right w:val="single" w:sz="4" w:space="0" w:color="652D90"/>
            </w:tcBorders>
            <w:shd w:val="clear" w:color="auto" w:fill="652D90"/>
            <w:noWrap/>
            <w:vAlign w:val="bottom"/>
          </w:tcPr>
          <w:p w14:paraId="7D45730C"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6C5B9788"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017377E1" w14:textId="77777777" w:rsidTr="00495C69">
        <w:trPr>
          <w:trHeight w:val="265"/>
          <w:jc w:val="center"/>
        </w:trPr>
        <w:tc>
          <w:tcPr>
            <w:tcW w:w="1328" w:type="dxa"/>
            <w:vMerge/>
            <w:tcBorders>
              <w:top w:val="nil"/>
              <w:left w:val="single" w:sz="4" w:space="0" w:color="652D90"/>
              <w:bottom w:val="single" w:sz="4" w:space="0" w:color="652D90"/>
              <w:right w:val="single" w:sz="4" w:space="0" w:color="652D90"/>
            </w:tcBorders>
            <w:vAlign w:val="center"/>
            <w:hideMark/>
          </w:tcPr>
          <w:p w14:paraId="42B0A537"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0DBF1809"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AAA atbalsta centrs</w:t>
            </w:r>
          </w:p>
        </w:tc>
        <w:tc>
          <w:tcPr>
            <w:tcW w:w="750" w:type="dxa"/>
            <w:tcBorders>
              <w:top w:val="nil"/>
              <w:left w:val="nil"/>
              <w:bottom w:val="single" w:sz="4" w:space="0" w:color="FFFFFF" w:themeColor="background1"/>
              <w:right w:val="single" w:sz="4" w:space="0" w:color="652D90"/>
            </w:tcBorders>
            <w:shd w:val="clear" w:color="auto" w:fill="652D90"/>
            <w:vAlign w:val="center"/>
          </w:tcPr>
          <w:p w14:paraId="7709B7B4"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4AD97B90"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FFFFFF" w:themeColor="background1"/>
            </w:tcBorders>
            <w:shd w:val="clear" w:color="auto" w:fill="652D90"/>
            <w:noWrap/>
            <w:vAlign w:val="bottom"/>
          </w:tcPr>
          <w:p w14:paraId="146610DE"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nil"/>
              <w:left w:val="single" w:sz="4" w:space="0" w:color="FFFFFF" w:themeColor="background1"/>
              <w:bottom w:val="single" w:sz="4" w:space="0" w:color="FFFFFF" w:themeColor="background1"/>
              <w:right w:val="single" w:sz="4" w:space="0" w:color="652D90"/>
            </w:tcBorders>
            <w:shd w:val="clear" w:color="auto" w:fill="652D90"/>
            <w:noWrap/>
            <w:vAlign w:val="bottom"/>
          </w:tcPr>
          <w:p w14:paraId="2AA1C80D"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1B84656E"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4133E41C"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7EC2D405"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134CB975"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C6D377F" w14:textId="77777777" w:rsidTr="00495C69">
        <w:trPr>
          <w:trHeight w:val="247"/>
          <w:jc w:val="center"/>
        </w:trPr>
        <w:tc>
          <w:tcPr>
            <w:tcW w:w="1328" w:type="dxa"/>
            <w:vMerge w:val="restart"/>
            <w:tcBorders>
              <w:top w:val="nil"/>
              <w:left w:val="single" w:sz="4" w:space="0" w:color="652D90"/>
              <w:bottom w:val="single" w:sz="4" w:space="0" w:color="652D90"/>
              <w:right w:val="single" w:sz="4" w:space="0" w:color="652D90"/>
            </w:tcBorders>
            <w:shd w:val="clear" w:color="auto" w:fill="auto"/>
            <w:vAlign w:val="center"/>
            <w:hideMark/>
          </w:tcPr>
          <w:p w14:paraId="45CA92F5" w14:textId="77777777" w:rsidR="00495C69" w:rsidRPr="00DA12EF" w:rsidRDefault="00495C69" w:rsidP="00495C69">
            <w:pPr>
              <w:spacing w:before="40" w:after="40"/>
              <w:jc w:val="center"/>
              <w:rPr>
                <w:rFonts w:eastAsia="Times New Roman" w:cs="Arial"/>
                <w:b/>
                <w:bCs/>
                <w:color w:val="auto"/>
                <w:sz w:val="16"/>
                <w:szCs w:val="16"/>
                <w:lang w:eastAsia="lv-LV"/>
              </w:rPr>
            </w:pPr>
            <w:r w:rsidRPr="00DA12EF">
              <w:rPr>
                <w:rFonts w:eastAsia="Times New Roman" w:cs="Arial"/>
                <w:b/>
                <w:bCs/>
                <w:color w:val="auto"/>
                <w:sz w:val="16"/>
                <w:szCs w:val="16"/>
                <w:lang w:eastAsia="lv-LV"/>
              </w:rPr>
              <w:t>Darbs ar bērniem ar FT</w:t>
            </w: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07749EE5"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Sociālās rehabilitācijas pakalpojumi</w:t>
            </w:r>
          </w:p>
        </w:tc>
        <w:tc>
          <w:tcPr>
            <w:tcW w:w="750" w:type="dxa"/>
            <w:tcBorders>
              <w:top w:val="single" w:sz="4" w:space="0" w:color="FFFFFF" w:themeColor="background1"/>
              <w:left w:val="nil"/>
              <w:bottom w:val="single" w:sz="4" w:space="0" w:color="FFFFFF" w:themeColor="background1"/>
              <w:right w:val="single" w:sz="4" w:space="0" w:color="652D90"/>
            </w:tcBorders>
            <w:shd w:val="clear" w:color="auto" w:fill="652D90"/>
            <w:vAlign w:val="center"/>
          </w:tcPr>
          <w:p w14:paraId="200066A0"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4A6DBAC7"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6EA3360A"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noWrap/>
            <w:vAlign w:val="bottom"/>
          </w:tcPr>
          <w:p w14:paraId="065CFDFF"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3888C387"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71C1EC1B"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noWrap/>
            <w:vAlign w:val="bottom"/>
          </w:tcPr>
          <w:p w14:paraId="378BAE63"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04ADD912"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7A5C0937"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24F6C035"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29386628"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Dienas centrs</w:t>
            </w:r>
          </w:p>
        </w:tc>
        <w:tc>
          <w:tcPr>
            <w:tcW w:w="750" w:type="dxa"/>
            <w:tcBorders>
              <w:top w:val="single" w:sz="4" w:space="0" w:color="FFFFFF" w:themeColor="background1"/>
              <w:left w:val="nil"/>
              <w:bottom w:val="single" w:sz="4" w:space="0" w:color="FFFFFF" w:themeColor="background1"/>
              <w:right w:val="single" w:sz="4" w:space="0" w:color="652D90"/>
            </w:tcBorders>
            <w:shd w:val="clear" w:color="auto" w:fill="652D90"/>
            <w:vAlign w:val="center"/>
          </w:tcPr>
          <w:p w14:paraId="73B3C925"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53388E9F"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FFFFFF" w:themeColor="background1"/>
              <w:right w:val="single" w:sz="4" w:space="0" w:color="FFFFFF" w:themeColor="background1"/>
            </w:tcBorders>
            <w:shd w:val="clear" w:color="auto" w:fill="652D90"/>
            <w:noWrap/>
            <w:vAlign w:val="bottom"/>
          </w:tcPr>
          <w:p w14:paraId="3BC43F1B"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72B5C460"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423B8159"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single" w:sz="4" w:space="0" w:color="FFFFFF" w:themeColor="background1"/>
              <w:left w:val="single" w:sz="4" w:space="0" w:color="FFFFFF" w:themeColor="background1"/>
              <w:bottom w:val="single" w:sz="4" w:space="0" w:color="652D90"/>
              <w:right w:val="single" w:sz="4" w:space="0" w:color="FFFFFF" w:themeColor="background1"/>
            </w:tcBorders>
            <w:shd w:val="clear" w:color="auto" w:fill="652D90"/>
            <w:noWrap/>
            <w:vAlign w:val="bottom"/>
          </w:tcPr>
          <w:p w14:paraId="7FDE1183"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noWrap/>
            <w:vAlign w:val="bottom"/>
          </w:tcPr>
          <w:p w14:paraId="0552DB29"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56AE5E14"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309F760" w14:textId="77777777" w:rsidTr="00495C69">
        <w:trPr>
          <w:trHeight w:val="540"/>
          <w:jc w:val="center"/>
        </w:trPr>
        <w:tc>
          <w:tcPr>
            <w:tcW w:w="1328" w:type="dxa"/>
            <w:vMerge/>
            <w:tcBorders>
              <w:top w:val="nil"/>
              <w:left w:val="single" w:sz="4" w:space="0" w:color="652D90"/>
              <w:bottom w:val="single" w:sz="4" w:space="0" w:color="652D90"/>
              <w:right w:val="single" w:sz="4" w:space="0" w:color="652D90"/>
            </w:tcBorders>
            <w:vAlign w:val="center"/>
            <w:hideMark/>
          </w:tcPr>
          <w:p w14:paraId="37DA8F06"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56AD9F63"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Sociālās aprūpes pakalpojumi bērniem, kuriem noteiktas īpašas kopšanas vajadzības</w:t>
            </w:r>
          </w:p>
        </w:tc>
        <w:tc>
          <w:tcPr>
            <w:tcW w:w="750" w:type="dxa"/>
            <w:tcBorders>
              <w:top w:val="single" w:sz="4" w:space="0" w:color="FFFFFF" w:themeColor="background1"/>
              <w:left w:val="nil"/>
              <w:bottom w:val="single" w:sz="4" w:space="0" w:color="652D90"/>
              <w:right w:val="single" w:sz="4" w:space="0" w:color="652D90"/>
            </w:tcBorders>
            <w:shd w:val="clear" w:color="auto" w:fill="652D90"/>
            <w:vAlign w:val="center"/>
          </w:tcPr>
          <w:p w14:paraId="5DC87A5F"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6F0B6D71"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noWrap/>
            <w:vAlign w:val="bottom"/>
          </w:tcPr>
          <w:p w14:paraId="24728D93"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noWrap/>
            <w:vAlign w:val="bottom"/>
          </w:tcPr>
          <w:p w14:paraId="59AE0E40"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652D90"/>
              <w:right w:val="single" w:sz="4" w:space="0" w:color="652D90"/>
            </w:tcBorders>
            <w:shd w:val="clear" w:color="auto" w:fill="652D90"/>
            <w:noWrap/>
            <w:vAlign w:val="bottom"/>
          </w:tcPr>
          <w:p w14:paraId="0565A2E4"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2726BF0D"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652D90"/>
              <w:right w:val="single" w:sz="4" w:space="0" w:color="652D90"/>
            </w:tcBorders>
            <w:shd w:val="clear" w:color="auto" w:fill="652D90"/>
            <w:noWrap/>
            <w:vAlign w:val="bottom"/>
          </w:tcPr>
          <w:p w14:paraId="147C0E5F"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76401246"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EA6C1C8" w14:textId="77777777" w:rsidTr="00495C69">
        <w:trPr>
          <w:trHeight w:val="437"/>
          <w:jc w:val="center"/>
        </w:trPr>
        <w:tc>
          <w:tcPr>
            <w:tcW w:w="1328" w:type="dxa"/>
            <w:vMerge/>
            <w:tcBorders>
              <w:top w:val="nil"/>
              <w:left w:val="single" w:sz="4" w:space="0" w:color="652D90"/>
              <w:bottom w:val="single" w:sz="4" w:space="0" w:color="652D90"/>
              <w:right w:val="single" w:sz="4" w:space="0" w:color="652D90"/>
            </w:tcBorders>
            <w:vAlign w:val="center"/>
            <w:hideMark/>
          </w:tcPr>
          <w:p w14:paraId="0063DFBE"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auto"/>
            <w:vAlign w:val="bottom"/>
            <w:hideMark/>
          </w:tcPr>
          <w:p w14:paraId="128B228A"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Asistenta pakalpojumi bērniem izglītības iestādēs no 5-18 g.v.</w:t>
            </w:r>
          </w:p>
        </w:tc>
        <w:tc>
          <w:tcPr>
            <w:tcW w:w="750" w:type="dxa"/>
            <w:tcBorders>
              <w:top w:val="nil"/>
              <w:left w:val="nil"/>
              <w:bottom w:val="single" w:sz="4" w:space="0" w:color="652D90"/>
              <w:right w:val="single" w:sz="4" w:space="0" w:color="652D90"/>
            </w:tcBorders>
            <w:shd w:val="clear" w:color="auto" w:fill="auto"/>
            <w:vAlign w:val="center"/>
          </w:tcPr>
          <w:p w14:paraId="7EB8C98B"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1218D7A9"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single" w:sz="4" w:space="0" w:color="FFFFFF" w:themeColor="background1"/>
              <w:left w:val="nil"/>
              <w:bottom w:val="single" w:sz="4" w:space="0" w:color="652D90"/>
              <w:right w:val="single" w:sz="4" w:space="0" w:color="FFFFFF" w:themeColor="background1"/>
            </w:tcBorders>
            <w:shd w:val="clear" w:color="auto" w:fill="652D90"/>
            <w:noWrap/>
            <w:vAlign w:val="bottom"/>
          </w:tcPr>
          <w:p w14:paraId="5E162551"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noWrap/>
            <w:vAlign w:val="bottom"/>
          </w:tcPr>
          <w:p w14:paraId="12A273BD"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7D3ECEEE"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652D90"/>
            <w:noWrap/>
            <w:vAlign w:val="bottom"/>
          </w:tcPr>
          <w:p w14:paraId="6D958648"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1C4D61E2"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5FB0D9F7"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1DE6E768" w14:textId="77777777" w:rsidTr="00495C69">
        <w:trPr>
          <w:trHeight w:val="70"/>
          <w:jc w:val="center"/>
        </w:trPr>
        <w:tc>
          <w:tcPr>
            <w:tcW w:w="1328" w:type="dxa"/>
            <w:vMerge/>
            <w:tcBorders>
              <w:top w:val="nil"/>
              <w:left w:val="single" w:sz="4" w:space="0" w:color="652D90"/>
              <w:bottom w:val="single" w:sz="4" w:space="0" w:color="652D90"/>
              <w:right w:val="single" w:sz="4" w:space="0" w:color="652D90"/>
            </w:tcBorders>
            <w:vAlign w:val="center"/>
            <w:hideMark/>
          </w:tcPr>
          <w:p w14:paraId="7E64E274"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auto"/>
            <w:vAlign w:val="bottom"/>
            <w:hideMark/>
          </w:tcPr>
          <w:p w14:paraId="7F50834F"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 xml:space="preserve">Asistenta pakalpojumi bērniem mājās 5-18 g.v. </w:t>
            </w:r>
          </w:p>
        </w:tc>
        <w:tc>
          <w:tcPr>
            <w:tcW w:w="750" w:type="dxa"/>
            <w:tcBorders>
              <w:top w:val="nil"/>
              <w:left w:val="nil"/>
              <w:bottom w:val="single" w:sz="4" w:space="0" w:color="652D90"/>
              <w:right w:val="single" w:sz="4" w:space="0" w:color="652D90"/>
            </w:tcBorders>
            <w:shd w:val="clear" w:color="auto" w:fill="auto"/>
            <w:vAlign w:val="center"/>
          </w:tcPr>
          <w:p w14:paraId="4ECA619D"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450F9DE0"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03286C0D"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40C5E1C0"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027250FB"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76996993"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767415AD"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5E70868E"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3E197AEF" w14:textId="77777777" w:rsidTr="00495C69">
        <w:trPr>
          <w:trHeight w:val="480"/>
          <w:jc w:val="center"/>
        </w:trPr>
        <w:tc>
          <w:tcPr>
            <w:tcW w:w="1328" w:type="dxa"/>
            <w:vMerge/>
            <w:tcBorders>
              <w:top w:val="nil"/>
              <w:left w:val="single" w:sz="4" w:space="0" w:color="652D90"/>
              <w:bottom w:val="single" w:sz="4" w:space="0" w:color="652D90"/>
              <w:right w:val="single" w:sz="4" w:space="0" w:color="652D90"/>
            </w:tcBorders>
            <w:vAlign w:val="center"/>
            <w:hideMark/>
          </w:tcPr>
          <w:p w14:paraId="3E4830E3"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72883F77"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Atelpas brīdis</w:t>
            </w:r>
          </w:p>
        </w:tc>
        <w:tc>
          <w:tcPr>
            <w:tcW w:w="750" w:type="dxa"/>
            <w:tcBorders>
              <w:top w:val="nil"/>
              <w:left w:val="nil"/>
              <w:bottom w:val="single" w:sz="4" w:space="0" w:color="FFFFFF" w:themeColor="background1"/>
              <w:right w:val="single" w:sz="4" w:space="0" w:color="652D90"/>
            </w:tcBorders>
            <w:shd w:val="clear" w:color="auto" w:fill="652D90"/>
            <w:vAlign w:val="center"/>
          </w:tcPr>
          <w:p w14:paraId="6FF7B19D"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0C65B7C5"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3547AB0D"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noWrap/>
            <w:vAlign w:val="bottom"/>
          </w:tcPr>
          <w:p w14:paraId="1979EB31"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single" w:sz="4" w:space="0" w:color="FFFFFF" w:themeColor="background1"/>
              <w:bottom w:val="single" w:sz="4" w:space="0" w:color="652D90"/>
              <w:right w:val="single" w:sz="4" w:space="0" w:color="652D90"/>
            </w:tcBorders>
            <w:shd w:val="clear" w:color="auto" w:fill="652D90"/>
            <w:noWrap/>
            <w:vAlign w:val="bottom"/>
          </w:tcPr>
          <w:p w14:paraId="754065A1"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4287BF7C"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652D90"/>
            <w:noWrap/>
            <w:vAlign w:val="bottom"/>
          </w:tcPr>
          <w:p w14:paraId="6CC9C465"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13805A6B"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041D30BC" w14:textId="77777777" w:rsidTr="00495C69">
        <w:trPr>
          <w:trHeight w:val="313"/>
          <w:jc w:val="center"/>
        </w:trPr>
        <w:tc>
          <w:tcPr>
            <w:tcW w:w="1328" w:type="dxa"/>
            <w:vMerge w:val="restart"/>
            <w:tcBorders>
              <w:top w:val="nil"/>
              <w:left w:val="single" w:sz="4" w:space="0" w:color="652D90"/>
              <w:bottom w:val="single" w:sz="4" w:space="0" w:color="652D90"/>
              <w:right w:val="single" w:sz="4" w:space="0" w:color="652D90"/>
            </w:tcBorders>
            <w:shd w:val="clear" w:color="auto" w:fill="auto"/>
            <w:vAlign w:val="center"/>
            <w:hideMark/>
          </w:tcPr>
          <w:p w14:paraId="728E0846" w14:textId="77777777" w:rsidR="00495C69" w:rsidRPr="00DA12EF" w:rsidRDefault="00495C69" w:rsidP="00495C69">
            <w:pPr>
              <w:spacing w:before="40" w:after="40"/>
              <w:jc w:val="center"/>
              <w:rPr>
                <w:rFonts w:eastAsia="Times New Roman" w:cs="Arial"/>
                <w:b/>
                <w:bCs/>
                <w:color w:val="auto"/>
                <w:sz w:val="16"/>
                <w:szCs w:val="16"/>
                <w:lang w:eastAsia="lv-LV"/>
              </w:rPr>
            </w:pPr>
            <w:r w:rsidRPr="00DA12EF">
              <w:rPr>
                <w:rFonts w:eastAsia="Times New Roman" w:cs="Arial"/>
                <w:b/>
                <w:bCs/>
                <w:color w:val="auto"/>
                <w:sz w:val="16"/>
                <w:szCs w:val="16"/>
                <w:lang w:eastAsia="lv-LV"/>
              </w:rPr>
              <w:t>Darbs ar pieaugušajiem ar GRT</w:t>
            </w: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4DE06362"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Grupu dzīvokļi</w:t>
            </w:r>
          </w:p>
        </w:tc>
        <w:tc>
          <w:tcPr>
            <w:tcW w:w="750" w:type="dxa"/>
            <w:tcBorders>
              <w:top w:val="single" w:sz="4" w:space="0" w:color="FFFFFF" w:themeColor="background1"/>
              <w:left w:val="nil"/>
              <w:bottom w:val="single" w:sz="4" w:space="0" w:color="652D90"/>
              <w:right w:val="single" w:sz="4" w:space="0" w:color="652D90"/>
            </w:tcBorders>
            <w:shd w:val="clear" w:color="auto" w:fill="652D90"/>
            <w:vAlign w:val="center"/>
          </w:tcPr>
          <w:p w14:paraId="34518D7B"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37AD6A39"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12D0CB93"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6F1E8916"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017E0429"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5A72536A"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6EF6DE07"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0FB093A7"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487D54B1" w14:textId="77777777" w:rsidTr="00495C69">
        <w:trPr>
          <w:trHeight w:val="132"/>
          <w:jc w:val="center"/>
        </w:trPr>
        <w:tc>
          <w:tcPr>
            <w:tcW w:w="1328" w:type="dxa"/>
            <w:vMerge/>
            <w:tcBorders>
              <w:top w:val="nil"/>
              <w:left w:val="single" w:sz="4" w:space="0" w:color="652D90"/>
              <w:bottom w:val="single" w:sz="4" w:space="0" w:color="652D90"/>
              <w:right w:val="single" w:sz="4" w:space="0" w:color="652D90"/>
            </w:tcBorders>
            <w:vAlign w:val="center"/>
            <w:hideMark/>
          </w:tcPr>
          <w:p w14:paraId="6EE33F36"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1EFCED2F"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Aprūpe mājās (mobilās brigādes, drošības poga, u.c.)</w:t>
            </w:r>
          </w:p>
        </w:tc>
        <w:tc>
          <w:tcPr>
            <w:tcW w:w="750" w:type="dxa"/>
            <w:tcBorders>
              <w:top w:val="nil"/>
              <w:left w:val="nil"/>
              <w:bottom w:val="single" w:sz="4" w:space="0" w:color="652D90"/>
              <w:right w:val="single" w:sz="4" w:space="0" w:color="652D90"/>
            </w:tcBorders>
            <w:shd w:val="clear" w:color="auto" w:fill="auto"/>
            <w:vAlign w:val="center"/>
          </w:tcPr>
          <w:p w14:paraId="6823F392"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46441D87"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FFFFFF" w:themeColor="background1"/>
            </w:tcBorders>
            <w:shd w:val="clear" w:color="auto" w:fill="652D90"/>
            <w:noWrap/>
            <w:vAlign w:val="bottom"/>
          </w:tcPr>
          <w:p w14:paraId="3E2D96B0" w14:textId="77777777" w:rsidR="00495C69" w:rsidRPr="00DA12EF" w:rsidRDefault="00495C69" w:rsidP="00495C69">
            <w:pPr>
              <w:spacing w:before="40" w:after="40"/>
              <w:jc w:val="right"/>
              <w:rPr>
                <w:rFonts w:eastAsia="Times New Roman" w:cs="Arial"/>
                <w:color w:val="auto"/>
                <w:sz w:val="16"/>
                <w:szCs w:val="16"/>
                <w:lang w:eastAsia="lv-LV"/>
              </w:rPr>
            </w:pP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noWrap/>
            <w:vAlign w:val="bottom"/>
          </w:tcPr>
          <w:p w14:paraId="75FAC530"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306BA7D1"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2D11CDA0"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1F0A3EA8"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67126A1A"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2B54D000" w14:textId="77777777" w:rsidTr="00495C69">
        <w:trPr>
          <w:trHeight w:val="113"/>
          <w:jc w:val="center"/>
        </w:trPr>
        <w:tc>
          <w:tcPr>
            <w:tcW w:w="1328" w:type="dxa"/>
            <w:vMerge/>
            <w:tcBorders>
              <w:top w:val="nil"/>
              <w:left w:val="single" w:sz="4" w:space="0" w:color="652D90"/>
              <w:bottom w:val="single" w:sz="4" w:space="0" w:color="652D90"/>
              <w:right w:val="single" w:sz="4" w:space="0" w:color="652D90"/>
            </w:tcBorders>
            <w:vAlign w:val="center"/>
            <w:hideMark/>
          </w:tcPr>
          <w:p w14:paraId="0B26DDB3"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6D13D5DF"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Dienas aprūpes centrs</w:t>
            </w:r>
          </w:p>
        </w:tc>
        <w:tc>
          <w:tcPr>
            <w:tcW w:w="750" w:type="dxa"/>
            <w:tcBorders>
              <w:top w:val="nil"/>
              <w:left w:val="nil"/>
              <w:bottom w:val="single" w:sz="4" w:space="0" w:color="FFFFFF" w:themeColor="background1"/>
              <w:right w:val="single" w:sz="4" w:space="0" w:color="652D90"/>
            </w:tcBorders>
            <w:shd w:val="clear" w:color="auto" w:fill="652D90"/>
            <w:vAlign w:val="center"/>
          </w:tcPr>
          <w:p w14:paraId="2D00AE8B"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0E34DEF2"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1D59923A"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noWrap/>
            <w:vAlign w:val="bottom"/>
          </w:tcPr>
          <w:p w14:paraId="104B8A46"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single" w:sz="4" w:space="0" w:color="FFFFFF" w:themeColor="background1"/>
              <w:bottom w:val="single" w:sz="4" w:space="0" w:color="FFFFFF" w:themeColor="background1"/>
              <w:right w:val="single" w:sz="4" w:space="0" w:color="652D90"/>
            </w:tcBorders>
            <w:shd w:val="clear" w:color="auto" w:fill="652D90"/>
            <w:noWrap/>
            <w:vAlign w:val="bottom"/>
          </w:tcPr>
          <w:p w14:paraId="3D0452AE"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69E4C057"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nil"/>
              <w:left w:val="nil"/>
              <w:bottom w:val="single" w:sz="4" w:space="0" w:color="FFFFFF" w:themeColor="background1"/>
              <w:right w:val="single" w:sz="4" w:space="0" w:color="652D90"/>
            </w:tcBorders>
            <w:shd w:val="clear" w:color="auto" w:fill="652D90"/>
            <w:noWrap/>
            <w:vAlign w:val="bottom"/>
          </w:tcPr>
          <w:p w14:paraId="07B3AF5D"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135B2987"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6BE792B7" w14:textId="77777777" w:rsidTr="00495C69">
        <w:trPr>
          <w:trHeight w:val="81"/>
          <w:jc w:val="center"/>
        </w:trPr>
        <w:tc>
          <w:tcPr>
            <w:tcW w:w="1328" w:type="dxa"/>
            <w:vMerge/>
            <w:tcBorders>
              <w:top w:val="nil"/>
              <w:left w:val="single" w:sz="4" w:space="0" w:color="652D90"/>
              <w:bottom w:val="single" w:sz="4" w:space="0" w:color="652D90"/>
              <w:right w:val="single" w:sz="4" w:space="0" w:color="652D90"/>
            </w:tcBorders>
            <w:vAlign w:val="center"/>
            <w:hideMark/>
          </w:tcPr>
          <w:p w14:paraId="6FBC4D10"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25E56071"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Atbalsta grupas un grupu nodarbības</w:t>
            </w:r>
          </w:p>
        </w:tc>
        <w:tc>
          <w:tcPr>
            <w:tcW w:w="750" w:type="dxa"/>
            <w:tcBorders>
              <w:top w:val="single" w:sz="4" w:space="0" w:color="FFFFFF" w:themeColor="background1"/>
              <w:left w:val="nil"/>
              <w:bottom w:val="single" w:sz="4" w:space="0" w:color="FFFFFF" w:themeColor="background1"/>
              <w:right w:val="single" w:sz="4" w:space="0" w:color="652D90"/>
            </w:tcBorders>
            <w:shd w:val="clear" w:color="auto" w:fill="652D90"/>
            <w:vAlign w:val="center"/>
          </w:tcPr>
          <w:p w14:paraId="6BB18BD1"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154DB6AE"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6165FE76"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noWrap/>
            <w:vAlign w:val="bottom"/>
          </w:tcPr>
          <w:p w14:paraId="20DFD920"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single" w:sz="4" w:space="0" w:color="FFFFFF" w:themeColor="background1"/>
              <w:left w:val="single" w:sz="4" w:space="0" w:color="FFFFFF" w:themeColor="background1"/>
              <w:bottom w:val="single" w:sz="4" w:space="0" w:color="652D90"/>
              <w:right w:val="single" w:sz="4" w:space="0" w:color="652D90"/>
            </w:tcBorders>
            <w:shd w:val="clear" w:color="auto" w:fill="652D90"/>
            <w:noWrap/>
            <w:vAlign w:val="bottom"/>
          </w:tcPr>
          <w:p w14:paraId="46995573"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036FF8CB"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79A83951"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45ABD3C2" w14:textId="77777777" w:rsidR="00495C69" w:rsidRPr="00DA12EF" w:rsidRDefault="00495C69" w:rsidP="00495C69">
            <w:pPr>
              <w:spacing w:before="40" w:after="40"/>
              <w:jc w:val="left"/>
              <w:rPr>
                <w:rFonts w:eastAsia="Times New Roman" w:cs="Arial"/>
                <w:color w:val="auto"/>
                <w:sz w:val="16"/>
                <w:szCs w:val="16"/>
                <w:lang w:eastAsia="lv-LV"/>
              </w:rPr>
            </w:pPr>
          </w:p>
        </w:tc>
      </w:tr>
      <w:tr w:rsidR="00495C69" w:rsidRPr="00DA12EF" w14:paraId="3B6E9347" w14:textId="77777777" w:rsidTr="00495C69">
        <w:trPr>
          <w:trHeight w:val="580"/>
          <w:jc w:val="center"/>
        </w:trPr>
        <w:tc>
          <w:tcPr>
            <w:tcW w:w="1328" w:type="dxa"/>
            <w:vMerge/>
            <w:tcBorders>
              <w:top w:val="nil"/>
              <w:left w:val="single" w:sz="4" w:space="0" w:color="652D90"/>
              <w:bottom w:val="single" w:sz="4" w:space="0" w:color="652D90"/>
              <w:right w:val="single" w:sz="4" w:space="0" w:color="652D90"/>
            </w:tcBorders>
            <w:vAlign w:val="center"/>
            <w:hideMark/>
          </w:tcPr>
          <w:p w14:paraId="2DF45D22"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12A5B580"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Īslaicīgās sociālās aprūpes pakalpojumi/Individuāls atbalsts</w:t>
            </w:r>
          </w:p>
        </w:tc>
        <w:tc>
          <w:tcPr>
            <w:tcW w:w="750" w:type="dxa"/>
            <w:tcBorders>
              <w:top w:val="single" w:sz="4" w:space="0" w:color="FFFFFF" w:themeColor="background1"/>
              <w:left w:val="nil"/>
              <w:bottom w:val="single" w:sz="4" w:space="0" w:color="FFFFFF" w:themeColor="background1"/>
              <w:right w:val="single" w:sz="4" w:space="0" w:color="652D90"/>
            </w:tcBorders>
            <w:shd w:val="clear" w:color="auto" w:fill="652D90"/>
            <w:vAlign w:val="center"/>
          </w:tcPr>
          <w:p w14:paraId="7A30A24C"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36CF43A8"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48635C39"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FFFFFF" w:themeColor="background1"/>
              <w:right w:val="single" w:sz="4" w:space="0" w:color="652D90"/>
            </w:tcBorders>
            <w:shd w:val="clear" w:color="auto" w:fill="652D90"/>
            <w:noWrap/>
            <w:vAlign w:val="bottom"/>
          </w:tcPr>
          <w:p w14:paraId="26D5C888"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nil"/>
              <w:bottom w:val="single" w:sz="4" w:space="0" w:color="652D90"/>
              <w:right w:val="single" w:sz="4" w:space="0" w:color="652D90"/>
            </w:tcBorders>
            <w:shd w:val="clear" w:color="auto" w:fill="auto"/>
            <w:noWrap/>
            <w:vAlign w:val="bottom"/>
          </w:tcPr>
          <w:p w14:paraId="727ACA5E" w14:textId="77777777" w:rsidR="00495C69" w:rsidRPr="00DA12EF" w:rsidRDefault="00495C69" w:rsidP="00495C69">
            <w:pPr>
              <w:spacing w:before="40" w:after="40"/>
              <w:jc w:val="left"/>
              <w:rPr>
                <w:rFonts w:eastAsia="Times New Roman" w:cs="Arial"/>
                <w:color w:val="auto"/>
                <w:sz w:val="16"/>
                <w:szCs w:val="16"/>
                <w:lang w:eastAsia="lv-LV"/>
              </w:rPr>
            </w:pPr>
          </w:p>
        </w:tc>
        <w:tc>
          <w:tcPr>
            <w:tcW w:w="652" w:type="dxa"/>
            <w:tcBorders>
              <w:top w:val="nil"/>
              <w:left w:val="nil"/>
              <w:bottom w:val="single" w:sz="4" w:space="0" w:color="652D90"/>
              <w:right w:val="single" w:sz="4" w:space="0" w:color="652D90"/>
            </w:tcBorders>
            <w:shd w:val="clear" w:color="auto" w:fill="auto"/>
            <w:noWrap/>
            <w:vAlign w:val="bottom"/>
          </w:tcPr>
          <w:p w14:paraId="6BB2647E" w14:textId="77777777" w:rsidR="00495C69" w:rsidRPr="00DA12EF" w:rsidRDefault="00495C69" w:rsidP="00495C69">
            <w:pPr>
              <w:spacing w:before="40" w:after="40"/>
              <w:jc w:val="left"/>
              <w:rPr>
                <w:rFonts w:eastAsia="Times New Roman" w:cs="Arial"/>
                <w:color w:val="auto"/>
                <w:sz w:val="16"/>
                <w:szCs w:val="16"/>
                <w:lang w:eastAsia="lv-LV"/>
              </w:rPr>
            </w:pPr>
          </w:p>
        </w:tc>
        <w:tc>
          <w:tcPr>
            <w:tcW w:w="839" w:type="dxa"/>
            <w:tcBorders>
              <w:top w:val="single" w:sz="4" w:space="0" w:color="FFFFFF" w:themeColor="background1"/>
              <w:left w:val="nil"/>
              <w:bottom w:val="single" w:sz="4" w:space="0" w:color="652D90"/>
              <w:right w:val="single" w:sz="4" w:space="0" w:color="FFFFFF" w:themeColor="background1"/>
            </w:tcBorders>
            <w:shd w:val="clear" w:color="auto" w:fill="652D90"/>
            <w:noWrap/>
            <w:vAlign w:val="bottom"/>
          </w:tcPr>
          <w:p w14:paraId="35C628CA" w14:textId="77777777" w:rsidR="00495C69" w:rsidRPr="00DA12EF" w:rsidRDefault="00495C69" w:rsidP="00495C69">
            <w:pPr>
              <w:spacing w:before="40" w:after="40"/>
              <w:jc w:val="right"/>
              <w:rPr>
                <w:rFonts w:eastAsia="Times New Roman" w:cs="Arial"/>
                <w:color w:val="auto"/>
                <w:sz w:val="16"/>
                <w:szCs w:val="16"/>
                <w:lang w:eastAsia="lv-LV"/>
              </w:rPr>
            </w:pPr>
          </w:p>
        </w:tc>
        <w:tc>
          <w:tcPr>
            <w:tcW w:w="884" w:type="dxa"/>
            <w:tcBorders>
              <w:top w:val="nil"/>
              <w:left w:val="single" w:sz="4" w:space="0" w:color="FFFFFF" w:themeColor="background1"/>
              <w:bottom w:val="single" w:sz="4" w:space="0" w:color="652D90"/>
              <w:right w:val="single" w:sz="4" w:space="0" w:color="652D90"/>
            </w:tcBorders>
            <w:shd w:val="clear" w:color="auto" w:fill="652D90"/>
            <w:noWrap/>
            <w:vAlign w:val="bottom"/>
          </w:tcPr>
          <w:p w14:paraId="0E17A055" w14:textId="77777777" w:rsidR="00495C69" w:rsidRPr="00DA12EF" w:rsidRDefault="00495C69" w:rsidP="00495C69">
            <w:pPr>
              <w:spacing w:before="40" w:after="40"/>
              <w:jc w:val="right"/>
              <w:rPr>
                <w:rFonts w:eastAsia="Times New Roman" w:cs="Arial"/>
                <w:color w:val="auto"/>
                <w:sz w:val="16"/>
                <w:szCs w:val="16"/>
                <w:lang w:eastAsia="lv-LV"/>
              </w:rPr>
            </w:pPr>
          </w:p>
        </w:tc>
      </w:tr>
      <w:tr w:rsidR="00495C69" w:rsidRPr="00DA12EF" w14:paraId="292DFBDF" w14:textId="77777777" w:rsidTr="00495C69">
        <w:trPr>
          <w:trHeight w:val="165"/>
          <w:jc w:val="center"/>
        </w:trPr>
        <w:tc>
          <w:tcPr>
            <w:tcW w:w="1328" w:type="dxa"/>
            <w:vMerge/>
            <w:tcBorders>
              <w:top w:val="nil"/>
              <w:left w:val="single" w:sz="4" w:space="0" w:color="652D90"/>
              <w:bottom w:val="single" w:sz="4" w:space="0" w:color="652D90"/>
              <w:right w:val="single" w:sz="4" w:space="0" w:color="652D90"/>
            </w:tcBorders>
            <w:vAlign w:val="center"/>
            <w:hideMark/>
          </w:tcPr>
          <w:p w14:paraId="1C14DFB0" w14:textId="77777777" w:rsidR="00495C69" w:rsidRPr="00DA12EF" w:rsidRDefault="00495C69" w:rsidP="00495C69">
            <w:pPr>
              <w:spacing w:before="40" w:after="40"/>
              <w:jc w:val="left"/>
              <w:rPr>
                <w:rFonts w:eastAsia="Times New Roman" w:cs="Arial"/>
                <w:b/>
                <w:bCs/>
                <w:color w:val="auto"/>
                <w:sz w:val="16"/>
                <w:szCs w:val="16"/>
                <w:lang w:eastAsia="lv-LV"/>
              </w:rPr>
            </w:pPr>
          </w:p>
        </w:tc>
        <w:tc>
          <w:tcPr>
            <w:tcW w:w="2078" w:type="dxa"/>
            <w:tcBorders>
              <w:top w:val="nil"/>
              <w:left w:val="nil"/>
              <w:bottom w:val="single" w:sz="4" w:space="0" w:color="652D90"/>
              <w:right w:val="single" w:sz="4" w:space="0" w:color="652D90"/>
            </w:tcBorders>
            <w:shd w:val="clear" w:color="auto" w:fill="FFFFFF" w:themeFill="background1"/>
            <w:vAlign w:val="center"/>
            <w:hideMark/>
          </w:tcPr>
          <w:p w14:paraId="67D6350F" w14:textId="77777777" w:rsidR="00495C69" w:rsidRPr="00DA12EF" w:rsidRDefault="00495C69" w:rsidP="00495C69">
            <w:pPr>
              <w:spacing w:before="40" w:after="40"/>
              <w:jc w:val="left"/>
              <w:rPr>
                <w:rFonts w:eastAsia="Times New Roman" w:cs="Arial"/>
                <w:color w:val="auto"/>
                <w:sz w:val="16"/>
                <w:szCs w:val="16"/>
                <w:lang w:eastAsia="lv-LV"/>
              </w:rPr>
            </w:pPr>
            <w:r w:rsidRPr="00DA12EF">
              <w:rPr>
                <w:rFonts w:eastAsia="Times New Roman" w:cs="Arial"/>
                <w:color w:val="auto"/>
                <w:sz w:val="16"/>
                <w:szCs w:val="16"/>
                <w:lang w:eastAsia="lv-LV"/>
              </w:rPr>
              <w:t>Specializētas darbnīcas</w:t>
            </w:r>
          </w:p>
        </w:tc>
        <w:tc>
          <w:tcPr>
            <w:tcW w:w="750" w:type="dxa"/>
            <w:tcBorders>
              <w:top w:val="single" w:sz="4" w:space="0" w:color="FFFFFF" w:themeColor="background1"/>
              <w:left w:val="nil"/>
              <w:bottom w:val="single" w:sz="4" w:space="0" w:color="652D90"/>
              <w:right w:val="single" w:sz="4" w:space="0" w:color="652D90"/>
            </w:tcBorders>
            <w:shd w:val="clear" w:color="auto" w:fill="652D90"/>
            <w:vAlign w:val="center"/>
          </w:tcPr>
          <w:p w14:paraId="1FBE5D4A" w14:textId="77777777" w:rsidR="00495C69" w:rsidRPr="00DA12EF" w:rsidRDefault="00495C69" w:rsidP="00495C69">
            <w:pPr>
              <w:spacing w:before="40" w:after="40"/>
              <w:jc w:val="center"/>
              <w:rPr>
                <w:rFonts w:eastAsia="Times New Roman" w:cs="Arial"/>
                <w:color w:val="auto"/>
                <w:sz w:val="16"/>
                <w:szCs w:val="16"/>
                <w:lang w:eastAsia="lv-LV"/>
              </w:rPr>
            </w:pPr>
          </w:p>
        </w:tc>
        <w:tc>
          <w:tcPr>
            <w:tcW w:w="971" w:type="dxa"/>
            <w:tcBorders>
              <w:top w:val="nil"/>
              <w:left w:val="nil"/>
              <w:bottom w:val="single" w:sz="4" w:space="0" w:color="652D90"/>
              <w:right w:val="single" w:sz="4" w:space="0" w:color="652D90"/>
            </w:tcBorders>
            <w:shd w:val="clear" w:color="auto" w:fill="auto"/>
            <w:noWrap/>
            <w:vAlign w:val="bottom"/>
          </w:tcPr>
          <w:p w14:paraId="650D9561" w14:textId="77777777" w:rsidR="00495C69" w:rsidRPr="00DA12EF" w:rsidRDefault="00495C69" w:rsidP="00495C69">
            <w:pPr>
              <w:spacing w:before="40" w:after="40"/>
              <w:jc w:val="left"/>
              <w:rPr>
                <w:rFonts w:eastAsia="Times New Roman" w:cs="Arial"/>
                <w:color w:val="auto"/>
                <w:sz w:val="16"/>
                <w:szCs w:val="16"/>
                <w:lang w:eastAsia="lv-LV"/>
              </w:rPr>
            </w:pPr>
          </w:p>
        </w:tc>
        <w:tc>
          <w:tcPr>
            <w:tcW w:w="901" w:type="dxa"/>
            <w:tcBorders>
              <w:top w:val="nil"/>
              <w:left w:val="nil"/>
              <w:bottom w:val="single" w:sz="4" w:space="0" w:color="652D90"/>
              <w:right w:val="single" w:sz="4" w:space="0" w:color="652D90"/>
            </w:tcBorders>
            <w:shd w:val="clear" w:color="auto" w:fill="auto"/>
            <w:noWrap/>
            <w:vAlign w:val="bottom"/>
          </w:tcPr>
          <w:p w14:paraId="55289E9A" w14:textId="77777777" w:rsidR="00495C69" w:rsidRPr="00DA12EF" w:rsidRDefault="00495C69" w:rsidP="00495C69">
            <w:pPr>
              <w:spacing w:before="40" w:after="40"/>
              <w:jc w:val="left"/>
              <w:rPr>
                <w:rFonts w:eastAsia="Times New Roman" w:cs="Arial"/>
                <w:color w:val="auto"/>
                <w:sz w:val="16"/>
                <w:szCs w:val="16"/>
                <w:lang w:eastAsia="lv-LV"/>
              </w:rPr>
            </w:pPr>
          </w:p>
        </w:tc>
        <w:tc>
          <w:tcPr>
            <w:tcW w:w="928" w:type="dxa"/>
            <w:tcBorders>
              <w:top w:val="single" w:sz="4" w:space="0" w:color="FFFFFF" w:themeColor="background1"/>
              <w:left w:val="nil"/>
              <w:bottom w:val="single" w:sz="4" w:space="0" w:color="652D90"/>
              <w:right w:val="single" w:sz="4" w:space="0" w:color="FFFFFF" w:themeColor="background1"/>
            </w:tcBorders>
            <w:shd w:val="clear" w:color="auto" w:fill="652D90"/>
            <w:noWrap/>
            <w:vAlign w:val="bottom"/>
          </w:tcPr>
          <w:p w14:paraId="12595729" w14:textId="77777777" w:rsidR="00495C69" w:rsidRPr="00DA12EF" w:rsidRDefault="00495C69" w:rsidP="00495C69">
            <w:pPr>
              <w:spacing w:before="40" w:after="40"/>
              <w:jc w:val="right"/>
              <w:rPr>
                <w:rFonts w:eastAsia="Times New Roman" w:cs="Arial"/>
                <w:color w:val="auto"/>
                <w:sz w:val="16"/>
                <w:szCs w:val="16"/>
                <w:lang w:eastAsia="lv-LV"/>
              </w:rPr>
            </w:pPr>
          </w:p>
        </w:tc>
        <w:tc>
          <w:tcPr>
            <w:tcW w:w="836" w:type="dxa"/>
            <w:tcBorders>
              <w:top w:val="nil"/>
              <w:left w:val="single" w:sz="4" w:space="0" w:color="FFFFFF" w:themeColor="background1"/>
              <w:bottom w:val="single" w:sz="4" w:space="0" w:color="652D90"/>
              <w:right w:val="single" w:sz="4" w:space="0" w:color="FFFFFF" w:themeColor="background1"/>
            </w:tcBorders>
            <w:shd w:val="clear" w:color="auto" w:fill="652D90"/>
            <w:noWrap/>
            <w:vAlign w:val="bottom"/>
          </w:tcPr>
          <w:p w14:paraId="087171E0" w14:textId="77777777" w:rsidR="00495C69" w:rsidRPr="00DA12EF" w:rsidRDefault="00495C69" w:rsidP="00495C69">
            <w:pPr>
              <w:spacing w:before="40" w:after="40"/>
              <w:jc w:val="right"/>
              <w:rPr>
                <w:rFonts w:eastAsia="Times New Roman" w:cs="Arial"/>
                <w:color w:val="auto"/>
                <w:sz w:val="16"/>
                <w:szCs w:val="16"/>
                <w:lang w:eastAsia="lv-LV"/>
              </w:rPr>
            </w:pPr>
          </w:p>
        </w:tc>
        <w:tc>
          <w:tcPr>
            <w:tcW w:w="652" w:type="dxa"/>
            <w:tcBorders>
              <w:top w:val="nil"/>
              <w:left w:val="single" w:sz="4" w:space="0" w:color="FFFFFF" w:themeColor="background1"/>
              <w:bottom w:val="single" w:sz="4" w:space="0" w:color="652D90"/>
              <w:right w:val="single" w:sz="4" w:space="0" w:color="652D90"/>
            </w:tcBorders>
            <w:shd w:val="clear" w:color="auto" w:fill="652D90"/>
            <w:noWrap/>
            <w:vAlign w:val="bottom"/>
          </w:tcPr>
          <w:p w14:paraId="032A57C6" w14:textId="77777777" w:rsidR="00495C69" w:rsidRPr="00DA12EF" w:rsidRDefault="00495C69" w:rsidP="00495C69">
            <w:pPr>
              <w:spacing w:before="40" w:after="40"/>
              <w:jc w:val="right"/>
              <w:rPr>
                <w:rFonts w:eastAsia="Times New Roman" w:cs="Arial"/>
                <w:color w:val="auto"/>
                <w:sz w:val="16"/>
                <w:szCs w:val="16"/>
                <w:lang w:eastAsia="lv-LV"/>
              </w:rPr>
            </w:pPr>
          </w:p>
        </w:tc>
        <w:tc>
          <w:tcPr>
            <w:tcW w:w="839" w:type="dxa"/>
            <w:tcBorders>
              <w:top w:val="nil"/>
              <w:left w:val="nil"/>
              <w:bottom w:val="single" w:sz="4" w:space="0" w:color="652D90"/>
              <w:right w:val="single" w:sz="4" w:space="0" w:color="652D90"/>
            </w:tcBorders>
            <w:shd w:val="clear" w:color="auto" w:fill="auto"/>
            <w:noWrap/>
            <w:vAlign w:val="bottom"/>
          </w:tcPr>
          <w:p w14:paraId="0A75FFA7" w14:textId="77777777" w:rsidR="00495C69" w:rsidRPr="00DA12EF" w:rsidRDefault="00495C69" w:rsidP="00495C69">
            <w:pPr>
              <w:spacing w:before="40" w:after="40"/>
              <w:jc w:val="left"/>
              <w:rPr>
                <w:rFonts w:eastAsia="Times New Roman" w:cs="Arial"/>
                <w:color w:val="auto"/>
                <w:sz w:val="16"/>
                <w:szCs w:val="16"/>
                <w:lang w:eastAsia="lv-LV"/>
              </w:rPr>
            </w:pPr>
          </w:p>
        </w:tc>
        <w:tc>
          <w:tcPr>
            <w:tcW w:w="884" w:type="dxa"/>
            <w:tcBorders>
              <w:top w:val="nil"/>
              <w:left w:val="nil"/>
              <w:bottom w:val="single" w:sz="4" w:space="0" w:color="652D90"/>
              <w:right w:val="single" w:sz="4" w:space="0" w:color="652D90"/>
            </w:tcBorders>
            <w:shd w:val="clear" w:color="auto" w:fill="auto"/>
            <w:noWrap/>
            <w:vAlign w:val="bottom"/>
          </w:tcPr>
          <w:p w14:paraId="6BDD7066" w14:textId="77777777" w:rsidR="00495C69" w:rsidRPr="00DA12EF" w:rsidRDefault="00495C69" w:rsidP="00495C69">
            <w:pPr>
              <w:spacing w:before="40" w:after="40"/>
              <w:jc w:val="left"/>
              <w:rPr>
                <w:rFonts w:eastAsia="Times New Roman" w:cs="Arial"/>
                <w:color w:val="auto"/>
                <w:sz w:val="16"/>
                <w:szCs w:val="16"/>
                <w:lang w:eastAsia="lv-LV"/>
              </w:rPr>
            </w:pPr>
          </w:p>
        </w:tc>
      </w:tr>
    </w:tbl>
    <w:p w14:paraId="64246A42" w14:textId="676F1524" w:rsidR="00495C69" w:rsidRPr="00514F7C" w:rsidRDefault="00495C69" w:rsidP="00495C69">
      <w:r>
        <w:t>BSAC darbinieku apmācību vajadzību analīze tika veikta 7 no 8 BSAC, Gulbenes BĢAC sniegtās informācijas ierobežojumu</w:t>
      </w:r>
      <w:r w:rsidRPr="00421DA1">
        <w:t xml:space="preserve"> </w:t>
      </w:r>
      <w:r>
        <w:t xml:space="preserve">dēļ. </w:t>
      </w:r>
      <w:r w:rsidR="00B97A69">
        <w:t>2</w:t>
      </w:r>
      <w:r w:rsidR="00CA7BF6">
        <w:t>3</w:t>
      </w:r>
      <w:r w:rsidRPr="00514F7C">
        <w:t xml:space="preserve"> tabulā ir apkopota informācija par trīs visvajadzīgākajiem apmācību kursiem/semināriem darbam ĢVPP. Visnepieciešamākais apmācību kurss/seminārs ir konfliktsituāciju risināšana (viens no trīs vispieprasītākajiem kursiem/semināriem 5 BSAC – Valmieras SOS BC, ĢAC “Saulīte”, Grašu BC, BSAC "Gaujiena", Skangaļu BASAC). Otrs nepieciešamākais apmācību kurss/seminārs ir – bērnu un jauniešu disciplinēšana (viens no trīs vispieprasītākajiem kursiem/semināriem 3 BSAC – ĢAC "Zīļuks", BSAC "Gaujiena", Skangaļu BASAC). Apmācību kursi/semināri par dažādām terapijām, bērnu emocionālo audzināšanu un bērnu ķermeņu valodu ir nepieciešami vismaz 2 BSAC (skat 12.attēlu). </w:t>
      </w:r>
    </w:p>
    <w:p w14:paraId="640D546B" w14:textId="77777777" w:rsidR="00495C69" w:rsidRPr="00514F7C" w:rsidRDefault="00495C69" w:rsidP="00495C69">
      <w:r w:rsidRPr="00514F7C">
        <w:t xml:space="preserve">6 no 7 BSAC apmācību vajadzībās ir vērojamas atšķirības. Grašu BC viens no nepieciešamajiem kursiem/ semināriem darbam ĢVPP ir stresa vadība, ĢAC "Zīļuks" – jauniešu sagatavošana pastāvīgai dzīvei, BSAC “Gaujiena” – darbs ar atkarīgiem bērniem un jauniešiem un Valmieras SOS BC – darbs ar bērniem un jauniešiem ar destruktīvu uzvedību. BJĀAAC “Ozili” vispieprasītākie apmācību kursi/semināri ir darbs ar autismu slimiem bērniem, emocionālā vardarbība un speciālā pedagoģija, kas netiek vērtēti kā visvajadzīgākie kursi/semināri citos BSAC. </w:t>
      </w:r>
    </w:p>
    <w:p w14:paraId="6E6C8308" w14:textId="49CD8E2A" w:rsidR="00495C69" w:rsidRPr="00DB19AE" w:rsidRDefault="00DB19AE" w:rsidP="00DB19AE">
      <w:pPr>
        <w:pStyle w:val="Caption"/>
        <w:keepNext/>
        <w:jc w:val="right"/>
        <w:rPr>
          <w:rFonts w:ascii="Arial" w:hAnsi="Arial" w:cs="Arial"/>
          <w:b w:val="0"/>
          <w:color w:val="auto"/>
        </w:rPr>
      </w:pPr>
      <w:r w:rsidRPr="00DB19AE">
        <w:rPr>
          <w:rFonts w:ascii="Arial" w:hAnsi="Arial" w:cs="Arial"/>
          <w:b w:val="0"/>
          <w:i/>
          <w:iCs/>
          <w:color w:val="auto"/>
        </w:rPr>
        <w:lastRenderedPageBreak/>
        <w:fldChar w:fldCharType="begin"/>
      </w:r>
      <w:r w:rsidRPr="00DB19AE">
        <w:rPr>
          <w:rFonts w:ascii="Arial" w:hAnsi="Arial" w:cs="Arial"/>
          <w:b w:val="0"/>
          <w:i/>
          <w:iCs/>
          <w:color w:val="auto"/>
        </w:rPr>
        <w:instrText xml:space="preserve"> SEQ Tabula \* ARABIC </w:instrText>
      </w:r>
      <w:r w:rsidRPr="00DB19AE">
        <w:rPr>
          <w:rFonts w:ascii="Arial" w:hAnsi="Arial" w:cs="Arial"/>
          <w:b w:val="0"/>
          <w:i/>
          <w:iCs/>
          <w:color w:val="auto"/>
        </w:rPr>
        <w:fldChar w:fldCharType="separate"/>
      </w:r>
      <w:bookmarkStart w:id="661" w:name="_Toc499269133"/>
      <w:r w:rsidR="00A7555E">
        <w:rPr>
          <w:rFonts w:ascii="Arial" w:hAnsi="Arial" w:cs="Arial"/>
          <w:b w:val="0"/>
          <w:i/>
          <w:iCs/>
          <w:noProof/>
          <w:color w:val="auto"/>
        </w:rPr>
        <w:t>23</w:t>
      </w:r>
      <w:r w:rsidRPr="00DB19AE">
        <w:rPr>
          <w:rFonts w:ascii="Arial" w:hAnsi="Arial" w:cs="Arial"/>
          <w:b w:val="0"/>
          <w:i/>
          <w:iCs/>
          <w:color w:val="auto"/>
        </w:rPr>
        <w:fldChar w:fldCharType="end"/>
      </w:r>
      <w:r w:rsidR="00495C69" w:rsidRPr="00DB19AE">
        <w:rPr>
          <w:rFonts w:ascii="Arial" w:hAnsi="Arial" w:cs="Arial"/>
          <w:b w:val="0"/>
          <w:i/>
          <w:iCs/>
          <w:color w:val="auto"/>
        </w:rPr>
        <w:t>. tabula:</w:t>
      </w:r>
      <w:r w:rsidR="00495C69" w:rsidRPr="00DB19AE">
        <w:rPr>
          <w:rFonts w:ascii="Arial" w:hAnsi="Arial" w:cs="Arial"/>
          <w:b w:val="0"/>
          <w:color w:val="auto"/>
        </w:rPr>
        <w:t xml:space="preserve"> </w:t>
      </w:r>
      <w:r w:rsidR="00495C69" w:rsidRPr="00DB19AE">
        <w:rPr>
          <w:rFonts w:ascii="Arial" w:hAnsi="Arial" w:cs="Arial"/>
          <w:color w:val="auto"/>
        </w:rPr>
        <w:t>BSAC darbinieku apmācību vajadzības.</w:t>
      </w:r>
      <w:r w:rsidR="00495C69" w:rsidRPr="00DB19AE">
        <w:rPr>
          <w:rFonts w:ascii="Arial" w:hAnsi="Arial" w:cs="Arial"/>
          <w:b w:val="0"/>
          <w:color w:val="auto"/>
        </w:rPr>
        <w:br/>
        <w:t>(Avots: BSAC sniegtā informācija)</w:t>
      </w:r>
      <w:bookmarkEnd w:id="661"/>
    </w:p>
    <w:tbl>
      <w:tblPr>
        <w:tblW w:w="906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827"/>
        <w:gridCol w:w="1537"/>
        <w:gridCol w:w="1017"/>
        <w:gridCol w:w="917"/>
        <w:gridCol w:w="910"/>
        <w:gridCol w:w="910"/>
        <w:gridCol w:w="910"/>
        <w:gridCol w:w="1065"/>
        <w:gridCol w:w="967"/>
      </w:tblGrid>
      <w:tr w:rsidR="00495C69" w:rsidRPr="009147ED" w14:paraId="047999CF" w14:textId="77777777" w:rsidTr="00495C69">
        <w:trPr>
          <w:trHeight w:val="720"/>
          <w:tblHeader/>
          <w:jc w:val="center"/>
        </w:trPr>
        <w:tc>
          <w:tcPr>
            <w:tcW w:w="846" w:type="dxa"/>
            <w:tcBorders>
              <w:right w:val="single" w:sz="4" w:space="0" w:color="FFFFFF" w:themeColor="background1"/>
            </w:tcBorders>
            <w:shd w:val="clear" w:color="auto" w:fill="652D90"/>
            <w:vAlign w:val="center"/>
          </w:tcPr>
          <w:p w14:paraId="53EBB4E7" w14:textId="77777777" w:rsidR="00495C69" w:rsidRPr="00DB4C92" w:rsidRDefault="00495C69" w:rsidP="00495C69">
            <w:pPr>
              <w:jc w:val="center"/>
              <w:rPr>
                <w:rFonts w:eastAsia="Times New Roman" w:cs="Arial"/>
                <w:color w:val="FFFFFF" w:themeColor="background1"/>
                <w:szCs w:val="18"/>
                <w:lang w:eastAsia="lv-LV"/>
              </w:rPr>
            </w:pPr>
            <w:r w:rsidRPr="00DB4C92">
              <w:rPr>
                <w:rFonts w:eastAsia="Times New Roman" w:cs="Arial"/>
                <w:color w:val="FFFFFF" w:themeColor="background1"/>
                <w:szCs w:val="18"/>
                <w:lang w:eastAsia="lv-LV"/>
              </w:rPr>
              <w:t>Nr.p.k.</w:t>
            </w:r>
          </w:p>
        </w:tc>
        <w:tc>
          <w:tcPr>
            <w:tcW w:w="1537" w:type="dxa"/>
            <w:tcBorders>
              <w:left w:val="single" w:sz="4" w:space="0" w:color="FFFFFF" w:themeColor="background1"/>
              <w:right w:val="single" w:sz="4" w:space="0" w:color="FFFFFF" w:themeColor="background1"/>
            </w:tcBorders>
            <w:shd w:val="clear" w:color="auto" w:fill="652D90"/>
            <w:noWrap/>
            <w:vAlign w:val="center"/>
            <w:hideMark/>
          </w:tcPr>
          <w:p w14:paraId="1487EA72" w14:textId="77777777" w:rsidR="00495C69" w:rsidRPr="00DB4C92" w:rsidRDefault="00495C69" w:rsidP="00495C69">
            <w:pPr>
              <w:jc w:val="center"/>
              <w:rPr>
                <w:rFonts w:eastAsia="Times New Roman" w:cs="Arial"/>
                <w:color w:val="FFFFFF" w:themeColor="background1"/>
                <w:szCs w:val="18"/>
                <w:lang w:eastAsia="lv-LV"/>
              </w:rPr>
            </w:pPr>
            <w:r w:rsidRPr="00DB4C92">
              <w:rPr>
                <w:rFonts w:eastAsia="Times New Roman" w:cs="Arial"/>
                <w:color w:val="FFFFFF" w:themeColor="background1"/>
                <w:szCs w:val="18"/>
                <w:lang w:eastAsia="lv-LV"/>
              </w:rPr>
              <w:t>Kursi/semināri</w:t>
            </w:r>
          </w:p>
        </w:tc>
        <w:tc>
          <w:tcPr>
            <w:tcW w:w="1012" w:type="dxa"/>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3D39D9CD"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Valmieras SOS BC</w:t>
            </w:r>
          </w:p>
        </w:tc>
        <w:tc>
          <w:tcPr>
            <w:tcW w:w="913" w:type="dxa"/>
            <w:tcBorders>
              <w:left w:val="single" w:sz="4" w:space="0" w:color="FFFFFF" w:themeColor="background1"/>
              <w:right w:val="single" w:sz="4" w:space="0" w:color="FFFFFF" w:themeColor="background1"/>
            </w:tcBorders>
            <w:shd w:val="clear" w:color="auto" w:fill="652D90"/>
            <w:vAlign w:val="center"/>
            <w:hideMark/>
          </w:tcPr>
          <w:p w14:paraId="6F6564C3"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BJĀAAC "Ozoli"</w:t>
            </w:r>
          </w:p>
        </w:tc>
        <w:tc>
          <w:tcPr>
            <w:tcW w:w="910" w:type="dxa"/>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1FD77E22"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 xml:space="preserve">ĢAC “Saulīte” </w:t>
            </w:r>
          </w:p>
        </w:tc>
        <w:tc>
          <w:tcPr>
            <w:tcW w:w="910" w:type="dxa"/>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290EAA68"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Grašu BC</w:t>
            </w:r>
          </w:p>
        </w:tc>
        <w:tc>
          <w:tcPr>
            <w:tcW w:w="910" w:type="dxa"/>
            <w:tcBorders>
              <w:left w:val="single" w:sz="4" w:space="0" w:color="FFFFFF" w:themeColor="background1"/>
              <w:right w:val="single" w:sz="4" w:space="0" w:color="FFFFFF" w:themeColor="background1"/>
            </w:tcBorders>
            <w:shd w:val="clear" w:color="auto" w:fill="652D90"/>
            <w:vAlign w:val="center"/>
            <w:hideMark/>
          </w:tcPr>
          <w:p w14:paraId="32AC1945"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ĢAC "Zīļuks"</w:t>
            </w:r>
          </w:p>
        </w:tc>
        <w:tc>
          <w:tcPr>
            <w:tcW w:w="1060" w:type="dxa"/>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hideMark/>
          </w:tcPr>
          <w:p w14:paraId="0F523C78"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BSAC "Gaujiena"</w:t>
            </w:r>
          </w:p>
        </w:tc>
        <w:tc>
          <w:tcPr>
            <w:tcW w:w="962" w:type="dxa"/>
            <w:tcBorders>
              <w:left w:val="single" w:sz="4" w:space="0" w:color="FFFFFF" w:themeColor="background1"/>
              <w:bottom w:val="single" w:sz="4" w:space="0" w:color="FFFFFF" w:themeColor="background1"/>
            </w:tcBorders>
            <w:shd w:val="clear" w:color="auto" w:fill="652D90"/>
            <w:vAlign w:val="center"/>
            <w:hideMark/>
          </w:tcPr>
          <w:p w14:paraId="60E6773F" w14:textId="77777777" w:rsidR="00495C69" w:rsidRPr="009147ED" w:rsidRDefault="00495C69" w:rsidP="00495C69">
            <w:pPr>
              <w:jc w:val="center"/>
              <w:rPr>
                <w:rFonts w:eastAsia="Times New Roman" w:cs="Arial"/>
                <w:color w:val="FFFFFF" w:themeColor="background1"/>
                <w:szCs w:val="18"/>
                <w:lang w:eastAsia="lv-LV"/>
              </w:rPr>
            </w:pPr>
            <w:r w:rsidRPr="009147ED">
              <w:rPr>
                <w:rFonts w:eastAsia="Times New Roman" w:cs="Arial"/>
                <w:color w:val="FFFFFF" w:themeColor="background1"/>
                <w:szCs w:val="18"/>
                <w:lang w:eastAsia="lv-LV"/>
              </w:rPr>
              <w:t>Skangaļu B</w:t>
            </w:r>
            <w:r>
              <w:rPr>
                <w:rFonts w:eastAsia="Times New Roman" w:cs="Arial"/>
                <w:color w:val="FFFFFF" w:themeColor="background1"/>
                <w:szCs w:val="18"/>
                <w:lang w:eastAsia="lv-LV"/>
              </w:rPr>
              <w:t>A</w:t>
            </w:r>
            <w:r w:rsidRPr="009147ED">
              <w:rPr>
                <w:rFonts w:eastAsia="Times New Roman" w:cs="Arial"/>
                <w:color w:val="FFFFFF" w:themeColor="background1"/>
                <w:szCs w:val="18"/>
                <w:lang w:eastAsia="lv-LV"/>
              </w:rPr>
              <w:t>SAC</w:t>
            </w:r>
          </w:p>
        </w:tc>
      </w:tr>
      <w:tr w:rsidR="00495C69" w:rsidRPr="009147ED" w14:paraId="729EBFA4" w14:textId="77777777" w:rsidTr="00495C69">
        <w:trPr>
          <w:trHeight w:val="70"/>
          <w:tblHeader/>
          <w:jc w:val="center"/>
        </w:trPr>
        <w:tc>
          <w:tcPr>
            <w:tcW w:w="846" w:type="dxa"/>
            <w:tcBorders>
              <w:right w:val="single" w:sz="4" w:space="0" w:color="652D90"/>
            </w:tcBorders>
            <w:shd w:val="clear" w:color="auto" w:fill="E7E6E6" w:themeFill="background2"/>
          </w:tcPr>
          <w:p w14:paraId="480E5F95"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1</w:t>
            </w:r>
          </w:p>
        </w:tc>
        <w:tc>
          <w:tcPr>
            <w:tcW w:w="1537" w:type="dxa"/>
            <w:tcBorders>
              <w:right w:val="single" w:sz="4" w:space="0" w:color="652D90"/>
            </w:tcBorders>
            <w:shd w:val="clear" w:color="auto" w:fill="E7E6E6" w:themeFill="background2"/>
            <w:noWrap/>
            <w:vAlign w:val="center"/>
          </w:tcPr>
          <w:p w14:paraId="6A75B89C"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2</w:t>
            </w:r>
          </w:p>
        </w:tc>
        <w:tc>
          <w:tcPr>
            <w:tcW w:w="1012" w:type="dxa"/>
            <w:tcBorders>
              <w:left w:val="single" w:sz="4" w:space="0" w:color="652D90"/>
              <w:bottom w:val="single" w:sz="4" w:space="0" w:color="652D90"/>
              <w:right w:val="single" w:sz="4" w:space="0" w:color="652D90"/>
            </w:tcBorders>
            <w:shd w:val="clear" w:color="auto" w:fill="E7E6E6" w:themeFill="background2"/>
            <w:vAlign w:val="center"/>
          </w:tcPr>
          <w:p w14:paraId="41381E93"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3</w:t>
            </w:r>
          </w:p>
        </w:tc>
        <w:tc>
          <w:tcPr>
            <w:tcW w:w="913" w:type="dxa"/>
            <w:tcBorders>
              <w:left w:val="single" w:sz="4" w:space="0" w:color="652D90"/>
              <w:right w:val="single" w:sz="4" w:space="0" w:color="652D90"/>
            </w:tcBorders>
            <w:shd w:val="clear" w:color="auto" w:fill="E7E6E6" w:themeFill="background2"/>
            <w:vAlign w:val="center"/>
          </w:tcPr>
          <w:p w14:paraId="20F9C871"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4</w:t>
            </w:r>
          </w:p>
        </w:tc>
        <w:tc>
          <w:tcPr>
            <w:tcW w:w="910" w:type="dxa"/>
            <w:tcBorders>
              <w:left w:val="single" w:sz="4" w:space="0" w:color="652D90"/>
              <w:bottom w:val="single" w:sz="4" w:space="0" w:color="652D90"/>
              <w:right w:val="single" w:sz="4" w:space="0" w:color="652D90"/>
            </w:tcBorders>
            <w:shd w:val="clear" w:color="auto" w:fill="E7E6E6" w:themeFill="background2"/>
            <w:vAlign w:val="center"/>
          </w:tcPr>
          <w:p w14:paraId="298B6521"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5</w:t>
            </w:r>
          </w:p>
        </w:tc>
        <w:tc>
          <w:tcPr>
            <w:tcW w:w="910" w:type="dxa"/>
            <w:tcBorders>
              <w:left w:val="single" w:sz="4" w:space="0" w:color="652D90"/>
              <w:bottom w:val="single" w:sz="4" w:space="0" w:color="652D90"/>
              <w:right w:val="single" w:sz="4" w:space="0" w:color="652D90"/>
            </w:tcBorders>
            <w:shd w:val="clear" w:color="auto" w:fill="E7E6E6" w:themeFill="background2"/>
            <w:vAlign w:val="center"/>
          </w:tcPr>
          <w:p w14:paraId="63B360CD"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6</w:t>
            </w:r>
          </w:p>
        </w:tc>
        <w:tc>
          <w:tcPr>
            <w:tcW w:w="910" w:type="dxa"/>
            <w:tcBorders>
              <w:left w:val="single" w:sz="4" w:space="0" w:color="652D90"/>
              <w:right w:val="single" w:sz="4" w:space="0" w:color="652D90"/>
            </w:tcBorders>
            <w:shd w:val="clear" w:color="auto" w:fill="E7E6E6" w:themeFill="background2"/>
            <w:vAlign w:val="center"/>
          </w:tcPr>
          <w:p w14:paraId="7395930D"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7</w:t>
            </w:r>
          </w:p>
        </w:tc>
        <w:tc>
          <w:tcPr>
            <w:tcW w:w="1060" w:type="dxa"/>
            <w:tcBorders>
              <w:left w:val="single" w:sz="4" w:space="0" w:color="652D90"/>
              <w:bottom w:val="single" w:sz="4" w:space="0" w:color="652D90"/>
              <w:right w:val="single" w:sz="4" w:space="0" w:color="652D90"/>
            </w:tcBorders>
            <w:shd w:val="clear" w:color="auto" w:fill="E7E6E6" w:themeFill="background2"/>
            <w:vAlign w:val="center"/>
          </w:tcPr>
          <w:p w14:paraId="4C376038"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8</w:t>
            </w:r>
          </w:p>
        </w:tc>
        <w:tc>
          <w:tcPr>
            <w:tcW w:w="962" w:type="dxa"/>
            <w:tcBorders>
              <w:left w:val="single" w:sz="4" w:space="0" w:color="652D90"/>
              <w:bottom w:val="single" w:sz="4" w:space="0" w:color="652D90"/>
            </w:tcBorders>
            <w:shd w:val="clear" w:color="auto" w:fill="E7E6E6" w:themeFill="background2"/>
            <w:vAlign w:val="center"/>
          </w:tcPr>
          <w:p w14:paraId="03731FFC" w14:textId="77777777" w:rsidR="00495C69" w:rsidRPr="009147ED" w:rsidRDefault="00495C69" w:rsidP="00495C69">
            <w:pPr>
              <w:spacing w:before="0" w:after="0" w:line="240" w:lineRule="auto"/>
              <w:jc w:val="center"/>
              <w:rPr>
                <w:rFonts w:eastAsia="Times New Roman" w:cs="Arial"/>
                <w:i/>
                <w:color w:val="auto"/>
                <w:sz w:val="16"/>
                <w:szCs w:val="18"/>
                <w:lang w:eastAsia="lv-LV"/>
              </w:rPr>
            </w:pPr>
            <w:r>
              <w:rPr>
                <w:rFonts w:eastAsia="Times New Roman" w:cs="Arial"/>
                <w:i/>
                <w:color w:val="auto"/>
                <w:sz w:val="16"/>
                <w:szCs w:val="18"/>
                <w:lang w:eastAsia="lv-LV"/>
              </w:rPr>
              <w:t>9</w:t>
            </w:r>
          </w:p>
        </w:tc>
      </w:tr>
      <w:tr w:rsidR="00495C69" w:rsidRPr="009147ED" w14:paraId="5C4C2280" w14:textId="77777777" w:rsidTr="00495C69">
        <w:trPr>
          <w:trHeight w:val="157"/>
          <w:jc w:val="center"/>
        </w:trPr>
        <w:tc>
          <w:tcPr>
            <w:tcW w:w="846" w:type="dxa"/>
            <w:shd w:val="clear" w:color="auto" w:fill="FFFFFF" w:themeFill="background1"/>
            <w:vAlign w:val="center"/>
          </w:tcPr>
          <w:p w14:paraId="4F2AE027"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3AE60F76" w14:textId="77777777" w:rsidR="00495C69" w:rsidRPr="00F5445A" w:rsidRDefault="00495C69" w:rsidP="00495C69">
            <w:pPr>
              <w:spacing w:before="40" w:after="40"/>
              <w:jc w:val="center"/>
            </w:pPr>
            <w:r w:rsidRPr="00F5445A">
              <w:t>Konfliktsituāciju risināšana</w:t>
            </w:r>
          </w:p>
        </w:tc>
        <w:tc>
          <w:tcPr>
            <w:tcW w:w="1012" w:type="dxa"/>
            <w:tcBorders>
              <w:top w:val="single" w:sz="4" w:space="0" w:color="652D90"/>
            </w:tcBorders>
            <w:shd w:val="clear" w:color="auto" w:fill="652D90"/>
            <w:noWrap/>
            <w:vAlign w:val="bottom"/>
          </w:tcPr>
          <w:p w14:paraId="26EBECCC" w14:textId="77777777" w:rsidR="00495C69" w:rsidRPr="009147ED" w:rsidRDefault="00495C69" w:rsidP="00495C69">
            <w:pPr>
              <w:spacing w:before="40" w:after="40"/>
              <w:jc w:val="right"/>
              <w:rPr>
                <w:rFonts w:eastAsia="Times New Roman" w:cs="Arial"/>
                <w:color w:val="000000"/>
                <w:szCs w:val="18"/>
                <w:lang w:eastAsia="lv-LV"/>
              </w:rPr>
            </w:pPr>
          </w:p>
        </w:tc>
        <w:tc>
          <w:tcPr>
            <w:tcW w:w="913" w:type="dxa"/>
            <w:shd w:val="clear" w:color="auto" w:fill="auto"/>
            <w:noWrap/>
            <w:vAlign w:val="bottom"/>
          </w:tcPr>
          <w:p w14:paraId="43E81A29"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tcBorders>
              <w:top w:val="single" w:sz="4" w:space="0" w:color="652D90"/>
              <w:right w:val="single" w:sz="4" w:space="0" w:color="FFFFFF" w:themeColor="background1"/>
            </w:tcBorders>
            <w:shd w:val="clear" w:color="auto" w:fill="652D90"/>
            <w:noWrap/>
            <w:vAlign w:val="bottom"/>
          </w:tcPr>
          <w:p w14:paraId="3A407EBF"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tcBorders>
              <w:top w:val="single" w:sz="4" w:space="0" w:color="652D90"/>
              <w:left w:val="single" w:sz="4" w:space="0" w:color="FFFFFF" w:themeColor="background1"/>
            </w:tcBorders>
            <w:shd w:val="clear" w:color="auto" w:fill="652D90"/>
            <w:noWrap/>
            <w:vAlign w:val="bottom"/>
          </w:tcPr>
          <w:p w14:paraId="574B35C9"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7B5B3609"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tcBorders>
              <w:top w:val="single" w:sz="4" w:space="0" w:color="652D90"/>
              <w:bottom w:val="single" w:sz="4" w:space="0" w:color="FFFFFF" w:themeColor="background1"/>
              <w:right w:val="single" w:sz="4" w:space="0" w:color="FFFFFF" w:themeColor="background1"/>
            </w:tcBorders>
            <w:shd w:val="clear" w:color="auto" w:fill="652D90"/>
            <w:noWrap/>
            <w:vAlign w:val="bottom"/>
          </w:tcPr>
          <w:p w14:paraId="7534E530" w14:textId="77777777" w:rsidR="00495C69" w:rsidRPr="009147ED" w:rsidRDefault="00495C69" w:rsidP="00495C69">
            <w:pPr>
              <w:spacing w:before="40" w:after="40"/>
              <w:jc w:val="right"/>
              <w:rPr>
                <w:rFonts w:eastAsia="Times New Roman" w:cs="Arial"/>
                <w:color w:val="000000"/>
                <w:szCs w:val="18"/>
                <w:lang w:eastAsia="lv-LV"/>
              </w:rPr>
            </w:pPr>
          </w:p>
        </w:tc>
        <w:tc>
          <w:tcPr>
            <w:tcW w:w="962" w:type="dxa"/>
            <w:tcBorders>
              <w:top w:val="single" w:sz="4" w:space="0" w:color="652D90"/>
              <w:left w:val="single" w:sz="4" w:space="0" w:color="FFFFFF" w:themeColor="background1"/>
              <w:bottom w:val="single" w:sz="4" w:space="0" w:color="FFFFFF" w:themeColor="background1"/>
            </w:tcBorders>
            <w:shd w:val="clear" w:color="auto" w:fill="652D90"/>
            <w:noWrap/>
            <w:vAlign w:val="bottom"/>
          </w:tcPr>
          <w:p w14:paraId="09494E43" w14:textId="77777777" w:rsidR="00495C69" w:rsidRPr="009147ED" w:rsidRDefault="00495C69" w:rsidP="00495C69">
            <w:pPr>
              <w:spacing w:before="40" w:after="40"/>
              <w:jc w:val="right"/>
              <w:rPr>
                <w:rFonts w:eastAsia="Times New Roman" w:cs="Arial"/>
                <w:color w:val="000000"/>
                <w:szCs w:val="18"/>
                <w:lang w:eastAsia="lv-LV"/>
              </w:rPr>
            </w:pPr>
          </w:p>
        </w:tc>
      </w:tr>
      <w:tr w:rsidR="00495C69" w:rsidRPr="009147ED" w14:paraId="681EA0AF" w14:textId="77777777" w:rsidTr="00495C69">
        <w:trPr>
          <w:trHeight w:val="70"/>
          <w:jc w:val="center"/>
        </w:trPr>
        <w:tc>
          <w:tcPr>
            <w:tcW w:w="846" w:type="dxa"/>
            <w:shd w:val="clear" w:color="auto" w:fill="FFFFFF" w:themeFill="background1"/>
            <w:vAlign w:val="center"/>
          </w:tcPr>
          <w:p w14:paraId="6FD4713F"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44097B8B" w14:textId="77777777" w:rsidR="00495C69" w:rsidRPr="00F5445A" w:rsidRDefault="00495C69" w:rsidP="00495C69">
            <w:pPr>
              <w:spacing w:before="40" w:after="40"/>
              <w:jc w:val="center"/>
            </w:pPr>
            <w:r w:rsidRPr="00F5445A">
              <w:t>Bērnu un jauniešu disciplinēšana</w:t>
            </w:r>
          </w:p>
        </w:tc>
        <w:tc>
          <w:tcPr>
            <w:tcW w:w="1012" w:type="dxa"/>
            <w:shd w:val="clear" w:color="auto" w:fill="auto"/>
            <w:noWrap/>
            <w:vAlign w:val="bottom"/>
          </w:tcPr>
          <w:p w14:paraId="3AD54E80"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24315786"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13F76D0D"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161F3623" w14:textId="77777777" w:rsidR="00495C69" w:rsidRPr="009147ED" w:rsidRDefault="00495C69" w:rsidP="00495C69">
            <w:pPr>
              <w:spacing w:before="40" w:after="40"/>
              <w:jc w:val="left"/>
              <w:rPr>
                <w:rFonts w:eastAsia="Times New Roman" w:cs="Arial"/>
                <w:color w:val="auto"/>
                <w:szCs w:val="18"/>
                <w:lang w:eastAsia="lv-LV"/>
              </w:rPr>
            </w:pPr>
          </w:p>
        </w:tc>
        <w:tc>
          <w:tcPr>
            <w:tcW w:w="910" w:type="dxa"/>
            <w:tcBorders>
              <w:bottom w:val="single" w:sz="4" w:space="0" w:color="FFFFFF" w:themeColor="background1"/>
              <w:right w:val="single" w:sz="4" w:space="0" w:color="FFFFFF" w:themeColor="background1"/>
            </w:tcBorders>
            <w:shd w:val="clear" w:color="auto" w:fill="652D90"/>
            <w:noWrap/>
            <w:vAlign w:val="bottom"/>
          </w:tcPr>
          <w:p w14:paraId="466C88D9"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auto" w:fill="652D90"/>
            <w:noWrap/>
            <w:vAlign w:val="bottom"/>
          </w:tcPr>
          <w:p w14:paraId="4CCAC625" w14:textId="77777777" w:rsidR="00495C69" w:rsidRPr="009147ED" w:rsidRDefault="00495C69" w:rsidP="00495C69">
            <w:pPr>
              <w:spacing w:before="40" w:after="40"/>
              <w:jc w:val="right"/>
              <w:rPr>
                <w:rFonts w:eastAsia="Times New Roman" w:cs="Arial"/>
                <w:color w:val="000000"/>
                <w:szCs w:val="18"/>
                <w:lang w:eastAsia="lv-LV"/>
              </w:rPr>
            </w:pPr>
          </w:p>
        </w:tc>
        <w:tc>
          <w:tcPr>
            <w:tcW w:w="962" w:type="dxa"/>
            <w:tcBorders>
              <w:top w:val="single" w:sz="4" w:space="0" w:color="FFFFFF" w:themeColor="background1"/>
              <w:left w:val="single" w:sz="4" w:space="0" w:color="FFFFFF" w:themeColor="background1"/>
            </w:tcBorders>
            <w:shd w:val="clear" w:color="auto" w:fill="652D90"/>
            <w:noWrap/>
            <w:vAlign w:val="bottom"/>
          </w:tcPr>
          <w:p w14:paraId="1A206710" w14:textId="77777777" w:rsidR="00495C69" w:rsidRPr="009147ED" w:rsidRDefault="00495C69" w:rsidP="00495C69">
            <w:pPr>
              <w:spacing w:before="40" w:after="40"/>
              <w:jc w:val="right"/>
              <w:rPr>
                <w:rFonts w:eastAsia="Times New Roman" w:cs="Arial"/>
                <w:color w:val="000000"/>
                <w:szCs w:val="18"/>
                <w:lang w:eastAsia="lv-LV"/>
              </w:rPr>
            </w:pPr>
          </w:p>
        </w:tc>
      </w:tr>
      <w:tr w:rsidR="00495C69" w:rsidRPr="009147ED" w14:paraId="03B45043" w14:textId="77777777" w:rsidTr="00495C69">
        <w:trPr>
          <w:trHeight w:val="475"/>
          <w:jc w:val="center"/>
        </w:trPr>
        <w:tc>
          <w:tcPr>
            <w:tcW w:w="846" w:type="dxa"/>
            <w:shd w:val="clear" w:color="auto" w:fill="FFFFFF" w:themeFill="background1"/>
            <w:vAlign w:val="center"/>
          </w:tcPr>
          <w:p w14:paraId="7A074B89"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04E9D18A" w14:textId="77777777" w:rsidR="00495C69" w:rsidRPr="00F5445A" w:rsidRDefault="00495C69" w:rsidP="00495C69">
            <w:pPr>
              <w:spacing w:before="40" w:after="40"/>
              <w:jc w:val="center"/>
            </w:pPr>
            <w:r w:rsidRPr="00F5445A">
              <w:t>Dažādas terapijas (mūzikas, mākslas, smilšu, u.c.)</w:t>
            </w:r>
          </w:p>
        </w:tc>
        <w:tc>
          <w:tcPr>
            <w:tcW w:w="1012" w:type="dxa"/>
            <w:shd w:val="clear" w:color="auto" w:fill="auto"/>
            <w:noWrap/>
            <w:vAlign w:val="bottom"/>
          </w:tcPr>
          <w:p w14:paraId="19185DE6"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56D6EDF6" w14:textId="77777777" w:rsidR="00495C69" w:rsidRPr="009147ED" w:rsidRDefault="00495C69" w:rsidP="00495C69">
            <w:pPr>
              <w:spacing w:before="40" w:after="40"/>
              <w:jc w:val="left"/>
              <w:rPr>
                <w:rFonts w:eastAsia="Times New Roman" w:cs="Arial"/>
                <w:color w:val="auto"/>
                <w:szCs w:val="18"/>
                <w:lang w:eastAsia="lv-LV"/>
              </w:rPr>
            </w:pPr>
          </w:p>
        </w:tc>
        <w:tc>
          <w:tcPr>
            <w:tcW w:w="910" w:type="dxa"/>
            <w:tcBorders>
              <w:bottom w:val="single" w:sz="4" w:space="0" w:color="FFFFFF" w:themeColor="background1"/>
            </w:tcBorders>
            <w:shd w:val="clear" w:color="auto" w:fill="652D90"/>
            <w:noWrap/>
            <w:vAlign w:val="bottom"/>
          </w:tcPr>
          <w:p w14:paraId="0E73D30F"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0C748E04"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tcBorders>
              <w:top w:val="single" w:sz="4" w:space="0" w:color="FFFFFF" w:themeColor="background1"/>
            </w:tcBorders>
            <w:shd w:val="clear" w:color="auto" w:fill="652D90"/>
            <w:noWrap/>
            <w:vAlign w:val="bottom"/>
          </w:tcPr>
          <w:p w14:paraId="6E78DF54"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shd w:val="clear" w:color="auto" w:fill="auto"/>
            <w:noWrap/>
            <w:vAlign w:val="bottom"/>
          </w:tcPr>
          <w:p w14:paraId="2E1C9C58" w14:textId="77777777" w:rsidR="00495C69" w:rsidRPr="009147ED" w:rsidRDefault="00495C69" w:rsidP="00495C69">
            <w:pPr>
              <w:spacing w:before="40" w:after="40"/>
              <w:jc w:val="right"/>
              <w:rPr>
                <w:rFonts w:eastAsia="Times New Roman" w:cs="Arial"/>
                <w:color w:val="000000"/>
                <w:szCs w:val="18"/>
                <w:lang w:eastAsia="lv-LV"/>
              </w:rPr>
            </w:pPr>
          </w:p>
        </w:tc>
        <w:tc>
          <w:tcPr>
            <w:tcW w:w="962" w:type="dxa"/>
            <w:shd w:val="clear" w:color="auto" w:fill="auto"/>
            <w:noWrap/>
            <w:vAlign w:val="bottom"/>
          </w:tcPr>
          <w:p w14:paraId="1AA69524"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46B80560" w14:textId="77777777" w:rsidTr="00495C69">
        <w:trPr>
          <w:trHeight w:val="70"/>
          <w:jc w:val="center"/>
        </w:trPr>
        <w:tc>
          <w:tcPr>
            <w:tcW w:w="846" w:type="dxa"/>
            <w:shd w:val="clear" w:color="auto" w:fill="FFFFFF" w:themeFill="background1"/>
            <w:vAlign w:val="center"/>
          </w:tcPr>
          <w:p w14:paraId="3777C713"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091CE83E" w14:textId="77777777" w:rsidR="00495C69" w:rsidRPr="00F5445A" w:rsidRDefault="00495C69" w:rsidP="00495C69">
            <w:pPr>
              <w:spacing w:before="40" w:after="40"/>
              <w:jc w:val="center"/>
            </w:pPr>
            <w:r w:rsidRPr="00F5445A">
              <w:t>Bērnu emocionālā audzināšana</w:t>
            </w:r>
          </w:p>
        </w:tc>
        <w:tc>
          <w:tcPr>
            <w:tcW w:w="1012" w:type="dxa"/>
            <w:shd w:val="clear" w:color="auto" w:fill="auto"/>
            <w:noWrap/>
            <w:vAlign w:val="bottom"/>
          </w:tcPr>
          <w:p w14:paraId="350638D0"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4ABE566F" w14:textId="77777777" w:rsidR="00495C69" w:rsidRPr="009147ED" w:rsidRDefault="00495C69" w:rsidP="00495C69">
            <w:pPr>
              <w:spacing w:before="40" w:after="40"/>
              <w:jc w:val="left"/>
              <w:rPr>
                <w:rFonts w:eastAsia="Times New Roman" w:cs="Arial"/>
                <w:color w:val="auto"/>
                <w:szCs w:val="18"/>
                <w:lang w:eastAsia="lv-LV"/>
              </w:rPr>
            </w:pPr>
          </w:p>
        </w:tc>
        <w:tc>
          <w:tcPr>
            <w:tcW w:w="910" w:type="dxa"/>
            <w:tcBorders>
              <w:top w:val="single" w:sz="4" w:space="0" w:color="FFFFFF" w:themeColor="background1"/>
            </w:tcBorders>
            <w:shd w:val="clear" w:color="auto" w:fill="652D90"/>
            <w:noWrap/>
            <w:vAlign w:val="bottom"/>
          </w:tcPr>
          <w:p w14:paraId="0306B61F"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338575EA"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220963C2"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auto"/>
            <w:noWrap/>
            <w:vAlign w:val="bottom"/>
          </w:tcPr>
          <w:p w14:paraId="5D44DA79"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652D90"/>
            <w:noWrap/>
            <w:vAlign w:val="bottom"/>
          </w:tcPr>
          <w:p w14:paraId="357E3B5C" w14:textId="77777777" w:rsidR="00495C69" w:rsidRPr="009147ED" w:rsidRDefault="00495C69" w:rsidP="00495C69">
            <w:pPr>
              <w:spacing w:before="40" w:after="40"/>
              <w:jc w:val="right"/>
              <w:rPr>
                <w:rFonts w:eastAsia="Times New Roman" w:cs="Arial"/>
                <w:color w:val="000000"/>
                <w:szCs w:val="18"/>
                <w:lang w:eastAsia="lv-LV"/>
              </w:rPr>
            </w:pPr>
          </w:p>
        </w:tc>
      </w:tr>
      <w:tr w:rsidR="00495C69" w:rsidRPr="009147ED" w14:paraId="4626D72B" w14:textId="77777777" w:rsidTr="00495C69">
        <w:trPr>
          <w:trHeight w:val="70"/>
          <w:jc w:val="center"/>
        </w:trPr>
        <w:tc>
          <w:tcPr>
            <w:tcW w:w="846" w:type="dxa"/>
            <w:shd w:val="clear" w:color="auto" w:fill="FFFFFF" w:themeFill="background1"/>
            <w:vAlign w:val="center"/>
          </w:tcPr>
          <w:p w14:paraId="1CB2FC42"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1984354A" w14:textId="77777777" w:rsidR="00495C69" w:rsidRPr="00F5445A" w:rsidRDefault="00495C69" w:rsidP="00495C69">
            <w:pPr>
              <w:spacing w:before="40" w:after="40"/>
              <w:jc w:val="center"/>
            </w:pPr>
            <w:r w:rsidRPr="00F5445A">
              <w:t>Bērnu ķermeņa valoda</w:t>
            </w:r>
          </w:p>
        </w:tc>
        <w:tc>
          <w:tcPr>
            <w:tcW w:w="1012" w:type="dxa"/>
            <w:shd w:val="clear" w:color="auto" w:fill="652D90"/>
            <w:noWrap/>
            <w:vAlign w:val="bottom"/>
          </w:tcPr>
          <w:p w14:paraId="7FFD0C08" w14:textId="77777777" w:rsidR="00495C69" w:rsidRPr="009147ED" w:rsidRDefault="00495C69" w:rsidP="00495C69">
            <w:pPr>
              <w:spacing w:before="40" w:after="40"/>
              <w:jc w:val="right"/>
              <w:rPr>
                <w:rFonts w:eastAsia="Times New Roman" w:cs="Arial"/>
                <w:color w:val="000000"/>
                <w:szCs w:val="18"/>
                <w:lang w:eastAsia="lv-LV"/>
              </w:rPr>
            </w:pPr>
          </w:p>
        </w:tc>
        <w:tc>
          <w:tcPr>
            <w:tcW w:w="913" w:type="dxa"/>
            <w:shd w:val="clear" w:color="auto" w:fill="auto"/>
            <w:noWrap/>
            <w:vAlign w:val="bottom"/>
          </w:tcPr>
          <w:p w14:paraId="29C378EE"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4B031D33"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652D90"/>
            <w:noWrap/>
            <w:vAlign w:val="bottom"/>
          </w:tcPr>
          <w:p w14:paraId="51840618"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50EA9505"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shd w:val="clear" w:color="auto" w:fill="auto"/>
            <w:noWrap/>
            <w:vAlign w:val="bottom"/>
          </w:tcPr>
          <w:p w14:paraId="5263B389"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55EB7CFD"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44F39B16" w14:textId="77777777" w:rsidTr="00495C69">
        <w:trPr>
          <w:trHeight w:val="70"/>
          <w:jc w:val="center"/>
        </w:trPr>
        <w:tc>
          <w:tcPr>
            <w:tcW w:w="846" w:type="dxa"/>
            <w:shd w:val="clear" w:color="auto" w:fill="FFFFFF" w:themeFill="background1"/>
            <w:vAlign w:val="center"/>
          </w:tcPr>
          <w:p w14:paraId="5B195D9E"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77295DCC" w14:textId="77777777" w:rsidR="00495C69" w:rsidRPr="00F5445A" w:rsidRDefault="00495C69" w:rsidP="00495C69">
            <w:pPr>
              <w:spacing w:before="40" w:after="40"/>
              <w:jc w:val="center"/>
            </w:pPr>
            <w:r w:rsidRPr="00F5445A">
              <w:t>Darbs ar autismu slimiem bērniem</w:t>
            </w:r>
          </w:p>
        </w:tc>
        <w:tc>
          <w:tcPr>
            <w:tcW w:w="1012" w:type="dxa"/>
            <w:shd w:val="clear" w:color="auto" w:fill="auto"/>
            <w:noWrap/>
            <w:vAlign w:val="bottom"/>
          </w:tcPr>
          <w:p w14:paraId="09004E6D"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tcBorders>
              <w:bottom w:val="single" w:sz="4" w:space="0" w:color="FFFFFF" w:themeColor="background1"/>
            </w:tcBorders>
            <w:shd w:val="clear" w:color="auto" w:fill="652D90"/>
            <w:noWrap/>
            <w:vAlign w:val="bottom"/>
          </w:tcPr>
          <w:p w14:paraId="6BCD740D"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43EA095D"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04760B55"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3F9D677D"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auto"/>
            <w:noWrap/>
            <w:vAlign w:val="bottom"/>
          </w:tcPr>
          <w:p w14:paraId="1497F550"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24AABBCE"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6CC4BEA1" w14:textId="77777777" w:rsidTr="00495C69">
        <w:trPr>
          <w:trHeight w:val="70"/>
          <w:jc w:val="center"/>
        </w:trPr>
        <w:tc>
          <w:tcPr>
            <w:tcW w:w="846" w:type="dxa"/>
            <w:shd w:val="clear" w:color="auto" w:fill="FFFFFF" w:themeFill="background1"/>
            <w:vAlign w:val="center"/>
          </w:tcPr>
          <w:p w14:paraId="50917F3F"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78CB6F12" w14:textId="77777777" w:rsidR="00495C69" w:rsidRPr="00F5445A" w:rsidRDefault="00495C69" w:rsidP="00495C69">
            <w:pPr>
              <w:spacing w:before="40" w:after="40"/>
              <w:jc w:val="center"/>
            </w:pPr>
            <w:r w:rsidRPr="00F5445A">
              <w:t>Emocionāla vardarbība</w:t>
            </w:r>
          </w:p>
        </w:tc>
        <w:tc>
          <w:tcPr>
            <w:tcW w:w="1012" w:type="dxa"/>
            <w:shd w:val="clear" w:color="auto" w:fill="auto"/>
            <w:noWrap/>
            <w:vAlign w:val="bottom"/>
          </w:tcPr>
          <w:p w14:paraId="2F7107EA"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tcBorders>
              <w:top w:val="single" w:sz="4" w:space="0" w:color="FFFFFF" w:themeColor="background1"/>
              <w:bottom w:val="single" w:sz="4" w:space="0" w:color="FFFFFF" w:themeColor="background1"/>
            </w:tcBorders>
            <w:shd w:val="clear" w:color="auto" w:fill="652D90"/>
            <w:noWrap/>
            <w:vAlign w:val="bottom"/>
          </w:tcPr>
          <w:p w14:paraId="1E4977F2"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038B53E3"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131DDE32"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7BE1D683"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auto"/>
            <w:noWrap/>
            <w:vAlign w:val="bottom"/>
          </w:tcPr>
          <w:p w14:paraId="21EF6231"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7796BC5A"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5C35E014" w14:textId="77777777" w:rsidTr="00495C69">
        <w:trPr>
          <w:trHeight w:val="70"/>
          <w:jc w:val="center"/>
        </w:trPr>
        <w:tc>
          <w:tcPr>
            <w:tcW w:w="846" w:type="dxa"/>
            <w:shd w:val="clear" w:color="auto" w:fill="FFFFFF" w:themeFill="background1"/>
            <w:vAlign w:val="center"/>
          </w:tcPr>
          <w:p w14:paraId="52D22318"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62992C41" w14:textId="77777777" w:rsidR="00495C69" w:rsidRPr="00F5445A" w:rsidRDefault="00495C69" w:rsidP="00495C69">
            <w:pPr>
              <w:spacing w:before="40" w:after="40"/>
              <w:jc w:val="center"/>
            </w:pPr>
            <w:r w:rsidRPr="00F5445A">
              <w:t>Speciālā pedagoģija</w:t>
            </w:r>
          </w:p>
        </w:tc>
        <w:tc>
          <w:tcPr>
            <w:tcW w:w="1012" w:type="dxa"/>
            <w:shd w:val="clear" w:color="auto" w:fill="auto"/>
            <w:noWrap/>
            <w:vAlign w:val="bottom"/>
          </w:tcPr>
          <w:p w14:paraId="29439FF8"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tcBorders>
              <w:top w:val="single" w:sz="4" w:space="0" w:color="FFFFFF" w:themeColor="background1"/>
            </w:tcBorders>
            <w:shd w:val="clear" w:color="auto" w:fill="652D90"/>
            <w:noWrap/>
            <w:vAlign w:val="bottom"/>
          </w:tcPr>
          <w:p w14:paraId="225CA538"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573B0AB1"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0F160EBB"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5C3FDB06"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auto"/>
            <w:noWrap/>
            <w:vAlign w:val="bottom"/>
          </w:tcPr>
          <w:p w14:paraId="18C24CC6"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7108085E"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7FC1CBA2" w14:textId="77777777" w:rsidTr="00495C69">
        <w:trPr>
          <w:trHeight w:val="70"/>
          <w:jc w:val="center"/>
        </w:trPr>
        <w:tc>
          <w:tcPr>
            <w:tcW w:w="846" w:type="dxa"/>
            <w:shd w:val="clear" w:color="auto" w:fill="FFFFFF" w:themeFill="background1"/>
            <w:vAlign w:val="center"/>
          </w:tcPr>
          <w:p w14:paraId="19E248B1"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190B7795" w14:textId="77777777" w:rsidR="00495C69" w:rsidRPr="00F5445A" w:rsidRDefault="00495C69" w:rsidP="00495C69">
            <w:pPr>
              <w:spacing w:before="40" w:after="40"/>
              <w:jc w:val="center"/>
            </w:pPr>
            <w:r w:rsidRPr="00F5445A">
              <w:t>Stresa vadība</w:t>
            </w:r>
          </w:p>
        </w:tc>
        <w:tc>
          <w:tcPr>
            <w:tcW w:w="1012" w:type="dxa"/>
            <w:shd w:val="clear" w:color="auto" w:fill="auto"/>
            <w:noWrap/>
            <w:vAlign w:val="bottom"/>
          </w:tcPr>
          <w:p w14:paraId="67F75B54"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17779B4E"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628DC77D"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652D90"/>
            <w:noWrap/>
            <w:vAlign w:val="bottom"/>
          </w:tcPr>
          <w:p w14:paraId="742B038A"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3133AC03"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shd w:val="clear" w:color="auto" w:fill="auto"/>
            <w:noWrap/>
            <w:vAlign w:val="bottom"/>
          </w:tcPr>
          <w:p w14:paraId="265AB1B4"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00600C3A"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035C0D59" w14:textId="77777777" w:rsidTr="00495C69">
        <w:trPr>
          <w:trHeight w:val="110"/>
          <w:jc w:val="center"/>
        </w:trPr>
        <w:tc>
          <w:tcPr>
            <w:tcW w:w="846" w:type="dxa"/>
            <w:shd w:val="clear" w:color="auto" w:fill="FFFFFF" w:themeFill="background1"/>
            <w:vAlign w:val="center"/>
          </w:tcPr>
          <w:p w14:paraId="48ADF964"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55455D00" w14:textId="77777777" w:rsidR="00495C69" w:rsidRPr="00F5445A" w:rsidRDefault="00495C69" w:rsidP="00495C69">
            <w:pPr>
              <w:spacing w:before="40" w:after="40"/>
              <w:jc w:val="center"/>
            </w:pPr>
            <w:r w:rsidRPr="00F5445A">
              <w:t>Jauniešu sagatavošana patstāvīgai dzīvei</w:t>
            </w:r>
          </w:p>
        </w:tc>
        <w:tc>
          <w:tcPr>
            <w:tcW w:w="1012" w:type="dxa"/>
            <w:shd w:val="clear" w:color="auto" w:fill="auto"/>
            <w:noWrap/>
            <w:vAlign w:val="bottom"/>
          </w:tcPr>
          <w:p w14:paraId="610DA383"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6346C29D"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2CA4DBB3"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4B8D33A0"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652D90"/>
            <w:noWrap/>
            <w:vAlign w:val="bottom"/>
          </w:tcPr>
          <w:p w14:paraId="0302538D" w14:textId="77777777" w:rsidR="00495C69" w:rsidRPr="009147ED" w:rsidRDefault="00495C69" w:rsidP="00495C69">
            <w:pPr>
              <w:spacing w:before="40" w:after="40"/>
              <w:jc w:val="right"/>
              <w:rPr>
                <w:rFonts w:eastAsia="Times New Roman" w:cs="Arial"/>
                <w:color w:val="000000"/>
                <w:szCs w:val="18"/>
                <w:lang w:eastAsia="lv-LV"/>
              </w:rPr>
            </w:pPr>
          </w:p>
        </w:tc>
        <w:tc>
          <w:tcPr>
            <w:tcW w:w="1060" w:type="dxa"/>
            <w:shd w:val="clear" w:color="auto" w:fill="auto"/>
            <w:noWrap/>
            <w:vAlign w:val="bottom"/>
          </w:tcPr>
          <w:p w14:paraId="0B4BF436" w14:textId="77777777" w:rsidR="00495C69" w:rsidRPr="009147ED" w:rsidRDefault="00495C69" w:rsidP="00495C69">
            <w:pPr>
              <w:spacing w:before="40" w:after="40"/>
              <w:jc w:val="right"/>
              <w:rPr>
                <w:rFonts w:eastAsia="Times New Roman" w:cs="Arial"/>
                <w:color w:val="000000"/>
                <w:szCs w:val="18"/>
                <w:lang w:eastAsia="lv-LV"/>
              </w:rPr>
            </w:pPr>
          </w:p>
        </w:tc>
        <w:tc>
          <w:tcPr>
            <w:tcW w:w="962" w:type="dxa"/>
            <w:shd w:val="clear" w:color="auto" w:fill="auto"/>
            <w:noWrap/>
            <w:vAlign w:val="bottom"/>
          </w:tcPr>
          <w:p w14:paraId="7BE460A1" w14:textId="77777777" w:rsidR="00495C69" w:rsidRPr="009147ED" w:rsidRDefault="00495C69" w:rsidP="00495C69">
            <w:pPr>
              <w:spacing w:before="40" w:after="40"/>
              <w:jc w:val="left"/>
              <w:rPr>
                <w:rFonts w:eastAsia="Times New Roman" w:cs="Arial"/>
                <w:color w:val="auto"/>
                <w:szCs w:val="18"/>
                <w:lang w:eastAsia="lv-LV"/>
              </w:rPr>
            </w:pPr>
          </w:p>
        </w:tc>
      </w:tr>
      <w:tr w:rsidR="00495C69" w:rsidRPr="009147ED" w14:paraId="4E3EDF24" w14:textId="77777777" w:rsidTr="00495C69">
        <w:trPr>
          <w:trHeight w:val="70"/>
          <w:jc w:val="center"/>
        </w:trPr>
        <w:tc>
          <w:tcPr>
            <w:tcW w:w="846" w:type="dxa"/>
            <w:shd w:val="clear" w:color="auto" w:fill="FFFFFF" w:themeFill="background1"/>
            <w:vAlign w:val="center"/>
          </w:tcPr>
          <w:p w14:paraId="7D78C640"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1D5A8AED" w14:textId="77777777" w:rsidR="00495C69" w:rsidRPr="00F5445A" w:rsidRDefault="00495C69" w:rsidP="00495C69">
            <w:pPr>
              <w:spacing w:before="40" w:after="40"/>
              <w:jc w:val="center"/>
            </w:pPr>
            <w:r w:rsidRPr="00F5445A">
              <w:t>Darbs ar atkarīgiem bērniem un jauniešiem</w:t>
            </w:r>
          </w:p>
        </w:tc>
        <w:tc>
          <w:tcPr>
            <w:tcW w:w="1012" w:type="dxa"/>
            <w:shd w:val="clear" w:color="auto" w:fill="auto"/>
            <w:noWrap/>
            <w:vAlign w:val="bottom"/>
          </w:tcPr>
          <w:p w14:paraId="35905B5F" w14:textId="77777777" w:rsidR="00495C69" w:rsidRPr="009147ED" w:rsidRDefault="00495C69" w:rsidP="00495C69">
            <w:pPr>
              <w:spacing w:before="40" w:after="40"/>
              <w:jc w:val="center"/>
              <w:rPr>
                <w:rFonts w:eastAsia="Times New Roman" w:cs="Arial"/>
                <w:color w:val="000000"/>
                <w:szCs w:val="18"/>
                <w:lang w:eastAsia="lv-LV"/>
              </w:rPr>
            </w:pPr>
          </w:p>
        </w:tc>
        <w:tc>
          <w:tcPr>
            <w:tcW w:w="913" w:type="dxa"/>
            <w:shd w:val="clear" w:color="auto" w:fill="auto"/>
            <w:noWrap/>
            <w:vAlign w:val="bottom"/>
          </w:tcPr>
          <w:p w14:paraId="7E0E2AF8"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009355AC"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2F4A586A"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522EA570"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652D90"/>
            <w:noWrap/>
            <w:vAlign w:val="bottom"/>
          </w:tcPr>
          <w:p w14:paraId="628D913D" w14:textId="77777777" w:rsidR="00495C69" w:rsidRPr="009147ED" w:rsidRDefault="00495C69" w:rsidP="00495C69">
            <w:pPr>
              <w:spacing w:before="40" w:after="40"/>
              <w:jc w:val="right"/>
              <w:rPr>
                <w:rFonts w:eastAsia="Times New Roman" w:cs="Arial"/>
                <w:color w:val="000000"/>
                <w:szCs w:val="18"/>
                <w:lang w:eastAsia="lv-LV"/>
              </w:rPr>
            </w:pPr>
          </w:p>
        </w:tc>
        <w:tc>
          <w:tcPr>
            <w:tcW w:w="962" w:type="dxa"/>
            <w:shd w:val="clear" w:color="auto" w:fill="auto"/>
            <w:noWrap/>
            <w:vAlign w:val="bottom"/>
          </w:tcPr>
          <w:p w14:paraId="6C09C7B2" w14:textId="77777777" w:rsidR="00495C69" w:rsidRPr="009147ED" w:rsidRDefault="00495C69" w:rsidP="00495C69">
            <w:pPr>
              <w:spacing w:before="40" w:after="40"/>
              <w:jc w:val="right"/>
              <w:rPr>
                <w:rFonts w:eastAsia="Times New Roman" w:cs="Arial"/>
                <w:color w:val="000000"/>
                <w:szCs w:val="18"/>
                <w:lang w:eastAsia="lv-LV"/>
              </w:rPr>
            </w:pPr>
          </w:p>
        </w:tc>
      </w:tr>
      <w:tr w:rsidR="00495C69" w:rsidRPr="009147ED" w14:paraId="44064527" w14:textId="77777777" w:rsidTr="00495C69">
        <w:trPr>
          <w:trHeight w:val="281"/>
          <w:jc w:val="center"/>
        </w:trPr>
        <w:tc>
          <w:tcPr>
            <w:tcW w:w="846" w:type="dxa"/>
            <w:shd w:val="clear" w:color="auto" w:fill="FFFFFF" w:themeFill="background1"/>
            <w:vAlign w:val="center"/>
          </w:tcPr>
          <w:p w14:paraId="5D033C12" w14:textId="77777777" w:rsidR="00495C69" w:rsidRPr="00DB4C92" w:rsidRDefault="00495C69" w:rsidP="00495C69">
            <w:pPr>
              <w:pStyle w:val="ListParagraph"/>
              <w:numPr>
                <w:ilvl w:val="0"/>
                <w:numId w:val="16"/>
              </w:numPr>
              <w:spacing w:before="40" w:after="40"/>
              <w:ind w:left="340" w:hanging="170"/>
              <w:jc w:val="center"/>
              <w:rPr>
                <w:rFonts w:eastAsia="Times New Roman" w:cs="Arial"/>
                <w:color w:val="000000"/>
                <w:szCs w:val="18"/>
                <w:lang w:eastAsia="lv-LV"/>
              </w:rPr>
            </w:pPr>
          </w:p>
        </w:tc>
        <w:tc>
          <w:tcPr>
            <w:tcW w:w="1537" w:type="dxa"/>
            <w:shd w:val="clear" w:color="auto" w:fill="FFFFFF" w:themeFill="background1"/>
            <w:vAlign w:val="center"/>
            <w:hideMark/>
          </w:tcPr>
          <w:p w14:paraId="60247021" w14:textId="77777777" w:rsidR="00495C69" w:rsidRPr="00F5445A" w:rsidRDefault="00495C69" w:rsidP="00495C69">
            <w:pPr>
              <w:spacing w:before="40" w:after="40"/>
              <w:jc w:val="center"/>
            </w:pPr>
            <w:r w:rsidRPr="00F5445A">
              <w:t>Darbs ar bērniem un jauniešiem ar destruktīvu uzvedību</w:t>
            </w:r>
          </w:p>
        </w:tc>
        <w:tc>
          <w:tcPr>
            <w:tcW w:w="1012" w:type="dxa"/>
            <w:shd w:val="clear" w:color="auto" w:fill="652D90"/>
            <w:noWrap/>
            <w:vAlign w:val="bottom"/>
          </w:tcPr>
          <w:p w14:paraId="70EE89E9" w14:textId="77777777" w:rsidR="00495C69" w:rsidRPr="009147ED" w:rsidRDefault="00495C69" w:rsidP="00495C69">
            <w:pPr>
              <w:spacing w:before="40" w:after="40"/>
              <w:jc w:val="right"/>
              <w:rPr>
                <w:rFonts w:eastAsia="Times New Roman" w:cs="Arial"/>
                <w:color w:val="000000"/>
                <w:szCs w:val="18"/>
                <w:lang w:eastAsia="lv-LV"/>
              </w:rPr>
            </w:pPr>
          </w:p>
        </w:tc>
        <w:tc>
          <w:tcPr>
            <w:tcW w:w="913" w:type="dxa"/>
            <w:shd w:val="clear" w:color="auto" w:fill="auto"/>
            <w:noWrap/>
            <w:vAlign w:val="bottom"/>
          </w:tcPr>
          <w:p w14:paraId="0A2DAD61" w14:textId="77777777" w:rsidR="00495C69" w:rsidRPr="009147ED" w:rsidRDefault="00495C69" w:rsidP="00495C69">
            <w:pPr>
              <w:spacing w:before="40" w:after="40"/>
              <w:jc w:val="right"/>
              <w:rPr>
                <w:rFonts w:eastAsia="Times New Roman" w:cs="Arial"/>
                <w:color w:val="000000"/>
                <w:szCs w:val="18"/>
                <w:lang w:eastAsia="lv-LV"/>
              </w:rPr>
            </w:pPr>
          </w:p>
        </w:tc>
        <w:tc>
          <w:tcPr>
            <w:tcW w:w="910" w:type="dxa"/>
            <w:shd w:val="clear" w:color="auto" w:fill="auto"/>
            <w:noWrap/>
            <w:vAlign w:val="bottom"/>
          </w:tcPr>
          <w:p w14:paraId="15610DED"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475FEC9A" w14:textId="77777777" w:rsidR="00495C69" w:rsidRPr="009147ED" w:rsidRDefault="00495C69" w:rsidP="00495C69">
            <w:pPr>
              <w:spacing w:before="40" w:after="40"/>
              <w:jc w:val="left"/>
              <w:rPr>
                <w:rFonts w:eastAsia="Times New Roman" w:cs="Arial"/>
                <w:color w:val="auto"/>
                <w:szCs w:val="18"/>
                <w:lang w:eastAsia="lv-LV"/>
              </w:rPr>
            </w:pPr>
          </w:p>
        </w:tc>
        <w:tc>
          <w:tcPr>
            <w:tcW w:w="910" w:type="dxa"/>
            <w:shd w:val="clear" w:color="auto" w:fill="auto"/>
            <w:noWrap/>
            <w:vAlign w:val="bottom"/>
          </w:tcPr>
          <w:p w14:paraId="4604AFEE" w14:textId="77777777" w:rsidR="00495C69" w:rsidRPr="009147ED" w:rsidRDefault="00495C69" w:rsidP="00495C69">
            <w:pPr>
              <w:spacing w:before="40" w:after="40"/>
              <w:jc w:val="left"/>
              <w:rPr>
                <w:rFonts w:eastAsia="Times New Roman" w:cs="Arial"/>
                <w:color w:val="auto"/>
                <w:szCs w:val="18"/>
                <w:lang w:eastAsia="lv-LV"/>
              </w:rPr>
            </w:pPr>
          </w:p>
        </w:tc>
        <w:tc>
          <w:tcPr>
            <w:tcW w:w="1060" w:type="dxa"/>
            <w:shd w:val="clear" w:color="auto" w:fill="auto"/>
            <w:noWrap/>
            <w:vAlign w:val="bottom"/>
          </w:tcPr>
          <w:p w14:paraId="3CDE0B16" w14:textId="77777777" w:rsidR="00495C69" w:rsidRPr="009147ED" w:rsidRDefault="00495C69" w:rsidP="00495C69">
            <w:pPr>
              <w:spacing w:before="40" w:after="40"/>
              <w:jc w:val="left"/>
              <w:rPr>
                <w:rFonts w:eastAsia="Times New Roman" w:cs="Arial"/>
                <w:color w:val="auto"/>
                <w:szCs w:val="18"/>
                <w:lang w:eastAsia="lv-LV"/>
              </w:rPr>
            </w:pPr>
          </w:p>
        </w:tc>
        <w:tc>
          <w:tcPr>
            <w:tcW w:w="962" w:type="dxa"/>
            <w:shd w:val="clear" w:color="auto" w:fill="auto"/>
            <w:noWrap/>
            <w:vAlign w:val="bottom"/>
          </w:tcPr>
          <w:p w14:paraId="2D5C2BBA" w14:textId="77777777" w:rsidR="00495C69" w:rsidRPr="009147ED" w:rsidRDefault="00495C69" w:rsidP="00495C69">
            <w:pPr>
              <w:spacing w:before="40" w:after="40"/>
              <w:jc w:val="left"/>
              <w:rPr>
                <w:rFonts w:eastAsia="Times New Roman" w:cs="Arial"/>
                <w:color w:val="auto"/>
                <w:szCs w:val="18"/>
                <w:lang w:eastAsia="lv-LV"/>
              </w:rPr>
            </w:pPr>
          </w:p>
        </w:tc>
      </w:tr>
    </w:tbl>
    <w:p w14:paraId="5C0E1A1B" w14:textId="77777777" w:rsidR="00CB540E" w:rsidRDefault="00CB540E" w:rsidP="00CB540E">
      <w:pPr>
        <w:pStyle w:val="Heading3"/>
        <w:numPr>
          <w:ilvl w:val="2"/>
          <w:numId w:val="1"/>
        </w:numPr>
        <w:ind w:left="851" w:hanging="851"/>
      </w:pPr>
      <w:bookmarkStart w:id="662" w:name="_Toc495477265"/>
      <w:bookmarkStart w:id="663" w:name="_Toc499268939"/>
      <w:bookmarkEnd w:id="638"/>
      <w:bookmarkEnd w:id="655"/>
      <w:bookmarkEnd w:id="656"/>
      <w:bookmarkEnd w:id="657"/>
      <w:r>
        <w:t>DI mērķgrupām nepieciešamo ārstu-speciālistu, terapeitu u.c. speciālistu nodrošinājuma raksturojums</w:t>
      </w:r>
      <w:bookmarkEnd w:id="662"/>
      <w:bookmarkEnd w:id="663"/>
    </w:p>
    <w:p w14:paraId="240C5268" w14:textId="0875E08A" w:rsidR="00CB540E" w:rsidRDefault="00CB540E" w:rsidP="00CB540E">
      <w:r>
        <w:t>Balstoties uz pašvaldību sniegto informāciju un publiski pieejamo informāciju</w:t>
      </w:r>
      <w:r>
        <w:rPr>
          <w:rStyle w:val="FootnoteReference"/>
        </w:rPr>
        <w:footnoteReference w:id="49"/>
      </w:r>
      <w:r>
        <w:t xml:space="preserve">, ārstu speciālistu, terapeitu u.c. DI </w:t>
      </w:r>
      <w:r w:rsidRPr="0099191C">
        <w:t xml:space="preserve">mērķgrupām nozīmīgu atbalsta speciālistu klāsts un pieejamība VPR pašvaldībās un reģionā kopumā ir vērtējams </w:t>
      </w:r>
      <w:r w:rsidRPr="0099191C">
        <w:lastRenderedPageBreak/>
        <w:t xml:space="preserve">kā ierobežots (skat. </w:t>
      </w:r>
      <w:r w:rsidR="0035316D">
        <w:t>4</w:t>
      </w:r>
      <w:r w:rsidR="00CB2426">
        <w:t>6</w:t>
      </w:r>
      <w:r w:rsidR="0035316D">
        <w:t>.</w:t>
      </w:r>
      <w:r w:rsidRPr="0099191C">
        <w:t xml:space="preserve"> attēlu).</w:t>
      </w:r>
      <w:r>
        <w:t xml:space="preserve"> </w:t>
      </w:r>
      <w:r w:rsidRPr="00F364D7">
        <w:rPr>
          <w:b/>
        </w:rPr>
        <w:t xml:space="preserve">Detalizēta informācija par speciālistu pieejamību VPR pašvaldību griezumā ir apkopota </w:t>
      </w:r>
      <w:r w:rsidR="00F364D7" w:rsidRPr="00F364D7">
        <w:rPr>
          <w:b/>
        </w:rPr>
        <w:t>19</w:t>
      </w:r>
      <w:r w:rsidRPr="00F364D7">
        <w:rPr>
          <w:b/>
        </w:rPr>
        <w:t>. pielikumā.</w:t>
      </w:r>
      <w:r w:rsidRPr="00F364D7">
        <w:t xml:space="preserve"> VPR ir pieejami kopskaitā 61 psihologs un to izvietojums ir vienmērīgs (vidēji 1-2 speciālisti katrā pašva</w:t>
      </w:r>
      <w:r w:rsidR="007F6893">
        <w:t>ldībā). Fizioterapeitu skaits ir</w:t>
      </w:r>
      <w:r w:rsidRPr="00F364D7">
        <w:t xml:space="preserve"> nedaudz mazāks – 44 un kopumā tie ir pieejami 13 pašvaldībās, bet logopēdu pakalpojumi (35) ir pieejami</w:t>
      </w:r>
      <w:r>
        <w:t xml:space="preserve"> 10 pašvaldībās. Psihoterapeitu (20), psihiatru (19), m</w:t>
      </w:r>
      <w:r w:rsidRPr="0016254F">
        <w:t>ākslas, t.sk. mūzikas, terapija</w:t>
      </w:r>
      <w:r>
        <w:t xml:space="preserve"> (15), rehabilitaloga (14) un hidroterapeita (13)</w:t>
      </w:r>
      <w:r w:rsidR="002505EC">
        <w:t>, ergoterapeita (9)</w:t>
      </w:r>
      <w:r>
        <w:t xml:space="preserve"> pakalpojumi pārsvarā ir pieejami tikai nacionālas un reģionālas nozīmes attīstības centros, </w:t>
      </w:r>
      <w:r w:rsidR="002505EC">
        <w:t xml:space="preserve">tāpēc to pieejamība ir vērtējama kā ierobežota. Atsevišķos gadījumos tie </w:t>
      </w:r>
      <w:r>
        <w:t xml:space="preserve">pakalpojumi arī </w:t>
      </w:r>
      <w:r w:rsidR="002505EC">
        <w:t>iedzīvotāju skaita ziņā mazāk</w:t>
      </w:r>
      <w:r w:rsidR="002F6FF8">
        <w:t>o</w:t>
      </w:r>
      <w:r>
        <w:t xml:space="preserve">s </w:t>
      </w:r>
      <w:r w:rsidR="002F6FF8">
        <w:t>novados</w:t>
      </w:r>
      <w:r>
        <w:t xml:space="preserve"> - Jaunpiebalgas, Līgatnes, Lubānas, Pārgaujas, Priekuļu, Raunas, Rūjienas un Strenču</w:t>
      </w:r>
      <w:r w:rsidR="002F6FF8">
        <w:t>, taču lielākoties tas skaidrojams ar kādas insticūcijas (sociālo, veselības aprūpes vai speciālās izglītības pakalpojumu sniedzēju) klātbūtni tajos</w:t>
      </w:r>
      <w:r>
        <w:t>.</w:t>
      </w:r>
    </w:p>
    <w:p w14:paraId="75E65DD6" w14:textId="77777777" w:rsidR="00CE4990" w:rsidRPr="007D0F71" w:rsidRDefault="00CE4990" w:rsidP="00CE4990">
      <w:pPr>
        <w:pStyle w:val="Caption"/>
        <w:jc w:val="right"/>
        <w:rPr>
          <w:rFonts w:ascii="Arial" w:hAnsi="Arial" w:cs="Arial"/>
          <w:b w:val="0"/>
          <w:color w:val="auto"/>
        </w:rPr>
      </w:pPr>
      <w:bookmarkStart w:id="664" w:name="_Toc499269057"/>
      <w:r w:rsidRPr="007D0F71">
        <w:rPr>
          <w:rFonts w:ascii="Arial" w:hAnsi="Arial" w:cs="Arial"/>
          <w:b w:val="0"/>
          <w:noProof/>
          <w:color w:val="auto"/>
        </w:rPr>
        <w:drawing>
          <wp:anchor distT="0" distB="0" distL="114300" distR="114300" simplePos="0" relativeHeight="251745792" behindDoc="0" locked="0" layoutInCell="1" allowOverlap="1" wp14:anchorId="21AAC943" wp14:editId="3894709D">
            <wp:simplePos x="0" y="0"/>
            <wp:positionH relativeFrom="margin">
              <wp:posOffset>422093</wp:posOffset>
            </wp:positionH>
            <wp:positionV relativeFrom="paragraph">
              <wp:posOffset>372745</wp:posOffset>
            </wp:positionV>
            <wp:extent cx="4987925" cy="3632835"/>
            <wp:effectExtent l="0" t="0" r="3175" b="5715"/>
            <wp:wrapTopAndBottom/>
            <wp:docPr id="54" name="Diagramma 54">
              <a:extLst xmlns:a="http://schemas.openxmlformats.org/drawingml/2006/main">
                <a:ext uri="{FF2B5EF4-FFF2-40B4-BE49-F238E27FC236}">
                  <a16:creationId xmlns:a16="http://schemas.microsoft.com/office/drawing/2014/main" id="{24EC1598-091E-4EF8-9954-8EBC0DA8A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7D0F71">
        <w:rPr>
          <w:rFonts w:ascii="Arial" w:hAnsi="Arial" w:cs="Arial"/>
          <w:b w:val="0"/>
          <w:i/>
          <w:color w:val="auto"/>
        </w:rPr>
        <w:fldChar w:fldCharType="begin"/>
      </w:r>
      <w:r w:rsidRPr="007D0F71">
        <w:rPr>
          <w:rFonts w:ascii="Arial" w:hAnsi="Arial" w:cs="Arial"/>
          <w:b w:val="0"/>
          <w:i/>
          <w:color w:val="auto"/>
        </w:rPr>
        <w:instrText xml:space="preserve"> SEQ Ilustrācija \* ARABIC </w:instrText>
      </w:r>
      <w:r w:rsidRPr="007D0F71">
        <w:rPr>
          <w:rFonts w:ascii="Arial" w:hAnsi="Arial" w:cs="Arial"/>
          <w:b w:val="0"/>
          <w:i/>
          <w:color w:val="auto"/>
        </w:rPr>
        <w:fldChar w:fldCharType="separate"/>
      </w:r>
      <w:r>
        <w:rPr>
          <w:rFonts w:ascii="Arial" w:hAnsi="Arial" w:cs="Arial"/>
          <w:b w:val="0"/>
          <w:i/>
          <w:noProof/>
          <w:color w:val="auto"/>
        </w:rPr>
        <w:t>46</w:t>
      </w:r>
      <w:r w:rsidRPr="007D0F71">
        <w:rPr>
          <w:rFonts w:ascii="Arial" w:hAnsi="Arial" w:cs="Arial"/>
          <w:b w:val="0"/>
          <w:i/>
          <w:color w:val="auto"/>
        </w:rPr>
        <w:fldChar w:fldCharType="end"/>
      </w:r>
      <w:r w:rsidRPr="007D0F71">
        <w:rPr>
          <w:rFonts w:ascii="Arial" w:hAnsi="Arial" w:cs="Arial"/>
          <w:b w:val="0"/>
          <w:i/>
          <w:color w:val="auto"/>
        </w:rPr>
        <w:t>.attēls</w:t>
      </w:r>
      <w:r w:rsidRPr="007D0F71">
        <w:rPr>
          <w:rFonts w:ascii="Arial" w:hAnsi="Arial" w:cs="Arial"/>
          <w:i/>
          <w:color w:val="auto"/>
        </w:rPr>
        <w:t>:</w:t>
      </w:r>
      <w:r w:rsidRPr="007D0F71">
        <w:rPr>
          <w:rFonts w:ascii="Arial" w:hAnsi="Arial" w:cs="Arial"/>
          <w:color w:val="auto"/>
        </w:rPr>
        <w:t xml:space="preserve"> VPR esošo speciālistu skaits.</w:t>
      </w:r>
      <w:r w:rsidRPr="007D0F71">
        <w:rPr>
          <w:rFonts w:ascii="Arial" w:hAnsi="Arial" w:cs="Arial"/>
          <w:b w:val="0"/>
          <w:color w:val="auto"/>
        </w:rPr>
        <w:br/>
        <w:t>(Avots: Pašvaldību sniegtā informācija, lvmed.lv, Ārstniecības personu un ārstniecības atbalsta personu reģistrs)</w:t>
      </w:r>
      <w:bookmarkEnd w:id="664"/>
    </w:p>
    <w:p w14:paraId="792683D9" w14:textId="77777777" w:rsidR="00CE4990" w:rsidRDefault="00CE4990" w:rsidP="00CB540E"/>
    <w:p w14:paraId="07C21608" w14:textId="565EB57C" w:rsidR="00CE4990" w:rsidRDefault="00F200BC" w:rsidP="00CB540E">
      <w:r>
        <w:t>Analizējot apkopotos datus par terapiju pieejamību DI mērkģrupām VPR, v</w:t>
      </w:r>
      <w:r w:rsidR="00CB540E">
        <w:t xml:space="preserve">isierobežotākā pieejamība ir kanisterapijai, bērnu psihiatram, reitterapijai, montesori, ergoterapeitam. Kanisterapeiti ir pieejami </w:t>
      </w:r>
      <w:r>
        <w:t xml:space="preserve">vienīgi </w:t>
      </w:r>
      <w:r w:rsidR="00CB540E">
        <w:t xml:space="preserve">Valmieras, Madonas un Smiltenes pašvaldībās, bērnu psihiatri – Valkas, Smiltenes un Valmieras, reitterapeiti – Smiltenes, Priekuļu, Madonas un Valmieras, monteori – Valmieras, Cēsu, Madonas, Priekuļu, Smiltenes, ergoterpateiti ir pieejami Valmieras, Līgatnes, Priekuļu, Smiltenes un Valkas pašvaldībās. </w:t>
      </w:r>
      <w:r>
        <w:t xml:space="preserve">Tātad, plašāks terapeitisko pakalpojumu klāsts ir pieejams </w:t>
      </w:r>
      <w:r w:rsidR="00CB540E">
        <w:t>naci</w:t>
      </w:r>
      <w:r>
        <w:t xml:space="preserve">onālas nozīmes attīstības centrā – Valmierā un </w:t>
      </w:r>
      <w:r w:rsidR="00CB540E">
        <w:t>reģionālas nozīmes attīstības centr</w:t>
      </w:r>
      <w:r>
        <w:t>os – Madonā, Smiltenē, Valkā un Cēsī</w:t>
      </w:r>
      <w:r w:rsidR="007F6893">
        <w:t>s</w:t>
      </w:r>
      <w:r>
        <w:t>, tomēr šis novietojums veido nevienmērīgu pakalpojumu pārklājumu un ierobežotu pieejamību</w:t>
      </w:r>
      <w:r w:rsidR="00F87A6E">
        <w:t xml:space="preserve"> (skat. DI mērķgrupām nozīmīgāko speciālistu novietojumu </w:t>
      </w:r>
      <w:r w:rsidR="00CE4990">
        <w:t>reģiona kartē 47. attēlā)</w:t>
      </w:r>
      <w:r w:rsidR="00CB540E">
        <w:t xml:space="preserve">. </w:t>
      </w:r>
    </w:p>
    <w:p w14:paraId="0A65356F" w14:textId="77777777" w:rsidR="00CE4990" w:rsidRDefault="00CE4990">
      <w:pPr>
        <w:spacing w:before="0" w:after="160" w:line="259" w:lineRule="auto"/>
        <w:jc w:val="left"/>
      </w:pPr>
      <w:r>
        <w:br w:type="page"/>
      </w:r>
    </w:p>
    <w:p w14:paraId="0E8920F0" w14:textId="0C5ACBE9" w:rsidR="00CE4990" w:rsidRDefault="00CE4990" w:rsidP="00CE4990">
      <w:pPr>
        <w:jc w:val="right"/>
        <w:rPr>
          <w:rFonts w:cs="Arial"/>
          <w:b/>
          <w:color w:val="auto"/>
        </w:rPr>
      </w:pPr>
      <w:r w:rsidRPr="007D0F71">
        <w:rPr>
          <w:rFonts w:cs="Arial"/>
          <w:b/>
          <w:i/>
          <w:color w:val="auto"/>
        </w:rPr>
        <w:lastRenderedPageBreak/>
        <w:fldChar w:fldCharType="begin"/>
      </w:r>
      <w:r w:rsidRPr="007D0F71">
        <w:rPr>
          <w:rFonts w:cs="Arial"/>
          <w:b/>
          <w:i/>
          <w:color w:val="auto"/>
        </w:rPr>
        <w:instrText xml:space="preserve"> SEQ Ilustrācija \* ARABIC </w:instrText>
      </w:r>
      <w:r w:rsidRPr="007D0F71">
        <w:rPr>
          <w:rFonts w:cs="Arial"/>
          <w:b/>
          <w:i/>
          <w:color w:val="auto"/>
        </w:rPr>
        <w:fldChar w:fldCharType="separate"/>
      </w:r>
      <w:bookmarkStart w:id="665" w:name="_Toc499269058"/>
      <w:r>
        <w:rPr>
          <w:rFonts w:cs="Arial"/>
          <w:b/>
          <w:i/>
          <w:noProof/>
          <w:color w:val="auto"/>
        </w:rPr>
        <w:t>47</w:t>
      </w:r>
      <w:r w:rsidRPr="007D0F71">
        <w:rPr>
          <w:rFonts w:cs="Arial"/>
          <w:b/>
          <w:i/>
          <w:color w:val="auto"/>
        </w:rPr>
        <w:fldChar w:fldCharType="end"/>
      </w:r>
      <w:r w:rsidRPr="007D0F71">
        <w:rPr>
          <w:rFonts w:cs="Arial"/>
          <w:b/>
          <w:i/>
          <w:color w:val="auto"/>
        </w:rPr>
        <w:t>.attēls</w:t>
      </w:r>
      <w:r w:rsidRPr="007D0F71">
        <w:rPr>
          <w:rFonts w:cs="Arial"/>
          <w:i/>
          <w:color w:val="auto"/>
        </w:rPr>
        <w:t>:</w:t>
      </w:r>
      <w:r w:rsidRPr="007D0F71">
        <w:rPr>
          <w:rFonts w:cs="Arial"/>
          <w:color w:val="auto"/>
        </w:rPr>
        <w:t xml:space="preserve"> VPR </w:t>
      </w:r>
      <w:r w:rsidR="00527AC7">
        <w:rPr>
          <w:rFonts w:cs="Arial"/>
          <w:color w:val="auto"/>
        </w:rPr>
        <w:t>pieejamo</w:t>
      </w:r>
      <w:r w:rsidRPr="007D0F71">
        <w:rPr>
          <w:rFonts w:cs="Arial"/>
          <w:color w:val="auto"/>
        </w:rPr>
        <w:t xml:space="preserve"> speciālistu </w:t>
      </w:r>
      <w:r w:rsidR="00527AC7">
        <w:rPr>
          <w:rFonts w:cs="Arial"/>
          <w:color w:val="auto"/>
        </w:rPr>
        <w:t>novietojums</w:t>
      </w:r>
      <w:r w:rsidRPr="007D0F71">
        <w:rPr>
          <w:rFonts w:cs="Arial"/>
          <w:color w:val="auto"/>
        </w:rPr>
        <w:t>.</w:t>
      </w:r>
      <w:r w:rsidRPr="007D0F71">
        <w:rPr>
          <w:rFonts w:cs="Arial"/>
          <w:b/>
          <w:color w:val="auto"/>
        </w:rPr>
        <w:br/>
        <w:t>(Avots: Pašvaldību sniegtā informācija, lvmed.lv, Ārstniecības personu un ārstniecības atbalsta personu reģistrs)</w:t>
      </w:r>
      <w:bookmarkEnd w:id="665"/>
    </w:p>
    <w:p w14:paraId="52EC3C6C" w14:textId="5054D3CC" w:rsidR="00CE4990" w:rsidRDefault="00CE4990" w:rsidP="00CE4990">
      <w:pPr>
        <w:jc w:val="right"/>
      </w:pPr>
    </w:p>
    <w:p w14:paraId="614E2861" w14:textId="58341241" w:rsidR="00CE4990" w:rsidRDefault="00CE4990" w:rsidP="00CE4990">
      <w:pPr>
        <w:jc w:val="right"/>
      </w:pPr>
      <w:r>
        <w:rPr>
          <w:noProof/>
        </w:rPr>
        <w:drawing>
          <wp:anchor distT="0" distB="0" distL="114300" distR="114300" simplePos="0" relativeHeight="251749888" behindDoc="0" locked="0" layoutInCell="1" allowOverlap="1" wp14:anchorId="150596D0" wp14:editId="18530121">
            <wp:simplePos x="0" y="0"/>
            <wp:positionH relativeFrom="column">
              <wp:posOffset>-2359</wp:posOffset>
            </wp:positionH>
            <wp:positionV relativeFrom="paragraph">
              <wp:posOffset>454</wp:posOffset>
            </wp:positionV>
            <wp:extent cx="5759450" cy="7453406"/>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453406"/>
                    </a:xfrm>
                    <a:prstGeom prst="rect">
                      <a:avLst/>
                    </a:prstGeom>
                    <a:noFill/>
                    <a:ln>
                      <a:noFill/>
                    </a:ln>
                  </pic:spPr>
                </pic:pic>
              </a:graphicData>
            </a:graphic>
          </wp:anchor>
        </w:drawing>
      </w:r>
    </w:p>
    <w:p w14:paraId="60EBDB2D" w14:textId="0887CBD5" w:rsidR="00CB540E" w:rsidRPr="00F200BC" w:rsidRDefault="00CB540E" w:rsidP="00CB540E">
      <w:pPr>
        <w:pStyle w:val="Heading3"/>
        <w:numPr>
          <w:ilvl w:val="2"/>
          <w:numId w:val="1"/>
        </w:numPr>
        <w:ind w:left="851" w:hanging="851"/>
      </w:pPr>
      <w:bookmarkStart w:id="666" w:name="_Toc499268940"/>
      <w:r w:rsidRPr="00F200BC">
        <w:lastRenderedPageBreak/>
        <w:t>Kopsavilkums</w:t>
      </w:r>
      <w:r w:rsidR="000378D2">
        <w:t xml:space="preserve"> un secinājumi</w:t>
      </w:r>
      <w:bookmarkEnd w:id="666"/>
    </w:p>
    <w:p w14:paraId="439E9484" w14:textId="6D87E709" w:rsidR="00820F03" w:rsidRDefault="00C504E7" w:rsidP="0035316D">
      <w:pPr>
        <w:pStyle w:val="1stlevelbulet"/>
      </w:pPr>
      <w:r>
        <w:t>Sociālās jomas cilvēkresursi VPR pašvaldībās koncentrējas pašval</w:t>
      </w:r>
      <w:r w:rsidR="008551BF">
        <w:t>d</w:t>
      </w:r>
      <w:r>
        <w:t>ību sociālajos dienestos un sociālās aprūpes institūcijās, pavisam neliela daļa šo darbinieku jau šobrīd ir iesaistīti SBSP sniegšanā;</w:t>
      </w:r>
    </w:p>
    <w:p w14:paraId="532D9209" w14:textId="33D6C56E" w:rsidR="00C504E7" w:rsidRDefault="00C504E7" w:rsidP="0035316D">
      <w:pPr>
        <w:pStyle w:val="1stlevelbulet"/>
      </w:pPr>
      <w:r>
        <w:t>13 VPR pašvaldībās sociālā dienesta sociālā darba speciālistu skaits uz 1000 iedzīvotājiem ir zemāks kā 1;</w:t>
      </w:r>
    </w:p>
    <w:p w14:paraId="6D2E2C16" w14:textId="33CFBAE9" w:rsidR="00C504E7" w:rsidRDefault="00C504E7" w:rsidP="0035316D">
      <w:pPr>
        <w:pStyle w:val="1stlevelbulet"/>
      </w:pPr>
      <w:r>
        <w:t>13 pašvaldībās ir novietoti arī privāti sociālo pakalpojumu sniedzēji, kas strādā ar DI mērķa grupām, tomēr DI plāna izstrādātāju rīcībā nav precīzu datu par darbinieku skaitu tajos;</w:t>
      </w:r>
    </w:p>
    <w:p w14:paraId="43425D74" w14:textId="73B1C98E" w:rsidR="00C504E7" w:rsidRDefault="00C504E7" w:rsidP="0035316D">
      <w:pPr>
        <w:pStyle w:val="1stlevelbulet"/>
      </w:pPr>
      <w:r>
        <w:t>DI ietvaros reorganizējamo institūciju darbinieku apmācību vajadzības un intereses ir plašas, darbiniekus interesē arī pārkvalifikācijas iespējas un apmācības darbam ar dažādām DI mērķa grupām;</w:t>
      </w:r>
    </w:p>
    <w:p w14:paraId="068E51D0" w14:textId="76F33CDA" w:rsidR="00C504E7" w:rsidRDefault="00C504E7" w:rsidP="0035316D">
      <w:pPr>
        <w:pStyle w:val="1stlevelbulet"/>
      </w:pPr>
      <w:r>
        <w:t>DI mērķgrupām nozīmīgu ārstniecības u.c. speciālistu novietojums reģionā ir koncentrēts lielākajās pilsētās.</w:t>
      </w:r>
    </w:p>
    <w:p w14:paraId="58713349" w14:textId="77777777" w:rsidR="00C504E7" w:rsidRPr="00F200BC" w:rsidRDefault="00C504E7" w:rsidP="00820F03"/>
    <w:p w14:paraId="226EA996" w14:textId="1A10EDCC" w:rsidR="003A19FF" w:rsidRDefault="27C55F3B" w:rsidP="004E63B4">
      <w:pPr>
        <w:pStyle w:val="Heading2"/>
        <w:numPr>
          <w:ilvl w:val="1"/>
          <w:numId w:val="1"/>
        </w:numPr>
        <w:ind w:left="851" w:hanging="851"/>
      </w:pPr>
      <w:bookmarkStart w:id="667" w:name="_Toc499268941"/>
      <w:r>
        <w:t>Vidzemes reģiona alternatīvo sociālo pakalpojumu attīstības programmas 2010.-2017. g. ieviešanas rezultātu izvērtējums</w:t>
      </w:r>
      <w:bookmarkEnd w:id="639"/>
      <w:bookmarkEnd w:id="640"/>
      <w:bookmarkEnd w:id="667"/>
    </w:p>
    <w:p w14:paraId="07A6A2D9" w14:textId="77777777" w:rsidR="000D534E" w:rsidRDefault="000D534E" w:rsidP="000D534E">
      <w:pPr>
        <w:spacing w:after="0"/>
      </w:pPr>
      <w:bookmarkStart w:id="668" w:name="_gjdgxs" w:colFirst="0" w:colLast="0"/>
      <w:bookmarkStart w:id="669" w:name="_Toc493483008"/>
      <w:bookmarkStart w:id="670" w:name="OLE_LINK3"/>
      <w:bookmarkStart w:id="671" w:name="OLE_LINK4"/>
      <w:bookmarkEnd w:id="668"/>
      <w:r>
        <w:t>Vidzemes reģiona alternatīvo sociālo pakalpojumu attīstības programma 2010.-2017. gadam (turpmāk – VR Programma) ir plānošanas dokuments, ko laikā no 2009. gada 1. septembra līdz 2010. gada 30. jūnijam sagatavoja VPR ar mērķi izveidot un attīstīt Vidzemes reģiona iedzīvotāju vajadzībām atbilstošus alternatīvus sociālos pakalpojumus, lai veicinātu sociāli mazaizsargāto grupu spējas patstāvīgi sociāli funkcionēt un rūpēties par savas dzīves kvalitāti, kā arī palielinātu to nodarbinātību un integrāciju sabiedrībā. Programmas sagatavošanā tika iesaistīti 12 sociālā darba jomas eksperti, izveidota vairāk nekā 25 cilvēku liela programmas izstrādes darba grupa, pielietotas dažādas problēmu identificēšanas, mērķa grupu vajadzību apzināšanas, informācijas apstrādes un pakalpojumu modelēšanas metodes. VR Programmā ir izdalītas 11 pakalpojumu saņēmēju mērķa grupas, noteikti katras mērķa grupas vajadzībām atbilstoši prioritāri attīstāmie pakalpojumi, uzskaitīti svarīgākie aspekti, kas jāņem vērā, veidojot jaunus alternatīvos sociālos pakalpojumus. Kā atsevišķa pakalpojumu grupa VR Programmā ir izdalīti Vidzemes jeb starpnovadu līmeņa sociālie pakalpojumi.</w:t>
      </w:r>
    </w:p>
    <w:p w14:paraId="1EC20C17" w14:textId="77777777" w:rsidR="000D534E" w:rsidRDefault="000D534E" w:rsidP="000D534E">
      <w:pPr>
        <w:spacing w:after="0"/>
      </w:pPr>
      <w:r>
        <w:t xml:space="preserve">Atbilstoši VR Programmā nosauktajiem pakalpojumiem un to prioritāšu līmenim DI plānā analizēts kopš VR Programmas izstrādes līdz šim brīdim VPR novada pašvaldībās izveidoto un paplašināto alternatīvo sociālo pakalpojumu klāsts, kā arī pakalpojumu, kas izveidoti ar ESF vai ERAF atbalstu, ilgtspēja. Par atskaites punktu VR Programmas izvērtēšanā ir ņemti VPR pašvaldību sniegtie dati par sociālajiem pakalpojumiem, kurus tās ir sniegušas vai nodrošinājušas iedzīvotājiem 2016. gadā. Pašvaldību datu anketa ir sagatavota DI plāna izstrādes ietvaros, tāpēc primāri tā fokusējas uz pakalpojumu nodrošinājumu DI mērķa grupām. Līdz ar to, VPR Programma ir analizēta no DI skatupunkta, jo apkopotie dati visprecīzāk apliecina tieši DI mērķa grupām pieejamos alternatīvos pakalpojumus. Pakalpojumi, kas tikuši izveidoti un sniegti īslaicīgi (līdz 2016. gadam neieskaitot), VR izvērtējumā var neatspoguļoties, ja vien tie nav veidoti vai paplašināti ar ESF un ERAF atbalstu. </w:t>
      </w:r>
    </w:p>
    <w:p w14:paraId="15569D1C" w14:textId="77777777" w:rsidR="000D534E" w:rsidRDefault="000D534E" w:rsidP="004E63B4">
      <w:pPr>
        <w:pStyle w:val="Heading3"/>
        <w:numPr>
          <w:ilvl w:val="2"/>
          <w:numId w:val="1"/>
        </w:numPr>
        <w:ind w:left="851" w:hanging="851"/>
        <w:jc w:val="left"/>
      </w:pPr>
      <w:bookmarkStart w:id="672" w:name="_Toc495477282"/>
      <w:bookmarkStart w:id="673" w:name="_Toc499268942"/>
      <w:r>
        <w:t>VR Programmas rezultātu analīze mērķgrupu griezumā</w:t>
      </w:r>
      <w:bookmarkEnd w:id="672"/>
      <w:bookmarkEnd w:id="673"/>
    </w:p>
    <w:p w14:paraId="36D5EAFA" w14:textId="77777777" w:rsidR="000D534E" w:rsidRDefault="000D534E" w:rsidP="000D534E">
      <w:r>
        <w:t>Ņemot vērā, ka katrai no VR Programmā noteiktajām mērķa grupām ir atšķirīgas vajadzības un līdz ar to arī nepieciešamie pakalpojumi, ietekmes izvērtējums ir veikts mērķa grupu griezumā. Ņemot vērā skaitliski zemo pakalpojumu klāstu un apjomu, izvērtējums ir balstīts nevis kvantitatīvā analīzē, bet kvalitatīvos secinājumos par mērķa grupu nodrošinājumu ar pakalpojumiem atbilstoši plānotajam, ņemot vērā arī tiem noteiktās prioritātes.</w:t>
      </w:r>
    </w:p>
    <w:p w14:paraId="47A44E50" w14:textId="2BCBA67F" w:rsidR="000D534E" w:rsidRPr="003E6A69" w:rsidRDefault="000D534E" w:rsidP="009C18FB">
      <w:pPr>
        <w:numPr>
          <w:ilvl w:val="0"/>
          <w:numId w:val="23"/>
        </w:numPr>
        <w:pBdr>
          <w:top w:val="nil"/>
          <w:left w:val="nil"/>
          <w:bottom w:val="nil"/>
          <w:right w:val="nil"/>
          <w:between w:val="nil"/>
        </w:pBdr>
        <w:spacing w:line="240" w:lineRule="auto"/>
        <w:contextualSpacing/>
        <w:rPr>
          <w:i/>
          <w:caps/>
        </w:rPr>
      </w:pPr>
      <w:r w:rsidRPr="003E6A69">
        <w:rPr>
          <w:rFonts w:eastAsia="Arial" w:cs="Arial"/>
          <w:i/>
          <w:caps/>
          <w:color w:val="7030A0"/>
          <w:szCs w:val="18"/>
        </w:rPr>
        <w:t xml:space="preserve">Vidzemes līmeņa vai starpnovadu līmeņa </w:t>
      </w:r>
      <w:r w:rsidR="003E6A69">
        <w:rPr>
          <w:rFonts w:eastAsia="Arial" w:cs="Arial"/>
          <w:i/>
          <w:caps/>
          <w:color w:val="7030A0"/>
          <w:szCs w:val="18"/>
        </w:rPr>
        <w:t xml:space="preserve">ALTERNATĪVIE </w:t>
      </w:r>
      <w:r w:rsidRPr="003E6A69">
        <w:rPr>
          <w:rFonts w:eastAsia="Arial" w:cs="Arial"/>
          <w:i/>
          <w:caps/>
          <w:color w:val="7030A0"/>
          <w:szCs w:val="18"/>
        </w:rPr>
        <w:t>sociālie pakalpojumi</w:t>
      </w:r>
    </w:p>
    <w:p w14:paraId="055D3692" w14:textId="7577567E" w:rsidR="000D534E" w:rsidRDefault="000D534E" w:rsidP="000D534E">
      <w:r>
        <w:t xml:space="preserve">No VR Programmā pieciem uzskaitītajiem Vidzemes līmeņa vai starpnovadu līmeņa sociālajiem pakalpojumiem laika posmā no 2010. līdz 2016. gadam ir ieviesti trīs, no kuriem divi ir pirmā līmeņa prioritātes, viens - otrā līmeņa prioritātes pakalpojums (skat. </w:t>
      </w:r>
      <w:r w:rsidR="00B97A69">
        <w:t>2</w:t>
      </w:r>
      <w:r w:rsidR="00CA7BF6">
        <w:t>4</w:t>
      </w:r>
      <w:r>
        <w:t>. tabula). Divi pakalpojumi ir ieviesti, piesaistot ESF finanšu resursus. Viens no tiem ir Sociālo pakalpojumu Resursu centrs, ko izveidoja Cēsu novada pašvaldības aģentūra "Sociālais dienests", apvienojot vēl piecus novadus (Beverīnas, Jaunpiebalgas, Mazsalacas, Smiltenes, Valkas) un vienu pilsētu (Valmieru). Projekts tika uzsākts 2012.</w:t>
      </w:r>
      <w:r w:rsidR="00392722">
        <w:t xml:space="preserve"> </w:t>
      </w:r>
      <w:r>
        <w:t>gada janvārī un īstenots līdz 2013.</w:t>
      </w:r>
      <w:r w:rsidR="00392722">
        <w:t xml:space="preserve"> </w:t>
      </w:r>
      <w:r>
        <w:t xml:space="preserve">gada beigām. Otru pakalpojumu – mobilās aprūpes koordinācijas centra un mobilās aprūpes vienības izveidošanu īstenoja ārpus VPR esošs uzņēmums (SIA "Pirmās Patronāžas Serviss"), izveidojot pakalpojumu Cēsu un Amatas novadiem. Projekts tika īstenots laika periodā no 2011. gada janvāra līdz 2012. gada decembrim, </w:t>
      </w:r>
      <w:r w:rsidR="009C73B2">
        <w:t xml:space="preserve">bet saskaņā ar pašvaldību sociālo </w:t>
      </w:r>
      <w:r w:rsidR="009C73B2">
        <w:lastRenderedPageBreak/>
        <w:t xml:space="preserve">dienestu sniegto informāciju </w:t>
      </w:r>
      <w:r>
        <w:t xml:space="preserve">šobrīd (dati par 2016. gadu) </w:t>
      </w:r>
      <w:r w:rsidR="009C73B2">
        <w:t>pakalpojumi vairs netiek sniegti</w:t>
      </w:r>
      <w:r>
        <w:t>. Aktivitāte ‘izveidot drošības pogas pakalpojumu’ tikusi īstenota Cēsu novada pašvaldībā, kur to sociālais dienests pērk no NVO "Latvijas Samariešu apvienība". Pašvaldību sniegtā informācija nesniedz norādes, ka minētais pakalpojums tiktu nodrošināts arī citviet VPR. Apkopotie dati liecina, ka pārējo divu aktivitāšu ietvaros pakalpojumu sniegšana nav notikusi. Abi atlikušie VR Programmas ietvaros neieviestie pakalpojumi ir otrā prioritātes līmeņa, taču attiecas uz īpaši neaizsargātām mērķa grupām, kas daļēji pārklājas arī ar DI mērķauditoriju – personām ar FT un ģimenēm ar bērniem, kuras nonākušas krīzes situācijā, tāpēc šo pakalpojumu izveidi būtu būtiski aktualizēt un stimulēt.</w:t>
      </w:r>
    </w:p>
    <w:p w14:paraId="64033AE8" w14:textId="715645E4" w:rsidR="000D534E" w:rsidRPr="00DB19AE" w:rsidRDefault="00DB19AE" w:rsidP="00DB19AE">
      <w:pPr>
        <w:pStyle w:val="Caption"/>
        <w:keepNext/>
        <w:jc w:val="right"/>
        <w:rPr>
          <w:rFonts w:ascii="Arial" w:hAnsi="Arial" w:cs="Arial"/>
          <w:b w:val="0"/>
          <w:color w:val="auto"/>
        </w:rPr>
      </w:pPr>
      <w:r w:rsidRPr="00DB19AE">
        <w:rPr>
          <w:rFonts w:ascii="Arial" w:hAnsi="Arial" w:cs="Arial"/>
          <w:b w:val="0"/>
          <w:i/>
          <w:color w:val="auto"/>
        </w:rPr>
        <w:fldChar w:fldCharType="begin"/>
      </w:r>
      <w:r w:rsidRPr="00DB19AE">
        <w:rPr>
          <w:rFonts w:ascii="Arial" w:hAnsi="Arial" w:cs="Arial"/>
          <w:b w:val="0"/>
          <w:i/>
          <w:color w:val="auto"/>
        </w:rPr>
        <w:instrText xml:space="preserve"> SEQ Tabula \* ARABIC </w:instrText>
      </w:r>
      <w:r w:rsidRPr="00DB19AE">
        <w:rPr>
          <w:rFonts w:ascii="Arial" w:hAnsi="Arial" w:cs="Arial"/>
          <w:b w:val="0"/>
          <w:i/>
          <w:color w:val="auto"/>
        </w:rPr>
        <w:fldChar w:fldCharType="separate"/>
      </w:r>
      <w:bookmarkStart w:id="674" w:name="_Toc499269134"/>
      <w:r w:rsidR="00A7555E">
        <w:rPr>
          <w:rFonts w:ascii="Arial" w:hAnsi="Arial" w:cs="Arial"/>
          <w:b w:val="0"/>
          <w:i/>
          <w:noProof/>
          <w:color w:val="auto"/>
        </w:rPr>
        <w:t>24</w:t>
      </w:r>
      <w:r w:rsidRPr="00DB19AE">
        <w:rPr>
          <w:rFonts w:ascii="Arial" w:hAnsi="Arial" w:cs="Arial"/>
          <w:b w:val="0"/>
          <w:i/>
          <w:color w:val="auto"/>
        </w:rPr>
        <w:fldChar w:fldCharType="end"/>
      </w:r>
      <w:r w:rsidR="000D534E" w:rsidRPr="00DB19AE">
        <w:rPr>
          <w:rFonts w:ascii="Arial" w:hAnsi="Arial" w:cs="Arial"/>
          <w:b w:val="0"/>
          <w:i/>
          <w:color w:val="auto"/>
        </w:rPr>
        <w:t xml:space="preserve">.tabula: </w:t>
      </w:r>
      <w:r w:rsidR="009B1F76" w:rsidRPr="00DB19AE">
        <w:rPr>
          <w:rFonts w:ascii="Arial" w:hAnsi="Arial" w:cs="Arial"/>
          <w:color w:val="auto"/>
        </w:rPr>
        <w:t xml:space="preserve">VR </w:t>
      </w:r>
      <w:r w:rsidR="00F2181C" w:rsidRPr="00DB19AE">
        <w:rPr>
          <w:rFonts w:ascii="Arial" w:hAnsi="Arial" w:cs="Arial"/>
          <w:color w:val="auto"/>
        </w:rPr>
        <w:t>P</w:t>
      </w:r>
      <w:r w:rsidR="009B1F76" w:rsidRPr="00DB19AE">
        <w:rPr>
          <w:rFonts w:ascii="Arial" w:hAnsi="Arial" w:cs="Arial"/>
          <w:color w:val="auto"/>
        </w:rPr>
        <w:t>rogrammas</w:t>
      </w:r>
      <w:r w:rsidR="00F2181C" w:rsidRPr="00DB19AE">
        <w:rPr>
          <w:rFonts w:ascii="Arial" w:hAnsi="Arial" w:cs="Arial"/>
          <w:color w:val="auto"/>
        </w:rPr>
        <w:t xml:space="preserve"> sociālo pakalpojumu ieviešana.</w:t>
      </w:r>
      <w:r w:rsidR="00F2181C" w:rsidRPr="00DB19AE">
        <w:rPr>
          <w:rFonts w:ascii="Arial" w:hAnsi="Arial" w:cs="Arial"/>
          <w:b w:val="0"/>
          <w:color w:val="auto"/>
        </w:rPr>
        <w:br/>
        <w:t>(Avots: Autor</w:t>
      </w:r>
      <w:r w:rsidR="004C0B63" w:rsidRPr="00DB19AE">
        <w:rPr>
          <w:rFonts w:ascii="Arial" w:hAnsi="Arial" w:cs="Arial"/>
          <w:b w:val="0"/>
          <w:color w:val="auto"/>
        </w:rPr>
        <w:t>u</w:t>
      </w:r>
      <w:r w:rsidR="00F2181C" w:rsidRPr="00DB19AE">
        <w:rPr>
          <w:rFonts w:ascii="Arial" w:hAnsi="Arial" w:cs="Arial"/>
          <w:b w:val="0"/>
          <w:color w:val="auto"/>
        </w:rPr>
        <w:t xml:space="preserve"> izstrādāts)</w:t>
      </w:r>
      <w:bookmarkEnd w:id="674"/>
    </w:p>
    <w:tbl>
      <w:tblPr>
        <w:tblW w:w="9162"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522"/>
        <w:gridCol w:w="2533"/>
        <w:gridCol w:w="367"/>
        <w:gridCol w:w="367"/>
        <w:gridCol w:w="367"/>
        <w:gridCol w:w="5006"/>
      </w:tblGrid>
      <w:tr w:rsidR="000D534E" w14:paraId="4226589F" w14:textId="77777777" w:rsidTr="009B1F76">
        <w:trPr>
          <w:trHeight w:val="300"/>
          <w:tblHeader/>
        </w:trPr>
        <w:tc>
          <w:tcPr>
            <w:tcW w:w="522" w:type="dxa"/>
            <w:vMerge w:val="restart"/>
            <w:tcBorders>
              <w:right w:val="single" w:sz="4" w:space="0" w:color="FFFFFF" w:themeColor="background1"/>
            </w:tcBorders>
            <w:shd w:val="clear" w:color="auto" w:fill="652D90"/>
            <w:vAlign w:val="center"/>
          </w:tcPr>
          <w:p w14:paraId="6AF7B523" w14:textId="77777777" w:rsidR="000D534E" w:rsidRPr="00D52E2E" w:rsidRDefault="000D534E" w:rsidP="00D52E2E">
            <w:pPr>
              <w:spacing w:after="40"/>
              <w:jc w:val="center"/>
              <w:rPr>
                <w:color w:val="FFFFFF" w:themeColor="background1"/>
              </w:rPr>
            </w:pPr>
            <w:r w:rsidRPr="00D52E2E">
              <w:rPr>
                <w:color w:val="FFFFFF" w:themeColor="background1"/>
              </w:rPr>
              <w:t>Nr.p.k.</w:t>
            </w:r>
          </w:p>
        </w:tc>
        <w:tc>
          <w:tcPr>
            <w:tcW w:w="2533" w:type="dxa"/>
            <w:vMerge w:val="restart"/>
            <w:tcBorders>
              <w:left w:val="single" w:sz="4" w:space="0" w:color="FFFFFF" w:themeColor="background1"/>
              <w:right w:val="single" w:sz="4" w:space="0" w:color="FFFFFF" w:themeColor="background1"/>
            </w:tcBorders>
            <w:shd w:val="clear" w:color="auto" w:fill="652D90"/>
            <w:vAlign w:val="center"/>
          </w:tcPr>
          <w:p w14:paraId="3BECFE45" w14:textId="77777777" w:rsidR="000D534E" w:rsidRPr="00D52E2E" w:rsidRDefault="000D534E" w:rsidP="00D52E2E">
            <w:pPr>
              <w:spacing w:after="40"/>
              <w:jc w:val="center"/>
              <w:rPr>
                <w:color w:val="FFFFFF" w:themeColor="background1"/>
              </w:rPr>
            </w:pPr>
            <w:r w:rsidRPr="00D52E2E">
              <w:rPr>
                <w:color w:val="FFFFFF" w:themeColor="background1"/>
              </w:rPr>
              <w:t>Aktivitāte</w:t>
            </w:r>
          </w:p>
        </w:tc>
        <w:tc>
          <w:tcPr>
            <w:tcW w:w="110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DE36EF7" w14:textId="77777777" w:rsidR="000D534E" w:rsidRPr="00D52E2E" w:rsidRDefault="000D534E" w:rsidP="00D52E2E">
            <w:pPr>
              <w:jc w:val="center"/>
              <w:rPr>
                <w:color w:val="FFFFFF" w:themeColor="background1"/>
              </w:rPr>
            </w:pPr>
            <w:r w:rsidRPr="00D52E2E">
              <w:rPr>
                <w:color w:val="FFFFFF" w:themeColor="background1"/>
              </w:rPr>
              <w:t>Prioritāte</w:t>
            </w:r>
          </w:p>
        </w:tc>
        <w:tc>
          <w:tcPr>
            <w:tcW w:w="5006" w:type="dxa"/>
            <w:vMerge w:val="restart"/>
            <w:tcBorders>
              <w:left w:val="single" w:sz="4" w:space="0" w:color="FFFFFF" w:themeColor="background1"/>
            </w:tcBorders>
            <w:shd w:val="clear" w:color="auto" w:fill="652D90"/>
            <w:vAlign w:val="center"/>
          </w:tcPr>
          <w:p w14:paraId="6924C1A9" w14:textId="78F2D594" w:rsidR="000D534E" w:rsidRPr="00D52E2E" w:rsidRDefault="000D534E" w:rsidP="00D52E2E">
            <w:pPr>
              <w:jc w:val="center"/>
              <w:rPr>
                <w:color w:val="FFFFFF" w:themeColor="background1"/>
              </w:rPr>
            </w:pPr>
            <w:r w:rsidRPr="00D52E2E">
              <w:rPr>
                <w:color w:val="FFFFFF" w:themeColor="background1"/>
              </w:rPr>
              <w:t>Pašvaldības, kuras 2016. g. nodrošinājušas pakalpojuma saņemšanu iedzīvotājiem vai ieviesušas pakalpojumu ar ESF/ERAF atbalstu 2010.-2015.g.</w:t>
            </w:r>
          </w:p>
        </w:tc>
      </w:tr>
      <w:tr w:rsidR="000D534E" w14:paraId="2F4A6D58" w14:textId="77777777" w:rsidTr="002C757B">
        <w:trPr>
          <w:trHeight w:val="260"/>
          <w:tblHeader/>
        </w:trPr>
        <w:tc>
          <w:tcPr>
            <w:tcW w:w="522" w:type="dxa"/>
            <w:vMerge/>
            <w:tcBorders>
              <w:right w:val="single" w:sz="4" w:space="0" w:color="FFFFFF" w:themeColor="background1"/>
            </w:tcBorders>
            <w:shd w:val="clear" w:color="auto" w:fill="652D90"/>
          </w:tcPr>
          <w:p w14:paraId="542298A3" w14:textId="77777777" w:rsidR="000D534E" w:rsidRDefault="000D534E" w:rsidP="00D52E2E">
            <w:pPr>
              <w:widowControl w:val="0"/>
              <w:spacing w:before="40" w:after="40"/>
              <w:jc w:val="left"/>
            </w:pPr>
          </w:p>
        </w:tc>
        <w:tc>
          <w:tcPr>
            <w:tcW w:w="2533" w:type="dxa"/>
            <w:vMerge/>
            <w:tcBorders>
              <w:left w:val="single" w:sz="4" w:space="0" w:color="FFFFFF" w:themeColor="background1"/>
              <w:right w:val="single" w:sz="4" w:space="0" w:color="FFFFFF" w:themeColor="background1"/>
            </w:tcBorders>
            <w:shd w:val="clear" w:color="auto" w:fill="652D90"/>
          </w:tcPr>
          <w:p w14:paraId="4E468CFD" w14:textId="77777777" w:rsidR="000D534E" w:rsidRPr="00D52E2E" w:rsidRDefault="000D534E" w:rsidP="00D52E2E">
            <w:pPr>
              <w:spacing w:before="40" w:after="40"/>
              <w:jc w:val="left"/>
              <w:rPr>
                <w:color w:val="FFFFFF" w:themeColor="background1"/>
              </w:rPr>
            </w:pPr>
          </w:p>
          <w:p w14:paraId="039BB5B5" w14:textId="77777777" w:rsidR="000D534E" w:rsidRPr="00D52E2E" w:rsidRDefault="000D534E" w:rsidP="00D52E2E">
            <w:pPr>
              <w:spacing w:before="40" w:after="40"/>
              <w:jc w:val="left"/>
              <w:rPr>
                <w:color w:val="FFFFFF" w:themeColor="background1"/>
              </w:rPr>
            </w:pPr>
          </w:p>
        </w:tc>
        <w:tc>
          <w:tcPr>
            <w:tcW w:w="36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07969488" w14:textId="77777777" w:rsidR="000D534E" w:rsidRPr="00D52E2E" w:rsidRDefault="000D534E" w:rsidP="002C757B">
            <w:pPr>
              <w:spacing w:before="40" w:after="40"/>
              <w:jc w:val="center"/>
              <w:rPr>
                <w:color w:val="FFFFFF" w:themeColor="background1"/>
              </w:rPr>
            </w:pPr>
            <w:r w:rsidRPr="00D52E2E">
              <w:rPr>
                <w:color w:val="FFFFFF" w:themeColor="background1"/>
              </w:rPr>
              <w:t>1.</w:t>
            </w:r>
          </w:p>
        </w:tc>
        <w:tc>
          <w:tcPr>
            <w:tcW w:w="36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6CCEC97" w14:textId="77777777" w:rsidR="000D534E" w:rsidRPr="00D52E2E" w:rsidRDefault="000D534E" w:rsidP="002C757B">
            <w:pPr>
              <w:spacing w:before="40" w:after="40"/>
              <w:jc w:val="center"/>
              <w:rPr>
                <w:color w:val="FFFFFF" w:themeColor="background1"/>
              </w:rPr>
            </w:pPr>
            <w:r w:rsidRPr="00D52E2E">
              <w:rPr>
                <w:color w:val="FFFFFF" w:themeColor="background1"/>
              </w:rPr>
              <w:t>2.</w:t>
            </w:r>
          </w:p>
        </w:tc>
        <w:tc>
          <w:tcPr>
            <w:tcW w:w="36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6E9D25C2" w14:textId="77777777" w:rsidR="000D534E" w:rsidRPr="00D52E2E" w:rsidRDefault="000D534E" w:rsidP="002C757B">
            <w:pPr>
              <w:spacing w:before="40" w:after="40"/>
              <w:jc w:val="center"/>
              <w:rPr>
                <w:color w:val="FFFFFF" w:themeColor="background1"/>
              </w:rPr>
            </w:pPr>
            <w:r w:rsidRPr="00D52E2E">
              <w:rPr>
                <w:color w:val="FFFFFF" w:themeColor="background1"/>
              </w:rPr>
              <w:t>3.</w:t>
            </w:r>
          </w:p>
        </w:tc>
        <w:tc>
          <w:tcPr>
            <w:tcW w:w="5006" w:type="dxa"/>
            <w:vMerge/>
            <w:tcBorders>
              <w:left w:val="single" w:sz="4" w:space="0" w:color="FFFFFF" w:themeColor="background1"/>
            </w:tcBorders>
            <w:shd w:val="clear" w:color="auto" w:fill="auto"/>
          </w:tcPr>
          <w:p w14:paraId="1DBE7991" w14:textId="77777777" w:rsidR="000D534E" w:rsidRDefault="000D534E" w:rsidP="00D52E2E">
            <w:pPr>
              <w:spacing w:before="40" w:after="40"/>
              <w:jc w:val="left"/>
            </w:pPr>
          </w:p>
        </w:tc>
      </w:tr>
      <w:tr w:rsidR="00D52E2E" w14:paraId="3245751A" w14:textId="77777777" w:rsidTr="009B1F76">
        <w:trPr>
          <w:trHeight w:val="132"/>
          <w:tblHeader/>
        </w:trPr>
        <w:tc>
          <w:tcPr>
            <w:tcW w:w="522" w:type="dxa"/>
            <w:shd w:val="clear" w:color="auto" w:fill="E7E6E6" w:themeFill="background2"/>
            <w:vAlign w:val="center"/>
          </w:tcPr>
          <w:p w14:paraId="0500E86F" w14:textId="0D2F33C3" w:rsidR="00D52E2E" w:rsidRPr="00F5445A" w:rsidRDefault="00D52E2E" w:rsidP="00D52E2E">
            <w:pPr>
              <w:spacing w:before="0" w:after="0" w:line="240" w:lineRule="auto"/>
              <w:jc w:val="center"/>
              <w:rPr>
                <w:i/>
                <w:sz w:val="16"/>
              </w:rPr>
            </w:pPr>
            <w:r w:rsidRPr="00F5445A">
              <w:rPr>
                <w:i/>
                <w:sz w:val="16"/>
              </w:rPr>
              <w:t>1</w:t>
            </w:r>
          </w:p>
        </w:tc>
        <w:tc>
          <w:tcPr>
            <w:tcW w:w="2533" w:type="dxa"/>
            <w:shd w:val="clear" w:color="auto" w:fill="E7E6E6" w:themeFill="background2"/>
            <w:vAlign w:val="center"/>
          </w:tcPr>
          <w:p w14:paraId="0EE1AA2B" w14:textId="23996142" w:rsidR="00D52E2E" w:rsidRPr="00F5445A" w:rsidRDefault="00D52E2E" w:rsidP="00D52E2E">
            <w:pPr>
              <w:spacing w:before="0" w:after="0" w:line="240" w:lineRule="auto"/>
              <w:jc w:val="center"/>
              <w:rPr>
                <w:i/>
                <w:sz w:val="16"/>
              </w:rPr>
            </w:pPr>
            <w:r w:rsidRPr="00F5445A">
              <w:rPr>
                <w:i/>
                <w:sz w:val="16"/>
              </w:rPr>
              <w:t>2</w:t>
            </w:r>
          </w:p>
        </w:tc>
        <w:tc>
          <w:tcPr>
            <w:tcW w:w="367" w:type="dxa"/>
            <w:shd w:val="clear" w:color="auto" w:fill="E7E6E6" w:themeFill="background2"/>
            <w:vAlign w:val="center"/>
          </w:tcPr>
          <w:p w14:paraId="0249F4CE" w14:textId="3AE5F00B" w:rsidR="00D52E2E" w:rsidRPr="00F5445A" w:rsidRDefault="00D52E2E" w:rsidP="00D52E2E">
            <w:pPr>
              <w:spacing w:before="0" w:after="0" w:line="240" w:lineRule="auto"/>
              <w:jc w:val="center"/>
              <w:rPr>
                <w:i/>
                <w:sz w:val="16"/>
              </w:rPr>
            </w:pPr>
            <w:r w:rsidRPr="00F5445A">
              <w:rPr>
                <w:i/>
                <w:sz w:val="16"/>
              </w:rPr>
              <w:t>3</w:t>
            </w:r>
          </w:p>
        </w:tc>
        <w:tc>
          <w:tcPr>
            <w:tcW w:w="367" w:type="dxa"/>
            <w:shd w:val="clear" w:color="auto" w:fill="E7E6E6" w:themeFill="background2"/>
            <w:vAlign w:val="center"/>
          </w:tcPr>
          <w:p w14:paraId="6A41281C" w14:textId="600C3C1F" w:rsidR="00D52E2E" w:rsidRPr="00F5445A" w:rsidRDefault="00D52E2E" w:rsidP="00D52E2E">
            <w:pPr>
              <w:spacing w:before="0" w:after="0" w:line="240" w:lineRule="auto"/>
              <w:jc w:val="center"/>
              <w:rPr>
                <w:i/>
                <w:sz w:val="16"/>
              </w:rPr>
            </w:pPr>
            <w:r w:rsidRPr="00F5445A">
              <w:rPr>
                <w:i/>
                <w:sz w:val="16"/>
              </w:rPr>
              <w:t>4</w:t>
            </w:r>
          </w:p>
        </w:tc>
        <w:tc>
          <w:tcPr>
            <w:tcW w:w="367" w:type="dxa"/>
            <w:tcBorders>
              <w:right w:val="single" w:sz="4" w:space="0" w:color="652D90"/>
            </w:tcBorders>
            <w:shd w:val="clear" w:color="auto" w:fill="E7E6E6" w:themeFill="background2"/>
            <w:vAlign w:val="center"/>
          </w:tcPr>
          <w:p w14:paraId="60ACB53E" w14:textId="1D93D526" w:rsidR="00D52E2E" w:rsidRPr="00F5445A" w:rsidRDefault="00D52E2E" w:rsidP="00D52E2E">
            <w:pPr>
              <w:spacing w:before="0" w:after="0" w:line="240" w:lineRule="auto"/>
              <w:jc w:val="center"/>
              <w:rPr>
                <w:i/>
                <w:sz w:val="16"/>
              </w:rPr>
            </w:pPr>
            <w:r w:rsidRPr="00F5445A">
              <w:rPr>
                <w:i/>
                <w:sz w:val="16"/>
              </w:rPr>
              <w:t>5</w:t>
            </w:r>
          </w:p>
        </w:tc>
        <w:tc>
          <w:tcPr>
            <w:tcW w:w="5006" w:type="dxa"/>
            <w:tcBorders>
              <w:left w:val="single" w:sz="4" w:space="0" w:color="652D90"/>
            </w:tcBorders>
            <w:shd w:val="clear" w:color="auto" w:fill="E7E6E6" w:themeFill="background2"/>
            <w:vAlign w:val="center"/>
          </w:tcPr>
          <w:p w14:paraId="5CB1F65F" w14:textId="294F3250" w:rsidR="00D52E2E" w:rsidRPr="00F5445A" w:rsidRDefault="00D52E2E" w:rsidP="00D52E2E">
            <w:pPr>
              <w:pBdr>
                <w:top w:val="nil"/>
                <w:left w:val="nil"/>
                <w:bottom w:val="nil"/>
                <w:right w:val="nil"/>
                <w:between w:val="nil"/>
              </w:pBdr>
              <w:spacing w:before="0" w:after="0" w:line="240" w:lineRule="auto"/>
              <w:contextualSpacing/>
              <w:jc w:val="center"/>
              <w:rPr>
                <w:i/>
                <w:sz w:val="16"/>
              </w:rPr>
            </w:pPr>
            <w:r w:rsidRPr="00F5445A">
              <w:rPr>
                <w:i/>
                <w:sz w:val="16"/>
              </w:rPr>
              <w:t>6</w:t>
            </w:r>
          </w:p>
        </w:tc>
      </w:tr>
      <w:tr w:rsidR="000D534E" w14:paraId="12651C76" w14:textId="77777777" w:rsidTr="00D52E2E">
        <w:trPr>
          <w:trHeight w:val="880"/>
        </w:trPr>
        <w:tc>
          <w:tcPr>
            <w:tcW w:w="522" w:type="dxa"/>
            <w:shd w:val="clear" w:color="auto" w:fill="auto"/>
          </w:tcPr>
          <w:p w14:paraId="55518F40" w14:textId="77777777" w:rsidR="000D534E" w:rsidRDefault="000D534E" w:rsidP="00D52E2E">
            <w:pPr>
              <w:spacing w:before="40" w:after="40"/>
              <w:jc w:val="left"/>
            </w:pPr>
            <w:r w:rsidRPr="00F5445A">
              <w:t>1.1.</w:t>
            </w:r>
          </w:p>
        </w:tc>
        <w:tc>
          <w:tcPr>
            <w:tcW w:w="2533" w:type="dxa"/>
            <w:shd w:val="clear" w:color="auto" w:fill="auto"/>
          </w:tcPr>
          <w:p w14:paraId="133D954E" w14:textId="6373885D" w:rsidR="000D534E" w:rsidRDefault="000D534E" w:rsidP="00D52E2E">
            <w:pPr>
              <w:spacing w:before="40" w:after="40"/>
              <w:jc w:val="left"/>
            </w:pPr>
            <w:r w:rsidRPr="00F5445A">
              <w:t xml:space="preserve">Izveidot </w:t>
            </w:r>
            <w:r w:rsidR="00C60508">
              <w:t>Mobilo s</w:t>
            </w:r>
            <w:r w:rsidRPr="00F5445A">
              <w:t>ociālo pakalpojumu Resursu centru</w:t>
            </w:r>
          </w:p>
          <w:p w14:paraId="34F172A0" w14:textId="0F14278A" w:rsidR="00C60508" w:rsidRDefault="00C60508" w:rsidP="00D52E2E">
            <w:pPr>
              <w:spacing w:before="40" w:after="40"/>
              <w:jc w:val="left"/>
            </w:pPr>
          </w:p>
        </w:tc>
        <w:tc>
          <w:tcPr>
            <w:tcW w:w="367" w:type="dxa"/>
            <w:shd w:val="clear" w:color="auto" w:fill="652D90"/>
          </w:tcPr>
          <w:p w14:paraId="2DC73EF1" w14:textId="7685B487" w:rsidR="000D534E" w:rsidRDefault="000D534E" w:rsidP="00D52E2E">
            <w:pPr>
              <w:spacing w:before="40" w:after="40"/>
              <w:jc w:val="left"/>
            </w:pPr>
          </w:p>
        </w:tc>
        <w:tc>
          <w:tcPr>
            <w:tcW w:w="367" w:type="dxa"/>
            <w:shd w:val="clear" w:color="auto" w:fill="auto"/>
          </w:tcPr>
          <w:p w14:paraId="4FC65CB8" w14:textId="2224BD7A" w:rsidR="000D534E" w:rsidRDefault="000D534E" w:rsidP="00D52E2E">
            <w:pPr>
              <w:spacing w:before="40" w:after="40"/>
              <w:jc w:val="left"/>
            </w:pPr>
          </w:p>
        </w:tc>
        <w:tc>
          <w:tcPr>
            <w:tcW w:w="367" w:type="dxa"/>
            <w:tcBorders>
              <w:right w:val="single" w:sz="4" w:space="0" w:color="652D90"/>
            </w:tcBorders>
            <w:shd w:val="clear" w:color="auto" w:fill="auto"/>
          </w:tcPr>
          <w:p w14:paraId="07DFEF64" w14:textId="5204EDD4" w:rsidR="000D534E" w:rsidRDefault="000D534E" w:rsidP="00D52E2E">
            <w:pPr>
              <w:spacing w:before="40" w:after="40"/>
              <w:jc w:val="left"/>
            </w:pPr>
          </w:p>
        </w:tc>
        <w:tc>
          <w:tcPr>
            <w:tcW w:w="5006" w:type="dxa"/>
            <w:tcBorders>
              <w:left w:val="single" w:sz="4" w:space="0" w:color="652D90"/>
            </w:tcBorders>
            <w:shd w:val="clear" w:color="auto" w:fill="auto"/>
          </w:tcPr>
          <w:p w14:paraId="34EF7C10" w14:textId="77777777" w:rsidR="000D534E" w:rsidRDefault="000D534E" w:rsidP="005A4D66">
            <w:pPr>
              <w:pStyle w:val="Table1stlevelbulet"/>
            </w:pPr>
            <w:r>
              <w:t>Cēsu novads pakalpojumu ieviesis ar ESF atbalstu, iesaistot arī Beverīnas, Jaunpiebalgas, Mazsalacas, Smiltenes, Valkas novadus un Valmieras pilsētu.</w:t>
            </w:r>
          </w:p>
          <w:p w14:paraId="3403F73D" w14:textId="77777777" w:rsidR="000D534E" w:rsidRDefault="000D534E" w:rsidP="005A4D66">
            <w:pPr>
              <w:pStyle w:val="Table1stlevelbulet"/>
            </w:pPr>
            <w:r>
              <w:t>Projekts noslēdzies 2013. gada oktobrī.</w:t>
            </w:r>
          </w:p>
          <w:p w14:paraId="62773625" w14:textId="59EEAA31" w:rsidR="00C60508" w:rsidRDefault="00C60508" w:rsidP="005A4D66">
            <w:pPr>
              <w:pStyle w:val="Table1stlevelbulet"/>
            </w:pPr>
          </w:p>
        </w:tc>
      </w:tr>
      <w:tr w:rsidR="000D534E" w14:paraId="38CFA07A" w14:textId="77777777" w:rsidTr="00D52E2E">
        <w:trPr>
          <w:trHeight w:val="480"/>
        </w:trPr>
        <w:tc>
          <w:tcPr>
            <w:tcW w:w="522" w:type="dxa"/>
            <w:shd w:val="clear" w:color="auto" w:fill="auto"/>
          </w:tcPr>
          <w:p w14:paraId="4C018760" w14:textId="77777777" w:rsidR="000D534E" w:rsidRDefault="000D534E" w:rsidP="00D52E2E">
            <w:pPr>
              <w:spacing w:before="40" w:after="40"/>
              <w:jc w:val="left"/>
            </w:pPr>
            <w:r w:rsidRPr="00F5445A">
              <w:t>1.2.</w:t>
            </w:r>
          </w:p>
        </w:tc>
        <w:tc>
          <w:tcPr>
            <w:tcW w:w="2533" w:type="dxa"/>
            <w:shd w:val="clear" w:color="auto" w:fill="auto"/>
          </w:tcPr>
          <w:p w14:paraId="71B343AA" w14:textId="77777777" w:rsidR="000D534E" w:rsidRDefault="000D534E" w:rsidP="00D52E2E">
            <w:pPr>
              <w:spacing w:before="40" w:after="40"/>
              <w:jc w:val="left"/>
            </w:pPr>
            <w:r w:rsidRPr="00F5445A">
              <w:t>Izveidot Drošības pogas pakalpojumu</w:t>
            </w:r>
          </w:p>
        </w:tc>
        <w:tc>
          <w:tcPr>
            <w:tcW w:w="367" w:type="dxa"/>
            <w:shd w:val="clear" w:color="auto" w:fill="auto"/>
          </w:tcPr>
          <w:p w14:paraId="0537D024" w14:textId="28469E2B" w:rsidR="000D534E" w:rsidRDefault="000D534E" w:rsidP="00D52E2E">
            <w:pPr>
              <w:spacing w:before="40" w:after="40"/>
              <w:jc w:val="left"/>
            </w:pPr>
          </w:p>
        </w:tc>
        <w:tc>
          <w:tcPr>
            <w:tcW w:w="367" w:type="dxa"/>
            <w:shd w:val="clear" w:color="auto" w:fill="652D90"/>
          </w:tcPr>
          <w:p w14:paraId="4938A076" w14:textId="75646A15" w:rsidR="000D534E" w:rsidRDefault="000D534E" w:rsidP="00D52E2E">
            <w:pPr>
              <w:spacing w:before="40" w:after="40"/>
              <w:jc w:val="left"/>
            </w:pPr>
          </w:p>
        </w:tc>
        <w:tc>
          <w:tcPr>
            <w:tcW w:w="367" w:type="dxa"/>
            <w:shd w:val="clear" w:color="auto" w:fill="auto"/>
          </w:tcPr>
          <w:p w14:paraId="1C70AF3A" w14:textId="026B9CA0" w:rsidR="000D534E" w:rsidRDefault="000D534E" w:rsidP="00D52E2E">
            <w:pPr>
              <w:spacing w:before="40" w:after="40"/>
              <w:jc w:val="left"/>
            </w:pPr>
          </w:p>
        </w:tc>
        <w:tc>
          <w:tcPr>
            <w:tcW w:w="5006" w:type="dxa"/>
            <w:shd w:val="clear" w:color="auto" w:fill="auto"/>
          </w:tcPr>
          <w:p w14:paraId="29FF0E2D" w14:textId="77777777" w:rsidR="000D534E" w:rsidRDefault="000D534E" w:rsidP="005A4D66">
            <w:pPr>
              <w:pStyle w:val="Table1stlevelbulet"/>
            </w:pPr>
            <w:r>
              <w:t>Cēsu novads pērk pakalpojumu ārpus pašvaldības esošas biedrības "Latvijas Samariešu apvienība".</w:t>
            </w:r>
          </w:p>
        </w:tc>
      </w:tr>
      <w:tr w:rsidR="000D534E" w14:paraId="3985AA6B" w14:textId="77777777" w:rsidTr="00D52E2E">
        <w:trPr>
          <w:trHeight w:val="840"/>
        </w:trPr>
        <w:tc>
          <w:tcPr>
            <w:tcW w:w="522" w:type="dxa"/>
            <w:shd w:val="clear" w:color="auto" w:fill="auto"/>
          </w:tcPr>
          <w:p w14:paraId="104C30C7" w14:textId="77777777" w:rsidR="000D534E" w:rsidRDefault="000D534E" w:rsidP="00D52E2E">
            <w:pPr>
              <w:spacing w:before="40" w:after="40"/>
              <w:jc w:val="left"/>
            </w:pPr>
            <w:r w:rsidRPr="00F5445A">
              <w:t>1.3.</w:t>
            </w:r>
          </w:p>
        </w:tc>
        <w:tc>
          <w:tcPr>
            <w:tcW w:w="2533" w:type="dxa"/>
            <w:shd w:val="clear" w:color="auto" w:fill="auto"/>
          </w:tcPr>
          <w:p w14:paraId="55F80E92" w14:textId="77777777" w:rsidR="000D534E" w:rsidRDefault="000D534E" w:rsidP="00D52E2E">
            <w:pPr>
              <w:spacing w:before="40" w:after="40"/>
              <w:jc w:val="left"/>
            </w:pPr>
            <w:r w:rsidRPr="00F5445A">
              <w:t>Izveidot mobilās aprūpes koordinācijas centru un mobilās aprūpes vienības</w:t>
            </w:r>
          </w:p>
        </w:tc>
        <w:tc>
          <w:tcPr>
            <w:tcW w:w="367" w:type="dxa"/>
            <w:shd w:val="clear" w:color="auto" w:fill="652D90"/>
          </w:tcPr>
          <w:p w14:paraId="2853CD6F" w14:textId="267EE6EE" w:rsidR="000D534E" w:rsidRDefault="000D534E" w:rsidP="00D52E2E">
            <w:pPr>
              <w:spacing w:before="40" w:after="40"/>
              <w:jc w:val="left"/>
            </w:pPr>
          </w:p>
        </w:tc>
        <w:tc>
          <w:tcPr>
            <w:tcW w:w="367" w:type="dxa"/>
            <w:shd w:val="clear" w:color="auto" w:fill="auto"/>
          </w:tcPr>
          <w:p w14:paraId="31FCDF5C" w14:textId="721B9062" w:rsidR="000D534E" w:rsidRDefault="000D534E" w:rsidP="00D52E2E">
            <w:pPr>
              <w:spacing w:before="40" w:after="40"/>
              <w:jc w:val="left"/>
            </w:pPr>
          </w:p>
        </w:tc>
        <w:tc>
          <w:tcPr>
            <w:tcW w:w="367" w:type="dxa"/>
            <w:shd w:val="clear" w:color="auto" w:fill="auto"/>
          </w:tcPr>
          <w:p w14:paraId="4D11A390" w14:textId="382EAFD0" w:rsidR="000D534E" w:rsidRDefault="000D534E" w:rsidP="00D52E2E">
            <w:pPr>
              <w:spacing w:before="40" w:after="40"/>
              <w:jc w:val="left"/>
            </w:pPr>
          </w:p>
        </w:tc>
        <w:tc>
          <w:tcPr>
            <w:tcW w:w="5006" w:type="dxa"/>
            <w:shd w:val="clear" w:color="auto" w:fill="auto"/>
          </w:tcPr>
          <w:p w14:paraId="38BCAEAB" w14:textId="77777777" w:rsidR="000D534E" w:rsidRDefault="000D534E" w:rsidP="005A4D66">
            <w:pPr>
              <w:pStyle w:val="Table1stlevelbulet"/>
            </w:pPr>
            <w:r>
              <w:t>SIA "Pirmās Patronāžas serviss" saņēmis ESF atbalstu pakalpojuma ieviešanai un nodrošināšanai Cēsu un Amatas novados.</w:t>
            </w:r>
            <w:r>
              <w:br/>
              <w:t>Projekts noslēdzies 2012. gada septembrī.</w:t>
            </w:r>
          </w:p>
        </w:tc>
      </w:tr>
      <w:tr w:rsidR="000D534E" w14:paraId="0521E286" w14:textId="77777777" w:rsidTr="00D52E2E">
        <w:trPr>
          <w:trHeight w:val="520"/>
        </w:trPr>
        <w:tc>
          <w:tcPr>
            <w:tcW w:w="522" w:type="dxa"/>
            <w:shd w:val="clear" w:color="auto" w:fill="auto"/>
          </w:tcPr>
          <w:p w14:paraId="57E78B9C" w14:textId="77777777" w:rsidR="000D534E" w:rsidRDefault="000D534E" w:rsidP="00D52E2E">
            <w:pPr>
              <w:spacing w:before="40" w:after="40"/>
              <w:jc w:val="left"/>
            </w:pPr>
            <w:r w:rsidRPr="00F5445A">
              <w:t>1.4.</w:t>
            </w:r>
          </w:p>
        </w:tc>
        <w:tc>
          <w:tcPr>
            <w:tcW w:w="2533" w:type="dxa"/>
            <w:shd w:val="clear" w:color="auto" w:fill="auto"/>
          </w:tcPr>
          <w:p w14:paraId="68E3B71C" w14:textId="3DB32EBE" w:rsidR="000D534E" w:rsidRDefault="000D534E" w:rsidP="00D52E2E">
            <w:pPr>
              <w:spacing w:before="40" w:after="40"/>
              <w:jc w:val="left"/>
            </w:pPr>
            <w:r w:rsidRPr="00F5445A">
              <w:t xml:space="preserve">Izveidot Habilitācijas centru cilvēkiem ar </w:t>
            </w:r>
            <w:r w:rsidR="00C60508">
              <w:t>invaliditāti – dienas centrs</w:t>
            </w:r>
          </w:p>
        </w:tc>
        <w:tc>
          <w:tcPr>
            <w:tcW w:w="367" w:type="dxa"/>
            <w:shd w:val="clear" w:color="auto" w:fill="auto"/>
          </w:tcPr>
          <w:p w14:paraId="02F4AC67" w14:textId="74999158" w:rsidR="000D534E" w:rsidRDefault="000D534E" w:rsidP="00D52E2E">
            <w:pPr>
              <w:spacing w:before="40" w:after="40"/>
              <w:jc w:val="left"/>
            </w:pPr>
          </w:p>
        </w:tc>
        <w:tc>
          <w:tcPr>
            <w:tcW w:w="367" w:type="dxa"/>
            <w:tcBorders>
              <w:bottom w:val="single" w:sz="4" w:space="0" w:color="FFFFFF" w:themeColor="background1"/>
            </w:tcBorders>
            <w:shd w:val="clear" w:color="auto" w:fill="652D90"/>
          </w:tcPr>
          <w:p w14:paraId="7F86AF39" w14:textId="2FCA07CA" w:rsidR="000D534E" w:rsidRDefault="000D534E" w:rsidP="00D52E2E">
            <w:pPr>
              <w:spacing w:before="40" w:after="40"/>
              <w:jc w:val="left"/>
            </w:pPr>
          </w:p>
        </w:tc>
        <w:tc>
          <w:tcPr>
            <w:tcW w:w="367" w:type="dxa"/>
            <w:shd w:val="clear" w:color="auto" w:fill="auto"/>
          </w:tcPr>
          <w:p w14:paraId="6CFD2CAC" w14:textId="6D6DFE84" w:rsidR="000D534E" w:rsidRDefault="000D534E" w:rsidP="00D52E2E">
            <w:pPr>
              <w:spacing w:before="40" w:after="40"/>
              <w:jc w:val="left"/>
            </w:pPr>
          </w:p>
        </w:tc>
        <w:tc>
          <w:tcPr>
            <w:tcW w:w="5006" w:type="dxa"/>
            <w:shd w:val="clear" w:color="auto" w:fill="auto"/>
          </w:tcPr>
          <w:p w14:paraId="47A7A2EB" w14:textId="77777777" w:rsidR="000D534E" w:rsidRDefault="000D534E" w:rsidP="00D52E2E">
            <w:pPr>
              <w:spacing w:before="40" w:after="40"/>
              <w:jc w:val="left"/>
            </w:pPr>
            <w:r w:rsidRPr="00F5445A">
              <w:t> -</w:t>
            </w:r>
          </w:p>
        </w:tc>
      </w:tr>
      <w:tr w:rsidR="000D534E" w14:paraId="0520EF55" w14:textId="77777777" w:rsidTr="00D52E2E">
        <w:trPr>
          <w:trHeight w:val="800"/>
        </w:trPr>
        <w:tc>
          <w:tcPr>
            <w:tcW w:w="522" w:type="dxa"/>
            <w:shd w:val="clear" w:color="auto" w:fill="auto"/>
          </w:tcPr>
          <w:p w14:paraId="7FFBD74A" w14:textId="77777777" w:rsidR="000D534E" w:rsidRDefault="000D534E" w:rsidP="00D52E2E">
            <w:pPr>
              <w:spacing w:before="40" w:after="40"/>
              <w:jc w:val="left"/>
            </w:pPr>
            <w:r w:rsidRPr="00F5445A">
              <w:t>1.5.</w:t>
            </w:r>
          </w:p>
        </w:tc>
        <w:tc>
          <w:tcPr>
            <w:tcW w:w="2533" w:type="dxa"/>
            <w:shd w:val="clear" w:color="auto" w:fill="auto"/>
          </w:tcPr>
          <w:p w14:paraId="7B7F1CF4" w14:textId="77777777" w:rsidR="000D534E" w:rsidRDefault="000D534E" w:rsidP="00D52E2E">
            <w:pPr>
              <w:spacing w:before="40" w:after="40"/>
              <w:jc w:val="left"/>
            </w:pPr>
            <w:r w:rsidRPr="00F5445A">
              <w:t>Izveidot mobilās izbraukumu vienības darbam ar bērniem un viņu ģimenes locekļiem krīzes situācijās</w:t>
            </w:r>
          </w:p>
        </w:tc>
        <w:tc>
          <w:tcPr>
            <w:tcW w:w="367" w:type="dxa"/>
            <w:shd w:val="clear" w:color="auto" w:fill="auto"/>
          </w:tcPr>
          <w:p w14:paraId="5686AC35" w14:textId="5C32D323" w:rsidR="000D534E" w:rsidRDefault="000D534E" w:rsidP="00D52E2E">
            <w:pPr>
              <w:spacing w:before="40" w:after="40"/>
              <w:jc w:val="left"/>
            </w:pPr>
          </w:p>
        </w:tc>
        <w:tc>
          <w:tcPr>
            <w:tcW w:w="367" w:type="dxa"/>
            <w:tcBorders>
              <w:top w:val="single" w:sz="4" w:space="0" w:color="FFFFFF" w:themeColor="background1"/>
            </w:tcBorders>
            <w:shd w:val="clear" w:color="auto" w:fill="652D90"/>
          </w:tcPr>
          <w:p w14:paraId="078958EE" w14:textId="6F5CF513" w:rsidR="000D534E" w:rsidRDefault="000D534E" w:rsidP="00D52E2E">
            <w:pPr>
              <w:spacing w:before="40" w:after="40"/>
              <w:jc w:val="left"/>
            </w:pPr>
          </w:p>
        </w:tc>
        <w:tc>
          <w:tcPr>
            <w:tcW w:w="367" w:type="dxa"/>
            <w:shd w:val="clear" w:color="auto" w:fill="auto"/>
          </w:tcPr>
          <w:p w14:paraId="3B25569D" w14:textId="4269C951" w:rsidR="000D534E" w:rsidRDefault="000D534E" w:rsidP="00D52E2E">
            <w:pPr>
              <w:spacing w:before="40" w:after="40"/>
              <w:jc w:val="left"/>
            </w:pPr>
          </w:p>
        </w:tc>
        <w:tc>
          <w:tcPr>
            <w:tcW w:w="5006" w:type="dxa"/>
            <w:shd w:val="clear" w:color="auto" w:fill="auto"/>
          </w:tcPr>
          <w:p w14:paraId="227888B3" w14:textId="77777777" w:rsidR="000D534E" w:rsidRDefault="000D534E" w:rsidP="00D52E2E">
            <w:pPr>
              <w:spacing w:before="40" w:after="40"/>
              <w:jc w:val="left"/>
            </w:pPr>
            <w:r w:rsidRPr="00F5445A">
              <w:t> -</w:t>
            </w:r>
          </w:p>
        </w:tc>
      </w:tr>
    </w:tbl>
    <w:p w14:paraId="0117EBD5" w14:textId="77777777" w:rsidR="003E6A69" w:rsidRPr="003E6A69" w:rsidRDefault="003E6A69" w:rsidP="003E6A69">
      <w:pPr>
        <w:pBdr>
          <w:top w:val="nil"/>
          <w:left w:val="nil"/>
          <w:bottom w:val="nil"/>
          <w:right w:val="nil"/>
          <w:between w:val="nil"/>
        </w:pBdr>
        <w:spacing w:line="240" w:lineRule="auto"/>
        <w:ind w:left="720"/>
        <w:contextualSpacing/>
        <w:rPr>
          <w:i/>
        </w:rPr>
      </w:pPr>
    </w:p>
    <w:p w14:paraId="5B8A3B1C" w14:textId="45705273" w:rsidR="000D534E" w:rsidRPr="003E6A69"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3E6A69">
        <w:rPr>
          <w:rFonts w:eastAsia="Arial" w:cs="Arial"/>
          <w:i/>
          <w:caps/>
          <w:color w:val="7030A0"/>
          <w:szCs w:val="18"/>
        </w:rPr>
        <w:t>Pakalpojumi pensijas un pirmspensijas vecuma cilvēkiem</w:t>
      </w:r>
    </w:p>
    <w:p w14:paraId="610A99F4" w14:textId="061D3374" w:rsidR="000D534E" w:rsidRDefault="000D534E" w:rsidP="000D534E">
      <w:r>
        <w:t xml:space="preserve">No VR Programmā rekomendētajiem pieciem pakalpojumiem, kas paredzēti pensijas un pirmspensijas vecuma cilvēkiem 2016. gadā tikuši nodrošināti četri (skat. </w:t>
      </w:r>
      <w:r w:rsidR="00B97A69">
        <w:t>2</w:t>
      </w:r>
      <w:r w:rsidR="00CA7BF6">
        <w:t>5</w:t>
      </w:r>
      <w:r>
        <w:t>. tabula). Viens no diviem pirmā līmeņa prioritātes pakalpojumiem tiek nodrošināts lielākajā daļā (20 n</w:t>
      </w:r>
      <w:r w:rsidR="003E6A69">
        <w:t>o 26) VPR pašvaldību, un tas ir pro</w:t>
      </w:r>
      <w:r>
        <w:t>fesionāls sociālās aprūpes pakalpojums dzīvesvietā – aprūpe mājās. Trijos novados šī pakalpojuma paplašināšanai finansējums piesaistīts arī no ESF līdzekļiem, projektus īstenojot attiecīgi Alūksnes novadā no 2012. gada janvāra līdz 2013. gada decembrim un Cēsu un Amatas novadā (projekta īstenotājs SIA "Pirmais Patronāžas Serviss") no 2011. gada janvāra līdz 2012. gada decembrim. Aprūpes mājās pakalpojums nosauktajos novados tiek nodrošināts arī pēc projektu īstenošanas beigām, pārējās pašvaldības šo pakalpojumu lielākoties nodrošina kā vienu no sociālā dienesta funkcijām, nereti arī pērk no pašvaldībā vai ārpus tās esošām NVO, individuālā darba veicējiem. DI plāna ietvaros pašvaldību sniegtajos datos tikai divas pašvaldības (Priekuļu un Varakļānu) uzrāda, ka pensijas un pirmspensijas vecuma cilvēkiem tiek nodrošināti higiēnas pakalpojumi, kas VR Programmā arī ietilpts pirmā līmeņa prioritāšu sarakstā. Publiski pieejamā informācija novada sociālo dienestu tīmekļa vietnēs liecina, ka šāds pakalpojums pieejams vēl vismaz četrās pašvaldībās, kur arī norādīts, ka tas bez maksas paredzēts arī trūcīgām un maznodrošinātām personām.</w:t>
      </w:r>
    </w:p>
    <w:p w14:paraId="6EC11E59" w14:textId="4A50842F" w:rsidR="000D534E" w:rsidRDefault="000D534E" w:rsidP="000D534E">
      <w:r>
        <w:t>No otrā līmeņa prioritāšu pakalpojumiem laika periodā no 2010.-2016. gadam ieviests viens pakalpojums – multifunkcionāls dienas centrs jeb dienas centrs pensijas un pirmspensijas vecuma cilvēkiem. Pavisam kopā multifunkcionālu dienas centru jeb dienas centru pensijas un pirmspensijas vecuma cilvēkiem pakalpojumu iedzīvotājiem 2016.</w:t>
      </w:r>
      <w:r w:rsidR="003E6A69">
        <w:t xml:space="preserve"> </w:t>
      </w:r>
      <w:r>
        <w:t xml:space="preserve">gadā nodrošinājušas četras pašvaldības, no kurām trīs (Madonas, Varakļānu un Vecpiebalgas) saņēmušas ESF vai ERAF finansējumu pakalpojuma izveidošanai, savukārt viena pašvaldība (Rūjienas) šo pakalpojumu pērk no pašvaldībā esoša pakalpojuma sniedzēja. Arī Amatas novada pašvaldība uzrādījusi, ka novadā četros ciemos darbojas </w:t>
      </w:r>
      <w:r w:rsidR="003E6A69">
        <w:t>d</w:t>
      </w:r>
      <w:r>
        <w:t>ienas aprūpes centri, taču tie sniedz tikai medicīniska rakstura pakalpojumus.</w:t>
      </w:r>
    </w:p>
    <w:p w14:paraId="01B62E14" w14:textId="77777777" w:rsidR="000D534E" w:rsidRDefault="000D534E" w:rsidP="000D534E">
      <w:r>
        <w:lastRenderedPageBreak/>
        <w:t>Publiski pieejamā informācija liecina, ka zupas virtuves pakalpojums ir pieejams vismaz 8 VPR pašvaldībās (</w:t>
      </w:r>
      <w:r w:rsidRPr="00F5445A">
        <w:t>Alūksnes, Cēsu, Ērgļu, Gulbenes, Madonas, Mazsalacas, Valkas novados un Valmierā)</w:t>
      </w:r>
      <w:r>
        <w:t>, taču nav informācijas par to, vai ir iespējama maltītes piegāde dzīvesvietā. Vienīgais otrā līmeņa prioritātes pakalpojums, kas šai mērķa grupai, saskaņā ar pašvaldību sniegto informāciju, nav ticis īstenots ir – atbalsts veco cilvēku iniciatīvu grupām un NVO brīvā laika kopīgai pavadīšanai. Tomēr jāpiebilst, ka lielā daļā novadu, jo īpaši iedzīvotāju skaita ziņā lielākajos, darbojas pensionāru NVO, kā arī atsevišķas pašvaldības šīm iniciatīvu grupām un NVO sniedz resursu atbalstu, nodrošinot telpas pasākumiem un/vai organizējot projektu konkursus, kur NVO aktivitāšu īstenošanai iespējams piesaistīt līdzfinansējumu.</w:t>
      </w:r>
    </w:p>
    <w:p w14:paraId="45125E8D" w14:textId="77777777" w:rsidR="000D534E" w:rsidRDefault="000D534E" w:rsidP="000D534E">
      <w:r>
        <w:t>Papildus nosauktajiem pakalpojumiem Priekuļu novadā ar ESF finansiālu atbalstu laikā no 2012. gada janvāra līdz 2014. gada februārim izstrādāta un ieviesta sociālās rehabilitācijas programma pirmspensijas un pensijas vecuma cilvēkiem.</w:t>
      </w:r>
    </w:p>
    <w:p w14:paraId="6CC22449" w14:textId="77777777" w:rsidR="000D534E" w:rsidRDefault="000D534E" w:rsidP="000D534E">
      <w:r>
        <w:t>Kopumā var uzskatīt, ka pensijas un pirmspensijas vecuma cilvēkiem pieejamo alternatīvo sociālo pakalpojumu klāsts VPR ir pietiekošs, ar iespēju izveidot multifunkcionālus centrus jeb dienas centrus novados, kuros to vēl nav.</w:t>
      </w:r>
    </w:p>
    <w:p w14:paraId="6EF6E5EC" w14:textId="0421589C" w:rsidR="000D534E" w:rsidRPr="00DB19AE" w:rsidRDefault="00DB19AE" w:rsidP="00DB19AE">
      <w:pPr>
        <w:pStyle w:val="Caption"/>
        <w:jc w:val="right"/>
        <w:rPr>
          <w:rFonts w:ascii="Arial" w:hAnsi="Arial" w:cs="Arial"/>
          <w:b w:val="0"/>
          <w:color w:val="auto"/>
        </w:rPr>
      </w:pPr>
      <w:r w:rsidRPr="00DB19AE">
        <w:rPr>
          <w:rFonts w:ascii="Arial" w:hAnsi="Arial" w:cs="Arial"/>
          <w:b w:val="0"/>
          <w:i/>
          <w:color w:val="auto"/>
        </w:rPr>
        <w:fldChar w:fldCharType="begin"/>
      </w:r>
      <w:r w:rsidRPr="00DB19AE">
        <w:rPr>
          <w:rFonts w:ascii="Arial" w:hAnsi="Arial" w:cs="Arial"/>
          <w:b w:val="0"/>
          <w:i/>
          <w:color w:val="auto"/>
        </w:rPr>
        <w:instrText xml:space="preserve"> SEQ Tabula \* ARABIC </w:instrText>
      </w:r>
      <w:r w:rsidRPr="00DB19AE">
        <w:rPr>
          <w:rFonts w:ascii="Arial" w:hAnsi="Arial" w:cs="Arial"/>
          <w:b w:val="0"/>
          <w:i/>
          <w:color w:val="auto"/>
        </w:rPr>
        <w:fldChar w:fldCharType="separate"/>
      </w:r>
      <w:bookmarkStart w:id="675" w:name="_Toc499269135"/>
      <w:r w:rsidR="00A7555E">
        <w:rPr>
          <w:rFonts w:ascii="Arial" w:hAnsi="Arial" w:cs="Arial"/>
          <w:b w:val="0"/>
          <w:i/>
          <w:noProof/>
          <w:color w:val="auto"/>
        </w:rPr>
        <w:t>25</w:t>
      </w:r>
      <w:r w:rsidRPr="00DB19AE">
        <w:rPr>
          <w:rFonts w:ascii="Arial" w:hAnsi="Arial" w:cs="Arial"/>
          <w:b w:val="0"/>
          <w:i/>
          <w:color w:val="auto"/>
        </w:rPr>
        <w:fldChar w:fldCharType="end"/>
      </w:r>
      <w:r w:rsidR="000D534E" w:rsidRPr="00DB19AE">
        <w:rPr>
          <w:rFonts w:ascii="Arial" w:hAnsi="Arial" w:cs="Arial"/>
          <w:b w:val="0"/>
          <w:i/>
          <w:color w:val="auto"/>
        </w:rPr>
        <w:t>.tabula:</w:t>
      </w:r>
      <w:r w:rsidR="000D534E" w:rsidRPr="00DB19AE">
        <w:rPr>
          <w:rFonts w:ascii="Arial" w:hAnsi="Arial" w:cs="Arial"/>
          <w:i/>
          <w:color w:val="auto"/>
        </w:rPr>
        <w:t xml:space="preserve"> </w:t>
      </w:r>
      <w:r w:rsidR="00F2181C" w:rsidRPr="00DB19AE">
        <w:rPr>
          <w:rFonts w:ascii="Arial" w:hAnsi="Arial" w:cs="Arial"/>
          <w:color w:val="auto"/>
        </w:rPr>
        <w:t>VR Programmā rekomendēto pakalpojumu ieviešana pensijas un pirmspensijas vecuma personām.</w:t>
      </w:r>
      <w:r w:rsidR="00F2181C" w:rsidRPr="00DB19AE">
        <w:rPr>
          <w:rFonts w:ascii="Arial" w:hAnsi="Arial" w:cs="Arial"/>
          <w:b w:val="0"/>
          <w:color w:val="auto"/>
        </w:rPr>
        <w:br/>
        <w:t>(Avots: Autor</w:t>
      </w:r>
      <w:r w:rsidR="004C0B63" w:rsidRPr="00DB19AE">
        <w:rPr>
          <w:rFonts w:ascii="Arial" w:hAnsi="Arial" w:cs="Arial"/>
          <w:b w:val="0"/>
          <w:color w:val="auto"/>
        </w:rPr>
        <w:t>u</w:t>
      </w:r>
      <w:r w:rsidR="00F2181C" w:rsidRPr="00DB19AE">
        <w:rPr>
          <w:rFonts w:ascii="Arial" w:hAnsi="Arial" w:cs="Arial"/>
          <w:b w:val="0"/>
          <w:color w:val="auto"/>
        </w:rPr>
        <w:t xml:space="preserve"> izstrādāts)</w:t>
      </w:r>
      <w:bookmarkEnd w:id="675"/>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00"/>
        <w:gridCol w:w="2319"/>
        <w:gridCol w:w="687"/>
        <w:gridCol w:w="577"/>
        <w:gridCol w:w="677"/>
        <w:gridCol w:w="4560"/>
      </w:tblGrid>
      <w:tr w:rsidR="000D534E" w14:paraId="7565D5AB" w14:textId="77777777" w:rsidTr="00C60508">
        <w:trPr>
          <w:trHeight w:val="300"/>
          <w:tblHeader/>
          <w:jc w:val="center"/>
        </w:trPr>
        <w:tc>
          <w:tcPr>
            <w:tcW w:w="600" w:type="dxa"/>
            <w:vMerge w:val="restart"/>
            <w:tcBorders>
              <w:right w:val="single" w:sz="4" w:space="0" w:color="FFFFFF" w:themeColor="background1"/>
            </w:tcBorders>
            <w:shd w:val="clear" w:color="auto" w:fill="652D90"/>
            <w:vAlign w:val="center"/>
          </w:tcPr>
          <w:p w14:paraId="10DF9409" w14:textId="77777777" w:rsidR="000D534E" w:rsidRPr="00F2181C" w:rsidRDefault="000D534E" w:rsidP="00F2181C">
            <w:pPr>
              <w:jc w:val="center"/>
              <w:rPr>
                <w:color w:val="FFFFFF" w:themeColor="background1"/>
              </w:rPr>
            </w:pPr>
            <w:r w:rsidRPr="00F2181C">
              <w:rPr>
                <w:color w:val="FFFFFF" w:themeColor="background1"/>
              </w:rPr>
              <w:t>Nr.</w:t>
            </w:r>
          </w:p>
        </w:tc>
        <w:tc>
          <w:tcPr>
            <w:tcW w:w="2319" w:type="dxa"/>
            <w:vMerge w:val="restart"/>
            <w:tcBorders>
              <w:left w:val="single" w:sz="4" w:space="0" w:color="FFFFFF" w:themeColor="background1"/>
              <w:right w:val="single" w:sz="4" w:space="0" w:color="FFFFFF" w:themeColor="background1"/>
            </w:tcBorders>
            <w:shd w:val="clear" w:color="auto" w:fill="652D90"/>
            <w:vAlign w:val="center"/>
          </w:tcPr>
          <w:p w14:paraId="6C3ED623" w14:textId="77777777" w:rsidR="000D534E" w:rsidRPr="00F2181C" w:rsidRDefault="000D534E" w:rsidP="00F2181C">
            <w:pPr>
              <w:jc w:val="center"/>
              <w:rPr>
                <w:color w:val="FFFFFF" w:themeColor="background1"/>
              </w:rPr>
            </w:pPr>
            <w:r w:rsidRPr="00F2181C">
              <w:rPr>
                <w:color w:val="FFFFFF" w:themeColor="background1"/>
              </w:rPr>
              <w:t>Aktivitāte</w:t>
            </w:r>
          </w:p>
        </w:tc>
        <w:tc>
          <w:tcPr>
            <w:tcW w:w="194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1A9F7BF" w14:textId="77777777" w:rsidR="000D534E" w:rsidRPr="00F2181C" w:rsidRDefault="000D534E" w:rsidP="00F2181C">
            <w:pPr>
              <w:jc w:val="center"/>
              <w:rPr>
                <w:color w:val="FFFFFF" w:themeColor="background1"/>
              </w:rPr>
            </w:pPr>
            <w:r w:rsidRPr="00F2181C">
              <w:rPr>
                <w:color w:val="FFFFFF" w:themeColor="background1"/>
              </w:rPr>
              <w:t>Prioritāte</w:t>
            </w:r>
          </w:p>
        </w:tc>
        <w:tc>
          <w:tcPr>
            <w:tcW w:w="4560" w:type="dxa"/>
            <w:vMerge w:val="restart"/>
            <w:tcBorders>
              <w:left w:val="single" w:sz="4" w:space="0" w:color="FFFFFF" w:themeColor="background1"/>
            </w:tcBorders>
            <w:shd w:val="clear" w:color="auto" w:fill="652D90"/>
          </w:tcPr>
          <w:p w14:paraId="30923E1E" w14:textId="4756DDC3" w:rsidR="000D534E" w:rsidRDefault="00F2181C" w:rsidP="00F2181C">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00EC73E9" w14:textId="77777777" w:rsidTr="00C60508">
        <w:trPr>
          <w:trHeight w:val="300"/>
          <w:tblHeader/>
          <w:jc w:val="center"/>
        </w:trPr>
        <w:tc>
          <w:tcPr>
            <w:tcW w:w="600" w:type="dxa"/>
            <w:vMerge/>
            <w:tcBorders>
              <w:right w:val="single" w:sz="4" w:space="0" w:color="FFFFFF"/>
            </w:tcBorders>
            <w:shd w:val="clear" w:color="auto" w:fill="auto"/>
          </w:tcPr>
          <w:p w14:paraId="5EC2F9FB" w14:textId="77777777" w:rsidR="002C757B" w:rsidRDefault="002C757B" w:rsidP="002C757B">
            <w:pPr>
              <w:widowControl w:val="0"/>
              <w:spacing w:before="0" w:after="0" w:line="276" w:lineRule="auto"/>
              <w:jc w:val="left"/>
            </w:pPr>
          </w:p>
        </w:tc>
        <w:tc>
          <w:tcPr>
            <w:tcW w:w="2319" w:type="dxa"/>
            <w:vMerge/>
            <w:tcBorders>
              <w:left w:val="single" w:sz="4" w:space="0" w:color="FFFFFF"/>
              <w:right w:val="single" w:sz="4" w:space="0" w:color="FFFFFF"/>
            </w:tcBorders>
            <w:shd w:val="clear" w:color="auto" w:fill="auto"/>
          </w:tcPr>
          <w:p w14:paraId="78FCEB92" w14:textId="77777777" w:rsidR="002C757B" w:rsidRDefault="002C757B" w:rsidP="002C757B">
            <w:pPr>
              <w:spacing w:before="0" w:after="0"/>
              <w:jc w:val="left"/>
            </w:pPr>
          </w:p>
          <w:p w14:paraId="19E634A1" w14:textId="77777777" w:rsidR="002C757B" w:rsidRDefault="002C757B" w:rsidP="002C757B">
            <w:pPr>
              <w:spacing w:before="0" w:after="0"/>
              <w:jc w:val="left"/>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2F7DD03E" w14:textId="50CED76B" w:rsidR="002C757B" w:rsidRPr="00F2181C" w:rsidRDefault="002C757B" w:rsidP="002C757B">
            <w:pPr>
              <w:spacing w:before="40" w:after="40"/>
              <w:jc w:val="center"/>
              <w:rPr>
                <w:color w:val="FFFFFF" w:themeColor="background1"/>
              </w:rPr>
            </w:pPr>
            <w:r w:rsidRPr="00D52E2E">
              <w:rPr>
                <w:color w:val="FFFFFF" w:themeColor="background1"/>
              </w:rPr>
              <w:t>1.</w:t>
            </w:r>
          </w:p>
        </w:tc>
        <w:tc>
          <w:tcPr>
            <w:tcW w:w="5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08AAA681" w14:textId="4E2322FD" w:rsidR="002C757B" w:rsidRPr="00F2181C"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15C25D63" w14:textId="2C2B0CB6" w:rsidR="002C757B" w:rsidRPr="00F2181C" w:rsidRDefault="002C757B" w:rsidP="002C757B">
            <w:pPr>
              <w:spacing w:before="40" w:after="40"/>
              <w:jc w:val="center"/>
              <w:rPr>
                <w:color w:val="FFFFFF" w:themeColor="background1"/>
              </w:rPr>
            </w:pPr>
            <w:r w:rsidRPr="00D52E2E">
              <w:rPr>
                <w:color w:val="FFFFFF" w:themeColor="background1"/>
              </w:rPr>
              <w:t>3.</w:t>
            </w:r>
          </w:p>
        </w:tc>
        <w:tc>
          <w:tcPr>
            <w:tcW w:w="4560" w:type="dxa"/>
            <w:vMerge/>
            <w:tcBorders>
              <w:left w:val="single" w:sz="4" w:space="0" w:color="FFFFFF"/>
            </w:tcBorders>
            <w:shd w:val="clear" w:color="auto" w:fill="652D90"/>
          </w:tcPr>
          <w:p w14:paraId="5C854D1F" w14:textId="77777777" w:rsidR="002C757B" w:rsidRDefault="002C757B" w:rsidP="002C757B">
            <w:pPr>
              <w:spacing w:before="0" w:after="0"/>
              <w:jc w:val="left"/>
            </w:pPr>
          </w:p>
        </w:tc>
      </w:tr>
      <w:tr w:rsidR="00F2181C" w14:paraId="1F5FDA55" w14:textId="77777777" w:rsidTr="00C60508">
        <w:trPr>
          <w:trHeight w:val="70"/>
          <w:tblHeader/>
          <w:jc w:val="center"/>
        </w:trPr>
        <w:tc>
          <w:tcPr>
            <w:tcW w:w="600" w:type="dxa"/>
            <w:shd w:val="clear" w:color="auto" w:fill="E7E6E6" w:themeFill="background2"/>
          </w:tcPr>
          <w:p w14:paraId="62E81322" w14:textId="3C308864" w:rsidR="00F2181C" w:rsidRPr="00F5445A" w:rsidRDefault="00F2181C" w:rsidP="00F2181C">
            <w:pPr>
              <w:spacing w:before="0" w:after="0" w:line="240" w:lineRule="auto"/>
              <w:jc w:val="center"/>
              <w:rPr>
                <w:i/>
                <w:sz w:val="16"/>
              </w:rPr>
            </w:pPr>
            <w:r w:rsidRPr="00F5445A">
              <w:rPr>
                <w:i/>
                <w:sz w:val="16"/>
              </w:rPr>
              <w:t>1</w:t>
            </w:r>
          </w:p>
        </w:tc>
        <w:tc>
          <w:tcPr>
            <w:tcW w:w="2319" w:type="dxa"/>
            <w:shd w:val="clear" w:color="auto" w:fill="E7E6E6" w:themeFill="background2"/>
          </w:tcPr>
          <w:p w14:paraId="7C32E207" w14:textId="3398ED09" w:rsidR="00F2181C" w:rsidRPr="00F5445A" w:rsidRDefault="00F2181C" w:rsidP="00F2181C">
            <w:pPr>
              <w:spacing w:before="0" w:after="0" w:line="240" w:lineRule="auto"/>
              <w:jc w:val="center"/>
              <w:rPr>
                <w:i/>
                <w:sz w:val="16"/>
              </w:rPr>
            </w:pPr>
            <w:r w:rsidRPr="00F5445A">
              <w:rPr>
                <w:i/>
                <w:sz w:val="16"/>
              </w:rPr>
              <w:t>2</w:t>
            </w:r>
          </w:p>
        </w:tc>
        <w:tc>
          <w:tcPr>
            <w:tcW w:w="687" w:type="dxa"/>
            <w:shd w:val="clear" w:color="auto" w:fill="E7E6E6" w:themeFill="background2"/>
          </w:tcPr>
          <w:p w14:paraId="47162F36" w14:textId="19E5686F" w:rsidR="00F2181C" w:rsidRPr="00F5445A" w:rsidRDefault="00F2181C" w:rsidP="00F2181C">
            <w:pPr>
              <w:spacing w:before="0" w:after="0" w:line="240" w:lineRule="auto"/>
              <w:jc w:val="center"/>
              <w:rPr>
                <w:i/>
                <w:sz w:val="16"/>
              </w:rPr>
            </w:pPr>
            <w:r w:rsidRPr="00F5445A">
              <w:rPr>
                <w:i/>
                <w:sz w:val="16"/>
              </w:rPr>
              <w:t>3</w:t>
            </w:r>
          </w:p>
        </w:tc>
        <w:tc>
          <w:tcPr>
            <w:tcW w:w="577" w:type="dxa"/>
            <w:shd w:val="clear" w:color="auto" w:fill="E7E6E6" w:themeFill="background2"/>
          </w:tcPr>
          <w:p w14:paraId="391E1072" w14:textId="5AB82208" w:rsidR="00F2181C" w:rsidRPr="00F5445A" w:rsidRDefault="00F2181C" w:rsidP="00F2181C">
            <w:pPr>
              <w:spacing w:before="0" w:after="0" w:line="240" w:lineRule="auto"/>
              <w:jc w:val="center"/>
              <w:rPr>
                <w:i/>
                <w:sz w:val="16"/>
              </w:rPr>
            </w:pPr>
            <w:r w:rsidRPr="00F5445A">
              <w:rPr>
                <w:i/>
                <w:sz w:val="16"/>
              </w:rPr>
              <w:t>4</w:t>
            </w:r>
          </w:p>
        </w:tc>
        <w:tc>
          <w:tcPr>
            <w:tcW w:w="677" w:type="dxa"/>
            <w:shd w:val="clear" w:color="auto" w:fill="E7E6E6" w:themeFill="background2"/>
          </w:tcPr>
          <w:p w14:paraId="5169B97C" w14:textId="666D90FE" w:rsidR="00F2181C" w:rsidRPr="00F5445A" w:rsidRDefault="00F2181C" w:rsidP="00F2181C">
            <w:pPr>
              <w:spacing w:before="0" w:after="0" w:line="240" w:lineRule="auto"/>
              <w:jc w:val="center"/>
              <w:rPr>
                <w:i/>
                <w:sz w:val="16"/>
              </w:rPr>
            </w:pPr>
            <w:r w:rsidRPr="00F5445A">
              <w:rPr>
                <w:i/>
                <w:sz w:val="16"/>
              </w:rPr>
              <w:t>5</w:t>
            </w:r>
          </w:p>
        </w:tc>
        <w:tc>
          <w:tcPr>
            <w:tcW w:w="4560" w:type="dxa"/>
            <w:shd w:val="clear" w:color="auto" w:fill="E7E6E6" w:themeFill="background2"/>
          </w:tcPr>
          <w:p w14:paraId="5FFD9C3E" w14:textId="7AC1BEF6" w:rsidR="00F2181C" w:rsidRPr="00F5445A" w:rsidRDefault="00F2181C" w:rsidP="00F2181C">
            <w:pPr>
              <w:spacing w:before="0" w:after="0" w:line="240" w:lineRule="auto"/>
              <w:jc w:val="center"/>
              <w:rPr>
                <w:i/>
                <w:sz w:val="16"/>
              </w:rPr>
            </w:pPr>
            <w:r w:rsidRPr="00F5445A">
              <w:rPr>
                <w:i/>
                <w:sz w:val="16"/>
              </w:rPr>
              <w:t>6</w:t>
            </w:r>
          </w:p>
        </w:tc>
      </w:tr>
      <w:tr w:rsidR="000D534E" w14:paraId="2B695D06" w14:textId="77777777" w:rsidTr="00F2181C">
        <w:trPr>
          <w:trHeight w:val="1200"/>
          <w:jc w:val="center"/>
        </w:trPr>
        <w:tc>
          <w:tcPr>
            <w:tcW w:w="600" w:type="dxa"/>
            <w:shd w:val="clear" w:color="auto" w:fill="auto"/>
          </w:tcPr>
          <w:p w14:paraId="0A27565D" w14:textId="77777777" w:rsidR="000D534E" w:rsidRDefault="000D534E" w:rsidP="00F2181C">
            <w:pPr>
              <w:spacing w:before="40" w:after="40"/>
              <w:jc w:val="left"/>
            </w:pPr>
            <w:r w:rsidRPr="00F5445A">
              <w:t>2.1.</w:t>
            </w:r>
          </w:p>
        </w:tc>
        <w:tc>
          <w:tcPr>
            <w:tcW w:w="2319" w:type="dxa"/>
            <w:shd w:val="clear" w:color="auto" w:fill="auto"/>
          </w:tcPr>
          <w:p w14:paraId="2228E16A" w14:textId="77777777" w:rsidR="000D534E" w:rsidRDefault="000D534E" w:rsidP="00F2181C">
            <w:pPr>
              <w:spacing w:before="40" w:after="40"/>
            </w:pPr>
            <w:r w:rsidRPr="00F5445A">
              <w:t xml:space="preserve">Nodrošināt </w:t>
            </w:r>
            <w:r w:rsidRPr="009D3EFF">
              <w:t>profesionālu</w:t>
            </w:r>
            <w:r w:rsidRPr="00F5445A">
              <w:t xml:space="preserve"> sociālās aprūpes pakalpojumus dzīves vietā – aprūpe mājās</w:t>
            </w:r>
          </w:p>
        </w:tc>
        <w:tc>
          <w:tcPr>
            <w:tcW w:w="687" w:type="dxa"/>
            <w:shd w:val="clear" w:color="auto" w:fill="652D90"/>
          </w:tcPr>
          <w:p w14:paraId="155C6442" w14:textId="01880F5D" w:rsidR="000D534E" w:rsidRDefault="000D534E" w:rsidP="00F2181C">
            <w:pPr>
              <w:spacing w:before="40" w:after="40"/>
              <w:jc w:val="center"/>
            </w:pPr>
          </w:p>
        </w:tc>
        <w:tc>
          <w:tcPr>
            <w:tcW w:w="577" w:type="dxa"/>
            <w:shd w:val="clear" w:color="auto" w:fill="auto"/>
          </w:tcPr>
          <w:p w14:paraId="147EF169" w14:textId="4833AD31" w:rsidR="000D534E" w:rsidRDefault="000D534E" w:rsidP="00F2181C">
            <w:pPr>
              <w:spacing w:before="40" w:after="40"/>
              <w:jc w:val="center"/>
            </w:pPr>
          </w:p>
        </w:tc>
        <w:tc>
          <w:tcPr>
            <w:tcW w:w="677" w:type="dxa"/>
            <w:shd w:val="clear" w:color="auto" w:fill="auto"/>
          </w:tcPr>
          <w:p w14:paraId="65001887" w14:textId="4AE4D7B2" w:rsidR="000D534E" w:rsidRDefault="000D534E" w:rsidP="00F2181C">
            <w:pPr>
              <w:spacing w:before="40" w:after="40"/>
              <w:jc w:val="center"/>
            </w:pPr>
          </w:p>
        </w:tc>
        <w:tc>
          <w:tcPr>
            <w:tcW w:w="4560" w:type="dxa"/>
            <w:shd w:val="clear" w:color="auto" w:fill="auto"/>
          </w:tcPr>
          <w:p w14:paraId="4FB9F142" w14:textId="77777777" w:rsidR="000D534E" w:rsidRDefault="000D534E" w:rsidP="005A4D66">
            <w:pPr>
              <w:pStyle w:val="Table1stlevelbulet"/>
            </w:pPr>
            <w:r>
              <w:t>Alūksnes, Amatas, Apes, Burtnieku (PĀP), Cēsu, Gulbenes (arī PĀP), Jaunpiebalgas (arī PP), Kocēnu, Līgatnes, Lubānas, Madonas (PP), Mazsalacas, Priekuļu, Raunas, Rūjienas, Smiltenes (PĀP), Strenču (PĀP), Valkas, Vecpiebalgas novadi un Valmiera.</w:t>
            </w:r>
          </w:p>
        </w:tc>
      </w:tr>
      <w:tr w:rsidR="000D534E" w14:paraId="090AF3DE" w14:textId="77777777" w:rsidTr="00F2181C">
        <w:trPr>
          <w:trHeight w:val="960"/>
          <w:jc w:val="center"/>
        </w:trPr>
        <w:tc>
          <w:tcPr>
            <w:tcW w:w="600" w:type="dxa"/>
            <w:shd w:val="clear" w:color="auto" w:fill="auto"/>
          </w:tcPr>
          <w:p w14:paraId="0422862D" w14:textId="77777777" w:rsidR="000D534E" w:rsidRDefault="000D534E" w:rsidP="00F2181C">
            <w:pPr>
              <w:spacing w:before="40" w:after="40"/>
              <w:jc w:val="left"/>
            </w:pPr>
            <w:r w:rsidRPr="00F5445A">
              <w:t>2.2.</w:t>
            </w:r>
          </w:p>
        </w:tc>
        <w:tc>
          <w:tcPr>
            <w:tcW w:w="2319" w:type="dxa"/>
            <w:shd w:val="clear" w:color="auto" w:fill="auto"/>
          </w:tcPr>
          <w:p w14:paraId="3B821B67" w14:textId="77777777" w:rsidR="000D534E" w:rsidRDefault="000D534E" w:rsidP="00F2181C">
            <w:pPr>
              <w:spacing w:before="40" w:after="40"/>
            </w:pPr>
            <w:r w:rsidRPr="00F5445A">
              <w:t>Izveidot multifunkcionālus dienas centrus jeb dienas centrus pensijas vecuma cilvēkiem un pirmspensijas vecuma cilvēkiem</w:t>
            </w:r>
          </w:p>
        </w:tc>
        <w:tc>
          <w:tcPr>
            <w:tcW w:w="687" w:type="dxa"/>
            <w:shd w:val="clear" w:color="auto" w:fill="auto"/>
          </w:tcPr>
          <w:p w14:paraId="09621AF5" w14:textId="6B19590A" w:rsidR="000D534E" w:rsidRDefault="000D534E" w:rsidP="00F2181C">
            <w:pPr>
              <w:spacing w:before="40" w:after="40"/>
              <w:jc w:val="center"/>
            </w:pPr>
          </w:p>
        </w:tc>
        <w:tc>
          <w:tcPr>
            <w:tcW w:w="577" w:type="dxa"/>
            <w:tcBorders>
              <w:bottom w:val="single" w:sz="4" w:space="0" w:color="FFFFFF" w:themeColor="background1"/>
            </w:tcBorders>
            <w:shd w:val="clear" w:color="auto" w:fill="652D90"/>
          </w:tcPr>
          <w:p w14:paraId="13B0E8FF" w14:textId="41300AC1" w:rsidR="000D534E" w:rsidRDefault="000D534E" w:rsidP="00F2181C">
            <w:pPr>
              <w:spacing w:before="40" w:after="40"/>
              <w:jc w:val="center"/>
            </w:pPr>
          </w:p>
        </w:tc>
        <w:tc>
          <w:tcPr>
            <w:tcW w:w="677" w:type="dxa"/>
            <w:shd w:val="clear" w:color="auto" w:fill="auto"/>
          </w:tcPr>
          <w:p w14:paraId="04E736C3" w14:textId="5BC21F1A" w:rsidR="000D534E" w:rsidRDefault="000D534E" w:rsidP="00F2181C">
            <w:pPr>
              <w:spacing w:before="40" w:after="40"/>
              <w:jc w:val="center"/>
            </w:pPr>
          </w:p>
        </w:tc>
        <w:tc>
          <w:tcPr>
            <w:tcW w:w="4560" w:type="dxa"/>
            <w:shd w:val="clear" w:color="auto" w:fill="auto"/>
          </w:tcPr>
          <w:p w14:paraId="352C8C31" w14:textId="77777777" w:rsidR="000D534E" w:rsidRDefault="000D534E" w:rsidP="005A4D66">
            <w:pPr>
              <w:pStyle w:val="Table1stlevelbulet"/>
            </w:pPr>
            <w:r>
              <w:t>Amatas novadā (tikai medicīniska rakstura pakalpojums), Rūjienas (PP).</w:t>
            </w:r>
            <w:r>
              <w:br/>
              <w:t>Madonas, Varakļānu un Vecpiebalgas novados izveidots ar ERAF atbalstu, darbību turpina.</w:t>
            </w:r>
          </w:p>
        </w:tc>
      </w:tr>
      <w:tr w:rsidR="000D534E" w14:paraId="3A034A21" w14:textId="77777777" w:rsidTr="00F2181C">
        <w:trPr>
          <w:trHeight w:val="720"/>
          <w:jc w:val="center"/>
        </w:trPr>
        <w:tc>
          <w:tcPr>
            <w:tcW w:w="600" w:type="dxa"/>
            <w:shd w:val="clear" w:color="auto" w:fill="auto"/>
          </w:tcPr>
          <w:p w14:paraId="043A4ABE" w14:textId="77777777" w:rsidR="000D534E" w:rsidRDefault="000D534E" w:rsidP="00F2181C">
            <w:pPr>
              <w:spacing w:before="40" w:after="40"/>
              <w:jc w:val="left"/>
            </w:pPr>
            <w:r w:rsidRPr="00F5445A">
              <w:t>2.3.</w:t>
            </w:r>
          </w:p>
        </w:tc>
        <w:tc>
          <w:tcPr>
            <w:tcW w:w="2319" w:type="dxa"/>
            <w:shd w:val="clear" w:color="auto" w:fill="auto"/>
          </w:tcPr>
          <w:p w14:paraId="4B520C40" w14:textId="77777777" w:rsidR="000D534E" w:rsidRDefault="000D534E" w:rsidP="00F2181C">
            <w:pPr>
              <w:spacing w:before="40" w:after="40"/>
              <w:jc w:val="left"/>
            </w:pPr>
            <w:r w:rsidRPr="00F5445A">
              <w:t>Atbalstīt veco cilvēku iniciatīvu grupas un NVO brīvā laika kopīgai pavadīšanai</w:t>
            </w:r>
          </w:p>
        </w:tc>
        <w:tc>
          <w:tcPr>
            <w:tcW w:w="687" w:type="dxa"/>
            <w:shd w:val="clear" w:color="auto" w:fill="auto"/>
          </w:tcPr>
          <w:p w14:paraId="25ACDA0E" w14:textId="54AF6AE3" w:rsidR="000D534E" w:rsidRDefault="000D534E" w:rsidP="00F2181C">
            <w:pPr>
              <w:spacing w:before="40" w:after="40"/>
              <w:jc w:val="center"/>
            </w:pPr>
          </w:p>
        </w:tc>
        <w:tc>
          <w:tcPr>
            <w:tcW w:w="577" w:type="dxa"/>
            <w:tcBorders>
              <w:top w:val="single" w:sz="4" w:space="0" w:color="FFFFFF" w:themeColor="background1"/>
            </w:tcBorders>
            <w:shd w:val="clear" w:color="auto" w:fill="652D90"/>
          </w:tcPr>
          <w:p w14:paraId="733606A7" w14:textId="48D5FF49" w:rsidR="000D534E" w:rsidRDefault="000D534E" w:rsidP="00F2181C">
            <w:pPr>
              <w:spacing w:before="40" w:after="40"/>
              <w:jc w:val="center"/>
            </w:pPr>
          </w:p>
        </w:tc>
        <w:tc>
          <w:tcPr>
            <w:tcW w:w="677" w:type="dxa"/>
            <w:shd w:val="clear" w:color="auto" w:fill="auto"/>
          </w:tcPr>
          <w:p w14:paraId="7AAA1E04" w14:textId="4679C70C" w:rsidR="000D534E" w:rsidRDefault="000D534E" w:rsidP="00F2181C">
            <w:pPr>
              <w:spacing w:before="40" w:after="40"/>
              <w:jc w:val="center"/>
            </w:pPr>
          </w:p>
        </w:tc>
        <w:tc>
          <w:tcPr>
            <w:tcW w:w="4560" w:type="dxa"/>
            <w:shd w:val="clear" w:color="auto" w:fill="auto"/>
          </w:tcPr>
          <w:p w14:paraId="6B4E6847" w14:textId="7018DC2F" w:rsidR="000D534E" w:rsidRDefault="000D534E" w:rsidP="00F2181C">
            <w:pPr>
              <w:spacing w:before="40" w:after="40"/>
              <w:jc w:val="left"/>
            </w:pPr>
            <w:r w:rsidRPr="00F5445A">
              <w:t> </w:t>
            </w:r>
            <w:r w:rsidR="00F2181C" w:rsidRPr="00F5445A">
              <w:t>-</w:t>
            </w:r>
          </w:p>
        </w:tc>
      </w:tr>
      <w:tr w:rsidR="000D534E" w14:paraId="74732962" w14:textId="77777777" w:rsidTr="00F2181C">
        <w:trPr>
          <w:trHeight w:val="720"/>
          <w:jc w:val="center"/>
        </w:trPr>
        <w:tc>
          <w:tcPr>
            <w:tcW w:w="600" w:type="dxa"/>
            <w:shd w:val="clear" w:color="auto" w:fill="auto"/>
          </w:tcPr>
          <w:p w14:paraId="2B3FA1D7" w14:textId="77777777" w:rsidR="000D534E" w:rsidRDefault="000D534E" w:rsidP="00F2181C">
            <w:pPr>
              <w:spacing w:before="40" w:after="40"/>
              <w:jc w:val="left"/>
            </w:pPr>
            <w:r w:rsidRPr="00F5445A">
              <w:t>2.4.</w:t>
            </w:r>
          </w:p>
        </w:tc>
        <w:tc>
          <w:tcPr>
            <w:tcW w:w="2319" w:type="dxa"/>
            <w:shd w:val="clear" w:color="auto" w:fill="auto"/>
          </w:tcPr>
          <w:p w14:paraId="43308461" w14:textId="77777777" w:rsidR="000D534E" w:rsidRDefault="000D534E" w:rsidP="00F2181C">
            <w:pPr>
              <w:spacing w:before="40" w:after="40"/>
              <w:jc w:val="left"/>
            </w:pPr>
            <w:r w:rsidRPr="00F5445A">
              <w:t xml:space="preserve">Nodrošināt higiēnas pakalpojumus </w:t>
            </w:r>
          </w:p>
        </w:tc>
        <w:tc>
          <w:tcPr>
            <w:tcW w:w="687" w:type="dxa"/>
            <w:shd w:val="clear" w:color="auto" w:fill="652D90"/>
          </w:tcPr>
          <w:p w14:paraId="37535DD2" w14:textId="1107E7B5" w:rsidR="000D534E" w:rsidRDefault="000D534E" w:rsidP="00F2181C">
            <w:pPr>
              <w:spacing w:before="40" w:after="40"/>
              <w:jc w:val="center"/>
            </w:pPr>
          </w:p>
        </w:tc>
        <w:tc>
          <w:tcPr>
            <w:tcW w:w="577" w:type="dxa"/>
            <w:shd w:val="clear" w:color="auto" w:fill="auto"/>
          </w:tcPr>
          <w:p w14:paraId="1443204D" w14:textId="03DEAFB8" w:rsidR="000D534E" w:rsidRDefault="000D534E" w:rsidP="00F2181C">
            <w:pPr>
              <w:spacing w:before="40" w:after="40"/>
              <w:jc w:val="center"/>
            </w:pPr>
          </w:p>
        </w:tc>
        <w:tc>
          <w:tcPr>
            <w:tcW w:w="677" w:type="dxa"/>
            <w:shd w:val="clear" w:color="auto" w:fill="auto"/>
          </w:tcPr>
          <w:p w14:paraId="6E3AE9BC" w14:textId="68A4585C" w:rsidR="000D534E" w:rsidRDefault="000D534E" w:rsidP="00F2181C">
            <w:pPr>
              <w:spacing w:before="40" w:after="40"/>
              <w:jc w:val="center"/>
            </w:pPr>
          </w:p>
        </w:tc>
        <w:tc>
          <w:tcPr>
            <w:tcW w:w="4560" w:type="dxa"/>
            <w:shd w:val="clear" w:color="auto" w:fill="auto"/>
          </w:tcPr>
          <w:p w14:paraId="6525C13D" w14:textId="77777777" w:rsidR="000D534E" w:rsidRDefault="000D534E" w:rsidP="005A4D66">
            <w:pPr>
              <w:pStyle w:val="Table1stlevelbulet"/>
            </w:pPr>
            <w:r>
              <w:t>Alūksnes, Jaunpiebalgas, Priekuļu, Raunas, Smiltenes novados.</w:t>
            </w:r>
            <w:r>
              <w:br/>
              <w:t>Varakļānu novadā izveidots ar ERAF atbalstu, darbību turpina.</w:t>
            </w:r>
          </w:p>
        </w:tc>
      </w:tr>
      <w:tr w:rsidR="000D534E" w14:paraId="3AA9E786" w14:textId="77777777" w:rsidTr="00F2181C">
        <w:trPr>
          <w:trHeight w:val="480"/>
          <w:jc w:val="center"/>
        </w:trPr>
        <w:tc>
          <w:tcPr>
            <w:tcW w:w="600" w:type="dxa"/>
            <w:shd w:val="clear" w:color="auto" w:fill="auto"/>
          </w:tcPr>
          <w:p w14:paraId="010787D8" w14:textId="77777777" w:rsidR="000D534E" w:rsidRDefault="000D534E" w:rsidP="00F2181C">
            <w:pPr>
              <w:spacing w:before="40" w:after="40"/>
              <w:jc w:val="left"/>
            </w:pPr>
            <w:r w:rsidRPr="00F5445A">
              <w:t>2.5.</w:t>
            </w:r>
          </w:p>
        </w:tc>
        <w:tc>
          <w:tcPr>
            <w:tcW w:w="2319" w:type="dxa"/>
            <w:shd w:val="clear" w:color="auto" w:fill="auto"/>
          </w:tcPr>
          <w:p w14:paraId="18F32B09" w14:textId="77777777" w:rsidR="000D534E" w:rsidRDefault="000D534E" w:rsidP="00F2181C">
            <w:pPr>
              <w:spacing w:before="40" w:after="40"/>
              <w:jc w:val="left"/>
            </w:pPr>
            <w:r w:rsidRPr="00F5445A">
              <w:t>Organizēt zupas virtuves pakalpojuma piegādi mājās</w:t>
            </w:r>
          </w:p>
        </w:tc>
        <w:tc>
          <w:tcPr>
            <w:tcW w:w="687" w:type="dxa"/>
            <w:shd w:val="clear" w:color="auto" w:fill="auto"/>
          </w:tcPr>
          <w:p w14:paraId="43C6A946" w14:textId="3CEEB135" w:rsidR="000D534E" w:rsidRDefault="000D534E" w:rsidP="00F2181C">
            <w:pPr>
              <w:spacing w:before="40" w:after="40"/>
              <w:jc w:val="center"/>
            </w:pPr>
          </w:p>
        </w:tc>
        <w:tc>
          <w:tcPr>
            <w:tcW w:w="577" w:type="dxa"/>
            <w:shd w:val="clear" w:color="auto" w:fill="auto"/>
          </w:tcPr>
          <w:p w14:paraId="3758BFD4" w14:textId="736D2343" w:rsidR="000D534E" w:rsidRDefault="000D534E" w:rsidP="00F2181C">
            <w:pPr>
              <w:spacing w:before="40" w:after="40"/>
              <w:jc w:val="center"/>
            </w:pPr>
          </w:p>
        </w:tc>
        <w:tc>
          <w:tcPr>
            <w:tcW w:w="677" w:type="dxa"/>
            <w:shd w:val="clear" w:color="auto" w:fill="652D90"/>
          </w:tcPr>
          <w:p w14:paraId="62C3FEA2" w14:textId="7750D7A1" w:rsidR="000D534E" w:rsidRDefault="000D534E" w:rsidP="00F2181C">
            <w:pPr>
              <w:spacing w:before="40" w:after="40"/>
              <w:jc w:val="center"/>
            </w:pPr>
          </w:p>
        </w:tc>
        <w:tc>
          <w:tcPr>
            <w:tcW w:w="4560" w:type="dxa"/>
            <w:shd w:val="clear" w:color="auto" w:fill="auto"/>
          </w:tcPr>
          <w:p w14:paraId="140C65CB" w14:textId="77777777" w:rsidR="000D534E" w:rsidRDefault="000D534E" w:rsidP="005A4D66">
            <w:pPr>
              <w:pStyle w:val="Table1stlevelbulet"/>
            </w:pPr>
            <w:r>
              <w:t>Alūksnes, Cēsu, Ērgļu, Gulbenes, Madonas, Mazsalacas, Valkas novados un Valmierā.</w:t>
            </w:r>
          </w:p>
        </w:tc>
      </w:tr>
    </w:tbl>
    <w:p w14:paraId="60C3DFFD" w14:textId="37C46E4A" w:rsidR="000D534E" w:rsidRPr="003E6A69" w:rsidRDefault="000D534E" w:rsidP="009C18FB">
      <w:pPr>
        <w:numPr>
          <w:ilvl w:val="0"/>
          <w:numId w:val="23"/>
        </w:numPr>
        <w:pBdr>
          <w:top w:val="nil"/>
          <w:left w:val="nil"/>
          <w:bottom w:val="nil"/>
          <w:right w:val="nil"/>
          <w:between w:val="nil"/>
        </w:pBdr>
        <w:ind w:left="714" w:hanging="357"/>
        <w:contextualSpacing/>
        <w:rPr>
          <w:rFonts w:eastAsia="Arial" w:cs="Arial"/>
          <w:i/>
          <w:caps/>
          <w:color w:val="7030A0"/>
          <w:szCs w:val="18"/>
        </w:rPr>
      </w:pPr>
      <w:r w:rsidRPr="003E6A69">
        <w:rPr>
          <w:rFonts w:eastAsia="Arial" w:cs="Arial"/>
          <w:i/>
          <w:caps/>
          <w:color w:val="7030A0"/>
          <w:szCs w:val="18"/>
        </w:rPr>
        <w:t>pakalpojumi riska ģimenēm un disfunkcionālām ģimenēm</w:t>
      </w:r>
    </w:p>
    <w:p w14:paraId="5574DDD3" w14:textId="5E1F86F5" w:rsidR="000D534E" w:rsidRDefault="000D534E" w:rsidP="005A4D66">
      <w:r>
        <w:t xml:space="preserve">Riska ģimeņu un disfunkcionālu ģimeņu mērķa grupai VR Programmā rekomendēts ieviest vai pilnveidot pavisam septiņus alternatīvos sociālos pakalpojumus, no kuriem trīs atzīmēti kā pirmā līmeņa prioritātes, divi kā otrā un divi- trešā līmeņa prioritātes (skat. </w:t>
      </w:r>
      <w:r w:rsidR="003331D7">
        <w:t>2</w:t>
      </w:r>
      <w:r w:rsidR="00CA7BF6">
        <w:t>6</w:t>
      </w:r>
      <w:r>
        <w:t>. tabula). No pirmā prioritātes līmeņa pakalpojumiem vienīgais, kas tiek nodrošināts VPR, ir multifunkcionāls dienas centrs vai Ģimenes atbalsta centrs. Šāda vai līdzīga tipa dienas centra pakalpojumus sava novada iedzīvotājiem nodrošina tikai piecas VPR novadu pašvaldības (Cēsu, Gulbenes, Madonas, Priekuļu, Strenču) un lielākā daļa no tiem darbojas kā bērnu un jauniešu brīvā laika pavadīšanas un sociālo iemaņu un prasmju attīstības centri. Madonas novada pašvaldība un Varakļānu novada pašvaldība Dienas centru izveidei un aprīkojumam saņēmušas ERAF līdzfinansējumu.</w:t>
      </w:r>
      <w:r w:rsidR="00E15BE2">
        <w:t xml:space="preserve"> </w:t>
      </w:r>
    </w:p>
    <w:p w14:paraId="7F6EDD96" w14:textId="77777777" w:rsidR="000D534E" w:rsidRDefault="000D534E" w:rsidP="005A4D66">
      <w:r>
        <w:lastRenderedPageBreak/>
        <w:t>Ņemot vērā, ka Amatas novada pašvaldība uzrādījusi, ka novadā pieejams ģimenes asistenta pakalpojums, un Valmierā sociālās rehabilitācijas pakalpojums, pieņemts, ka divos novados sociālā riska un disfunkcionālām ģimenēm ir nodrošināts sociālās rehabilitācijas pakalpojums dzīvesvietā, taču ne mobilā vienība darbam ar ģimenēm, kas ir otrās prioritātes pakalpojums. Otrs šai mērķa grupai paredzētais pakalpojums, kas ierindots otrā līmeņa prioritāšu sarakstā, ir atbalsta un pašpalīdzības grupas ģimenēm ar bērniem. Tā kā pašvaldības, iesniedzot datus, ne vienmēr ir norādījušas precīzu mērķa grupu, kam atbalsta grupa izveidota, iespējams, ka ne visas no pieskaitītajām attiecas uz riska un disfunkcionālu ģimeņu ar bērniem locekļiem, bet kopumā dažādas atbalsta un pašpalīdzības grupas izveidotas un 2016. gadā darbojušās 12 novados. 2 novados šādu grupu darbības atbalstam saņemts arī ESF finansējums, taču tā izlietojuma periods ir beidzies 2012.gada septembrī (Apes novadā) un 2013.gada decembrī (Burtnieku novadā).</w:t>
      </w:r>
    </w:p>
    <w:p w14:paraId="5B37BFF2" w14:textId="33A3EEEC" w:rsidR="000D534E" w:rsidRDefault="000D534E" w:rsidP="000D534E">
      <w:r>
        <w:t>Ņemot vērā, ka gandrīz puse (10) novada sociālo dienestu ir regulāri pieejams psihologs, varētu pieņemt, ka riska un disfunkcionālām ģimenēm tiek sniegts atbalsts bērnu un pusaudžu emocionālajā audzināšanā. Vismaz vienā novadā (Cēsu), pateicoties ESF finanšu līdzekļu piesaistei Latvijas SOS Bērni ciematu asociācijas īstenota projekta ietvaros no 2012.</w:t>
      </w:r>
      <w:r w:rsidR="003E6A69">
        <w:t xml:space="preserve"> </w:t>
      </w:r>
      <w:r>
        <w:t>gada februāra līdz 2013.</w:t>
      </w:r>
      <w:r w:rsidR="003E6A69">
        <w:t xml:space="preserve"> </w:t>
      </w:r>
      <w:r>
        <w:t>gada jūlijam izstrādāta viena ģimeņu stiprināšanas sociālās rehabilitācijas pakalpojumu programma, kurai atbilstošus pakalpojumus saņēmuši gandrīz 200 bērni. Papildus pašvaldību sniegtai informācijai par šai mērķa grupai nodrošinātiem pakalpojumiem, Sociālo pakalpojumu sniedzēju reģistrā pieejama informācija par diviem VPR esošiem krīzes centriem, kas sniedz atbalstu nepilngadīgām un pilngadīgām grūtniecēm un jaunajām māmiņām, kuras nonākušas krīzes situācijā. Viens no tiem Biedrības "Ģimenes šūpulis" krīzes centrs Patvēruma māja atrodas Beverīnas novadā un Biedrības “Cerību centrs” jauno māmiņu un grūtnieču atbalsta centrs “Madaras” Priekuļu novadā – abi sniedz pakalpojumu ar izmitināšanu. Turpretim, tādu absolūti alternatīvu un augstas prioritātes līmeņa pakalpojumu kā Alternatīva sociālā rehabilitācijas centra (grupu māja) izveidošana vai Mobilā vienība darbam ar ģimenēm nav aizsākta nevienā no VPR novadiem. Tāpat arī nav ieviesta Atbalsta ģimeņu un Bērnu īslaicīgās pieskatīšanas sistēma.</w:t>
      </w:r>
    </w:p>
    <w:p w14:paraId="04CB9BE2" w14:textId="77777777" w:rsidR="000D534E" w:rsidRDefault="000D534E" w:rsidP="000D534E">
      <w:pPr>
        <w:rPr>
          <w:color w:val="7030A0"/>
        </w:rPr>
      </w:pPr>
      <w:r>
        <w:t>Tā kā atlikušie 4 no 7 pakalpojumiem kā nodrošināti netiek uzrādīti nevienā pašvaldībā, turklāt divi no tiem ir pirmā līmeņa un divi trešā līmeņa prioritātes, tad šīs mērķa grupas nodrošinājums ar nepieciešamajiem alternatīvajiem sociāliem pakalpojumiem vērtējams kā zems.</w:t>
      </w:r>
    </w:p>
    <w:p w14:paraId="1227CEF9" w14:textId="07ADCCD3" w:rsidR="000D534E" w:rsidRPr="00DB19AE" w:rsidRDefault="00DB19AE" w:rsidP="00DB19AE">
      <w:pPr>
        <w:pStyle w:val="Caption"/>
        <w:jc w:val="right"/>
        <w:rPr>
          <w:rFonts w:ascii="Arial" w:hAnsi="Arial" w:cs="Arial"/>
          <w:b w:val="0"/>
          <w:color w:val="auto"/>
        </w:rPr>
      </w:pPr>
      <w:r w:rsidRPr="00DB19AE">
        <w:rPr>
          <w:rFonts w:ascii="Arial" w:hAnsi="Arial" w:cs="Arial"/>
          <w:b w:val="0"/>
          <w:i/>
          <w:color w:val="auto"/>
        </w:rPr>
        <w:fldChar w:fldCharType="begin"/>
      </w:r>
      <w:r w:rsidRPr="00DB19AE">
        <w:rPr>
          <w:rFonts w:ascii="Arial" w:hAnsi="Arial" w:cs="Arial"/>
          <w:b w:val="0"/>
          <w:i/>
          <w:color w:val="auto"/>
        </w:rPr>
        <w:instrText xml:space="preserve"> SEQ Tabula \* ARABIC </w:instrText>
      </w:r>
      <w:r w:rsidRPr="00DB19AE">
        <w:rPr>
          <w:rFonts w:ascii="Arial" w:hAnsi="Arial" w:cs="Arial"/>
          <w:b w:val="0"/>
          <w:i/>
          <w:color w:val="auto"/>
        </w:rPr>
        <w:fldChar w:fldCharType="separate"/>
      </w:r>
      <w:bookmarkStart w:id="676" w:name="_Toc499269136"/>
      <w:r w:rsidR="00A7555E">
        <w:rPr>
          <w:rFonts w:ascii="Arial" w:hAnsi="Arial" w:cs="Arial"/>
          <w:b w:val="0"/>
          <w:i/>
          <w:noProof/>
          <w:color w:val="auto"/>
        </w:rPr>
        <w:t>26</w:t>
      </w:r>
      <w:r w:rsidRPr="00DB19AE">
        <w:rPr>
          <w:rFonts w:ascii="Arial" w:hAnsi="Arial" w:cs="Arial"/>
          <w:b w:val="0"/>
          <w:i/>
          <w:color w:val="auto"/>
        </w:rPr>
        <w:fldChar w:fldCharType="end"/>
      </w:r>
      <w:r w:rsidR="000D534E" w:rsidRPr="00DB19AE">
        <w:rPr>
          <w:rFonts w:ascii="Arial" w:hAnsi="Arial" w:cs="Arial"/>
          <w:b w:val="0"/>
          <w:i/>
          <w:color w:val="auto"/>
        </w:rPr>
        <w:t xml:space="preserve">.tabula: </w:t>
      </w:r>
      <w:r w:rsidR="00E15BE2" w:rsidRPr="00DB19AE">
        <w:rPr>
          <w:rFonts w:ascii="Arial" w:hAnsi="Arial" w:cs="Arial"/>
          <w:color w:val="auto"/>
        </w:rPr>
        <w:t>VR Programmā rekomendēto pakalpojumu ieviešana riska ģimeņu un disfunkcionālu ģimeņu mērķa grupai.</w:t>
      </w:r>
      <w:r w:rsidR="00E15BE2" w:rsidRPr="00DB19AE">
        <w:rPr>
          <w:rFonts w:ascii="Arial" w:hAnsi="Arial" w:cs="Arial"/>
          <w:b w:val="0"/>
          <w:color w:val="auto"/>
        </w:rPr>
        <w:br/>
        <w:t>(Avots: Autor</w:t>
      </w:r>
      <w:r w:rsidR="004C0B63" w:rsidRPr="00DB19AE">
        <w:rPr>
          <w:rFonts w:ascii="Arial" w:hAnsi="Arial" w:cs="Arial"/>
          <w:b w:val="0"/>
          <w:color w:val="auto"/>
        </w:rPr>
        <w:t>u</w:t>
      </w:r>
      <w:r w:rsidR="00E15BE2" w:rsidRPr="00DB19AE">
        <w:rPr>
          <w:rFonts w:ascii="Arial" w:hAnsi="Arial" w:cs="Arial"/>
          <w:b w:val="0"/>
          <w:color w:val="auto"/>
        </w:rPr>
        <w:t xml:space="preserve"> izstrādāts)</w:t>
      </w:r>
      <w:bookmarkEnd w:id="676"/>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5"/>
        <w:gridCol w:w="2456"/>
        <w:gridCol w:w="687"/>
        <w:gridCol w:w="579"/>
        <w:gridCol w:w="677"/>
        <w:gridCol w:w="4406"/>
      </w:tblGrid>
      <w:tr w:rsidR="000D534E" w14:paraId="37EC2302" w14:textId="77777777" w:rsidTr="00E15BE2">
        <w:trPr>
          <w:trHeight w:val="300"/>
          <w:tblHeader/>
          <w:jc w:val="center"/>
        </w:trPr>
        <w:tc>
          <w:tcPr>
            <w:tcW w:w="615" w:type="dxa"/>
            <w:vMerge w:val="restart"/>
            <w:tcBorders>
              <w:bottom w:val="single" w:sz="4" w:space="0" w:color="FFFFFF" w:themeColor="background1"/>
              <w:right w:val="single" w:sz="4" w:space="0" w:color="FFFFFF" w:themeColor="background1"/>
            </w:tcBorders>
            <w:shd w:val="clear" w:color="auto" w:fill="652D90"/>
            <w:vAlign w:val="center"/>
          </w:tcPr>
          <w:p w14:paraId="1C3BDDD5" w14:textId="77777777" w:rsidR="000D534E" w:rsidRDefault="000D534E" w:rsidP="00E15BE2">
            <w:pPr>
              <w:jc w:val="center"/>
            </w:pPr>
            <w:r w:rsidRPr="00E15BE2">
              <w:rPr>
                <w:color w:val="FFFFFF" w:themeColor="background1"/>
              </w:rPr>
              <w:t>Nr.</w:t>
            </w:r>
          </w:p>
        </w:tc>
        <w:tc>
          <w:tcPr>
            <w:tcW w:w="2456" w:type="dxa"/>
            <w:vMerge w:val="restart"/>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FB9F0C5" w14:textId="77777777" w:rsidR="000D534E" w:rsidRPr="00E15BE2" w:rsidRDefault="000D534E" w:rsidP="00E15BE2">
            <w:pPr>
              <w:jc w:val="center"/>
              <w:rPr>
                <w:color w:val="FFFFFF" w:themeColor="background1"/>
              </w:rPr>
            </w:pPr>
            <w:r w:rsidRPr="00E15BE2">
              <w:rPr>
                <w:color w:val="FFFFFF" w:themeColor="background1"/>
              </w:rPr>
              <w:t>Aktivitāte</w:t>
            </w:r>
          </w:p>
        </w:tc>
        <w:tc>
          <w:tcPr>
            <w:tcW w:w="1943" w:type="dxa"/>
            <w:gridSpan w:val="3"/>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B569ED7" w14:textId="77777777" w:rsidR="000D534E" w:rsidRPr="00E15BE2" w:rsidRDefault="000D534E" w:rsidP="00E15BE2">
            <w:pPr>
              <w:jc w:val="center"/>
              <w:rPr>
                <w:color w:val="FFFFFF" w:themeColor="background1"/>
              </w:rPr>
            </w:pPr>
            <w:r w:rsidRPr="00E15BE2">
              <w:rPr>
                <w:color w:val="FFFFFF" w:themeColor="background1"/>
              </w:rPr>
              <w:t>Prioritāte</w:t>
            </w:r>
          </w:p>
        </w:tc>
        <w:tc>
          <w:tcPr>
            <w:tcW w:w="4406" w:type="dxa"/>
            <w:vMerge w:val="restart"/>
            <w:tcBorders>
              <w:left w:val="single" w:sz="4" w:space="0" w:color="FFFFFF" w:themeColor="background1"/>
            </w:tcBorders>
            <w:shd w:val="clear" w:color="auto" w:fill="652D90"/>
            <w:vAlign w:val="center"/>
          </w:tcPr>
          <w:p w14:paraId="25187FD0" w14:textId="4149630D" w:rsidR="000D534E" w:rsidRDefault="00F2181C" w:rsidP="00E15BE2">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4EBBB6BD" w14:textId="77777777" w:rsidTr="00E15BE2">
        <w:trPr>
          <w:trHeight w:val="300"/>
          <w:tblHeader/>
          <w:jc w:val="center"/>
        </w:trPr>
        <w:tc>
          <w:tcPr>
            <w:tcW w:w="615" w:type="dxa"/>
            <w:vMerge/>
            <w:tcBorders>
              <w:top w:val="single" w:sz="4" w:space="0" w:color="FFFFFF" w:themeColor="background1"/>
              <w:right w:val="single" w:sz="4" w:space="0" w:color="FFFFFF" w:themeColor="background1"/>
            </w:tcBorders>
            <w:shd w:val="clear" w:color="auto" w:fill="auto"/>
            <w:vAlign w:val="center"/>
          </w:tcPr>
          <w:p w14:paraId="7907D266" w14:textId="77777777" w:rsidR="002C757B" w:rsidRDefault="002C757B" w:rsidP="002C757B">
            <w:pPr>
              <w:widowControl w:val="0"/>
              <w:spacing w:before="40" w:after="40"/>
              <w:jc w:val="center"/>
            </w:pPr>
          </w:p>
        </w:tc>
        <w:tc>
          <w:tcPr>
            <w:tcW w:w="2456" w:type="dxa"/>
            <w:vMerge/>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C1F889E" w14:textId="77777777" w:rsidR="002C757B" w:rsidRPr="00E15BE2" w:rsidRDefault="002C757B" w:rsidP="002C757B">
            <w:pPr>
              <w:spacing w:before="40" w:after="40"/>
              <w:jc w:val="center"/>
              <w:rPr>
                <w:color w:val="FFFFFF" w:themeColor="background1"/>
              </w:rPr>
            </w:pPr>
          </w:p>
          <w:p w14:paraId="20C8EF17" w14:textId="77777777" w:rsidR="002C757B" w:rsidRPr="00E15BE2" w:rsidRDefault="002C757B" w:rsidP="002C757B">
            <w:pPr>
              <w:spacing w:before="40" w:after="40"/>
              <w:jc w:val="center"/>
              <w:rPr>
                <w:color w:val="FFFFFF" w:themeColor="background1"/>
              </w:rPr>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57890917" w14:textId="4381D6CE" w:rsidR="002C757B" w:rsidRPr="00E15BE2"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F2E98FD" w14:textId="7D617B5A" w:rsidR="002C757B" w:rsidRPr="00E15BE2"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79AFEF62" w14:textId="10AE86F5" w:rsidR="002C757B" w:rsidRPr="00E15BE2" w:rsidRDefault="002C757B" w:rsidP="002C757B">
            <w:pPr>
              <w:spacing w:before="40" w:after="40"/>
              <w:jc w:val="center"/>
              <w:rPr>
                <w:color w:val="FFFFFF" w:themeColor="background1"/>
              </w:rPr>
            </w:pPr>
            <w:r w:rsidRPr="00D52E2E">
              <w:rPr>
                <w:color w:val="FFFFFF" w:themeColor="background1"/>
              </w:rPr>
              <w:t>3.</w:t>
            </w:r>
          </w:p>
        </w:tc>
        <w:tc>
          <w:tcPr>
            <w:tcW w:w="4406" w:type="dxa"/>
            <w:vMerge/>
            <w:tcBorders>
              <w:left w:val="single" w:sz="4" w:space="0" w:color="FFFFFF" w:themeColor="background1"/>
            </w:tcBorders>
            <w:shd w:val="clear" w:color="auto" w:fill="652D90"/>
            <w:vAlign w:val="center"/>
          </w:tcPr>
          <w:p w14:paraId="6D7F7BC2" w14:textId="77777777" w:rsidR="002C757B" w:rsidRDefault="002C757B" w:rsidP="002C757B">
            <w:pPr>
              <w:spacing w:before="40" w:after="40"/>
              <w:jc w:val="center"/>
            </w:pPr>
          </w:p>
        </w:tc>
      </w:tr>
      <w:tr w:rsidR="00E15BE2" w14:paraId="0E8938F4" w14:textId="77777777" w:rsidTr="00E15BE2">
        <w:trPr>
          <w:trHeight w:val="70"/>
          <w:tblHeader/>
          <w:jc w:val="center"/>
        </w:trPr>
        <w:tc>
          <w:tcPr>
            <w:tcW w:w="615" w:type="dxa"/>
            <w:shd w:val="clear" w:color="auto" w:fill="E7E6E6" w:themeFill="background2"/>
            <w:vAlign w:val="center"/>
          </w:tcPr>
          <w:p w14:paraId="1264947D" w14:textId="2798C9D6" w:rsidR="00E15BE2" w:rsidRPr="00F5445A" w:rsidRDefault="00E15BE2" w:rsidP="00E15BE2">
            <w:pPr>
              <w:spacing w:before="0" w:after="0"/>
              <w:jc w:val="center"/>
              <w:rPr>
                <w:i/>
                <w:sz w:val="16"/>
              </w:rPr>
            </w:pPr>
            <w:r w:rsidRPr="00F5445A">
              <w:rPr>
                <w:i/>
                <w:sz w:val="16"/>
              </w:rPr>
              <w:t>1</w:t>
            </w:r>
          </w:p>
        </w:tc>
        <w:tc>
          <w:tcPr>
            <w:tcW w:w="2456" w:type="dxa"/>
            <w:shd w:val="clear" w:color="auto" w:fill="E7E6E6" w:themeFill="background2"/>
            <w:vAlign w:val="center"/>
          </w:tcPr>
          <w:p w14:paraId="37A14312" w14:textId="58471E15" w:rsidR="00E15BE2" w:rsidRPr="00F5445A" w:rsidRDefault="00E15BE2" w:rsidP="00E15BE2">
            <w:pPr>
              <w:spacing w:before="0" w:after="0"/>
              <w:jc w:val="center"/>
              <w:rPr>
                <w:i/>
                <w:sz w:val="16"/>
              </w:rPr>
            </w:pPr>
            <w:r w:rsidRPr="00F5445A">
              <w:rPr>
                <w:i/>
                <w:sz w:val="16"/>
              </w:rPr>
              <w:t>2</w:t>
            </w:r>
          </w:p>
        </w:tc>
        <w:tc>
          <w:tcPr>
            <w:tcW w:w="687" w:type="dxa"/>
            <w:shd w:val="clear" w:color="auto" w:fill="E7E6E6" w:themeFill="background2"/>
            <w:vAlign w:val="center"/>
          </w:tcPr>
          <w:p w14:paraId="4096E434" w14:textId="77828112" w:rsidR="00E15BE2" w:rsidRPr="00F5445A" w:rsidRDefault="00E15BE2" w:rsidP="00E15BE2">
            <w:pPr>
              <w:spacing w:before="0" w:after="0"/>
              <w:jc w:val="center"/>
              <w:rPr>
                <w:i/>
                <w:sz w:val="16"/>
              </w:rPr>
            </w:pPr>
            <w:r w:rsidRPr="00F5445A">
              <w:rPr>
                <w:i/>
                <w:sz w:val="16"/>
              </w:rPr>
              <w:t>3</w:t>
            </w:r>
          </w:p>
        </w:tc>
        <w:tc>
          <w:tcPr>
            <w:tcW w:w="579" w:type="dxa"/>
            <w:shd w:val="clear" w:color="auto" w:fill="E7E6E6" w:themeFill="background2"/>
            <w:vAlign w:val="center"/>
          </w:tcPr>
          <w:p w14:paraId="77BD707C" w14:textId="27C45C39" w:rsidR="00E15BE2" w:rsidRPr="00F5445A" w:rsidRDefault="00E15BE2" w:rsidP="00E15BE2">
            <w:pPr>
              <w:spacing w:before="0" w:after="0"/>
              <w:jc w:val="center"/>
              <w:rPr>
                <w:i/>
                <w:sz w:val="16"/>
              </w:rPr>
            </w:pPr>
            <w:r w:rsidRPr="00F5445A">
              <w:rPr>
                <w:i/>
                <w:sz w:val="16"/>
              </w:rPr>
              <w:t>4</w:t>
            </w:r>
          </w:p>
        </w:tc>
        <w:tc>
          <w:tcPr>
            <w:tcW w:w="677" w:type="dxa"/>
            <w:tcBorders>
              <w:right w:val="single" w:sz="4" w:space="0" w:color="652D90"/>
            </w:tcBorders>
            <w:shd w:val="clear" w:color="auto" w:fill="E7E6E6" w:themeFill="background2"/>
            <w:vAlign w:val="center"/>
          </w:tcPr>
          <w:p w14:paraId="39913DD5" w14:textId="7C014D6B" w:rsidR="00E15BE2" w:rsidRPr="00F5445A" w:rsidRDefault="00E15BE2" w:rsidP="00E15BE2">
            <w:pPr>
              <w:spacing w:before="0" w:after="0"/>
              <w:jc w:val="center"/>
              <w:rPr>
                <w:i/>
                <w:sz w:val="16"/>
              </w:rPr>
            </w:pPr>
            <w:r w:rsidRPr="00F5445A">
              <w:rPr>
                <w:i/>
                <w:sz w:val="16"/>
              </w:rPr>
              <w:t>5</w:t>
            </w:r>
          </w:p>
        </w:tc>
        <w:tc>
          <w:tcPr>
            <w:tcW w:w="4406" w:type="dxa"/>
            <w:tcBorders>
              <w:left w:val="single" w:sz="4" w:space="0" w:color="652D90"/>
            </w:tcBorders>
            <w:shd w:val="clear" w:color="auto" w:fill="E7E6E6" w:themeFill="background2"/>
            <w:vAlign w:val="center"/>
          </w:tcPr>
          <w:p w14:paraId="13FDE6BA" w14:textId="46B2DD73" w:rsidR="00E15BE2" w:rsidRPr="00F5445A" w:rsidRDefault="00E15BE2" w:rsidP="00E15BE2">
            <w:pPr>
              <w:spacing w:before="0" w:after="0"/>
              <w:jc w:val="center"/>
              <w:rPr>
                <w:i/>
                <w:sz w:val="16"/>
              </w:rPr>
            </w:pPr>
            <w:r w:rsidRPr="00F5445A">
              <w:rPr>
                <w:i/>
                <w:sz w:val="16"/>
              </w:rPr>
              <w:t>6</w:t>
            </w:r>
          </w:p>
        </w:tc>
      </w:tr>
      <w:tr w:rsidR="000D534E" w14:paraId="213FE410" w14:textId="77777777" w:rsidTr="00E15BE2">
        <w:trPr>
          <w:trHeight w:val="720"/>
          <w:jc w:val="center"/>
        </w:trPr>
        <w:tc>
          <w:tcPr>
            <w:tcW w:w="615" w:type="dxa"/>
            <w:shd w:val="clear" w:color="auto" w:fill="auto"/>
          </w:tcPr>
          <w:p w14:paraId="125E54D8" w14:textId="77777777" w:rsidR="000D534E" w:rsidRDefault="000D534E" w:rsidP="00F2181C">
            <w:pPr>
              <w:spacing w:before="40" w:after="40"/>
              <w:jc w:val="left"/>
            </w:pPr>
            <w:r w:rsidRPr="00F5445A">
              <w:t>3.1.</w:t>
            </w:r>
          </w:p>
        </w:tc>
        <w:tc>
          <w:tcPr>
            <w:tcW w:w="2456" w:type="dxa"/>
            <w:shd w:val="clear" w:color="auto" w:fill="auto"/>
          </w:tcPr>
          <w:p w14:paraId="47E99053" w14:textId="77777777" w:rsidR="000D534E" w:rsidRDefault="000D534E" w:rsidP="00F2181C">
            <w:pPr>
              <w:spacing w:before="40" w:after="40"/>
              <w:jc w:val="left"/>
            </w:pPr>
            <w:r w:rsidRPr="00F5445A">
              <w:t>Izveidot multifunkcionālus dienas centrus vai Ģimeņu atbalsta centrus</w:t>
            </w:r>
          </w:p>
        </w:tc>
        <w:tc>
          <w:tcPr>
            <w:tcW w:w="687" w:type="dxa"/>
            <w:shd w:val="clear" w:color="auto" w:fill="652D90"/>
          </w:tcPr>
          <w:p w14:paraId="6652A049" w14:textId="2D1B6590" w:rsidR="000D534E" w:rsidRDefault="000D534E" w:rsidP="00F2181C">
            <w:pPr>
              <w:spacing w:before="40" w:after="40"/>
              <w:jc w:val="center"/>
            </w:pPr>
          </w:p>
        </w:tc>
        <w:tc>
          <w:tcPr>
            <w:tcW w:w="579" w:type="dxa"/>
            <w:shd w:val="clear" w:color="auto" w:fill="auto"/>
          </w:tcPr>
          <w:p w14:paraId="0ADBEC16" w14:textId="6F69136E" w:rsidR="000D534E" w:rsidRDefault="000D534E" w:rsidP="00F2181C">
            <w:pPr>
              <w:spacing w:before="40" w:after="40"/>
              <w:jc w:val="center"/>
            </w:pPr>
          </w:p>
        </w:tc>
        <w:tc>
          <w:tcPr>
            <w:tcW w:w="677" w:type="dxa"/>
            <w:shd w:val="clear" w:color="auto" w:fill="auto"/>
          </w:tcPr>
          <w:p w14:paraId="31FCBA1F" w14:textId="1EAD0A19" w:rsidR="000D534E" w:rsidRDefault="000D534E" w:rsidP="00F2181C">
            <w:pPr>
              <w:spacing w:before="40" w:after="40"/>
              <w:jc w:val="center"/>
            </w:pPr>
          </w:p>
        </w:tc>
        <w:tc>
          <w:tcPr>
            <w:tcW w:w="4406" w:type="dxa"/>
            <w:shd w:val="clear" w:color="auto" w:fill="auto"/>
          </w:tcPr>
          <w:p w14:paraId="477CFE98" w14:textId="77777777" w:rsidR="000D534E" w:rsidRDefault="000D534E" w:rsidP="005A4D66">
            <w:pPr>
              <w:pStyle w:val="Table1stlevelbulet"/>
            </w:pPr>
            <w:r>
              <w:t>Cēsu, Gulbenes, Madonas (ERAF), Priekuļu, Strenču novadi.</w:t>
            </w:r>
          </w:p>
        </w:tc>
      </w:tr>
      <w:tr w:rsidR="000D534E" w14:paraId="0088BDB7" w14:textId="77777777" w:rsidTr="00E15BE2">
        <w:trPr>
          <w:trHeight w:val="720"/>
          <w:jc w:val="center"/>
        </w:trPr>
        <w:tc>
          <w:tcPr>
            <w:tcW w:w="615" w:type="dxa"/>
            <w:shd w:val="clear" w:color="auto" w:fill="auto"/>
          </w:tcPr>
          <w:p w14:paraId="2B1D014C" w14:textId="77777777" w:rsidR="000D534E" w:rsidRDefault="000D534E" w:rsidP="00F2181C">
            <w:pPr>
              <w:spacing w:before="40" w:after="40"/>
              <w:jc w:val="left"/>
            </w:pPr>
            <w:r w:rsidRPr="00F5445A">
              <w:t>3.2.</w:t>
            </w:r>
          </w:p>
        </w:tc>
        <w:tc>
          <w:tcPr>
            <w:tcW w:w="2456" w:type="dxa"/>
            <w:shd w:val="clear" w:color="auto" w:fill="auto"/>
          </w:tcPr>
          <w:p w14:paraId="12C77F07" w14:textId="77777777" w:rsidR="000D534E" w:rsidRDefault="000D534E" w:rsidP="00F2181C">
            <w:pPr>
              <w:spacing w:before="40" w:after="40"/>
            </w:pPr>
            <w:r w:rsidRPr="00F5445A">
              <w:t xml:space="preserve">Nodrošināt sociālās rehabilitācijas pakalpojumus dzīves vietā - mobilā vienība darbam ar ģimenēm </w:t>
            </w:r>
          </w:p>
        </w:tc>
        <w:tc>
          <w:tcPr>
            <w:tcW w:w="687" w:type="dxa"/>
            <w:shd w:val="clear" w:color="auto" w:fill="auto"/>
          </w:tcPr>
          <w:p w14:paraId="0A60EEC9" w14:textId="289D6BCD" w:rsidR="000D534E" w:rsidRDefault="000D534E" w:rsidP="00F2181C">
            <w:pPr>
              <w:spacing w:before="40" w:after="40"/>
              <w:jc w:val="center"/>
            </w:pPr>
          </w:p>
        </w:tc>
        <w:tc>
          <w:tcPr>
            <w:tcW w:w="579" w:type="dxa"/>
            <w:tcBorders>
              <w:bottom w:val="single" w:sz="4" w:space="0" w:color="FFFFFF" w:themeColor="background1"/>
            </w:tcBorders>
            <w:shd w:val="clear" w:color="auto" w:fill="652D90"/>
          </w:tcPr>
          <w:p w14:paraId="43B5542F" w14:textId="0FB1873A" w:rsidR="000D534E" w:rsidRDefault="000D534E" w:rsidP="00F2181C">
            <w:pPr>
              <w:spacing w:before="40" w:after="40"/>
              <w:jc w:val="center"/>
            </w:pPr>
          </w:p>
        </w:tc>
        <w:tc>
          <w:tcPr>
            <w:tcW w:w="677" w:type="dxa"/>
            <w:shd w:val="clear" w:color="auto" w:fill="auto"/>
          </w:tcPr>
          <w:p w14:paraId="1E6B6DA3" w14:textId="0F140FDF" w:rsidR="000D534E" w:rsidRDefault="000D534E" w:rsidP="00F2181C">
            <w:pPr>
              <w:spacing w:before="40" w:after="40"/>
              <w:jc w:val="center"/>
            </w:pPr>
          </w:p>
        </w:tc>
        <w:tc>
          <w:tcPr>
            <w:tcW w:w="4406" w:type="dxa"/>
            <w:shd w:val="clear" w:color="auto" w:fill="auto"/>
          </w:tcPr>
          <w:p w14:paraId="1A59C289" w14:textId="77777777" w:rsidR="000D534E" w:rsidRDefault="000D534E" w:rsidP="005A4D66">
            <w:pPr>
              <w:pStyle w:val="Table1stlevelbulet"/>
            </w:pPr>
            <w:r>
              <w:t>Amatas novadā - ģimenes asistents. Valmierā - sociālās rehabilitācijas pakalpojums bez mobilās vienības.</w:t>
            </w:r>
          </w:p>
        </w:tc>
      </w:tr>
      <w:tr w:rsidR="000D534E" w14:paraId="28981C21" w14:textId="77777777" w:rsidTr="00E15BE2">
        <w:trPr>
          <w:trHeight w:val="720"/>
          <w:jc w:val="center"/>
        </w:trPr>
        <w:tc>
          <w:tcPr>
            <w:tcW w:w="615" w:type="dxa"/>
            <w:shd w:val="clear" w:color="auto" w:fill="auto"/>
          </w:tcPr>
          <w:p w14:paraId="18E2D4F3" w14:textId="77777777" w:rsidR="000D534E" w:rsidRDefault="000D534E" w:rsidP="00F2181C">
            <w:pPr>
              <w:spacing w:before="40" w:after="40"/>
              <w:jc w:val="left"/>
            </w:pPr>
            <w:r w:rsidRPr="00F5445A">
              <w:t>3.3.</w:t>
            </w:r>
          </w:p>
        </w:tc>
        <w:tc>
          <w:tcPr>
            <w:tcW w:w="2456" w:type="dxa"/>
            <w:shd w:val="clear" w:color="auto" w:fill="auto"/>
          </w:tcPr>
          <w:p w14:paraId="51101BFC" w14:textId="77777777" w:rsidR="000D534E" w:rsidRDefault="000D534E" w:rsidP="00F2181C">
            <w:pPr>
              <w:spacing w:before="40" w:after="40"/>
              <w:jc w:val="left"/>
            </w:pPr>
            <w:r w:rsidRPr="00F5445A">
              <w:t>Izveidot atbalsta un pašpalīdzības grupas ģimenēm ar bērniem</w:t>
            </w:r>
          </w:p>
        </w:tc>
        <w:tc>
          <w:tcPr>
            <w:tcW w:w="687" w:type="dxa"/>
            <w:shd w:val="clear" w:color="auto" w:fill="auto"/>
          </w:tcPr>
          <w:p w14:paraId="720E703E" w14:textId="7BE21F31" w:rsidR="000D534E" w:rsidRDefault="000D534E" w:rsidP="00F2181C">
            <w:pPr>
              <w:spacing w:before="40" w:after="40"/>
              <w:jc w:val="center"/>
            </w:pPr>
          </w:p>
        </w:tc>
        <w:tc>
          <w:tcPr>
            <w:tcW w:w="579" w:type="dxa"/>
            <w:tcBorders>
              <w:top w:val="single" w:sz="4" w:space="0" w:color="FFFFFF" w:themeColor="background1"/>
            </w:tcBorders>
            <w:shd w:val="clear" w:color="auto" w:fill="652D90"/>
          </w:tcPr>
          <w:p w14:paraId="2EF4ED04" w14:textId="607ECF43" w:rsidR="000D534E" w:rsidRDefault="000D534E" w:rsidP="00F2181C">
            <w:pPr>
              <w:spacing w:before="40" w:after="40"/>
              <w:jc w:val="center"/>
            </w:pPr>
          </w:p>
        </w:tc>
        <w:tc>
          <w:tcPr>
            <w:tcW w:w="677" w:type="dxa"/>
            <w:shd w:val="clear" w:color="auto" w:fill="auto"/>
          </w:tcPr>
          <w:p w14:paraId="05357AEA" w14:textId="3A3D6600" w:rsidR="000D534E" w:rsidRDefault="000D534E" w:rsidP="00F2181C">
            <w:pPr>
              <w:spacing w:before="40" w:after="40"/>
              <w:jc w:val="center"/>
            </w:pPr>
          </w:p>
        </w:tc>
        <w:tc>
          <w:tcPr>
            <w:tcW w:w="4406" w:type="dxa"/>
            <w:shd w:val="clear" w:color="auto" w:fill="auto"/>
          </w:tcPr>
          <w:p w14:paraId="6FB908EB" w14:textId="77777777" w:rsidR="000D534E" w:rsidRDefault="000D534E" w:rsidP="005A4D66">
            <w:pPr>
              <w:pStyle w:val="Table1stlevelbulet"/>
            </w:pPr>
            <w:r>
              <w:t>Alūksnes, Apes, Cēsu, Gulbenes, Jaunpiebalgas, Kocēnu, Lubānas, Mazsalacas, Naukšēnu, Priekuļu, Smiltenes novados un Valmierā.</w:t>
            </w:r>
          </w:p>
        </w:tc>
      </w:tr>
      <w:tr w:rsidR="000D534E" w14:paraId="72ECCF27" w14:textId="77777777" w:rsidTr="00E15BE2">
        <w:trPr>
          <w:trHeight w:val="480"/>
          <w:jc w:val="center"/>
        </w:trPr>
        <w:tc>
          <w:tcPr>
            <w:tcW w:w="615" w:type="dxa"/>
            <w:shd w:val="clear" w:color="auto" w:fill="auto"/>
          </w:tcPr>
          <w:p w14:paraId="6E7BE218" w14:textId="77777777" w:rsidR="000D534E" w:rsidRDefault="000D534E" w:rsidP="00F2181C">
            <w:pPr>
              <w:spacing w:before="40" w:after="40"/>
              <w:jc w:val="left"/>
            </w:pPr>
            <w:r w:rsidRPr="00F5445A">
              <w:t>3.4.</w:t>
            </w:r>
          </w:p>
        </w:tc>
        <w:tc>
          <w:tcPr>
            <w:tcW w:w="2456" w:type="dxa"/>
            <w:shd w:val="clear" w:color="auto" w:fill="auto"/>
          </w:tcPr>
          <w:p w14:paraId="219DB732" w14:textId="77777777" w:rsidR="000D534E" w:rsidRDefault="000D534E" w:rsidP="00F2181C">
            <w:pPr>
              <w:spacing w:before="40" w:after="40"/>
              <w:jc w:val="left"/>
            </w:pPr>
            <w:r w:rsidRPr="00F5445A">
              <w:t>Izveidot un nodrošināt atbalsta ģimenes</w:t>
            </w:r>
          </w:p>
        </w:tc>
        <w:tc>
          <w:tcPr>
            <w:tcW w:w="687" w:type="dxa"/>
            <w:shd w:val="clear" w:color="auto" w:fill="auto"/>
          </w:tcPr>
          <w:p w14:paraId="3A89B209" w14:textId="07860512" w:rsidR="000D534E" w:rsidRDefault="000D534E" w:rsidP="00F2181C">
            <w:pPr>
              <w:spacing w:before="40" w:after="40"/>
              <w:jc w:val="center"/>
            </w:pPr>
          </w:p>
        </w:tc>
        <w:tc>
          <w:tcPr>
            <w:tcW w:w="579" w:type="dxa"/>
            <w:shd w:val="clear" w:color="auto" w:fill="auto"/>
          </w:tcPr>
          <w:p w14:paraId="4F7FD7F0" w14:textId="4E35F85E" w:rsidR="000D534E" w:rsidRDefault="000D534E" w:rsidP="00F2181C">
            <w:pPr>
              <w:spacing w:before="40" w:after="40"/>
              <w:jc w:val="center"/>
            </w:pPr>
          </w:p>
        </w:tc>
        <w:tc>
          <w:tcPr>
            <w:tcW w:w="677" w:type="dxa"/>
            <w:tcBorders>
              <w:bottom w:val="single" w:sz="4" w:space="0" w:color="FFFFFF" w:themeColor="background1"/>
            </w:tcBorders>
            <w:shd w:val="clear" w:color="auto" w:fill="652D90"/>
          </w:tcPr>
          <w:p w14:paraId="768BF5C4" w14:textId="2CD3A38C" w:rsidR="000D534E" w:rsidRDefault="000D534E" w:rsidP="00F2181C">
            <w:pPr>
              <w:spacing w:before="40" w:after="40"/>
              <w:jc w:val="center"/>
            </w:pPr>
          </w:p>
        </w:tc>
        <w:tc>
          <w:tcPr>
            <w:tcW w:w="4406" w:type="dxa"/>
            <w:shd w:val="clear" w:color="auto" w:fill="auto"/>
          </w:tcPr>
          <w:p w14:paraId="72604966" w14:textId="6E6F8D03" w:rsidR="000D534E" w:rsidRDefault="00E15BE2" w:rsidP="00E15BE2">
            <w:r>
              <w:t>-</w:t>
            </w:r>
          </w:p>
        </w:tc>
      </w:tr>
      <w:tr w:rsidR="000D534E" w14:paraId="4ABEC335" w14:textId="77777777" w:rsidTr="00E15BE2">
        <w:trPr>
          <w:trHeight w:val="480"/>
          <w:jc w:val="center"/>
        </w:trPr>
        <w:tc>
          <w:tcPr>
            <w:tcW w:w="615" w:type="dxa"/>
            <w:shd w:val="clear" w:color="auto" w:fill="auto"/>
          </w:tcPr>
          <w:p w14:paraId="01D40A2D" w14:textId="77777777" w:rsidR="000D534E" w:rsidRDefault="000D534E" w:rsidP="00F2181C">
            <w:pPr>
              <w:spacing w:before="40" w:after="40"/>
              <w:jc w:val="left"/>
            </w:pPr>
            <w:r w:rsidRPr="00F5445A">
              <w:t>3.5.</w:t>
            </w:r>
          </w:p>
        </w:tc>
        <w:tc>
          <w:tcPr>
            <w:tcW w:w="2456" w:type="dxa"/>
            <w:shd w:val="clear" w:color="auto" w:fill="auto"/>
          </w:tcPr>
          <w:p w14:paraId="3E970F54" w14:textId="77777777" w:rsidR="000D534E" w:rsidRDefault="000D534E" w:rsidP="00F2181C">
            <w:pPr>
              <w:spacing w:before="40" w:after="40"/>
            </w:pPr>
            <w:r w:rsidRPr="00F5445A">
              <w:t>Nodrošināt bērnu īslaicīgu pieskatīšanu</w:t>
            </w:r>
          </w:p>
        </w:tc>
        <w:tc>
          <w:tcPr>
            <w:tcW w:w="687" w:type="dxa"/>
            <w:tcBorders>
              <w:bottom w:val="single" w:sz="4" w:space="0" w:color="FFFFFF" w:themeColor="background1"/>
            </w:tcBorders>
            <w:shd w:val="clear" w:color="auto" w:fill="auto"/>
          </w:tcPr>
          <w:p w14:paraId="4433DF16" w14:textId="22EFD3A3" w:rsidR="000D534E" w:rsidRDefault="000D534E" w:rsidP="00F2181C">
            <w:pPr>
              <w:spacing w:before="40" w:after="40"/>
              <w:jc w:val="center"/>
            </w:pPr>
          </w:p>
        </w:tc>
        <w:tc>
          <w:tcPr>
            <w:tcW w:w="579" w:type="dxa"/>
            <w:shd w:val="clear" w:color="auto" w:fill="auto"/>
          </w:tcPr>
          <w:p w14:paraId="15022A1C" w14:textId="4BFF79C8" w:rsidR="000D534E" w:rsidRDefault="000D534E" w:rsidP="00F2181C">
            <w:pPr>
              <w:spacing w:before="40" w:after="40"/>
              <w:jc w:val="center"/>
            </w:pPr>
          </w:p>
        </w:tc>
        <w:tc>
          <w:tcPr>
            <w:tcW w:w="677" w:type="dxa"/>
            <w:tcBorders>
              <w:top w:val="single" w:sz="4" w:space="0" w:color="FFFFFF" w:themeColor="background1"/>
            </w:tcBorders>
            <w:shd w:val="clear" w:color="auto" w:fill="652D90"/>
          </w:tcPr>
          <w:p w14:paraId="0F1622DB" w14:textId="3B7D2BA0" w:rsidR="000D534E" w:rsidRDefault="000D534E" w:rsidP="00F2181C">
            <w:pPr>
              <w:spacing w:before="40" w:after="40"/>
              <w:jc w:val="center"/>
            </w:pPr>
          </w:p>
        </w:tc>
        <w:tc>
          <w:tcPr>
            <w:tcW w:w="4406" w:type="dxa"/>
            <w:shd w:val="clear" w:color="auto" w:fill="auto"/>
          </w:tcPr>
          <w:p w14:paraId="5F43E540" w14:textId="2B4D8F3E" w:rsidR="000D534E" w:rsidRDefault="00E15BE2" w:rsidP="00E15BE2">
            <w:r>
              <w:t>-</w:t>
            </w:r>
            <w:r w:rsidR="000D534E" w:rsidRPr="00F5445A">
              <w:t> </w:t>
            </w:r>
          </w:p>
        </w:tc>
      </w:tr>
      <w:tr w:rsidR="000D534E" w14:paraId="2329224E" w14:textId="77777777" w:rsidTr="00E15BE2">
        <w:trPr>
          <w:trHeight w:val="416"/>
          <w:jc w:val="center"/>
        </w:trPr>
        <w:tc>
          <w:tcPr>
            <w:tcW w:w="615" w:type="dxa"/>
            <w:shd w:val="clear" w:color="auto" w:fill="auto"/>
          </w:tcPr>
          <w:p w14:paraId="1353A4DE" w14:textId="77777777" w:rsidR="000D534E" w:rsidRDefault="000D534E" w:rsidP="00F2181C">
            <w:pPr>
              <w:spacing w:before="40" w:after="40"/>
              <w:jc w:val="left"/>
            </w:pPr>
            <w:r w:rsidRPr="00F5445A">
              <w:t>3.6.</w:t>
            </w:r>
          </w:p>
        </w:tc>
        <w:tc>
          <w:tcPr>
            <w:tcW w:w="2456" w:type="dxa"/>
            <w:tcBorders>
              <w:right w:val="single" w:sz="4" w:space="0" w:color="FFFFFF" w:themeColor="background1"/>
            </w:tcBorders>
            <w:shd w:val="clear" w:color="auto" w:fill="auto"/>
          </w:tcPr>
          <w:p w14:paraId="0AE89F9C" w14:textId="77777777" w:rsidR="000D534E" w:rsidRDefault="000D534E" w:rsidP="00F2181C">
            <w:pPr>
              <w:spacing w:before="40" w:after="40"/>
              <w:jc w:val="left"/>
            </w:pPr>
            <w:r w:rsidRPr="00F5445A">
              <w:t xml:space="preserve">Pilnveidot vecāku apmācību par bērnu un pusaudžu emocionālo audzināšanu, lai veicinātu neatkarīgu personību </w:t>
            </w:r>
            <w:r w:rsidRPr="00F5445A">
              <w:lastRenderedPageBreak/>
              <w:t>veidošanos un veselīgas sabiedrības izveidi, kā arī izveidot sociālās korekcijas un sociālās palīdzības programmu</w:t>
            </w:r>
          </w:p>
        </w:tc>
        <w:tc>
          <w:tcPr>
            <w:tcW w:w="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93FD7AD" w14:textId="50AF19EE" w:rsidR="000D534E" w:rsidRDefault="000D534E" w:rsidP="00F2181C">
            <w:pPr>
              <w:spacing w:before="40" w:after="40"/>
              <w:jc w:val="center"/>
            </w:pPr>
          </w:p>
        </w:tc>
        <w:tc>
          <w:tcPr>
            <w:tcW w:w="579" w:type="dxa"/>
            <w:tcBorders>
              <w:left w:val="single" w:sz="4" w:space="0" w:color="FFFFFF" w:themeColor="background1"/>
            </w:tcBorders>
            <w:shd w:val="clear" w:color="auto" w:fill="auto"/>
          </w:tcPr>
          <w:p w14:paraId="4141BD92" w14:textId="65B0F4E0" w:rsidR="000D534E" w:rsidRDefault="000D534E" w:rsidP="00F2181C">
            <w:pPr>
              <w:spacing w:before="40" w:after="40"/>
              <w:jc w:val="center"/>
            </w:pPr>
          </w:p>
        </w:tc>
        <w:tc>
          <w:tcPr>
            <w:tcW w:w="677" w:type="dxa"/>
            <w:shd w:val="clear" w:color="auto" w:fill="auto"/>
          </w:tcPr>
          <w:p w14:paraId="12126CF3" w14:textId="6596CFDB" w:rsidR="000D534E" w:rsidRDefault="000D534E" w:rsidP="00F2181C">
            <w:pPr>
              <w:spacing w:before="40" w:after="40"/>
              <w:jc w:val="center"/>
            </w:pPr>
          </w:p>
        </w:tc>
        <w:tc>
          <w:tcPr>
            <w:tcW w:w="4406" w:type="dxa"/>
            <w:shd w:val="clear" w:color="auto" w:fill="auto"/>
          </w:tcPr>
          <w:p w14:paraId="67EA50C2" w14:textId="2DE4B890" w:rsidR="000D534E" w:rsidRDefault="00C60508" w:rsidP="00C60508">
            <w:pPr>
              <w:pStyle w:val="Table1stlevelbulet"/>
              <w:ind w:left="258" w:hanging="142"/>
            </w:pPr>
            <w:r>
              <w:t>Cēsīs notiek vecāku apmācības par bērnu un pusaudžu emocionālo audzināšanu, kā arī darbinieki veido sociālās korekcijas un sociālās palīdzības programmas</w:t>
            </w:r>
          </w:p>
        </w:tc>
      </w:tr>
      <w:tr w:rsidR="000D534E" w14:paraId="2F01A758" w14:textId="77777777" w:rsidTr="00E15BE2">
        <w:trPr>
          <w:trHeight w:val="720"/>
          <w:jc w:val="center"/>
        </w:trPr>
        <w:tc>
          <w:tcPr>
            <w:tcW w:w="615" w:type="dxa"/>
            <w:shd w:val="clear" w:color="auto" w:fill="auto"/>
          </w:tcPr>
          <w:p w14:paraId="7C15DF87" w14:textId="77777777" w:rsidR="000D534E" w:rsidRDefault="000D534E" w:rsidP="00F2181C">
            <w:pPr>
              <w:spacing w:before="40" w:after="40"/>
              <w:jc w:val="left"/>
            </w:pPr>
            <w:r w:rsidRPr="00F5445A">
              <w:t>3.7.</w:t>
            </w:r>
          </w:p>
        </w:tc>
        <w:tc>
          <w:tcPr>
            <w:tcW w:w="2456" w:type="dxa"/>
            <w:tcBorders>
              <w:right w:val="single" w:sz="4" w:space="0" w:color="FFFFFF" w:themeColor="background1"/>
            </w:tcBorders>
            <w:shd w:val="clear" w:color="auto" w:fill="auto"/>
          </w:tcPr>
          <w:p w14:paraId="6E2D2C09" w14:textId="77777777" w:rsidR="000D534E" w:rsidRDefault="000D534E" w:rsidP="00F2181C">
            <w:pPr>
              <w:spacing w:before="40" w:after="40"/>
              <w:jc w:val="left"/>
            </w:pPr>
            <w:r w:rsidRPr="00F5445A">
              <w:t>Alternatīva sociāla rehabilitācijas centra (grupu māja) izveidošana</w:t>
            </w:r>
          </w:p>
        </w:tc>
        <w:tc>
          <w:tcPr>
            <w:tcW w:w="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5FF47FC" w14:textId="23714CAC" w:rsidR="000D534E" w:rsidRDefault="000D534E" w:rsidP="00F2181C">
            <w:pPr>
              <w:spacing w:before="40" w:after="40"/>
              <w:jc w:val="center"/>
            </w:pPr>
          </w:p>
        </w:tc>
        <w:tc>
          <w:tcPr>
            <w:tcW w:w="579" w:type="dxa"/>
            <w:tcBorders>
              <w:left w:val="single" w:sz="4" w:space="0" w:color="FFFFFF" w:themeColor="background1"/>
            </w:tcBorders>
            <w:shd w:val="clear" w:color="auto" w:fill="auto"/>
          </w:tcPr>
          <w:p w14:paraId="3D796BFC" w14:textId="73E1406B" w:rsidR="000D534E" w:rsidRDefault="000D534E" w:rsidP="00F2181C">
            <w:pPr>
              <w:spacing w:before="40" w:after="40"/>
              <w:jc w:val="center"/>
            </w:pPr>
          </w:p>
        </w:tc>
        <w:tc>
          <w:tcPr>
            <w:tcW w:w="677" w:type="dxa"/>
            <w:shd w:val="clear" w:color="auto" w:fill="auto"/>
          </w:tcPr>
          <w:p w14:paraId="7630696D" w14:textId="68829028" w:rsidR="000D534E" w:rsidRDefault="000D534E" w:rsidP="00F2181C">
            <w:pPr>
              <w:spacing w:before="40" w:after="40"/>
              <w:jc w:val="center"/>
            </w:pPr>
          </w:p>
        </w:tc>
        <w:tc>
          <w:tcPr>
            <w:tcW w:w="4406" w:type="dxa"/>
            <w:shd w:val="clear" w:color="auto" w:fill="auto"/>
          </w:tcPr>
          <w:p w14:paraId="3A49745B" w14:textId="4BBC4D0F" w:rsidR="000D534E" w:rsidRDefault="00E15BE2" w:rsidP="00E15BE2">
            <w:pPr>
              <w:spacing w:before="40" w:after="40"/>
            </w:pPr>
            <w:r w:rsidRPr="00F5445A">
              <w:t>-</w:t>
            </w:r>
            <w:r w:rsidR="000D534E" w:rsidRPr="00F5445A">
              <w:t> </w:t>
            </w:r>
          </w:p>
        </w:tc>
      </w:tr>
    </w:tbl>
    <w:p w14:paraId="1A8F80AA" w14:textId="77777777" w:rsidR="003E6A69" w:rsidRPr="003E6A69" w:rsidRDefault="003E6A69" w:rsidP="003E6A69">
      <w:pPr>
        <w:pBdr>
          <w:top w:val="nil"/>
          <w:left w:val="nil"/>
          <w:bottom w:val="nil"/>
          <w:right w:val="nil"/>
          <w:between w:val="nil"/>
        </w:pBdr>
        <w:spacing w:line="240" w:lineRule="auto"/>
        <w:ind w:left="720"/>
        <w:contextualSpacing/>
        <w:rPr>
          <w:i/>
        </w:rPr>
      </w:pPr>
    </w:p>
    <w:p w14:paraId="6D7D9E1A" w14:textId="12A19998" w:rsidR="000D534E" w:rsidRPr="003E6A69"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3E6A69">
        <w:rPr>
          <w:rFonts w:eastAsia="Arial" w:cs="Arial"/>
          <w:i/>
          <w:caps/>
          <w:color w:val="7030A0"/>
          <w:szCs w:val="18"/>
        </w:rPr>
        <w:t>pakalpojumi bāreņiem un bez vecāku gādības palikušajiem</w:t>
      </w:r>
    </w:p>
    <w:p w14:paraId="07274210" w14:textId="5A2B33EF" w:rsidR="000D534E" w:rsidRDefault="000D534E" w:rsidP="000D534E">
      <w:r>
        <w:t xml:space="preserve">Mērķa grupai bāreņi un bez vecāku gādības palikušie VPR Programmā ir ieteikts izveidot vai paplašināt piecus pakalpojumus (skat. </w:t>
      </w:r>
      <w:r w:rsidR="0011117B">
        <w:t>2</w:t>
      </w:r>
      <w:r w:rsidR="00CA7BF6">
        <w:t>7</w:t>
      </w:r>
      <w:r>
        <w:t>. tabula). No pašvaldību sniegtās informācijas viennozīmīgi secināms tikai par viena no tiem ieviešanu dzīvē un tas ir: Pie bērnu ilgstošas aprūpes centriem izveidot "Jauniešu pārejas mājas". Šāds pakalpojums ar LM līdzfinansējumu izveidots un arī 2016.</w:t>
      </w:r>
      <w:r w:rsidR="003E6A69">
        <w:t xml:space="preserve"> </w:t>
      </w:r>
      <w:r>
        <w:t>gadā nodrošināts Smiltenes novadā. Bez valsts vai ES finansējuma piesaistes Jauniešu māja izveidota un darbojas Valmierā Valmieras SOS Bērnu ciematā. Lai arī pie pakalpojuma Izveidot un nodrošināt atbalsta ģimenes ir pāris atzīmes (Beverīnas un Kocēnu nov.), tomēr tās vairāk attiecināmas uz pašvaldības aizbildņu, adoptētāju un audžuģimeņu apmācībām, līdz ar to neīsteno VR Programmā paredzētā pakalpojuma saturu. Tāpat arī viena novada pašvaldības (Priekuļu) anketā norādītā informācija par karjeras konsultanta konsultāciju nodrošinājumu skaidri neatšifrē pakalpojuma saņēmēju vecumu.</w:t>
      </w:r>
    </w:p>
    <w:p w14:paraId="081E019C" w14:textId="77777777" w:rsidR="000D534E" w:rsidRDefault="000D534E" w:rsidP="000D534E">
      <w:r>
        <w:t>Līdzīgi kā iepriekšējās mērķa grupas, arī šīs nodrošinājums ar nepieciešamajiem pakalpojumiem vērtējams kā zems. Arī tie pāris pakalpojumu veidi, kuri ir ieviesti, tiek nodrošināti tikai 1-2 novados, kas ir stipri par maz. Iespējams, ka tas skaidrojams ar to, ka par šīs mērķa grupas nodrošināšanu ar nepieciešamajiem sociālajiem pakalpojumiem līdz šim ir rūpējušās un visus pakalpojumus sniegušas ilgstošas sociālās aprūpes iestādes, kuru darbību ir grūti, dažkārt pat neiespējami pārstrukturizēt un pārorientēt virzienā uz alternatīvu sociālo pakalpojumu sniegšanu, savukārt NVO vai uzņēmumiem, kas ir gatavi sniegt alternatīvus sociālos pakalpojumus, nereti ir neiespējami sasniegt konkrēto mērķauditoriju.</w:t>
      </w:r>
    </w:p>
    <w:p w14:paraId="02306E14" w14:textId="4F851FC1" w:rsidR="000D534E" w:rsidRPr="00DB19AE" w:rsidRDefault="00DB19AE" w:rsidP="00DB19AE">
      <w:pPr>
        <w:pStyle w:val="Caption"/>
        <w:jc w:val="right"/>
        <w:rPr>
          <w:rFonts w:ascii="Arial" w:hAnsi="Arial" w:cs="Arial"/>
          <w:b w:val="0"/>
          <w:color w:val="auto"/>
        </w:rPr>
      </w:pPr>
      <w:r w:rsidRPr="00DB19AE">
        <w:rPr>
          <w:rFonts w:ascii="Arial" w:hAnsi="Arial" w:cs="Arial"/>
          <w:b w:val="0"/>
          <w:i/>
          <w:color w:val="auto"/>
        </w:rPr>
        <w:fldChar w:fldCharType="begin"/>
      </w:r>
      <w:r w:rsidRPr="00DB19AE">
        <w:rPr>
          <w:rFonts w:ascii="Arial" w:hAnsi="Arial" w:cs="Arial"/>
          <w:b w:val="0"/>
          <w:i/>
          <w:color w:val="auto"/>
        </w:rPr>
        <w:instrText xml:space="preserve"> SEQ Tabula \* ARABIC </w:instrText>
      </w:r>
      <w:r w:rsidRPr="00DB19AE">
        <w:rPr>
          <w:rFonts w:ascii="Arial" w:hAnsi="Arial" w:cs="Arial"/>
          <w:b w:val="0"/>
          <w:i/>
          <w:color w:val="auto"/>
        </w:rPr>
        <w:fldChar w:fldCharType="separate"/>
      </w:r>
      <w:bookmarkStart w:id="677" w:name="_Toc499269137"/>
      <w:r w:rsidR="00A7555E">
        <w:rPr>
          <w:rFonts w:ascii="Arial" w:hAnsi="Arial" w:cs="Arial"/>
          <w:b w:val="0"/>
          <w:i/>
          <w:noProof/>
          <w:color w:val="auto"/>
        </w:rPr>
        <w:t>27</w:t>
      </w:r>
      <w:r w:rsidRPr="00DB19AE">
        <w:rPr>
          <w:rFonts w:ascii="Arial" w:hAnsi="Arial" w:cs="Arial"/>
          <w:b w:val="0"/>
          <w:i/>
          <w:color w:val="auto"/>
        </w:rPr>
        <w:fldChar w:fldCharType="end"/>
      </w:r>
      <w:r w:rsidR="000D534E" w:rsidRPr="00DB19AE">
        <w:rPr>
          <w:rFonts w:ascii="Arial" w:hAnsi="Arial" w:cs="Arial"/>
          <w:b w:val="0"/>
          <w:i/>
          <w:color w:val="auto"/>
        </w:rPr>
        <w:t xml:space="preserve">.tabula: </w:t>
      </w:r>
      <w:r w:rsidR="00E15BE2" w:rsidRPr="00DB19AE">
        <w:rPr>
          <w:rFonts w:ascii="Arial" w:hAnsi="Arial" w:cs="Arial"/>
          <w:color w:val="auto"/>
        </w:rPr>
        <w:t>VR Programmā rekomendēto pakalpojumu ieviešana mērķa grupai bāreņi un bez vecāku gādības palikušie.</w:t>
      </w:r>
      <w:r w:rsidR="00E15BE2" w:rsidRPr="00DB19AE">
        <w:rPr>
          <w:rFonts w:ascii="Arial" w:hAnsi="Arial" w:cs="Arial"/>
          <w:b w:val="0"/>
          <w:color w:val="auto"/>
        </w:rPr>
        <w:br/>
        <w:t>(Avots: Autor</w:t>
      </w:r>
      <w:r w:rsidR="004C0B63" w:rsidRPr="00DB19AE">
        <w:rPr>
          <w:rFonts w:ascii="Arial" w:hAnsi="Arial" w:cs="Arial"/>
          <w:b w:val="0"/>
          <w:color w:val="auto"/>
        </w:rPr>
        <w:t>u</w:t>
      </w:r>
      <w:r w:rsidR="00E15BE2" w:rsidRPr="00DB19AE">
        <w:rPr>
          <w:rFonts w:ascii="Arial" w:hAnsi="Arial" w:cs="Arial"/>
          <w:b w:val="0"/>
          <w:color w:val="auto"/>
        </w:rPr>
        <w:t xml:space="preserve"> izstrādāts)</w:t>
      </w:r>
      <w:bookmarkEnd w:id="677"/>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6"/>
        <w:gridCol w:w="2457"/>
        <w:gridCol w:w="687"/>
        <w:gridCol w:w="579"/>
        <w:gridCol w:w="677"/>
        <w:gridCol w:w="4404"/>
      </w:tblGrid>
      <w:tr w:rsidR="000D534E" w14:paraId="2B30E275" w14:textId="77777777" w:rsidTr="0035316D">
        <w:trPr>
          <w:trHeight w:val="300"/>
          <w:tblHeader/>
          <w:jc w:val="center"/>
        </w:trPr>
        <w:tc>
          <w:tcPr>
            <w:tcW w:w="616" w:type="dxa"/>
            <w:vMerge w:val="restart"/>
            <w:tcBorders>
              <w:right w:val="single" w:sz="4" w:space="0" w:color="FFFFFF" w:themeColor="background1"/>
            </w:tcBorders>
            <w:shd w:val="clear" w:color="auto" w:fill="652D90"/>
            <w:vAlign w:val="center"/>
          </w:tcPr>
          <w:p w14:paraId="16FBB5C8" w14:textId="77777777" w:rsidR="000D534E" w:rsidRPr="00E15BE2" w:rsidRDefault="000D534E" w:rsidP="00E15BE2">
            <w:pPr>
              <w:jc w:val="center"/>
              <w:rPr>
                <w:color w:val="FFFFFF" w:themeColor="background1"/>
              </w:rPr>
            </w:pPr>
            <w:r w:rsidRPr="00E15BE2">
              <w:rPr>
                <w:color w:val="FFFFFF" w:themeColor="background1"/>
              </w:rPr>
              <w:t>Nr.</w:t>
            </w:r>
          </w:p>
        </w:tc>
        <w:tc>
          <w:tcPr>
            <w:tcW w:w="2457" w:type="dxa"/>
            <w:vMerge w:val="restart"/>
            <w:tcBorders>
              <w:left w:val="single" w:sz="4" w:space="0" w:color="FFFFFF" w:themeColor="background1"/>
              <w:right w:val="single" w:sz="4" w:space="0" w:color="FFFFFF" w:themeColor="background1"/>
            </w:tcBorders>
            <w:shd w:val="clear" w:color="auto" w:fill="652D90"/>
            <w:vAlign w:val="center"/>
          </w:tcPr>
          <w:p w14:paraId="51797C32" w14:textId="77777777" w:rsidR="000D534E" w:rsidRPr="00E15BE2" w:rsidRDefault="000D534E" w:rsidP="00E15BE2">
            <w:pPr>
              <w:jc w:val="center"/>
              <w:rPr>
                <w:color w:val="FFFFFF" w:themeColor="background1"/>
              </w:rPr>
            </w:pPr>
            <w:r w:rsidRPr="00E15BE2">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C9E6008" w14:textId="77777777" w:rsidR="000D534E" w:rsidRPr="00E15BE2" w:rsidRDefault="000D534E" w:rsidP="00E15BE2">
            <w:pPr>
              <w:jc w:val="center"/>
              <w:rPr>
                <w:color w:val="FFFFFF" w:themeColor="background1"/>
              </w:rPr>
            </w:pPr>
            <w:r w:rsidRPr="00E15BE2">
              <w:rPr>
                <w:color w:val="FFFFFF" w:themeColor="background1"/>
              </w:rPr>
              <w:t>Prioritāte</w:t>
            </w:r>
          </w:p>
        </w:tc>
        <w:tc>
          <w:tcPr>
            <w:tcW w:w="4404" w:type="dxa"/>
            <w:vMerge w:val="restart"/>
            <w:tcBorders>
              <w:left w:val="single" w:sz="4" w:space="0" w:color="FFFFFF" w:themeColor="background1"/>
            </w:tcBorders>
            <w:shd w:val="clear" w:color="auto" w:fill="652D90"/>
          </w:tcPr>
          <w:p w14:paraId="22D6F2E4" w14:textId="64D26275" w:rsidR="000D534E" w:rsidRDefault="00F2181C" w:rsidP="00E15BE2">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0C7DD4ED" w14:textId="77777777" w:rsidTr="0035316D">
        <w:trPr>
          <w:trHeight w:val="471"/>
          <w:tblHeader/>
          <w:jc w:val="center"/>
        </w:trPr>
        <w:tc>
          <w:tcPr>
            <w:tcW w:w="616" w:type="dxa"/>
            <w:vMerge/>
            <w:tcBorders>
              <w:right w:val="single" w:sz="4" w:space="0" w:color="FFFFFF" w:themeColor="background1"/>
            </w:tcBorders>
            <w:shd w:val="clear" w:color="auto" w:fill="auto"/>
          </w:tcPr>
          <w:p w14:paraId="0D6C5CE0" w14:textId="77777777" w:rsidR="002C757B" w:rsidRPr="00E15BE2" w:rsidRDefault="002C757B" w:rsidP="002C757B">
            <w:pPr>
              <w:widowControl w:val="0"/>
              <w:spacing w:before="0" w:after="0" w:line="276" w:lineRule="auto"/>
              <w:jc w:val="left"/>
              <w:rPr>
                <w:color w:val="FFFFFF" w:themeColor="background1"/>
              </w:rPr>
            </w:pPr>
          </w:p>
        </w:tc>
        <w:tc>
          <w:tcPr>
            <w:tcW w:w="2457" w:type="dxa"/>
            <w:vMerge/>
            <w:tcBorders>
              <w:left w:val="single" w:sz="4" w:space="0" w:color="FFFFFF" w:themeColor="background1"/>
              <w:right w:val="single" w:sz="4" w:space="0" w:color="FFFFFF" w:themeColor="background1"/>
            </w:tcBorders>
            <w:shd w:val="clear" w:color="auto" w:fill="auto"/>
          </w:tcPr>
          <w:p w14:paraId="1133C3F6" w14:textId="77777777" w:rsidR="002C757B" w:rsidRPr="00E15BE2" w:rsidRDefault="002C757B" w:rsidP="002C757B">
            <w:pPr>
              <w:spacing w:before="0" w:after="0"/>
              <w:jc w:val="left"/>
              <w:rPr>
                <w:color w:val="FFFFFF" w:themeColor="background1"/>
              </w:rPr>
            </w:pPr>
          </w:p>
          <w:p w14:paraId="09F16BE5" w14:textId="77777777" w:rsidR="002C757B" w:rsidRPr="00E15BE2" w:rsidRDefault="002C757B" w:rsidP="002C757B">
            <w:pPr>
              <w:spacing w:before="0" w:after="0"/>
              <w:jc w:val="left"/>
              <w:rPr>
                <w:color w:val="FFFFFF" w:themeColor="background1"/>
              </w:rPr>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0DC4D429" w14:textId="38249DC4" w:rsidR="002C757B" w:rsidRPr="00E15BE2"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530BE390" w14:textId="797B8018" w:rsidR="002C757B" w:rsidRPr="00E15BE2"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0A25EDC6" w14:textId="73AF84F7" w:rsidR="002C757B" w:rsidRPr="00E15BE2" w:rsidRDefault="002C757B" w:rsidP="002C757B">
            <w:pPr>
              <w:spacing w:before="40" w:after="40"/>
              <w:jc w:val="center"/>
              <w:rPr>
                <w:color w:val="FFFFFF" w:themeColor="background1"/>
              </w:rPr>
            </w:pPr>
            <w:r w:rsidRPr="00D52E2E">
              <w:rPr>
                <w:color w:val="FFFFFF" w:themeColor="background1"/>
              </w:rPr>
              <w:t>3.</w:t>
            </w:r>
          </w:p>
        </w:tc>
        <w:tc>
          <w:tcPr>
            <w:tcW w:w="4404" w:type="dxa"/>
            <w:vMerge/>
            <w:tcBorders>
              <w:left w:val="single" w:sz="4" w:space="0" w:color="FFFFFF" w:themeColor="background1"/>
            </w:tcBorders>
            <w:shd w:val="clear" w:color="auto" w:fill="652D90"/>
          </w:tcPr>
          <w:p w14:paraId="6C1F6BF7" w14:textId="77777777" w:rsidR="002C757B" w:rsidRDefault="002C757B" w:rsidP="002C757B">
            <w:pPr>
              <w:spacing w:before="0" w:after="0"/>
              <w:jc w:val="left"/>
            </w:pPr>
          </w:p>
        </w:tc>
      </w:tr>
      <w:tr w:rsidR="00E15BE2" w14:paraId="3559787A" w14:textId="77777777" w:rsidTr="0035316D">
        <w:trPr>
          <w:trHeight w:val="70"/>
          <w:tblHeader/>
          <w:jc w:val="center"/>
        </w:trPr>
        <w:tc>
          <w:tcPr>
            <w:tcW w:w="616" w:type="dxa"/>
            <w:shd w:val="clear" w:color="auto" w:fill="E7E6E6" w:themeFill="background2"/>
            <w:vAlign w:val="center"/>
          </w:tcPr>
          <w:p w14:paraId="0C7E954E" w14:textId="770DA09E" w:rsidR="00E15BE2" w:rsidRPr="00F5445A" w:rsidRDefault="00E15BE2" w:rsidP="00E15BE2">
            <w:pPr>
              <w:spacing w:before="0" w:after="0" w:line="240" w:lineRule="auto"/>
              <w:jc w:val="center"/>
              <w:rPr>
                <w:i/>
                <w:sz w:val="16"/>
              </w:rPr>
            </w:pPr>
            <w:r w:rsidRPr="00F5445A">
              <w:rPr>
                <w:i/>
                <w:sz w:val="16"/>
              </w:rPr>
              <w:t>1</w:t>
            </w:r>
          </w:p>
        </w:tc>
        <w:tc>
          <w:tcPr>
            <w:tcW w:w="2457" w:type="dxa"/>
            <w:shd w:val="clear" w:color="auto" w:fill="E7E6E6" w:themeFill="background2"/>
            <w:vAlign w:val="center"/>
          </w:tcPr>
          <w:p w14:paraId="6F32978B" w14:textId="4065EB0A" w:rsidR="00E15BE2" w:rsidRPr="00F5445A" w:rsidRDefault="00E15BE2" w:rsidP="00E15BE2">
            <w:pPr>
              <w:spacing w:before="0" w:after="0" w:line="240" w:lineRule="auto"/>
              <w:jc w:val="center"/>
              <w:rPr>
                <w:i/>
                <w:sz w:val="16"/>
              </w:rPr>
            </w:pPr>
            <w:r w:rsidRPr="00F5445A">
              <w:rPr>
                <w:i/>
                <w:sz w:val="16"/>
              </w:rPr>
              <w:t>2</w:t>
            </w:r>
          </w:p>
        </w:tc>
        <w:tc>
          <w:tcPr>
            <w:tcW w:w="687" w:type="dxa"/>
            <w:shd w:val="clear" w:color="auto" w:fill="E7E6E6" w:themeFill="background2"/>
            <w:vAlign w:val="center"/>
          </w:tcPr>
          <w:p w14:paraId="02EC90E8" w14:textId="7D79C623" w:rsidR="00E15BE2" w:rsidRPr="00F5445A" w:rsidRDefault="00E15BE2" w:rsidP="00E15BE2">
            <w:pPr>
              <w:spacing w:before="0" w:after="0" w:line="240" w:lineRule="auto"/>
              <w:jc w:val="center"/>
              <w:rPr>
                <w:i/>
                <w:sz w:val="16"/>
              </w:rPr>
            </w:pPr>
            <w:r w:rsidRPr="00F5445A">
              <w:rPr>
                <w:i/>
                <w:sz w:val="16"/>
              </w:rPr>
              <w:t>3</w:t>
            </w:r>
          </w:p>
        </w:tc>
        <w:tc>
          <w:tcPr>
            <w:tcW w:w="579" w:type="dxa"/>
            <w:shd w:val="clear" w:color="auto" w:fill="E7E6E6" w:themeFill="background2"/>
            <w:vAlign w:val="center"/>
          </w:tcPr>
          <w:p w14:paraId="487FCCDA" w14:textId="293419EE" w:rsidR="00E15BE2" w:rsidRPr="00F5445A" w:rsidRDefault="00E15BE2" w:rsidP="00E15BE2">
            <w:pPr>
              <w:spacing w:before="0" w:after="0" w:line="240" w:lineRule="auto"/>
              <w:jc w:val="center"/>
              <w:rPr>
                <w:i/>
                <w:sz w:val="16"/>
              </w:rPr>
            </w:pPr>
            <w:r w:rsidRPr="00F5445A">
              <w:rPr>
                <w:i/>
                <w:sz w:val="16"/>
              </w:rPr>
              <w:t>4</w:t>
            </w:r>
          </w:p>
        </w:tc>
        <w:tc>
          <w:tcPr>
            <w:tcW w:w="677" w:type="dxa"/>
            <w:shd w:val="clear" w:color="auto" w:fill="E7E6E6" w:themeFill="background2"/>
            <w:vAlign w:val="center"/>
          </w:tcPr>
          <w:p w14:paraId="69E2A65B" w14:textId="638FCCAA" w:rsidR="00E15BE2" w:rsidRPr="00F5445A" w:rsidRDefault="00E15BE2" w:rsidP="00E15BE2">
            <w:pPr>
              <w:spacing w:before="0" w:after="0" w:line="240" w:lineRule="auto"/>
              <w:jc w:val="center"/>
              <w:rPr>
                <w:i/>
                <w:sz w:val="16"/>
              </w:rPr>
            </w:pPr>
            <w:r w:rsidRPr="00F5445A">
              <w:rPr>
                <w:i/>
                <w:sz w:val="16"/>
              </w:rPr>
              <w:t>5</w:t>
            </w:r>
          </w:p>
        </w:tc>
        <w:tc>
          <w:tcPr>
            <w:tcW w:w="4404" w:type="dxa"/>
            <w:shd w:val="clear" w:color="auto" w:fill="E7E6E6" w:themeFill="background2"/>
            <w:vAlign w:val="center"/>
          </w:tcPr>
          <w:p w14:paraId="3714D5C3" w14:textId="495F1865" w:rsidR="00E15BE2" w:rsidRPr="00F5445A" w:rsidRDefault="00E15BE2" w:rsidP="00E15BE2">
            <w:pPr>
              <w:spacing w:before="0" w:after="0" w:line="240" w:lineRule="auto"/>
              <w:jc w:val="center"/>
              <w:rPr>
                <w:i/>
                <w:sz w:val="16"/>
              </w:rPr>
            </w:pPr>
            <w:r w:rsidRPr="00F5445A">
              <w:rPr>
                <w:i/>
                <w:sz w:val="16"/>
              </w:rPr>
              <w:t>6</w:t>
            </w:r>
          </w:p>
        </w:tc>
      </w:tr>
      <w:tr w:rsidR="000D534E" w14:paraId="61C937E6" w14:textId="77777777" w:rsidTr="00F5445A">
        <w:trPr>
          <w:trHeight w:val="720"/>
          <w:jc w:val="center"/>
        </w:trPr>
        <w:tc>
          <w:tcPr>
            <w:tcW w:w="616" w:type="dxa"/>
            <w:shd w:val="clear" w:color="auto" w:fill="auto"/>
          </w:tcPr>
          <w:p w14:paraId="525E34AE" w14:textId="77777777" w:rsidR="000D534E" w:rsidRDefault="000D534E" w:rsidP="00E15BE2">
            <w:pPr>
              <w:spacing w:before="40" w:after="40"/>
              <w:jc w:val="left"/>
            </w:pPr>
            <w:r w:rsidRPr="00F5445A">
              <w:t>4.1.</w:t>
            </w:r>
          </w:p>
        </w:tc>
        <w:tc>
          <w:tcPr>
            <w:tcW w:w="2457" w:type="dxa"/>
            <w:shd w:val="clear" w:color="auto" w:fill="auto"/>
          </w:tcPr>
          <w:p w14:paraId="0317D3FA" w14:textId="77777777" w:rsidR="000D534E" w:rsidRDefault="000D534E" w:rsidP="00E15BE2">
            <w:pPr>
              <w:spacing w:before="40" w:after="40"/>
              <w:jc w:val="left"/>
            </w:pPr>
            <w:r w:rsidRPr="00F5445A">
              <w:t>Pie bērnu ilgstošās aprūpes centriem izveidot „Jauniešu pārejas mājas”</w:t>
            </w:r>
          </w:p>
        </w:tc>
        <w:tc>
          <w:tcPr>
            <w:tcW w:w="687" w:type="dxa"/>
            <w:shd w:val="clear" w:color="auto" w:fill="auto"/>
          </w:tcPr>
          <w:p w14:paraId="442BCC5A" w14:textId="77777777" w:rsidR="000D534E" w:rsidRDefault="000D534E" w:rsidP="00E15BE2">
            <w:pPr>
              <w:spacing w:before="40" w:after="40"/>
              <w:jc w:val="center"/>
            </w:pPr>
            <w:r w:rsidRPr="00F5445A">
              <w:t> </w:t>
            </w:r>
          </w:p>
        </w:tc>
        <w:tc>
          <w:tcPr>
            <w:tcW w:w="579" w:type="dxa"/>
            <w:tcBorders>
              <w:bottom w:val="single" w:sz="4" w:space="0" w:color="FFFFFF" w:themeColor="background1"/>
            </w:tcBorders>
            <w:shd w:val="clear" w:color="auto" w:fill="652D90"/>
          </w:tcPr>
          <w:p w14:paraId="5F4B6AD1" w14:textId="531BB652" w:rsidR="000D534E" w:rsidRDefault="000D534E" w:rsidP="00E15BE2">
            <w:pPr>
              <w:spacing w:before="40" w:after="40"/>
              <w:jc w:val="center"/>
            </w:pPr>
          </w:p>
        </w:tc>
        <w:tc>
          <w:tcPr>
            <w:tcW w:w="677" w:type="dxa"/>
            <w:shd w:val="clear" w:color="auto" w:fill="auto"/>
          </w:tcPr>
          <w:p w14:paraId="6B4DC7C3" w14:textId="77777777" w:rsidR="000D534E" w:rsidRDefault="000D534E" w:rsidP="00E15BE2">
            <w:pPr>
              <w:spacing w:before="40" w:after="40"/>
              <w:jc w:val="center"/>
            </w:pPr>
            <w:r w:rsidRPr="00F5445A">
              <w:t> </w:t>
            </w:r>
          </w:p>
        </w:tc>
        <w:tc>
          <w:tcPr>
            <w:tcW w:w="4404" w:type="dxa"/>
            <w:shd w:val="clear" w:color="auto" w:fill="auto"/>
          </w:tcPr>
          <w:p w14:paraId="21F57D00" w14:textId="77777777" w:rsidR="000D534E" w:rsidRDefault="000D534E" w:rsidP="005A4D66">
            <w:pPr>
              <w:pStyle w:val="Table1stlevelbulet"/>
            </w:pPr>
            <w:r>
              <w:t>Smiltenes novadā ar LM finansējuma palīdzību izveidota 2013.gadā, pakalpojumu turpina sniegt.</w:t>
            </w:r>
          </w:p>
        </w:tc>
      </w:tr>
      <w:tr w:rsidR="000D534E" w14:paraId="0D433AA4" w14:textId="77777777" w:rsidTr="00F5445A">
        <w:trPr>
          <w:trHeight w:val="480"/>
          <w:jc w:val="center"/>
        </w:trPr>
        <w:tc>
          <w:tcPr>
            <w:tcW w:w="616" w:type="dxa"/>
            <w:shd w:val="clear" w:color="auto" w:fill="auto"/>
          </w:tcPr>
          <w:p w14:paraId="7F7256A8" w14:textId="77777777" w:rsidR="000D534E" w:rsidRDefault="000D534E" w:rsidP="00E15BE2">
            <w:pPr>
              <w:spacing w:before="40" w:after="40"/>
              <w:jc w:val="left"/>
            </w:pPr>
            <w:r w:rsidRPr="00F5445A">
              <w:t>4.2.</w:t>
            </w:r>
          </w:p>
        </w:tc>
        <w:tc>
          <w:tcPr>
            <w:tcW w:w="2457" w:type="dxa"/>
            <w:shd w:val="clear" w:color="auto" w:fill="auto"/>
          </w:tcPr>
          <w:p w14:paraId="60735EA5" w14:textId="77777777" w:rsidR="000D534E" w:rsidRDefault="000D534E" w:rsidP="00E15BE2">
            <w:pPr>
              <w:spacing w:before="40" w:after="40"/>
              <w:jc w:val="left"/>
            </w:pPr>
            <w:r w:rsidRPr="00F5445A">
              <w:t>Izveidot un nodrošināt atbalsta ģimenes</w:t>
            </w:r>
          </w:p>
        </w:tc>
        <w:tc>
          <w:tcPr>
            <w:tcW w:w="687" w:type="dxa"/>
            <w:shd w:val="clear" w:color="auto" w:fill="auto"/>
          </w:tcPr>
          <w:p w14:paraId="4502C445" w14:textId="77777777" w:rsidR="000D534E" w:rsidRDefault="000D534E" w:rsidP="00E15BE2">
            <w:pPr>
              <w:spacing w:before="40" w:after="40"/>
              <w:jc w:val="center"/>
            </w:pPr>
            <w:r w:rsidRPr="00F5445A">
              <w:t> </w:t>
            </w:r>
          </w:p>
        </w:tc>
        <w:tc>
          <w:tcPr>
            <w:tcW w:w="579" w:type="dxa"/>
            <w:tcBorders>
              <w:top w:val="single" w:sz="4" w:space="0" w:color="FFFFFF" w:themeColor="background1"/>
            </w:tcBorders>
            <w:shd w:val="clear" w:color="auto" w:fill="652D90"/>
          </w:tcPr>
          <w:p w14:paraId="16306D3A" w14:textId="692E46DF" w:rsidR="000D534E" w:rsidRDefault="000D534E" w:rsidP="00E15BE2">
            <w:pPr>
              <w:spacing w:before="40" w:after="40"/>
              <w:jc w:val="center"/>
            </w:pPr>
          </w:p>
        </w:tc>
        <w:tc>
          <w:tcPr>
            <w:tcW w:w="677" w:type="dxa"/>
            <w:shd w:val="clear" w:color="auto" w:fill="auto"/>
          </w:tcPr>
          <w:p w14:paraId="5ADAFB99" w14:textId="77777777" w:rsidR="000D534E" w:rsidRDefault="000D534E" w:rsidP="00E15BE2">
            <w:pPr>
              <w:spacing w:before="40" w:after="40"/>
              <w:jc w:val="center"/>
            </w:pPr>
            <w:r w:rsidRPr="00F5445A">
              <w:t> </w:t>
            </w:r>
          </w:p>
        </w:tc>
        <w:tc>
          <w:tcPr>
            <w:tcW w:w="4404" w:type="dxa"/>
            <w:shd w:val="clear" w:color="auto" w:fill="auto"/>
          </w:tcPr>
          <w:p w14:paraId="1DF2F8E5" w14:textId="77777777" w:rsidR="000D534E" w:rsidRDefault="000D534E" w:rsidP="005A4D66">
            <w:pPr>
              <w:pStyle w:val="Table1stlevelbulet"/>
            </w:pPr>
            <w:r>
              <w:t>Beverīnas un Kocēnu novados.</w:t>
            </w:r>
          </w:p>
        </w:tc>
      </w:tr>
      <w:tr w:rsidR="000D534E" w14:paraId="27487DC0" w14:textId="77777777" w:rsidTr="00F5445A">
        <w:trPr>
          <w:trHeight w:val="480"/>
          <w:jc w:val="center"/>
        </w:trPr>
        <w:tc>
          <w:tcPr>
            <w:tcW w:w="616" w:type="dxa"/>
            <w:shd w:val="clear" w:color="auto" w:fill="auto"/>
          </w:tcPr>
          <w:p w14:paraId="672D6A0F" w14:textId="77777777" w:rsidR="000D534E" w:rsidRDefault="000D534E" w:rsidP="00E15BE2">
            <w:pPr>
              <w:spacing w:before="40" w:after="40"/>
              <w:jc w:val="left"/>
            </w:pPr>
            <w:r w:rsidRPr="00F5445A">
              <w:t>4.3.</w:t>
            </w:r>
          </w:p>
        </w:tc>
        <w:tc>
          <w:tcPr>
            <w:tcW w:w="2457" w:type="dxa"/>
            <w:shd w:val="clear" w:color="auto" w:fill="auto"/>
          </w:tcPr>
          <w:p w14:paraId="544AC266" w14:textId="77777777" w:rsidR="000D534E" w:rsidRDefault="000D534E" w:rsidP="00E15BE2">
            <w:pPr>
              <w:spacing w:before="40" w:after="40"/>
              <w:jc w:val="left"/>
            </w:pPr>
            <w:r w:rsidRPr="00F5445A">
              <w:t>Nodrošināt karjeras konsultantus līdz 25 gadu vecumam</w:t>
            </w:r>
          </w:p>
        </w:tc>
        <w:tc>
          <w:tcPr>
            <w:tcW w:w="687" w:type="dxa"/>
            <w:shd w:val="clear" w:color="auto" w:fill="auto"/>
          </w:tcPr>
          <w:p w14:paraId="5310B40C" w14:textId="77777777" w:rsidR="000D534E" w:rsidRDefault="000D534E" w:rsidP="00E15BE2">
            <w:pPr>
              <w:spacing w:before="40" w:after="40"/>
              <w:jc w:val="center"/>
            </w:pPr>
            <w:r w:rsidRPr="00F5445A">
              <w:t> </w:t>
            </w:r>
          </w:p>
        </w:tc>
        <w:tc>
          <w:tcPr>
            <w:tcW w:w="579" w:type="dxa"/>
            <w:shd w:val="clear" w:color="auto" w:fill="auto"/>
          </w:tcPr>
          <w:p w14:paraId="42D806E7" w14:textId="77777777" w:rsidR="000D534E" w:rsidRDefault="000D534E" w:rsidP="00E15BE2">
            <w:pPr>
              <w:spacing w:before="40" w:after="40"/>
              <w:jc w:val="center"/>
            </w:pPr>
            <w:r w:rsidRPr="00F5445A">
              <w:t> </w:t>
            </w:r>
          </w:p>
        </w:tc>
        <w:tc>
          <w:tcPr>
            <w:tcW w:w="677" w:type="dxa"/>
            <w:tcBorders>
              <w:bottom w:val="single" w:sz="4" w:space="0" w:color="FFFFFF" w:themeColor="background1"/>
            </w:tcBorders>
            <w:shd w:val="clear" w:color="auto" w:fill="652D90"/>
          </w:tcPr>
          <w:p w14:paraId="748D9DE3" w14:textId="6DC69E18" w:rsidR="000D534E" w:rsidRDefault="000D534E" w:rsidP="00E15BE2">
            <w:pPr>
              <w:spacing w:before="40" w:after="40"/>
              <w:jc w:val="center"/>
            </w:pPr>
          </w:p>
        </w:tc>
        <w:tc>
          <w:tcPr>
            <w:tcW w:w="4404" w:type="dxa"/>
            <w:shd w:val="clear" w:color="auto" w:fill="auto"/>
          </w:tcPr>
          <w:p w14:paraId="77EF02B9" w14:textId="77777777" w:rsidR="000D534E" w:rsidRDefault="000D534E" w:rsidP="005A4D66">
            <w:pPr>
              <w:pStyle w:val="Table1stlevelbulet"/>
            </w:pPr>
            <w:r>
              <w:t>Priekuļu novadā.</w:t>
            </w:r>
          </w:p>
        </w:tc>
      </w:tr>
      <w:tr w:rsidR="000D534E" w14:paraId="4213D758" w14:textId="77777777" w:rsidTr="00F5445A">
        <w:trPr>
          <w:trHeight w:val="720"/>
          <w:jc w:val="center"/>
        </w:trPr>
        <w:tc>
          <w:tcPr>
            <w:tcW w:w="616" w:type="dxa"/>
            <w:shd w:val="clear" w:color="auto" w:fill="auto"/>
          </w:tcPr>
          <w:p w14:paraId="230D030C" w14:textId="77777777" w:rsidR="000D534E" w:rsidRDefault="000D534E" w:rsidP="00E15BE2">
            <w:pPr>
              <w:spacing w:before="40" w:after="40"/>
              <w:jc w:val="left"/>
            </w:pPr>
            <w:r w:rsidRPr="00F5445A">
              <w:t>4.4.</w:t>
            </w:r>
          </w:p>
        </w:tc>
        <w:tc>
          <w:tcPr>
            <w:tcW w:w="2457" w:type="dxa"/>
            <w:shd w:val="clear" w:color="auto" w:fill="auto"/>
          </w:tcPr>
          <w:p w14:paraId="453AA419" w14:textId="77777777" w:rsidR="000D534E" w:rsidRDefault="000D534E" w:rsidP="00E15BE2">
            <w:pPr>
              <w:spacing w:before="40" w:after="40"/>
              <w:jc w:val="left"/>
            </w:pPr>
            <w:r w:rsidRPr="00F5445A">
              <w:t>Izveidot multifunkcionālus dienas centrus vai Ģimeņu atbalsta centrus</w:t>
            </w:r>
          </w:p>
        </w:tc>
        <w:tc>
          <w:tcPr>
            <w:tcW w:w="687" w:type="dxa"/>
            <w:shd w:val="clear" w:color="auto" w:fill="auto"/>
          </w:tcPr>
          <w:p w14:paraId="75B62A85" w14:textId="77777777" w:rsidR="000D534E" w:rsidRDefault="000D534E" w:rsidP="00E15BE2">
            <w:pPr>
              <w:spacing w:before="40" w:after="40"/>
              <w:jc w:val="center"/>
            </w:pPr>
            <w:r w:rsidRPr="00F5445A">
              <w:t> </w:t>
            </w:r>
          </w:p>
        </w:tc>
        <w:tc>
          <w:tcPr>
            <w:tcW w:w="579" w:type="dxa"/>
            <w:shd w:val="clear" w:color="auto" w:fill="auto"/>
          </w:tcPr>
          <w:p w14:paraId="688A2F8B" w14:textId="77777777" w:rsidR="000D534E" w:rsidRDefault="000D534E" w:rsidP="00E15BE2">
            <w:pPr>
              <w:spacing w:before="40" w:after="40"/>
              <w:jc w:val="center"/>
            </w:pPr>
            <w:r w:rsidRPr="00F5445A">
              <w:t> </w:t>
            </w:r>
          </w:p>
        </w:tc>
        <w:tc>
          <w:tcPr>
            <w:tcW w:w="677" w:type="dxa"/>
            <w:tcBorders>
              <w:top w:val="single" w:sz="4" w:space="0" w:color="FFFFFF" w:themeColor="background1"/>
              <w:bottom w:val="single" w:sz="4" w:space="0" w:color="FFFFFF" w:themeColor="background1"/>
            </w:tcBorders>
            <w:shd w:val="clear" w:color="auto" w:fill="652D90"/>
          </w:tcPr>
          <w:p w14:paraId="184ED1D2" w14:textId="77ABE9A3" w:rsidR="000D534E" w:rsidRDefault="000D534E" w:rsidP="00E15BE2">
            <w:pPr>
              <w:spacing w:before="40" w:after="40"/>
              <w:jc w:val="center"/>
            </w:pPr>
          </w:p>
        </w:tc>
        <w:tc>
          <w:tcPr>
            <w:tcW w:w="4404" w:type="dxa"/>
            <w:shd w:val="clear" w:color="auto" w:fill="auto"/>
          </w:tcPr>
          <w:p w14:paraId="22D43577" w14:textId="7C636B5F" w:rsidR="000D534E" w:rsidRDefault="00E15BE2" w:rsidP="00E15BE2">
            <w:pPr>
              <w:spacing w:before="40" w:after="40"/>
            </w:pPr>
            <w:r w:rsidRPr="00F5445A">
              <w:t>-</w:t>
            </w:r>
            <w:r w:rsidR="000D534E" w:rsidRPr="00F5445A">
              <w:t> </w:t>
            </w:r>
          </w:p>
        </w:tc>
      </w:tr>
      <w:tr w:rsidR="000D534E" w14:paraId="15738443" w14:textId="77777777" w:rsidTr="00F5445A">
        <w:trPr>
          <w:trHeight w:val="960"/>
          <w:jc w:val="center"/>
        </w:trPr>
        <w:tc>
          <w:tcPr>
            <w:tcW w:w="616" w:type="dxa"/>
            <w:shd w:val="clear" w:color="auto" w:fill="auto"/>
          </w:tcPr>
          <w:p w14:paraId="0E391EE4" w14:textId="77777777" w:rsidR="000D534E" w:rsidRDefault="000D534E" w:rsidP="00E15BE2">
            <w:pPr>
              <w:spacing w:before="40" w:after="40"/>
              <w:jc w:val="left"/>
            </w:pPr>
            <w:r w:rsidRPr="00F5445A">
              <w:lastRenderedPageBreak/>
              <w:t>4.5.</w:t>
            </w:r>
          </w:p>
        </w:tc>
        <w:tc>
          <w:tcPr>
            <w:tcW w:w="2457" w:type="dxa"/>
            <w:shd w:val="clear" w:color="auto" w:fill="auto"/>
          </w:tcPr>
          <w:p w14:paraId="4062D517" w14:textId="77777777" w:rsidR="000D534E" w:rsidRDefault="000D534E" w:rsidP="00E15BE2">
            <w:pPr>
              <w:spacing w:before="40" w:after="40"/>
              <w:jc w:val="left"/>
            </w:pPr>
            <w:r w:rsidRPr="00F5445A">
              <w:t xml:space="preserve">Nodrošināt sociālās rehabilitācijas pakalpojumus dzīves vietā – mobilās vienības </w:t>
            </w:r>
          </w:p>
        </w:tc>
        <w:tc>
          <w:tcPr>
            <w:tcW w:w="687" w:type="dxa"/>
            <w:shd w:val="clear" w:color="auto" w:fill="auto"/>
          </w:tcPr>
          <w:p w14:paraId="2A95990A" w14:textId="77777777" w:rsidR="000D534E" w:rsidRDefault="000D534E" w:rsidP="00E15BE2">
            <w:pPr>
              <w:spacing w:before="40" w:after="40"/>
              <w:jc w:val="center"/>
            </w:pPr>
            <w:r w:rsidRPr="00F5445A">
              <w:t> </w:t>
            </w:r>
          </w:p>
        </w:tc>
        <w:tc>
          <w:tcPr>
            <w:tcW w:w="579" w:type="dxa"/>
            <w:shd w:val="clear" w:color="auto" w:fill="auto"/>
          </w:tcPr>
          <w:p w14:paraId="481CEBA0" w14:textId="77777777" w:rsidR="000D534E" w:rsidRDefault="000D534E" w:rsidP="00E15BE2">
            <w:pPr>
              <w:spacing w:before="40" w:after="40"/>
              <w:jc w:val="center"/>
            </w:pPr>
            <w:r w:rsidRPr="00F5445A">
              <w:t> </w:t>
            </w:r>
          </w:p>
        </w:tc>
        <w:tc>
          <w:tcPr>
            <w:tcW w:w="677" w:type="dxa"/>
            <w:tcBorders>
              <w:top w:val="single" w:sz="4" w:space="0" w:color="FFFFFF" w:themeColor="background1"/>
            </w:tcBorders>
            <w:shd w:val="clear" w:color="auto" w:fill="652D90"/>
          </w:tcPr>
          <w:p w14:paraId="18882E8C" w14:textId="192F1A36" w:rsidR="000D534E" w:rsidRDefault="000D534E" w:rsidP="00E15BE2">
            <w:pPr>
              <w:spacing w:before="40" w:after="40"/>
              <w:jc w:val="center"/>
            </w:pPr>
          </w:p>
        </w:tc>
        <w:tc>
          <w:tcPr>
            <w:tcW w:w="4404" w:type="dxa"/>
            <w:shd w:val="clear" w:color="auto" w:fill="auto"/>
          </w:tcPr>
          <w:p w14:paraId="3B6E6708" w14:textId="76F674DC" w:rsidR="000D534E" w:rsidRDefault="00E15BE2" w:rsidP="00E15BE2">
            <w:pPr>
              <w:spacing w:before="40" w:after="40"/>
            </w:pPr>
            <w:r w:rsidRPr="00F5445A">
              <w:t>-</w:t>
            </w:r>
            <w:r w:rsidR="000D534E" w:rsidRPr="00F5445A">
              <w:t> </w:t>
            </w:r>
          </w:p>
        </w:tc>
      </w:tr>
    </w:tbl>
    <w:p w14:paraId="2E9AD86A" w14:textId="754F8C1C" w:rsidR="00E66D12" w:rsidRDefault="00E66D12">
      <w:pPr>
        <w:spacing w:before="0" w:after="160" w:line="259" w:lineRule="auto"/>
        <w:jc w:val="left"/>
        <w:rPr>
          <w:rFonts w:eastAsia="Arial" w:cs="Arial"/>
          <w:i/>
          <w:caps/>
          <w:color w:val="7030A0"/>
          <w:szCs w:val="18"/>
        </w:rPr>
      </w:pPr>
    </w:p>
    <w:p w14:paraId="0BA5B677" w14:textId="5B8C40B2" w:rsidR="000D534E" w:rsidRPr="003E6A69" w:rsidRDefault="003E6A69"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Pr>
          <w:rFonts w:eastAsia="Arial" w:cs="Arial"/>
          <w:i/>
          <w:caps/>
          <w:color w:val="7030A0"/>
          <w:szCs w:val="18"/>
        </w:rPr>
        <w:t xml:space="preserve">PAKALPOJUMI </w:t>
      </w:r>
      <w:r w:rsidR="000D534E" w:rsidRPr="003E6A69">
        <w:rPr>
          <w:rFonts w:eastAsia="Arial" w:cs="Arial"/>
          <w:i/>
          <w:caps/>
          <w:color w:val="7030A0"/>
          <w:szCs w:val="18"/>
        </w:rPr>
        <w:t>Jaunieši</w:t>
      </w:r>
      <w:r>
        <w:rPr>
          <w:rFonts w:eastAsia="Arial" w:cs="Arial"/>
          <w:i/>
          <w:caps/>
          <w:color w:val="7030A0"/>
          <w:szCs w:val="18"/>
        </w:rPr>
        <w:t>EM</w:t>
      </w:r>
      <w:r w:rsidR="000D534E" w:rsidRPr="003E6A69">
        <w:rPr>
          <w:rFonts w:eastAsia="Arial" w:cs="Arial"/>
          <w:i/>
          <w:caps/>
          <w:color w:val="7030A0"/>
          <w:szCs w:val="18"/>
        </w:rPr>
        <w:t xml:space="preserve"> bezdarbnieki</w:t>
      </w:r>
      <w:r>
        <w:rPr>
          <w:rFonts w:eastAsia="Arial" w:cs="Arial"/>
          <w:i/>
          <w:caps/>
          <w:color w:val="7030A0"/>
          <w:szCs w:val="18"/>
        </w:rPr>
        <w:t>EM</w:t>
      </w:r>
      <w:r w:rsidR="000D534E" w:rsidRPr="003E6A69">
        <w:rPr>
          <w:rFonts w:eastAsia="Arial" w:cs="Arial"/>
          <w:i/>
          <w:caps/>
          <w:color w:val="7030A0"/>
          <w:szCs w:val="18"/>
        </w:rPr>
        <w:t xml:space="preserve"> un ilgstoš</w:t>
      </w:r>
      <w:r>
        <w:rPr>
          <w:rFonts w:eastAsia="Arial" w:cs="Arial"/>
          <w:i/>
          <w:caps/>
          <w:color w:val="7030A0"/>
          <w:szCs w:val="18"/>
        </w:rPr>
        <w:t>AJ</w:t>
      </w:r>
      <w:r w:rsidR="000D534E" w:rsidRPr="003E6A69">
        <w:rPr>
          <w:rFonts w:eastAsia="Arial" w:cs="Arial"/>
          <w:i/>
          <w:caps/>
          <w:color w:val="7030A0"/>
          <w:szCs w:val="18"/>
        </w:rPr>
        <w:t>ie</w:t>
      </w:r>
      <w:r>
        <w:rPr>
          <w:rFonts w:eastAsia="Arial" w:cs="Arial"/>
          <w:i/>
          <w:caps/>
          <w:color w:val="7030A0"/>
          <w:szCs w:val="18"/>
        </w:rPr>
        <w:t>M</w:t>
      </w:r>
      <w:r w:rsidR="000D534E" w:rsidRPr="003E6A69">
        <w:rPr>
          <w:rFonts w:eastAsia="Arial" w:cs="Arial"/>
          <w:i/>
          <w:caps/>
          <w:color w:val="7030A0"/>
          <w:szCs w:val="18"/>
        </w:rPr>
        <w:t xml:space="preserve"> bezdarbnieki</w:t>
      </w:r>
      <w:r>
        <w:rPr>
          <w:rFonts w:eastAsia="Arial" w:cs="Arial"/>
          <w:i/>
          <w:caps/>
          <w:color w:val="7030A0"/>
          <w:szCs w:val="18"/>
        </w:rPr>
        <w:t>EM</w:t>
      </w:r>
    </w:p>
    <w:p w14:paraId="6F55A894" w14:textId="77777777" w:rsidR="000D534E" w:rsidRDefault="000D534E" w:rsidP="000D534E">
      <w:r>
        <w:t>Mērķa grupām – jaunieši bezdarbnieki un ilgstošie bezdarbnieki – VR Programmā ir rekomendēts izveidot vai attīstīt līdzīgus pakalpojumus, arī situācija attiecībā uz VR Programmas ietvaros ieviestajiem pakalpojumiem abām šī mērķa grupām ir identiska, tāpēc izvērtējums ir attiecināms uz abām kopā. Abām mērķa grupām pie rekomendētiem pakalpojumiem viens ir ticis ierindots pirmā līmeņa prioritāšu sarakstā, un tas ir – nodrošināt motivācijas programmas nodarbinātības veicināšanai. Lai arī pašvaldības sniegto pakalpojumu klāstā neizdala šādu pakalpojumi, tas ir pieejams jauniešiem bezdarbniekiem un ilgstošiem bezdarbniekiem visā Latvijā ESF finansētas atbalsta programmas Nodarbinātības valsts aģentūrā veidā, attiecīgi "Jauniešu garantijas" (02.01.2014.-30.06.2018.) un "Atbalsts ilgstošajiem bezdarbniekiem" (22.08.2015.-31.12.2021.), kas nozīmē, ka prioritārais pakalpojums ir pieejams. Pašvaldības sniedz arī dažādus atbalsta grupu pakalpojumus, tomēr nepaskaidrojot detalizēti mērķgrupas, līdz ar to nav viennozīmīgi izdarāms secinājums par atbalsta grupu nodrošinājumu konkrētajām divām mērķgrupām. Neviens cits no VR Programmā konkrētajām mērķgrupām ieteiktajiem pakalpojumiem pašvaldību sniegtajos datos netiek uzrādīts. Tomēr, ņemot vērā, ka prioritārais pakalpojums ir nodrošināts un iedzīvotājiem sniegtais atbalsts ietver arī dažāda veida individuālās speciālistu konsultācijas un sociālās rehabilitācijas pakalpojumus, var uzskatīt, ka minētās mērķa grupas nodrošinājums ar pakalpojumiem apmierinošs.</w:t>
      </w:r>
    </w:p>
    <w:p w14:paraId="44311C31" w14:textId="3E2C5BE3" w:rsidR="000D534E" w:rsidRPr="00DB19AE" w:rsidRDefault="00DB19AE" w:rsidP="00DB19AE">
      <w:pPr>
        <w:pStyle w:val="Caption"/>
        <w:jc w:val="right"/>
        <w:rPr>
          <w:rFonts w:ascii="Arial" w:hAnsi="Arial" w:cs="Arial"/>
          <w:b w:val="0"/>
          <w:color w:val="auto"/>
        </w:rPr>
      </w:pPr>
      <w:r w:rsidRPr="00DB19AE">
        <w:rPr>
          <w:rFonts w:ascii="Arial" w:hAnsi="Arial" w:cs="Arial"/>
          <w:b w:val="0"/>
          <w:i/>
          <w:color w:val="auto"/>
        </w:rPr>
        <w:fldChar w:fldCharType="begin"/>
      </w:r>
      <w:r w:rsidRPr="00DB19AE">
        <w:rPr>
          <w:rFonts w:ascii="Arial" w:hAnsi="Arial" w:cs="Arial"/>
          <w:b w:val="0"/>
          <w:i/>
          <w:color w:val="auto"/>
        </w:rPr>
        <w:instrText xml:space="preserve"> SEQ Tabula \* ARABIC </w:instrText>
      </w:r>
      <w:r w:rsidRPr="00DB19AE">
        <w:rPr>
          <w:rFonts w:ascii="Arial" w:hAnsi="Arial" w:cs="Arial"/>
          <w:b w:val="0"/>
          <w:i/>
          <w:color w:val="auto"/>
        </w:rPr>
        <w:fldChar w:fldCharType="separate"/>
      </w:r>
      <w:bookmarkStart w:id="678" w:name="_Toc499269138"/>
      <w:r w:rsidR="00A7555E">
        <w:rPr>
          <w:rFonts w:ascii="Arial" w:hAnsi="Arial" w:cs="Arial"/>
          <w:b w:val="0"/>
          <w:i/>
          <w:noProof/>
          <w:color w:val="auto"/>
        </w:rPr>
        <w:t>28</w:t>
      </w:r>
      <w:r w:rsidRPr="00DB19AE">
        <w:rPr>
          <w:rFonts w:ascii="Arial" w:hAnsi="Arial" w:cs="Arial"/>
          <w:b w:val="0"/>
          <w:i/>
          <w:color w:val="auto"/>
        </w:rPr>
        <w:fldChar w:fldCharType="end"/>
      </w:r>
      <w:r w:rsidR="000D534E" w:rsidRPr="00DB19AE">
        <w:rPr>
          <w:rFonts w:ascii="Arial" w:hAnsi="Arial" w:cs="Arial"/>
          <w:b w:val="0"/>
          <w:i/>
          <w:color w:val="auto"/>
        </w:rPr>
        <w:t>.tabula:</w:t>
      </w:r>
      <w:r w:rsidR="000D534E" w:rsidRPr="00DB19AE">
        <w:rPr>
          <w:rFonts w:ascii="Arial" w:hAnsi="Arial" w:cs="Arial"/>
          <w:i/>
          <w:color w:val="auto"/>
        </w:rPr>
        <w:t xml:space="preserve"> </w:t>
      </w:r>
      <w:r w:rsidR="00CB4F70" w:rsidRPr="00DB19AE">
        <w:rPr>
          <w:rFonts w:ascii="Arial" w:hAnsi="Arial" w:cs="Arial"/>
          <w:color w:val="auto"/>
        </w:rPr>
        <w:t>VR Programmā rekomendēto pakalpojumu ieviešana mērķa grupām jaunieši bezdarbnieki un ilgstošie bezdarbnieki.</w:t>
      </w:r>
      <w:r w:rsidR="00CB4F70" w:rsidRPr="00DB19AE">
        <w:rPr>
          <w:rFonts w:ascii="Arial" w:hAnsi="Arial" w:cs="Arial"/>
          <w:b w:val="0"/>
          <w:color w:val="auto"/>
        </w:rPr>
        <w:br/>
        <w:t>(Avots: Autor</w:t>
      </w:r>
      <w:r w:rsidR="004C0B63" w:rsidRPr="00DB19AE">
        <w:rPr>
          <w:rFonts w:ascii="Arial" w:hAnsi="Arial" w:cs="Arial"/>
          <w:b w:val="0"/>
          <w:color w:val="auto"/>
        </w:rPr>
        <w:t>u</w:t>
      </w:r>
      <w:r w:rsidR="00CB4F70" w:rsidRPr="00DB19AE">
        <w:rPr>
          <w:rFonts w:ascii="Arial" w:hAnsi="Arial" w:cs="Arial"/>
          <w:b w:val="0"/>
          <w:color w:val="auto"/>
        </w:rPr>
        <w:t xml:space="preserve"> izstrādāts)</w:t>
      </w:r>
      <w:bookmarkEnd w:id="678"/>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5"/>
        <w:gridCol w:w="2449"/>
        <w:gridCol w:w="687"/>
        <w:gridCol w:w="579"/>
        <w:gridCol w:w="677"/>
        <w:gridCol w:w="4413"/>
      </w:tblGrid>
      <w:tr w:rsidR="000D534E" w14:paraId="0653FB28" w14:textId="77777777" w:rsidTr="00CB4F70">
        <w:trPr>
          <w:trHeight w:val="300"/>
          <w:jc w:val="center"/>
        </w:trPr>
        <w:tc>
          <w:tcPr>
            <w:tcW w:w="615" w:type="dxa"/>
            <w:vMerge w:val="restart"/>
            <w:tcBorders>
              <w:right w:val="single" w:sz="4" w:space="0" w:color="FFFFFF" w:themeColor="background1"/>
            </w:tcBorders>
            <w:shd w:val="clear" w:color="auto" w:fill="652D90"/>
            <w:vAlign w:val="center"/>
          </w:tcPr>
          <w:p w14:paraId="2B136955" w14:textId="77777777" w:rsidR="000D534E" w:rsidRPr="00E15BE2" w:rsidRDefault="000D534E" w:rsidP="00E15BE2">
            <w:pPr>
              <w:jc w:val="center"/>
              <w:rPr>
                <w:color w:val="FFFFFF" w:themeColor="background1"/>
              </w:rPr>
            </w:pPr>
            <w:r w:rsidRPr="00E15BE2">
              <w:rPr>
                <w:color w:val="FFFFFF" w:themeColor="background1"/>
              </w:rPr>
              <w:t>Nr.</w:t>
            </w:r>
          </w:p>
        </w:tc>
        <w:tc>
          <w:tcPr>
            <w:tcW w:w="2449" w:type="dxa"/>
            <w:vMerge w:val="restart"/>
            <w:tcBorders>
              <w:left w:val="single" w:sz="4" w:space="0" w:color="FFFFFF" w:themeColor="background1"/>
              <w:right w:val="single" w:sz="4" w:space="0" w:color="FFFFFF" w:themeColor="background1"/>
            </w:tcBorders>
            <w:shd w:val="clear" w:color="auto" w:fill="652D90"/>
            <w:vAlign w:val="center"/>
          </w:tcPr>
          <w:p w14:paraId="22BC9A14" w14:textId="77777777" w:rsidR="000D534E" w:rsidRPr="00E15BE2" w:rsidRDefault="000D534E" w:rsidP="00E15BE2">
            <w:pPr>
              <w:jc w:val="center"/>
              <w:rPr>
                <w:color w:val="FFFFFF" w:themeColor="background1"/>
              </w:rPr>
            </w:pPr>
            <w:r w:rsidRPr="00E15BE2">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86FAD95" w14:textId="77777777" w:rsidR="000D534E" w:rsidRPr="00E15BE2" w:rsidRDefault="000D534E" w:rsidP="00E15BE2">
            <w:pPr>
              <w:jc w:val="center"/>
              <w:rPr>
                <w:color w:val="FFFFFF" w:themeColor="background1"/>
              </w:rPr>
            </w:pPr>
            <w:r w:rsidRPr="00E15BE2">
              <w:rPr>
                <w:color w:val="FFFFFF" w:themeColor="background1"/>
              </w:rPr>
              <w:t>Prioritāte</w:t>
            </w:r>
          </w:p>
        </w:tc>
        <w:tc>
          <w:tcPr>
            <w:tcW w:w="4413" w:type="dxa"/>
            <w:vMerge w:val="restart"/>
            <w:tcBorders>
              <w:left w:val="single" w:sz="4" w:space="0" w:color="FFFFFF" w:themeColor="background1"/>
            </w:tcBorders>
            <w:shd w:val="clear" w:color="auto" w:fill="652D90"/>
            <w:vAlign w:val="center"/>
          </w:tcPr>
          <w:p w14:paraId="2F630F70" w14:textId="31B8A823" w:rsidR="000D534E" w:rsidRPr="00E15BE2" w:rsidRDefault="00F2181C" w:rsidP="00E15BE2">
            <w:pPr>
              <w:jc w:val="center"/>
              <w:rPr>
                <w:color w:val="FFFFFF" w:themeColor="background1"/>
              </w:rPr>
            </w:pPr>
            <w:r w:rsidRPr="00E15BE2">
              <w:rPr>
                <w:color w:val="FFFFFF" w:themeColor="background1"/>
              </w:rPr>
              <w:t>Pašvaldības, kuras 2016. g. nodrošinājušas pakalpojuma saņemšanu iedzīvotājiem vai ieviesušas pakalpojumu ar ESF/ERAF atbalstu 2010.-2015.g.</w:t>
            </w:r>
          </w:p>
        </w:tc>
      </w:tr>
      <w:tr w:rsidR="002C757B" w14:paraId="30493D7E" w14:textId="77777777" w:rsidTr="00CB4F70">
        <w:trPr>
          <w:trHeight w:val="480"/>
          <w:jc w:val="center"/>
        </w:trPr>
        <w:tc>
          <w:tcPr>
            <w:tcW w:w="615" w:type="dxa"/>
            <w:vMerge/>
            <w:tcBorders>
              <w:right w:val="single" w:sz="4" w:space="0" w:color="FFFFFF" w:themeColor="background1"/>
            </w:tcBorders>
            <w:shd w:val="clear" w:color="auto" w:fill="auto"/>
          </w:tcPr>
          <w:p w14:paraId="5ED6DB3C" w14:textId="77777777" w:rsidR="002C757B" w:rsidRDefault="002C757B" w:rsidP="002C757B">
            <w:pPr>
              <w:widowControl w:val="0"/>
              <w:spacing w:before="0" w:after="0" w:line="276" w:lineRule="auto"/>
              <w:jc w:val="left"/>
            </w:pPr>
          </w:p>
        </w:tc>
        <w:tc>
          <w:tcPr>
            <w:tcW w:w="2449" w:type="dxa"/>
            <w:vMerge/>
            <w:tcBorders>
              <w:left w:val="single" w:sz="4" w:space="0" w:color="FFFFFF" w:themeColor="background1"/>
              <w:right w:val="single" w:sz="4" w:space="0" w:color="FFFFFF" w:themeColor="background1"/>
            </w:tcBorders>
            <w:shd w:val="clear" w:color="auto" w:fill="auto"/>
          </w:tcPr>
          <w:p w14:paraId="73A5855B" w14:textId="77777777" w:rsidR="002C757B" w:rsidRDefault="002C757B" w:rsidP="002C757B">
            <w:pPr>
              <w:spacing w:before="0" w:after="0"/>
              <w:jc w:val="left"/>
            </w:pPr>
          </w:p>
          <w:p w14:paraId="2FF9D7DD" w14:textId="77777777" w:rsidR="002C757B" w:rsidRDefault="002C757B" w:rsidP="002C757B">
            <w:pPr>
              <w:spacing w:before="0" w:after="0"/>
              <w:jc w:val="left"/>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1EDB1107" w14:textId="513928A7" w:rsidR="002C757B" w:rsidRPr="00E15BE2"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552907EB" w14:textId="696AC349" w:rsidR="002C757B" w:rsidRPr="00E15BE2"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22219C10" w14:textId="143C3645" w:rsidR="002C757B" w:rsidRPr="00E15BE2" w:rsidRDefault="002C757B" w:rsidP="002C757B">
            <w:pPr>
              <w:spacing w:before="40" w:after="40"/>
              <w:jc w:val="center"/>
              <w:rPr>
                <w:color w:val="FFFFFF" w:themeColor="background1"/>
              </w:rPr>
            </w:pPr>
            <w:r w:rsidRPr="00D52E2E">
              <w:rPr>
                <w:color w:val="FFFFFF" w:themeColor="background1"/>
              </w:rPr>
              <w:t>3.</w:t>
            </w:r>
          </w:p>
        </w:tc>
        <w:tc>
          <w:tcPr>
            <w:tcW w:w="4413" w:type="dxa"/>
            <w:vMerge/>
            <w:tcBorders>
              <w:left w:val="single" w:sz="4" w:space="0" w:color="FFFFFF" w:themeColor="background1"/>
            </w:tcBorders>
            <w:shd w:val="clear" w:color="auto" w:fill="auto"/>
          </w:tcPr>
          <w:p w14:paraId="7E6CD58B" w14:textId="77777777" w:rsidR="002C757B" w:rsidRDefault="002C757B" w:rsidP="002C757B">
            <w:pPr>
              <w:spacing w:before="0" w:after="0"/>
              <w:jc w:val="left"/>
            </w:pPr>
          </w:p>
        </w:tc>
      </w:tr>
      <w:tr w:rsidR="00CB4F70" w14:paraId="6062D698" w14:textId="77777777" w:rsidTr="00CB4F70">
        <w:trPr>
          <w:trHeight w:val="70"/>
          <w:jc w:val="center"/>
        </w:trPr>
        <w:tc>
          <w:tcPr>
            <w:tcW w:w="615" w:type="dxa"/>
            <w:shd w:val="clear" w:color="auto" w:fill="E7E6E6" w:themeFill="background2"/>
            <w:vAlign w:val="center"/>
          </w:tcPr>
          <w:p w14:paraId="36E8B0C5" w14:textId="28645A43" w:rsidR="00CB4F70" w:rsidRPr="00F5445A" w:rsidRDefault="00CB4F70" w:rsidP="00CB4F70">
            <w:pPr>
              <w:spacing w:before="0" w:after="0" w:line="240" w:lineRule="auto"/>
              <w:jc w:val="center"/>
              <w:rPr>
                <w:i/>
                <w:sz w:val="16"/>
              </w:rPr>
            </w:pPr>
            <w:r w:rsidRPr="00F5445A">
              <w:rPr>
                <w:i/>
                <w:sz w:val="16"/>
              </w:rPr>
              <w:t>1</w:t>
            </w:r>
          </w:p>
        </w:tc>
        <w:tc>
          <w:tcPr>
            <w:tcW w:w="2449" w:type="dxa"/>
            <w:shd w:val="clear" w:color="auto" w:fill="E7E6E6" w:themeFill="background2"/>
            <w:vAlign w:val="center"/>
          </w:tcPr>
          <w:p w14:paraId="17D24A2A" w14:textId="19D1D1BD" w:rsidR="00CB4F70" w:rsidRPr="00F5445A" w:rsidRDefault="00CB4F70" w:rsidP="00CB4F70">
            <w:pPr>
              <w:spacing w:before="0" w:after="0" w:line="240" w:lineRule="auto"/>
              <w:jc w:val="center"/>
              <w:rPr>
                <w:i/>
                <w:sz w:val="16"/>
              </w:rPr>
            </w:pPr>
            <w:r w:rsidRPr="00F5445A">
              <w:rPr>
                <w:i/>
                <w:sz w:val="16"/>
              </w:rPr>
              <w:t>2</w:t>
            </w:r>
          </w:p>
        </w:tc>
        <w:tc>
          <w:tcPr>
            <w:tcW w:w="687" w:type="dxa"/>
            <w:shd w:val="clear" w:color="auto" w:fill="E7E6E6" w:themeFill="background2"/>
            <w:vAlign w:val="center"/>
          </w:tcPr>
          <w:p w14:paraId="7973E381" w14:textId="2796538C" w:rsidR="00CB4F70" w:rsidRPr="00CB4F70" w:rsidRDefault="00CB4F70" w:rsidP="00CB4F70">
            <w:pPr>
              <w:spacing w:before="0" w:after="0" w:line="240" w:lineRule="auto"/>
              <w:jc w:val="center"/>
              <w:rPr>
                <w:i/>
                <w:sz w:val="16"/>
              </w:rPr>
            </w:pPr>
            <w:r>
              <w:rPr>
                <w:i/>
                <w:sz w:val="16"/>
              </w:rPr>
              <w:t>3</w:t>
            </w:r>
          </w:p>
        </w:tc>
        <w:tc>
          <w:tcPr>
            <w:tcW w:w="579" w:type="dxa"/>
            <w:shd w:val="clear" w:color="auto" w:fill="E7E6E6" w:themeFill="background2"/>
            <w:vAlign w:val="center"/>
          </w:tcPr>
          <w:p w14:paraId="6DEBB92E" w14:textId="4A8AA125" w:rsidR="00CB4F70" w:rsidRPr="00CB4F70" w:rsidRDefault="00CB4F70" w:rsidP="00CB4F70">
            <w:pPr>
              <w:spacing w:before="0" w:after="0" w:line="240" w:lineRule="auto"/>
              <w:jc w:val="center"/>
              <w:rPr>
                <w:i/>
                <w:sz w:val="16"/>
              </w:rPr>
            </w:pPr>
            <w:r>
              <w:rPr>
                <w:i/>
                <w:sz w:val="16"/>
              </w:rPr>
              <w:t>4</w:t>
            </w:r>
          </w:p>
        </w:tc>
        <w:tc>
          <w:tcPr>
            <w:tcW w:w="677" w:type="dxa"/>
            <w:tcBorders>
              <w:right w:val="single" w:sz="4" w:space="0" w:color="FFFFFF" w:themeColor="background1"/>
            </w:tcBorders>
            <w:shd w:val="clear" w:color="auto" w:fill="E7E6E6" w:themeFill="background2"/>
            <w:vAlign w:val="center"/>
          </w:tcPr>
          <w:p w14:paraId="072C1A84" w14:textId="6821DD5D" w:rsidR="00CB4F70" w:rsidRPr="00CB4F70" w:rsidRDefault="00CB4F70" w:rsidP="00CB4F70">
            <w:pPr>
              <w:spacing w:before="0" w:after="0" w:line="240" w:lineRule="auto"/>
              <w:jc w:val="center"/>
              <w:rPr>
                <w:i/>
                <w:sz w:val="16"/>
              </w:rPr>
            </w:pPr>
            <w:r>
              <w:rPr>
                <w:i/>
                <w:sz w:val="16"/>
              </w:rPr>
              <w:t>5</w:t>
            </w:r>
          </w:p>
        </w:tc>
        <w:tc>
          <w:tcPr>
            <w:tcW w:w="4413" w:type="dxa"/>
            <w:tcBorders>
              <w:left w:val="single" w:sz="4" w:space="0" w:color="FFFFFF" w:themeColor="background1"/>
            </w:tcBorders>
            <w:shd w:val="clear" w:color="auto" w:fill="E7E6E6" w:themeFill="background2"/>
            <w:vAlign w:val="center"/>
          </w:tcPr>
          <w:p w14:paraId="4201F6B8" w14:textId="0F2BA622" w:rsidR="00CB4F70" w:rsidRPr="00CB4F70" w:rsidRDefault="00CB4F70" w:rsidP="00CB4F70">
            <w:pPr>
              <w:spacing w:before="0" w:after="0" w:line="240" w:lineRule="auto"/>
              <w:jc w:val="center"/>
              <w:rPr>
                <w:i/>
                <w:sz w:val="16"/>
              </w:rPr>
            </w:pPr>
            <w:r>
              <w:rPr>
                <w:i/>
                <w:sz w:val="16"/>
              </w:rPr>
              <w:t>6</w:t>
            </w:r>
          </w:p>
        </w:tc>
      </w:tr>
      <w:tr w:rsidR="000D534E" w14:paraId="6576D23F" w14:textId="77777777" w:rsidTr="00CB4F70">
        <w:trPr>
          <w:trHeight w:val="720"/>
          <w:jc w:val="center"/>
        </w:trPr>
        <w:tc>
          <w:tcPr>
            <w:tcW w:w="615" w:type="dxa"/>
            <w:shd w:val="clear" w:color="auto" w:fill="auto"/>
          </w:tcPr>
          <w:p w14:paraId="04C8D854" w14:textId="45888E35" w:rsidR="000D534E" w:rsidRDefault="007E4069" w:rsidP="00E15BE2">
            <w:pPr>
              <w:spacing w:before="40" w:after="40"/>
              <w:jc w:val="left"/>
            </w:pPr>
            <w:r>
              <w:t>5</w:t>
            </w:r>
            <w:r w:rsidR="000D534E" w:rsidRPr="00F5445A">
              <w:t>.1.</w:t>
            </w:r>
          </w:p>
        </w:tc>
        <w:tc>
          <w:tcPr>
            <w:tcW w:w="2449" w:type="dxa"/>
            <w:shd w:val="clear" w:color="auto" w:fill="auto"/>
          </w:tcPr>
          <w:p w14:paraId="281FC1EB" w14:textId="77777777" w:rsidR="000D534E" w:rsidRDefault="000D534E" w:rsidP="00E15BE2">
            <w:pPr>
              <w:spacing w:before="40" w:after="40"/>
              <w:jc w:val="left"/>
            </w:pPr>
            <w:r w:rsidRPr="00F5445A">
              <w:t>Nodrošināt atbalsta grupas</w:t>
            </w:r>
          </w:p>
        </w:tc>
        <w:tc>
          <w:tcPr>
            <w:tcW w:w="687" w:type="dxa"/>
            <w:shd w:val="clear" w:color="auto" w:fill="auto"/>
          </w:tcPr>
          <w:p w14:paraId="655F1F13" w14:textId="1141E80C" w:rsidR="000D534E" w:rsidRDefault="000D534E" w:rsidP="00E15BE2">
            <w:pPr>
              <w:spacing w:before="40" w:after="40"/>
              <w:jc w:val="center"/>
            </w:pPr>
          </w:p>
        </w:tc>
        <w:tc>
          <w:tcPr>
            <w:tcW w:w="579" w:type="dxa"/>
            <w:shd w:val="clear" w:color="auto" w:fill="auto"/>
          </w:tcPr>
          <w:p w14:paraId="0D37F96B" w14:textId="0AB65E07" w:rsidR="000D534E" w:rsidRDefault="000D534E" w:rsidP="00E15BE2">
            <w:pPr>
              <w:spacing w:before="40" w:after="40"/>
              <w:jc w:val="center"/>
            </w:pPr>
          </w:p>
        </w:tc>
        <w:tc>
          <w:tcPr>
            <w:tcW w:w="677" w:type="dxa"/>
            <w:shd w:val="clear" w:color="auto" w:fill="652D90"/>
          </w:tcPr>
          <w:p w14:paraId="3768255C" w14:textId="4CEF12F0" w:rsidR="000D534E" w:rsidRDefault="000D534E" w:rsidP="00E15BE2">
            <w:pPr>
              <w:spacing w:before="40" w:after="40"/>
              <w:jc w:val="center"/>
            </w:pPr>
          </w:p>
        </w:tc>
        <w:tc>
          <w:tcPr>
            <w:tcW w:w="4413" w:type="dxa"/>
            <w:shd w:val="clear" w:color="auto" w:fill="auto"/>
          </w:tcPr>
          <w:p w14:paraId="316E09B2" w14:textId="77777777" w:rsidR="000D534E" w:rsidRDefault="000D534E" w:rsidP="005A4D66">
            <w:pPr>
              <w:pStyle w:val="Table1stlevelbulet"/>
            </w:pPr>
            <w:r>
              <w:t>Alūksnes, Apes, Cēsu, Gulbenes, Jaunpiebalgas, Lubānas, Mazsalacas, Naukšēnu, Priekuļu, Smiltenes novados un Valmierā.</w:t>
            </w:r>
          </w:p>
        </w:tc>
      </w:tr>
      <w:tr w:rsidR="000D534E" w14:paraId="227E7912" w14:textId="77777777" w:rsidTr="00CB4F70">
        <w:trPr>
          <w:trHeight w:val="720"/>
          <w:jc w:val="center"/>
        </w:trPr>
        <w:tc>
          <w:tcPr>
            <w:tcW w:w="615" w:type="dxa"/>
            <w:shd w:val="clear" w:color="auto" w:fill="auto"/>
          </w:tcPr>
          <w:p w14:paraId="1A6C99E6" w14:textId="62A84912" w:rsidR="000D534E" w:rsidRDefault="007E4069" w:rsidP="00E15BE2">
            <w:pPr>
              <w:spacing w:before="40" w:after="40"/>
              <w:jc w:val="left"/>
            </w:pPr>
            <w:r>
              <w:t>5</w:t>
            </w:r>
            <w:r w:rsidR="000D534E" w:rsidRPr="00F5445A">
              <w:t>.2.</w:t>
            </w:r>
          </w:p>
        </w:tc>
        <w:tc>
          <w:tcPr>
            <w:tcW w:w="2449" w:type="dxa"/>
            <w:shd w:val="clear" w:color="auto" w:fill="auto"/>
          </w:tcPr>
          <w:p w14:paraId="5358CC51" w14:textId="77777777" w:rsidR="000D534E" w:rsidRDefault="000D534E" w:rsidP="00E15BE2">
            <w:pPr>
              <w:spacing w:before="40" w:after="40"/>
              <w:jc w:val="left"/>
            </w:pPr>
            <w:r w:rsidRPr="00F5445A">
              <w:t xml:space="preserve">Nodrošināt motivācijas programmas nodarbinātības veicināšanai </w:t>
            </w:r>
          </w:p>
        </w:tc>
        <w:tc>
          <w:tcPr>
            <w:tcW w:w="687" w:type="dxa"/>
            <w:shd w:val="clear" w:color="auto" w:fill="652D90"/>
          </w:tcPr>
          <w:p w14:paraId="10A32F5F" w14:textId="5356172C" w:rsidR="000D534E" w:rsidRDefault="000D534E" w:rsidP="00E15BE2">
            <w:pPr>
              <w:spacing w:before="40" w:after="40"/>
              <w:jc w:val="center"/>
            </w:pPr>
          </w:p>
        </w:tc>
        <w:tc>
          <w:tcPr>
            <w:tcW w:w="579" w:type="dxa"/>
            <w:shd w:val="clear" w:color="auto" w:fill="auto"/>
          </w:tcPr>
          <w:p w14:paraId="5F5D1139" w14:textId="618C02D9" w:rsidR="000D534E" w:rsidRDefault="000D534E" w:rsidP="00E15BE2">
            <w:pPr>
              <w:spacing w:before="40" w:after="40"/>
              <w:jc w:val="center"/>
            </w:pPr>
          </w:p>
        </w:tc>
        <w:tc>
          <w:tcPr>
            <w:tcW w:w="677" w:type="dxa"/>
            <w:shd w:val="clear" w:color="auto" w:fill="auto"/>
          </w:tcPr>
          <w:p w14:paraId="106A9D03" w14:textId="286FBC00" w:rsidR="000D534E" w:rsidRDefault="000D534E" w:rsidP="00E15BE2">
            <w:pPr>
              <w:spacing w:before="40" w:after="40"/>
              <w:jc w:val="center"/>
            </w:pPr>
          </w:p>
        </w:tc>
        <w:tc>
          <w:tcPr>
            <w:tcW w:w="4413" w:type="dxa"/>
            <w:shd w:val="clear" w:color="auto" w:fill="auto"/>
          </w:tcPr>
          <w:p w14:paraId="651645BE" w14:textId="39AE74C7" w:rsidR="000D534E" w:rsidRDefault="000D534E" w:rsidP="00E15BE2">
            <w:pPr>
              <w:spacing w:before="40" w:after="40"/>
              <w:jc w:val="left"/>
            </w:pPr>
            <w:r w:rsidRPr="00F5445A">
              <w:t> </w:t>
            </w:r>
            <w:r w:rsidR="00E15BE2" w:rsidRPr="00F5445A">
              <w:t>-</w:t>
            </w:r>
          </w:p>
        </w:tc>
      </w:tr>
      <w:tr w:rsidR="000D534E" w14:paraId="00400AFB" w14:textId="77777777" w:rsidTr="00CB4F70">
        <w:trPr>
          <w:trHeight w:val="300"/>
          <w:jc w:val="center"/>
        </w:trPr>
        <w:tc>
          <w:tcPr>
            <w:tcW w:w="615" w:type="dxa"/>
            <w:shd w:val="clear" w:color="auto" w:fill="auto"/>
          </w:tcPr>
          <w:p w14:paraId="68F7625B" w14:textId="6BC5CE6E" w:rsidR="000D534E" w:rsidRDefault="007E4069" w:rsidP="00E15BE2">
            <w:pPr>
              <w:spacing w:before="40" w:after="40"/>
              <w:jc w:val="left"/>
            </w:pPr>
            <w:r>
              <w:t>5</w:t>
            </w:r>
            <w:r w:rsidR="000D534E" w:rsidRPr="00F5445A">
              <w:t>.3.</w:t>
            </w:r>
          </w:p>
        </w:tc>
        <w:tc>
          <w:tcPr>
            <w:tcW w:w="2449" w:type="dxa"/>
            <w:shd w:val="clear" w:color="auto" w:fill="auto"/>
          </w:tcPr>
          <w:p w14:paraId="75852D73" w14:textId="77777777" w:rsidR="000D534E" w:rsidRDefault="000D534E" w:rsidP="00E15BE2">
            <w:pPr>
              <w:spacing w:before="40" w:after="40"/>
              <w:jc w:val="left"/>
            </w:pPr>
            <w:r w:rsidRPr="00F5445A">
              <w:t>Attīstīt brīvprātīgo darbu</w:t>
            </w:r>
          </w:p>
        </w:tc>
        <w:tc>
          <w:tcPr>
            <w:tcW w:w="687" w:type="dxa"/>
            <w:shd w:val="clear" w:color="auto" w:fill="auto"/>
          </w:tcPr>
          <w:p w14:paraId="112D804D" w14:textId="5DEFD2E7" w:rsidR="000D534E" w:rsidRDefault="000D534E" w:rsidP="00E15BE2">
            <w:pPr>
              <w:spacing w:before="40" w:after="40"/>
              <w:jc w:val="center"/>
            </w:pPr>
          </w:p>
        </w:tc>
        <w:tc>
          <w:tcPr>
            <w:tcW w:w="579" w:type="dxa"/>
            <w:shd w:val="clear" w:color="auto" w:fill="652D90"/>
          </w:tcPr>
          <w:p w14:paraId="199FD6A1" w14:textId="7B78A21B" w:rsidR="000D534E" w:rsidRDefault="000D534E" w:rsidP="00E15BE2">
            <w:pPr>
              <w:spacing w:before="40" w:after="40"/>
              <w:jc w:val="center"/>
            </w:pPr>
          </w:p>
        </w:tc>
        <w:tc>
          <w:tcPr>
            <w:tcW w:w="677" w:type="dxa"/>
            <w:shd w:val="clear" w:color="auto" w:fill="auto"/>
          </w:tcPr>
          <w:p w14:paraId="23F98AFF" w14:textId="28C3D2BF" w:rsidR="000D534E" w:rsidRDefault="000D534E" w:rsidP="00E15BE2">
            <w:pPr>
              <w:spacing w:before="40" w:after="40"/>
              <w:jc w:val="center"/>
            </w:pPr>
          </w:p>
        </w:tc>
        <w:tc>
          <w:tcPr>
            <w:tcW w:w="4413" w:type="dxa"/>
            <w:shd w:val="clear" w:color="auto" w:fill="auto"/>
          </w:tcPr>
          <w:p w14:paraId="37562E6E" w14:textId="14C9DBE3" w:rsidR="000D534E" w:rsidRDefault="000D534E" w:rsidP="00E15BE2">
            <w:pPr>
              <w:spacing w:before="40" w:after="40"/>
              <w:jc w:val="left"/>
            </w:pPr>
            <w:r w:rsidRPr="00F5445A">
              <w:t> </w:t>
            </w:r>
            <w:r w:rsidR="00E15BE2" w:rsidRPr="00F5445A">
              <w:t>-</w:t>
            </w:r>
          </w:p>
        </w:tc>
      </w:tr>
      <w:tr w:rsidR="000D534E" w14:paraId="1D4A80EB" w14:textId="77777777" w:rsidTr="00CB4F70">
        <w:trPr>
          <w:trHeight w:val="720"/>
          <w:jc w:val="center"/>
        </w:trPr>
        <w:tc>
          <w:tcPr>
            <w:tcW w:w="615" w:type="dxa"/>
            <w:shd w:val="clear" w:color="auto" w:fill="auto"/>
          </w:tcPr>
          <w:p w14:paraId="33F1EA91" w14:textId="2D98F263" w:rsidR="000D534E" w:rsidRDefault="007E4069" w:rsidP="00E15BE2">
            <w:pPr>
              <w:spacing w:before="40" w:after="40"/>
              <w:jc w:val="left"/>
            </w:pPr>
            <w:r>
              <w:t>5</w:t>
            </w:r>
            <w:r w:rsidR="00C60508">
              <w:t>.4</w:t>
            </w:r>
            <w:r w:rsidR="000D534E" w:rsidRPr="00F5445A">
              <w:t>.</w:t>
            </w:r>
          </w:p>
        </w:tc>
        <w:tc>
          <w:tcPr>
            <w:tcW w:w="2449" w:type="dxa"/>
            <w:shd w:val="clear" w:color="auto" w:fill="auto"/>
          </w:tcPr>
          <w:p w14:paraId="62C09D09" w14:textId="77777777" w:rsidR="000D534E" w:rsidRDefault="000D534E" w:rsidP="00E15BE2">
            <w:pPr>
              <w:spacing w:before="40" w:after="40"/>
              <w:jc w:val="left"/>
            </w:pPr>
            <w:r w:rsidRPr="00F5445A">
              <w:t>Nodrošināt atbalsta grupas</w:t>
            </w:r>
          </w:p>
        </w:tc>
        <w:tc>
          <w:tcPr>
            <w:tcW w:w="687" w:type="dxa"/>
            <w:shd w:val="clear" w:color="auto" w:fill="auto"/>
          </w:tcPr>
          <w:p w14:paraId="12553AC3" w14:textId="07042DF5" w:rsidR="000D534E" w:rsidRDefault="000D534E" w:rsidP="00E15BE2">
            <w:pPr>
              <w:spacing w:before="40" w:after="40"/>
              <w:jc w:val="center"/>
            </w:pPr>
          </w:p>
        </w:tc>
        <w:tc>
          <w:tcPr>
            <w:tcW w:w="579" w:type="dxa"/>
            <w:shd w:val="clear" w:color="auto" w:fill="auto"/>
          </w:tcPr>
          <w:p w14:paraId="6ABC122B" w14:textId="0719E21D" w:rsidR="000D534E" w:rsidRDefault="000D534E" w:rsidP="00E15BE2">
            <w:pPr>
              <w:spacing w:before="40" w:after="40"/>
              <w:jc w:val="center"/>
            </w:pPr>
          </w:p>
        </w:tc>
        <w:tc>
          <w:tcPr>
            <w:tcW w:w="677" w:type="dxa"/>
            <w:shd w:val="clear" w:color="auto" w:fill="652D90"/>
          </w:tcPr>
          <w:p w14:paraId="4C11F8D3" w14:textId="547AD3BD" w:rsidR="000D534E" w:rsidRDefault="000D534E" w:rsidP="00E15BE2">
            <w:pPr>
              <w:spacing w:before="40" w:after="40"/>
              <w:jc w:val="center"/>
            </w:pPr>
          </w:p>
        </w:tc>
        <w:tc>
          <w:tcPr>
            <w:tcW w:w="4413" w:type="dxa"/>
            <w:shd w:val="clear" w:color="auto" w:fill="auto"/>
          </w:tcPr>
          <w:p w14:paraId="6883A47F" w14:textId="77777777" w:rsidR="000D534E" w:rsidRDefault="000D534E" w:rsidP="005A4D66">
            <w:pPr>
              <w:pStyle w:val="Table1stlevelbulet"/>
            </w:pPr>
            <w:r>
              <w:t>Alūksnes, Apes, Cēsu, Gulbenes, Jaunpiebalgas, Lubānas, Mazsalacas, Naukšēnu, Priekuļu, Smiltenes novados un Valmierā.</w:t>
            </w:r>
          </w:p>
        </w:tc>
      </w:tr>
      <w:tr w:rsidR="000D534E" w14:paraId="7FADE972" w14:textId="77777777" w:rsidTr="00CB4F70">
        <w:trPr>
          <w:trHeight w:val="720"/>
          <w:jc w:val="center"/>
        </w:trPr>
        <w:tc>
          <w:tcPr>
            <w:tcW w:w="615" w:type="dxa"/>
            <w:shd w:val="clear" w:color="auto" w:fill="auto"/>
          </w:tcPr>
          <w:p w14:paraId="4E40769C" w14:textId="53C97E77" w:rsidR="000D534E" w:rsidRDefault="007E4069" w:rsidP="00E15BE2">
            <w:pPr>
              <w:spacing w:before="40" w:after="40"/>
              <w:jc w:val="left"/>
            </w:pPr>
            <w:r>
              <w:t>5</w:t>
            </w:r>
            <w:r w:rsidR="00C60508">
              <w:t>.5.</w:t>
            </w:r>
          </w:p>
        </w:tc>
        <w:tc>
          <w:tcPr>
            <w:tcW w:w="2449" w:type="dxa"/>
            <w:shd w:val="clear" w:color="auto" w:fill="auto"/>
          </w:tcPr>
          <w:p w14:paraId="1A132434" w14:textId="77777777" w:rsidR="000D534E" w:rsidRDefault="000D534E" w:rsidP="00E15BE2">
            <w:pPr>
              <w:spacing w:before="40" w:after="40"/>
              <w:jc w:val="left"/>
            </w:pPr>
            <w:r w:rsidRPr="00F5445A">
              <w:t xml:space="preserve">Nodrošināt motivācijas programmas nodarbinātības veicināšanai </w:t>
            </w:r>
          </w:p>
        </w:tc>
        <w:tc>
          <w:tcPr>
            <w:tcW w:w="687" w:type="dxa"/>
            <w:shd w:val="clear" w:color="auto" w:fill="652D90"/>
          </w:tcPr>
          <w:p w14:paraId="6B609716" w14:textId="0D068728" w:rsidR="000D534E" w:rsidRDefault="000D534E" w:rsidP="00E15BE2">
            <w:pPr>
              <w:spacing w:before="40" w:after="40"/>
              <w:jc w:val="center"/>
            </w:pPr>
          </w:p>
        </w:tc>
        <w:tc>
          <w:tcPr>
            <w:tcW w:w="579" w:type="dxa"/>
            <w:shd w:val="clear" w:color="auto" w:fill="auto"/>
          </w:tcPr>
          <w:p w14:paraId="739109AC" w14:textId="7C8B74A3" w:rsidR="000D534E" w:rsidRDefault="000D534E" w:rsidP="00E15BE2">
            <w:pPr>
              <w:spacing w:before="40" w:after="40"/>
              <w:jc w:val="center"/>
            </w:pPr>
          </w:p>
        </w:tc>
        <w:tc>
          <w:tcPr>
            <w:tcW w:w="677" w:type="dxa"/>
            <w:shd w:val="clear" w:color="auto" w:fill="auto"/>
          </w:tcPr>
          <w:p w14:paraId="1E2CEDDE" w14:textId="4663C50E" w:rsidR="000D534E" w:rsidRDefault="000D534E" w:rsidP="00E15BE2">
            <w:pPr>
              <w:spacing w:before="40" w:after="40"/>
              <w:jc w:val="center"/>
            </w:pPr>
          </w:p>
        </w:tc>
        <w:tc>
          <w:tcPr>
            <w:tcW w:w="4413" w:type="dxa"/>
            <w:shd w:val="clear" w:color="auto" w:fill="auto"/>
          </w:tcPr>
          <w:p w14:paraId="3CAE2428" w14:textId="15760D5D" w:rsidR="000D534E" w:rsidRDefault="000D534E" w:rsidP="00E15BE2">
            <w:pPr>
              <w:spacing w:before="40" w:after="40"/>
              <w:jc w:val="left"/>
            </w:pPr>
            <w:r w:rsidRPr="00F5445A">
              <w:t> </w:t>
            </w:r>
            <w:r w:rsidR="00E15BE2" w:rsidRPr="00F5445A">
              <w:t>-</w:t>
            </w:r>
          </w:p>
        </w:tc>
      </w:tr>
      <w:tr w:rsidR="000D534E" w14:paraId="387230A9" w14:textId="77777777" w:rsidTr="00CB4F70">
        <w:trPr>
          <w:trHeight w:val="480"/>
          <w:jc w:val="center"/>
        </w:trPr>
        <w:tc>
          <w:tcPr>
            <w:tcW w:w="615" w:type="dxa"/>
            <w:shd w:val="clear" w:color="auto" w:fill="auto"/>
          </w:tcPr>
          <w:p w14:paraId="701DA269" w14:textId="148DB57E" w:rsidR="000D534E" w:rsidRDefault="007E4069" w:rsidP="00E15BE2">
            <w:pPr>
              <w:spacing w:before="40" w:after="40"/>
              <w:jc w:val="left"/>
            </w:pPr>
            <w:r>
              <w:t>5</w:t>
            </w:r>
            <w:r w:rsidR="00C60508">
              <w:t>.6.</w:t>
            </w:r>
          </w:p>
        </w:tc>
        <w:tc>
          <w:tcPr>
            <w:tcW w:w="2449" w:type="dxa"/>
            <w:shd w:val="clear" w:color="auto" w:fill="auto"/>
          </w:tcPr>
          <w:p w14:paraId="3BEC84D0" w14:textId="77777777" w:rsidR="000D534E" w:rsidRDefault="000D534E" w:rsidP="00E15BE2">
            <w:pPr>
              <w:spacing w:before="40" w:after="40"/>
              <w:jc w:val="left"/>
            </w:pPr>
            <w:r w:rsidRPr="00F5445A">
              <w:t>Izveidot un atbalstīt terapeitiskās komūnas</w:t>
            </w:r>
          </w:p>
        </w:tc>
        <w:tc>
          <w:tcPr>
            <w:tcW w:w="687" w:type="dxa"/>
            <w:shd w:val="clear" w:color="auto" w:fill="auto"/>
          </w:tcPr>
          <w:p w14:paraId="7BB00456" w14:textId="392D463D" w:rsidR="000D534E" w:rsidRDefault="000D534E" w:rsidP="00E15BE2">
            <w:pPr>
              <w:spacing w:before="40" w:after="40"/>
              <w:jc w:val="center"/>
            </w:pPr>
          </w:p>
        </w:tc>
        <w:tc>
          <w:tcPr>
            <w:tcW w:w="579" w:type="dxa"/>
            <w:shd w:val="clear" w:color="auto" w:fill="auto"/>
          </w:tcPr>
          <w:p w14:paraId="2AA36336" w14:textId="0F7FE97E" w:rsidR="000D534E" w:rsidRDefault="000D534E" w:rsidP="00E15BE2">
            <w:pPr>
              <w:spacing w:before="40" w:after="40"/>
              <w:jc w:val="center"/>
            </w:pPr>
          </w:p>
        </w:tc>
        <w:tc>
          <w:tcPr>
            <w:tcW w:w="677" w:type="dxa"/>
            <w:shd w:val="clear" w:color="auto" w:fill="652D90"/>
          </w:tcPr>
          <w:p w14:paraId="5921CDC8" w14:textId="4C9872FB" w:rsidR="000D534E" w:rsidRDefault="000D534E" w:rsidP="00E15BE2">
            <w:pPr>
              <w:spacing w:before="40" w:after="40"/>
              <w:jc w:val="center"/>
            </w:pPr>
          </w:p>
        </w:tc>
        <w:tc>
          <w:tcPr>
            <w:tcW w:w="4413" w:type="dxa"/>
            <w:shd w:val="clear" w:color="auto" w:fill="auto"/>
          </w:tcPr>
          <w:p w14:paraId="00E05038" w14:textId="68E9CE69" w:rsidR="000D534E" w:rsidRDefault="000D534E" w:rsidP="00E15BE2">
            <w:pPr>
              <w:spacing w:before="40" w:after="40"/>
              <w:jc w:val="left"/>
            </w:pPr>
            <w:r w:rsidRPr="00F5445A">
              <w:t> </w:t>
            </w:r>
            <w:r w:rsidR="00E15BE2" w:rsidRPr="00F5445A">
              <w:t>-</w:t>
            </w:r>
          </w:p>
        </w:tc>
      </w:tr>
      <w:tr w:rsidR="000D534E" w14:paraId="1EEEF13F" w14:textId="77777777" w:rsidTr="00CB4F70">
        <w:trPr>
          <w:trHeight w:val="720"/>
          <w:jc w:val="center"/>
        </w:trPr>
        <w:tc>
          <w:tcPr>
            <w:tcW w:w="615" w:type="dxa"/>
            <w:shd w:val="clear" w:color="auto" w:fill="auto"/>
          </w:tcPr>
          <w:p w14:paraId="0FC1A5B4" w14:textId="74970FA4" w:rsidR="000D534E" w:rsidRDefault="007E4069" w:rsidP="00E15BE2">
            <w:pPr>
              <w:spacing w:before="40" w:after="40"/>
              <w:jc w:val="left"/>
            </w:pPr>
            <w:r>
              <w:t>5</w:t>
            </w:r>
            <w:r w:rsidR="00C60508">
              <w:t>.7.</w:t>
            </w:r>
          </w:p>
        </w:tc>
        <w:tc>
          <w:tcPr>
            <w:tcW w:w="2449" w:type="dxa"/>
            <w:shd w:val="clear" w:color="auto" w:fill="auto"/>
          </w:tcPr>
          <w:p w14:paraId="12FEB552" w14:textId="77777777" w:rsidR="000D534E" w:rsidRDefault="000D534E" w:rsidP="00E15BE2">
            <w:pPr>
              <w:spacing w:before="40" w:after="40"/>
              <w:jc w:val="left"/>
            </w:pPr>
            <w:r w:rsidRPr="00F5445A">
              <w:t>Nodrošināt mentoringa pakalpojumu līdz cilvēks atgriežas darba tirgū</w:t>
            </w:r>
          </w:p>
        </w:tc>
        <w:tc>
          <w:tcPr>
            <w:tcW w:w="687" w:type="dxa"/>
            <w:shd w:val="clear" w:color="auto" w:fill="auto"/>
          </w:tcPr>
          <w:p w14:paraId="507ED6D7" w14:textId="5C037F4B" w:rsidR="000D534E" w:rsidRDefault="000D534E" w:rsidP="00E15BE2">
            <w:pPr>
              <w:spacing w:before="40" w:after="40"/>
              <w:jc w:val="center"/>
            </w:pPr>
          </w:p>
        </w:tc>
        <w:tc>
          <w:tcPr>
            <w:tcW w:w="579" w:type="dxa"/>
            <w:shd w:val="clear" w:color="auto" w:fill="652D90"/>
          </w:tcPr>
          <w:p w14:paraId="2D04DDF5" w14:textId="401AB7A1" w:rsidR="000D534E" w:rsidRDefault="000D534E" w:rsidP="00E15BE2">
            <w:pPr>
              <w:spacing w:before="40" w:after="40"/>
              <w:jc w:val="center"/>
            </w:pPr>
          </w:p>
        </w:tc>
        <w:tc>
          <w:tcPr>
            <w:tcW w:w="677" w:type="dxa"/>
            <w:shd w:val="clear" w:color="auto" w:fill="auto"/>
          </w:tcPr>
          <w:p w14:paraId="2EC3D067" w14:textId="18EC663B" w:rsidR="000D534E" w:rsidRDefault="000D534E" w:rsidP="00E15BE2">
            <w:pPr>
              <w:spacing w:before="40" w:after="40"/>
              <w:jc w:val="center"/>
            </w:pPr>
          </w:p>
        </w:tc>
        <w:tc>
          <w:tcPr>
            <w:tcW w:w="4413" w:type="dxa"/>
            <w:shd w:val="clear" w:color="auto" w:fill="auto"/>
          </w:tcPr>
          <w:p w14:paraId="291ED570" w14:textId="477557B9" w:rsidR="000D534E" w:rsidRDefault="000D534E" w:rsidP="00E15BE2">
            <w:pPr>
              <w:spacing w:before="40" w:after="40"/>
              <w:jc w:val="left"/>
            </w:pPr>
            <w:r w:rsidRPr="00F5445A">
              <w:t> </w:t>
            </w:r>
            <w:r w:rsidR="00E15BE2" w:rsidRPr="00F5445A">
              <w:t>-</w:t>
            </w:r>
          </w:p>
        </w:tc>
      </w:tr>
    </w:tbl>
    <w:p w14:paraId="015F3A28" w14:textId="77777777" w:rsidR="003E6A69" w:rsidRPr="003E6A69" w:rsidRDefault="003E6A69" w:rsidP="003E6A69">
      <w:pPr>
        <w:pBdr>
          <w:top w:val="nil"/>
          <w:left w:val="nil"/>
          <w:bottom w:val="nil"/>
          <w:right w:val="nil"/>
          <w:between w:val="nil"/>
        </w:pBdr>
        <w:spacing w:line="240" w:lineRule="auto"/>
        <w:ind w:left="720"/>
        <w:contextualSpacing/>
        <w:rPr>
          <w:i/>
        </w:rPr>
      </w:pPr>
    </w:p>
    <w:p w14:paraId="4FA9C345" w14:textId="226B6D63" w:rsidR="000D534E" w:rsidRPr="003E6A69"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3E6A69">
        <w:rPr>
          <w:rFonts w:eastAsia="Arial" w:cs="Arial"/>
          <w:i/>
          <w:caps/>
          <w:color w:val="7030A0"/>
          <w:szCs w:val="18"/>
        </w:rPr>
        <w:t>pakalpojumi cilvēkiem pēc ieslodzījuma</w:t>
      </w:r>
    </w:p>
    <w:p w14:paraId="3EB50F8C" w14:textId="77EF2222" w:rsidR="000D534E" w:rsidRDefault="000D534E" w:rsidP="000D534E">
      <w:pPr>
        <w:rPr>
          <w:i/>
          <w:color w:val="7030A0"/>
        </w:rPr>
      </w:pPr>
      <w:r>
        <w:t xml:space="preserve">Cilvēkiem pēc ieslodzījuma VR Programmā paredzēts ieviest vai pilnveidot septiņus pakalpojumus (skat. </w:t>
      </w:r>
      <w:r w:rsidR="0011117B">
        <w:t>2</w:t>
      </w:r>
      <w:r w:rsidR="00CA7BF6">
        <w:t>9</w:t>
      </w:r>
      <w:r>
        <w:t>. tabula), no kuriem tikai divi 2016. gadā tikuši nodrošināti 25% vai nedaudz vairāk VPR pašvaldību. Tie ir zupas virtuves un naktspatversmes pakalpojumi, kas abi paredz pamatvajadzību nodrošināšanu un ir klasificēti kā 3. līmeņa prioritāte. Neviens cits, tai skaitā, pirmās prioritātes pakalpojums – nodrošināt motivācijas programmas dzīves prasmju atjaunošanai un nodarbinātības veicināšanai – mērķgrupai nav ticis izveidots un sniegts 2016. gadā. Līdz ar to, kopējais mērķa grupas nodrošinājums ar alternatīviem sociāliem pakalpojumiem vērtējams kā ļoti zems.</w:t>
      </w:r>
    </w:p>
    <w:p w14:paraId="432253C3" w14:textId="04292141" w:rsidR="000D534E" w:rsidRPr="00E81BAA" w:rsidRDefault="007B796B" w:rsidP="00E81BAA">
      <w:pPr>
        <w:pStyle w:val="Caption"/>
        <w:keepNext/>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79" w:name="_Toc499269139"/>
      <w:r w:rsidR="00A7555E">
        <w:rPr>
          <w:rFonts w:ascii="Arial" w:hAnsi="Arial" w:cs="Arial"/>
          <w:b w:val="0"/>
          <w:i/>
          <w:noProof/>
          <w:color w:val="auto"/>
        </w:rPr>
        <w:t>29</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CB4F70" w:rsidRPr="00E81BAA">
        <w:rPr>
          <w:rFonts w:ascii="Arial" w:hAnsi="Arial" w:cs="Arial"/>
          <w:color w:val="auto"/>
        </w:rPr>
        <w:t>VR Programmā rekomendēto pakalpojumu ieviešana cilvēkiem pēc ieslodzījuma.</w:t>
      </w:r>
      <w:r w:rsidR="00CB4F70" w:rsidRPr="00E81BAA">
        <w:rPr>
          <w:rFonts w:ascii="Arial" w:hAnsi="Arial" w:cs="Arial"/>
          <w:color w:val="auto"/>
        </w:rPr>
        <w:br/>
      </w:r>
      <w:r w:rsidR="00CB4F70" w:rsidRPr="00E81BAA">
        <w:rPr>
          <w:rFonts w:ascii="Arial" w:hAnsi="Arial" w:cs="Arial"/>
          <w:b w:val="0"/>
          <w:color w:val="auto"/>
        </w:rPr>
        <w:t>(Avots: Autor</w:t>
      </w:r>
      <w:r w:rsidR="004C0B63" w:rsidRPr="00E81BAA">
        <w:rPr>
          <w:rFonts w:ascii="Arial" w:hAnsi="Arial" w:cs="Arial"/>
          <w:b w:val="0"/>
          <w:color w:val="auto"/>
        </w:rPr>
        <w:t>u</w:t>
      </w:r>
      <w:r w:rsidR="00CB4F70" w:rsidRPr="00E81BAA">
        <w:rPr>
          <w:rFonts w:ascii="Arial" w:hAnsi="Arial" w:cs="Arial"/>
          <w:b w:val="0"/>
          <w:color w:val="auto"/>
        </w:rPr>
        <w:t xml:space="preserve"> izstrādāts)</w:t>
      </w:r>
      <w:bookmarkEnd w:id="679"/>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5"/>
        <w:gridCol w:w="2458"/>
        <w:gridCol w:w="687"/>
        <w:gridCol w:w="579"/>
        <w:gridCol w:w="677"/>
        <w:gridCol w:w="4404"/>
      </w:tblGrid>
      <w:tr w:rsidR="000D534E" w14:paraId="67B9DDA8" w14:textId="77777777" w:rsidTr="00CB4F70">
        <w:trPr>
          <w:trHeight w:val="300"/>
          <w:jc w:val="center"/>
        </w:trPr>
        <w:tc>
          <w:tcPr>
            <w:tcW w:w="615" w:type="dxa"/>
            <w:vMerge w:val="restart"/>
            <w:tcBorders>
              <w:right w:val="single" w:sz="4" w:space="0" w:color="FFFFFF" w:themeColor="background1"/>
            </w:tcBorders>
            <w:shd w:val="clear" w:color="auto" w:fill="652D90"/>
            <w:vAlign w:val="center"/>
          </w:tcPr>
          <w:p w14:paraId="16F43AE1" w14:textId="77777777" w:rsidR="000D534E" w:rsidRPr="00CB4F70" w:rsidRDefault="000D534E" w:rsidP="00CB4F70">
            <w:pPr>
              <w:jc w:val="center"/>
              <w:rPr>
                <w:color w:val="FFFFFF" w:themeColor="background1"/>
              </w:rPr>
            </w:pPr>
            <w:r w:rsidRPr="00CB4F70">
              <w:rPr>
                <w:color w:val="FFFFFF" w:themeColor="background1"/>
              </w:rPr>
              <w:t>Nr.</w:t>
            </w:r>
          </w:p>
        </w:tc>
        <w:tc>
          <w:tcPr>
            <w:tcW w:w="2458" w:type="dxa"/>
            <w:vMerge w:val="restart"/>
            <w:tcBorders>
              <w:left w:val="single" w:sz="4" w:space="0" w:color="FFFFFF" w:themeColor="background1"/>
              <w:right w:val="single" w:sz="4" w:space="0" w:color="FFFFFF" w:themeColor="background1"/>
            </w:tcBorders>
            <w:shd w:val="clear" w:color="auto" w:fill="652D90"/>
            <w:vAlign w:val="center"/>
          </w:tcPr>
          <w:p w14:paraId="328397D1" w14:textId="77777777" w:rsidR="000D534E" w:rsidRPr="00CB4F70" w:rsidRDefault="000D534E" w:rsidP="00CB4F70">
            <w:pPr>
              <w:jc w:val="center"/>
              <w:rPr>
                <w:color w:val="FFFFFF" w:themeColor="background1"/>
              </w:rPr>
            </w:pPr>
            <w:r w:rsidRPr="00CB4F70">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D63EABD" w14:textId="77777777" w:rsidR="000D534E" w:rsidRDefault="000D534E" w:rsidP="00CB4F70">
            <w:pPr>
              <w:jc w:val="center"/>
            </w:pPr>
            <w:r w:rsidRPr="00CB4F70">
              <w:rPr>
                <w:color w:val="FFFFFF" w:themeColor="background1"/>
              </w:rPr>
              <w:t>Prioritāte</w:t>
            </w:r>
          </w:p>
        </w:tc>
        <w:tc>
          <w:tcPr>
            <w:tcW w:w="4404" w:type="dxa"/>
            <w:vMerge w:val="restart"/>
            <w:tcBorders>
              <w:left w:val="single" w:sz="4" w:space="0" w:color="FFFFFF" w:themeColor="background1"/>
            </w:tcBorders>
            <w:shd w:val="clear" w:color="auto" w:fill="652D90"/>
            <w:vAlign w:val="center"/>
          </w:tcPr>
          <w:p w14:paraId="7D314F3D" w14:textId="6738B3F2" w:rsidR="000D534E" w:rsidRDefault="00F2181C" w:rsidP="00CB4F70">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6381C1ED" w14:textId="77777777" w:rsidTr="00CB4F70">
        <w:trPr>
          <w:trHeight w:val="300"/>
          <w:jc w:val="center"/>
        </w:trPr>
        <w:tc>
          <w:tcPr>
            <w:tcW w:w="615" w:type="dxa"/>
            <w:vMerge/>
            <w:tcBorders>
              <w:right w:val="single" w:sz="4" w:space="0" w:color="FFFFFF" w:themeColor="background1"/>
            </w:tcBorders>
            <w:shd w:val="clear" w:color="auto" w:fill="auto"/>
          </w:tcPr>
          <w:p w14:paraId="607951AB" w14:textId="77777777" w:rsidR="002C757B" w:rsidRDefault="002C757B" w:rsidP="002C757B">
            <w:pPr>
              <w:widowControl w:val="0"/>
              <w:spacing w:before="40" w:after="40"/>
              <w:jc w:val="left"/>
            </w:pPr>
          </w:p>
        </w:tc>
        <w:tc>
          <w:tcPr>
            <w:tcW w:w="2458" w:type="dxa"/>
            <w:vMerge/>
            <w:tcBorders>
              <w:left w:val="single" w:sz="4" w:space="0" w:color="FFFFFF" w:themeColor="background1"/>
              <w:right w:val="single" w:sz="4" w:space="0" w:color="FFFFFF" w:themeColor="background1"/>
            </w:tcBorders>
            <w:shd w:val="clear" w:color="auto" w:fill="auto"/>
          </w:tcPr>
          <w:p w14:paraId="293EEC95" w14:textId="77777777" w:rsidR="002C757B" w:rsidRDefault="002C757B" w:rsidP="002C757B">
            <w:pPr>
              <w:spacing w:before="40" w:after="40"/>
              <w:jc w:val="left"/>
            </w:pPr>
          </w:p>
          <w:p w14:paraId="6E06D356" w14:textId="77777777" w:rsidR="002C757B" w:rsidRDefault="002C757B" w:rsidP="002C757B">
            <w:pPr>
              <w:spacing w:before="40" w:after="40"/>
              <w:jc w:val="left"/>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16E687D3" w14:textId="2B5B7256" w:rsidR="002C757B" w:rsidRPr="00CB4F70"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24F56D9D" w14:textId="61D87D84" w:rsidR="002C757B" w:rsidRPr="00CB4F70"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767AF035" w14:textId="3845DE62" w:rsidR="002C757B" w:rsidRPr="00CB4F70" w:rsidRDefault="002C757B" w:rsidP="002C757B">
            <w:pPr>
              <w:spacing w:before="40" w:after="40"/>
              <w:jc w:val="center"/>
              <w:rPr>
                <w:color w:val="FFFFFF" w:themeColor="background1"/>
              </w:rPr>
            </w:pPr>
            <w:r w:rsidRPr="00D52E2E">
              <w:rPr>
                <w:color w:val="FFFFFF" w:themeColor="background1"/>
              </w:rPr>
              <w:t>3.</w:t>
            </w:r>
          </w:p>
        </w:tc>
        <w:tc>
          <w:tcPr>
            <w:tcW w:w="4404" w:type="dxa"/>
            <w:vMerge/>
            <w:tcBorders>
              <w:left w:val="single" w:sz="4" w:space="0" w:color="FFFFFF" w:themeColor="background1"/>
            </w:tcBorders>
            <w:shd w:val="clear" w:color="auto" w:fill="652D90"/>
          </w:tcPr>
          <w:p w14:paraId="655E08BA" w14:textId="77777777" w:rsidR="002C757B" w:rsidRDefault="002C757B" w:rsidP="002C757B">
            <w:pPr>
              <w:spacing w:before="40" w:after="40"/>
              <w:jc w:val="left"/>
            </w:pPr>
          </w:p>
        </w:tc>
      </w:tr>
      <w:tr w:rsidR="00CB4F70" w14:paraId="0858CFC5" w14:textId="77777777" w:rsidTr="00CB4F70">
        <w:trPr>
          <w:trHeight w:val="70"/>
          <w:jc w:val="center"/>
        </w:trPr>
        <w:tc>
          <w:tcPr>
            <w:tcW w:w="615" w:type="dxa"/>
            <w:shd w:val="clear" w:color="auto" w:fill="E7E6E6" w:themeFill="background2"/>
          </w:tcPr>
          <w:p w14:paraId="43C7CD38" w14:textId="617652D9" w:rsidR="00CB4F70" w:rsidRPr="00F5445A" w:rsidRDefault="00CB4F70" w:rsidP="00CB4F70">
            <w:pPr>
              <w:spacing w:before="0" w:after="0" w:line="240" w:lineRule="auto"/>
              <w:jc w:val="center"/>
              <w:rPr>
                <w:i/>
                <w:sz w:val="16"/>
              </w:rPr>
            </w:pPr>
            <w:r w:rsidRPr="00F5445A">
              <w:rPr>
                <w:i/>
                <w:sz w:val="16"/>
              </w:rPr>
              <w:t>1</w:t>
            </w:r>
          </w:p>
        </w:tc>
        <w:tc>
          <w:tcPr>
            <w:tcW w:w="2458" w:type="dxa"/>
            <w:shd w:val="clear" w:color="auto" w:fill="E7E6E6" w:themeFill="background2"/>
          </w:tcPr>
          <w:p w14:paraId="6318B23C" w14:textId="6FE89E80" w:rsidR="00CB4F70" w:rsidRPr="00F5445A" w:rsidRDefault="00CB4F70" w:rsidP="00CB4F70">
            <w:pPr>
              <w:spacing w:before="0" w:after="0" w:line="240" w:lineRule="auto"/>
              <w:jc w:val="center"/>
              <w:rPr>
                <w:i/>
                <w:sz w:val="16"/>
              </w:rPr>
            </w:pPr>
            <w:r w:rsidRPr="00F5445A">
              <w:rPr>
                <w:i/>
                <w:sz w:val="16"/>
              </w:rPr>
              <w:t>2</w:t>
            </w:r>
          </w:p>
        </w:tc>
        <w:tc>
          <w:tcPr>
            <w:tcW w:w="687" w:type="dxa"/>
            <w:shd w:val="clear" w:color="auto" w:fill="E7E6E6" w:themeFill="background2"/>
          </w:tcPr>
          <w:p w14:paraId="457AA048" w14:textId="4F5257C6" w:rsidR="00CB4F70" w:rsidRPr="00F5445A" w:rsidRDefault="00CB4F70" w:rsidP="00CB4F70">
            <w:pPr>
              <w:spacing w:before="0" w:after="0" w:line="240" w:lineRule="auto"/>
              <w:jc w:val="center"/>
              <w:rPr>
                <w:i/>
                <w:sz w:val="16"/>
              </w:rPr>
            </w:pPr>
            <w:r w:rsidRPr="00F5445A">
              <w:rPr>
                <w:i/>
                <w:sz w:val="16"/>
              </w:rPr>
              <w:t>3</w:t>
            </w:r>
          </w:p>
        </w:tc>
        <w:tc>
          <w:tcPr>
            <w:tcW w:w="579" w:type="dxa"/>
            <w:shd w:val="clear" w:color="auto" w:fill="E7E6E6" w:themeFill="background2"/>
          </w:tcPr>
          <w:p w14:paraId="0C63C6FF" w14:textId="594256B1" w:rsidR="00CB4F70" w:rsidRPr="00F5445A" w:rsidRDefault="00CB4F70" w:rsidP="00CB4F70">
            <w:pPr>
              <w:spacing w:before="0" w:after="0" w:line="240" w:lineRule="auto"/>
              <w:jc w:val="center"/>
              <w:rPr>
                <w:i/>
                <w:sz w:val="16"/>
              </w:rPr>
            </w:pPr>
            <w:r w:rsidRPr="00F5445A">
              <w:rPr>
                <w:i/>
                <w:sz w:val="16"/>
              </w:rPr>
              <w:t>4</w:t>
            </w:r>
          </w:p>
        </w:tc>
        <w:tc>
          <w:tcPr>
            <w:tcW w:w="677" w:type="dxa"/>
            <w:tcBorders>
              <w:right w:val="single" w:sz="4" w:space="0" w:color="652D90"/>
            </w:tcBorders>
            <w:shd w:val="clear" w:color="auto" w:fill="E7E6E6" w:themeFill="background2"/>
          </w:tcPr>
          <w:p w14:paraId="6AD5DA22" w14:textId="6809016B" w:rsidR="00CB4F70" w:rsidRPr="00F5445A" w:rsidRDefault="00CB4F70" w:rsidP="00CB4F70">
            <w:pPr>
              <w:spacing w:before="0" w:after="0" w:line="240" w:lineRule="auto"/>
              <w:jc w:val="center"/>
              <w:rPr>
                <w:i/>
                <w:sz w:val="16"/>
              </w:rPr>
            </w:pPr>
            <w:r w:rsidRPr="00F5445A">
              <w:rPr>
                <w:i/>
                <w:sz w:val="16"/>
              </w:rPr>
              <w:t>5</w:t>
            </w:r>
          </w:p>
        </w:tc>
        <w:tc>
          <w:tcPr>
            <w:tcW w:w="4404" w:type="dxa"/>
            <w:tcBorders>
              <w:left w:val="single" w:sz="4" w:space="0" w:color="652D90"/>
            </w:tcBorders>
            <w:shd w:val="clear" w:color="auto" w:fill="E7E6E6" w:themeFill="background2"/>
          </w:tcPr>
          <w:p w14:paraId="291E3EB8" w14:textId="7DBFC108" w:rsidR="00CB4F70" w:rsidRPr="00F5445A" w:rsidRDefault="00CB4F70" w:rsidP="00CB4F70">
            <w:pPr>
              <w:spacing w:before="0" w:after="0" w:line="240" w:lineRule="auto"/>
              <w:jc w:val="center"/>
              <w:rPr>
                <w:i/>
                <w:sz w:val="16"/>
              </w:rPr>
            </w:pPr>
            <w:r w:rsidRPr="00F5445A">
              <w:rPr>
                <w:i/>
                <w:sz w:val="16"/>
              </w:rPr>
              <w:t>6</w:t>
            </w:r>
          </w:p>
        </w:tc>
      </w:tr>
      <w:tr w:rsidR="000D534E" w14:paraId="4A74FAA5" w14:textId="77777777" w:rsidTr="00CB4F70">
        <w:trPr>
          <w:trHeight w:val="480"/>
          <w:jc w:val="center"/>
        </w:trPr>
        <w:tc>
          <w:tcPr>
            <w:tcW w:w="615" w:type="dxa"/>
            <w:shd w:val="clear" w:color="auto" w:fill="auto"/>
          </w:tcPr>
          <w:p w14:paraId="03F992B1" w14:textId="4B514F6C" w:rsidR="000D534E" w:rsidRDefault="007E4069" w:rsidP="00CB4F70">
            <w:pPr>
              <w:spacing w:before="40" w:after="40"/>
              <w:jc w:val="left"/>
            </w:pPr>
            <w:r>
              <w:t>6</w:t>
            </w:r>
            <w:r w:rsidR="000D534E" w:rsidRPr="00F5445A">
              <w:t>.1.</w:t>
            </w:r>
          </w:p>
        </w:tc>
        <w:tc>
          <w:tcPr>
            <w:tcW w:w="2458" w:type="dxa"/>
            <w:shd w:val="clear" w:color="auto" w:fill="auto"/>
          </w:tcPr>
          <w:p w14:paraId="187D51DE" w14:textId="77777777" w:rsidR="000D534E" w:rsidRDefault="000D534E" w:rsidP="00CB4F70">
            <w:pPr>
              <w:spacing w:before="40" w:after="40"/>
              <w:jc w:val="left"/>
            </w:pPr>
            <w:r w:rsidRPr="00F5445A">
              <w:t>Nodrošināt psihologa konsultācijas</w:t>
            </w:r>
          </w:p>
        </w:tc>
        <w:tc>
          <w:tcPr>
            <w:tcW w:w="687" w:type="dxa"/>
            <w:shd w:val="clear" w:color="auto" w:fill="auto"/>
          </w:tcPr>
          <w:p w14:paraId="1ABA62A7" w14:textId="3BFB916C" w:rsidR="000D534E" w:rsidRDefault="000D534E" w:rsidP="00CB4F70">
            <w:pPr>
              <w:spacing w:before="40" w:after="40"/>
              <w:jc w:val="center"/>
            </w:pPr>
          </w:p>
        </w:tc>
        <w:tc>
          <w:tcPr>
            <w:tcW w:w="579" w:type="dxa"/>
            <w:shd w:val="clear" w:color="auto" w:fill="auto"/>
          </w:tcPr>
          <w:p w14:paraId="7B677290" w14:textId="122BF8FC" w:rsidR="000D534E" w:rsidRDefault="000D534E" w:rsidP="00CB4F70">
            <w:pPr>
              <w:spacing w:before="40" w:after="40"/>
              <w:jc w:val="center"/>
            </w:pPr>
          </w:p>
        </w:tc>
        <w:tc>
          <w:tcPr>
            <w:tcW w:w="677" w:type="dxa"/>
            <w:shd w:val="clear" w:color="auto" w:fill="652D90"/>
          </w:tcPr>
          <w:p w14:paraId="4AA2EC9B" w14:textId="47689514" w:rsidR="000D534E" w:rsidRDefault="000D534E" w:rsidP="00CB4F70">
            <w:pPr>
              <w:spacing w:before="40" w:after="40"/>
              <w:jc w:val="center"/>
            </w:pPr>
          </w:p>
        </w:tc>
        <w:tc>
          <w:tcPr>
            <w:tcW w:w="4404" w:type="dxa"/>
            <w:shd w:val="clear" w:color="auto" w:fill="auto"/>
          </w:tcPr>
          <w:p w14:paraId="675BDE88" w14:textId="329835E1" w:rsidR="000D534E" w:rsidRDefault="000D534E" w:rsidP="009D352F">
            <w:pPr>
              <w:pStyle w:val="Table1stlevelbulet"/>
            </w:pPr>
            <w:r w:rsidRPr="00F5445A">
              <w:t> </w:t>
            </w:r>
            <w:r w:rsidR="009D352F">
              <w:t>Cēsu novadā</w:t>
            </w:r>
          </w:p>
        </w:tc>
      </w:tr>
      <w:tr w:rsidR="00C60508" w14:paraId="234B1582" w14:textId="77777777" w:rsidTr="00CB4F70">
        <w:trPr>
          <w:trHeight w:val="960"/>
          <w:jc w:val="center"/>
        </w:trPr>
        <w:tc>
          <w:tcPr>
            <w:tcW w:w="615" w:type="dxa"/>
            <w:shd w:val="clear" w:color="auto" w:fill="auto"/>
          </w:tcPr>
          <w:p w14:paraId="04C073B9" w14:textId="60C8434E" w:rsidR="00C60508" w:rsidRDefault="007E4069" w:rsidP="00C60508">
            <w:pPr>
              <w:spacing w:before="40" w:after="40"/>
              <w:jc w:val="left"/>
            </w:pPr>
            <w:r>
              <w:t>6</w:t>
            </w:r>
            <w:r w:rsidR="00C60508" w:rsidRPr="00641B32">
              <w:t>.</w:t>
            </w:r>
            <w:r w:rsidR="00C60508">
              <w:t>2</w:t>
            </w:r>
            <w:r w:rsidR="00C60508" w:rsidRPr="00641B32">
              <w:t>.</w:t>
            </w:r>
          </w:p>
        </w:tc>
        <w:tc>
          <w:tcPr>
            <w:tcW w:w="2458" w:type="dxa"/>
            <w:shd w:val="clear" w:color="auto" w:fill="auto"/>
          </w:tcPr>
          <w:p w14:paraId="66242345" w14:textId="77777777" w:rsidR="00C60508" w:rsidRDefault="00C60508" w:rsidP="00C60508">
            <w:pPr>
              <w:spacing w:before="40" w:after="40"/>
              <w:jc w:val="left"/>
            </w:pPr>
            <w:r w:rsidRPr="00F5445A">
              <w:t>Nodrošināt motivācijas programmas dzīves prasmju atjaunošanai un nodarbinātības veicināšanai</w:t>
            </w:r>
            <w:r w:rsidRPr="00F5445A">
              <w:rPr>
                <w:b/>
              </w:rPr>
              <w:t xml:space="preserve"> </w:t>
            </w:r>
          </w:p>
        </w:tc>
        <w:tc>
          <w:tcPr>
            <w:tcW w:w="687" w:type="dxa"/>
            <w:shd w:val="clear" w:color="auto" w:fill="652D90"/>
          </w:tcPr>
          <w:p w14:paraId="136A0E92" w14:textId="1D4FBD35" w:rsidR="00C60508" w:rsidRDefault="00C60508" w:rsidP="00C60508">
            <w:pPr>
              <w:spacing w:before="40" w:after="40"/>
              <w:jc w:val="center"/>
            </w:pPr>
          </w:p>
        </w:tc>
        <w:tc>
          <w:tcPr>
            <w:tcW w:w="579" w:type="dxa"/>
            <w:shd w:val="clear" w:color="auto" w:fill="auto"/>
          </w:tcPr>
          <w:p w14:paraId="66BDBE38" w14:textId="43368316" w:rsidR="00C60508" w:rsidRDefault="00C60508" w:rsidP="00C60508">
            <w:pPr>
              <w:spacing w:before="40" w:after="40"/>
              <w:jc w:val="center"/>
            </w:pPr>
          </w:p>
        </w:tc>
        <w:tc>
          <w:tcPr>
            <w:tcW w:w="677" w:type="dxa"/>
            <w:shd w:val="clear" w:color="auto" w:fill="auto"/>
          </w:tcPr>
          <w:p w14:paraId="1837599D" w14:textId="3D06A6B7" w:rsidR="00C60508" w:rsidRDefault="00C60508" w:rsidP="00C60508">
            <w:pPr>
              <w:spacing w:before="40" w:after="40"/>
              <w:jc w:val="center"/>
            </w:pPr>
          </w:p>
        </w:tc>
        <w:tc>
          <w:tcPr>
            <w:tcW w:w="4404" w:type="dxa"/>
            <w:shd w:val="clear" w:color="auto" w:fill="auto"/>
          </w:tcPr>
          <w:p w14:paraId="1E75ABC3" w14:textId="7A981FFC" w:rsidR="00C60508" w:rsidRDefault="00C60508" w:rsidP="00C60508">
            <w:pPr>
              <w:spacing w:before="40" w:after="40"/>
              <w:jc w:val="left"/>
            </w:pPr>
            <w:r w:rsidRPr="00F5445A">
              <w:t> -</w:t>
            </w:r>
          </w:p>
        </w:tc>
      </w:tr>
      <w:tr w:rsidR="00C60508" w14:paraId="6969F797" w14:textId="77777777" w:rsidTr="00F5445A">
        <w:trPr>
          <w:trHeight w:val="480"/>
          <w:jc w:val="center"/>
        </w:trPr>
        <w:tc>
          <w:tcPr>
            <w:tcW w:w="615" w:type="dxa"/>
            <w:shd w:val="clear" w:color="auto" w:fill="auto"/>
          </w:tcPr>
          <w:p w14:paraId="1284E283" w14:textId="6B136E2E" w:rsidR="00C60508" w:rsidRDefault="007E4069" w:rsidP="00C60508">
            <w:pPr>
              <w:spacing w:before="40" w:after="40"/>
              <w:jc w:val="left"/>
            </w:pPr>
            <w:r>
              <w:t>6</w:t>
            </w:r>
            <w:r w:rsidR="00C60508" w:rsidRPr="00641B32">
              <w:t>.</w:t>
            </w:r>
            <w:r w:rsidR="00C60508">
              <w:t>3</w:t>
            </w:r>
            <w:r w:rsidR="00C60508" w:rsidRPr="00641B32">
              <w:t>.</w:t>
            </w:r>
          </w:p>
        </w:tc>
        <w:tc>
          <w:tcPr>
            <w:tcW w:w="2458" w:type="dxa"/>
            <w:shd w:val="clear" w:color="auto" w:fill="auto"/>
          </w:tcPr>
          <w:p w14:paraId="0EF27D9B" w14:textId="77777777" w:rsidR="00C60508" w:rsidRDefault="00C60508" w:rsidP="00C60508">
            <w:pPr>
              <w:spacing w:before="40" w:after="40"/>
              <w:jc w:val="left"/>
            </w:pPr>
            <w:r w:rsidRPr="00F5445A">
              <w:t>Izveidot vai atbalstīt terapeitiskas komūnas</w:t>
            </w:r>
          </w:p>
        </w:tc>
        <w:tc>
          <w:tcPr>
            <w:tcW w:w="687" w:type="dxa"/>
            <w:shd w:val="clear" w:color="auto" w:fill="auto"/>
          </w:tcPr>
          <w:p w14:paraId="07C957C3" w14:textId="644EE4C6" w:rsidR="00C60508" w:rsidRDefault="00C60508" w:rsidP="00C60508">
            <w:pPr>
              <w:spacing w:before="40" w:after="40"/>
              <w:jc w:val="center"/>
            </w:pPr>
          </w:p>
        </w:tc>
        <w:tc>
          <w:tcPr>
            <w:tcW w:w="579" w:type="dxa"/>
            <w:shd w:val="clear" w:color="auto" w:fill="auto"/>
          </w:tcPr>
          <w:p w14:paraId="52388D02" w14:textId="6B242290" w:rsidR="00C60508" w:rsidRDefault="00C60508" w:rsidP="00C60508">
            <w:pPr>
              <w:spacing w:before="40" w:after="40"/>
              <w:jc w:val="center"/>
            </w:pPr>
          </w:p>
        </w:tc>
        <w:tc>
          <w:tcPr>
            <w:tcW w:w="677" w:type="dxa"/>
            <w:tcBorders>
              <w:bottom w:val="single" w:sz="4" w:space="0" w:color="FFFFFF" w:themeColor="background1"/>
            </w:tcBorders>
            <w:shd w:val="clear" w:color="auto" w:fill="652D90"/>
          </w:tcPr>
          <w:p w14:paraId="5E867644" w14:textId="171A6868" w:rsidR="00C60508" w:rsidRDefault="00C60508" w:rsidP="00C60508">
            <w:pPr>
              <w:spacing w:before="40" w:after="40"/>
              <w:jc w:val="center"/>
            </w:pPr>
          </w:p>
        </w:tc>
        <w:tc>
          <w:tcPr>
            <w:tcW w:w="4404" w:type="dxa"/>
            <w:shd w:val="clear" w:color="auto" w:fill="auto"/>
          </w:tcPr>
          <w:p w14:paraId="67740829" w14:textId="1BF2587B" w:rsidR="00C60508" w:rsidRDefault="00C60508" w:rsidP="00C60508">
            <w:pPr>
              <w:spacing w:before="40" w:after="40"/>
              <w:jc w:val="left"/>
            </w:pPr>
            <w:r w:rsidRPr="00F5445A">
              <w:t> -</w:t>
            </w:r>
          </w:p>
        </w:tc>
      </w:tr>
      <w:tr w:rsidR="00C60508" w14:paraId="209DFA79" w14:textId="77777777" w:rsidTr="00F5445A">
        <w:trPr>
          <w:trHeight w:val="720"/>
          <w:jc w:val="center"/>
        </w:trPr>
        <w:tc>
          <w:tcPr>
            <w:tcW w:w="615" w:type="dxa"/>
            <w:shd w:val="clear" w:color="auto" w:fill="auto"/>
          </w:tcPr>
          <w:p w14:paraId="214C4EDF" w14:textId="6179D799" w:rsidR="00C60508" w:rsidRDefault="007E4069" w:rsidP="00C60508">
            <w:pPr>
              <w:spacing w:before="40" w:after="40"/>
              <w:jc w:val="left"/>
            </w:pPr>
            <w:r>
              <w:t>6</w:t>
            </w:r>
            <w:r w:rsidR="00C60508" w:rsidRPr="00641B32">
              <w:t>.</w:t>
            </w:r>
            <w:r w:rsidR="00C60508">
              <w:t>4</w:t>
            </w:r>
            <w:r w:rsidR="00C60508" w:rsidRPr="00641B32">
              <w:t>.</w:t>
            </w:r>
          </w:p>
        </w:tc>
        <w:tc>
          <w:tcPr>
            <w:tcW w:w="2458" w:type="dxa"/>
            <w:shd w:val="clear" w:color="auto" w:fill="auto"/>
          </w:tcPr>
          <w:p w14:paraId="077A93E3" w14:textId="77777777" w:rsidR="00C60508" w:rsidRDefault="00C60508" w:rsidP="00C60508">
            <w:pPr>
              <w:spacing w:before="40" w:after="40"/>
              <w:jc w:val="left"/>
            </w:pPr>
            <w:r w:rsidRPr="00F5445A">
              <w:t>Izveidot vai atbalstīt „Palīdzības biroju” jauniešiem likumpārkāpējiem</w:t>
            </w:r>
          </w:p>
        </w:tc>
        <w:tc>
          <w:tcPr>
            <w:tcW w:w="687" w:type="dxa"/>
            <w:shd w:val="clear" w:color="auto" w:fill="auto"/>
          </w:tcPr>
          <w:p w14:paraId="04881AE6" w14:textId="7E60B3B5" w:rsidR="00C60508" w:rsidRDefault="00C60508" w:rsidP="00C60508">
            <w:pPr>
              <w:spacing w:before="40" w:after="40"/>
              <w:jc w:val="center"/>
            </w:pPr>
          </w:p>
        </w:tc>
        <w:tc>
          <w:tcPr>
            <w:tcW w:w="579" w:type="dxa"/>
            <w:shd w:val="clear" w:color="auto" w:fill="auto"/>
          </w:tcPr>
          <w:p w14:paraId="747C9C34" w14:textId="66A26099" w:rsidR="00C60508" w:rsidRDefault="00C60508" w:rsidP="00C60508">
            <w:pPr>
              <w:spacing w:before="40" w:after="40"/>
              <w:jc w:val="center"/>
            </w:pPr>
          </w:p>
        </w:tc>
        <w:tc>
          <w:tcPr>
            <w:tcW w:w="677" w:type="dxa"/>
            <w:tcBorders>
              <w:top w:val="single" w:sz="4" w:space="0" w:color="FFFFFF" w:themeColor="background1"/>
              <w:bottom w:val="single" w:sz="4" w:space="0" w:color="FFFFFF" w:themeColor="background1"/>
            </w:tcBorders>
            <w:shd w:val="clear" w:color="auto" w:fill="652D90"/>
          </w:tcPr>
          <w:p w14:paraId="6B816F00" w14:textId="41AB6083" w:rsidR="00C60508" w:rsidRDefault="00C60508" w:rsidP="00C60508">
            <w:pPr>
              <w:spacing w:before="40" w:after="40"/>
              <w:jc w:val="center"/>
            </w:pPr>
          </w:p>
        </w:tc>
        <w:tc>
          <w:tcPr>
            <w:tcW w:w="4404" w:type="dxa"/>
            <w:shd w:val="clear" w:color="auto" w:fill="auto"/>
          </w:tcPr>
          <w:p w14:paraId="5F8C336E" w14:textId="1DF96E02" w:rsidR="00C60508" w:rsidRDefault="00C60508" w:rsidP="00C60508">
            <w:pPr>
              <w:spacing w:before="40" w:after="40"/>
              <w:jc w:val="left"/>
            </w:pPr>
            <w:r w:rsidRPr="00F5445A">
              <w:t> -</w:t>
            </w:r>
          </w:p>
        </w:tc>
      </w:tr>
      <w:tr w:rsidR="00C60508" w14:paraId="177DD6FD" w14:textId="77777777" w:rsidTr="00F5445A">
        <w:trPr>
          <w:trHeight w:val="480"/>
          <w:jc w:val="center"/>
        </w:trPr>
        <w:tc>
          <w:tcPr>
            <w:tcW w:w="615" w:type="dxa"/>
            <w:shd w:val="clear" w:color="auto" w:fill="auto"/>
          </w:tcPr>
          <w:p w14:paraId="679EC2EE" w14:textId="2F1BD79A" w:rsidR="00C60508" w:rsidRDefault="007E4069" w:rsidP="00C60508">
            <w:pPr>
              <w:spacing w:before="40" w:after="40"/>
              <w:jc w:val="left"/>
            </w:pPr>
            <w:r>
              <w:t>6</w:t>
            </w:r>
            <w:r w:rsidR="00C60508" w:rsidRPr="00641B32">
              <w:t>.</w:t>
            </w:r>
            <w:r w:rsidR="00C60508">
              <w:t>5</w:t>
            </w:r>
            <w:r w:rsidR="00C60508" w:rsidRPr="00641B32">
              <w:t>.</w:t>
            </w:r>
          </w:p>
        </w:tc>
        <w:tc>
          <w:tcPr>
            <w:tcW w:w="2458" w:type="dxa"/>
            <w:shd w:val="clear" w:color="auto" w:fill="auto"/>
          </w:tcPr>
          <w:p w14:paraId="50A90F88" w14:textId="77777777" w:rsidR="00C60508" w:rsidRDefault="00C60508" w:rsidP="00C60508">
            <w:pPr>
              <w:spacing w:before="40" w:after="40"/>
              <w:jc w:val="left"/>
            </w:pPr>
            <w:r w:rsidRPr="00F5445A">
              <w:t>Pēc vajadzības nodrošināt zupas virtuves pakalpojumus</w:t>
            </w:r>
          </w:p>
        </w:tc>
        <w:tc>
          <w:tcPr>
            <w:tcW w:w="687" w:type="dxa"/>
            <w:shd w:val="clear" w:color="auto" w:fill="auto"/>
          </w:tcPr>
          <w:p w14:paraId="00C5C3E7" w14:textId="7BCA01B4" w:rsidR="00C60508" w:rsidRDefault="00C60508" w:rsidP="00C60508">
            <w:pPr>
              <w:spacing w:before="40" w:after="40"/>
              <w:jc w:val="center"/>
            </w:pPr>
          </w:p>
        </w:tc>
        <w:tc>
          <w:tcPr>
            <w:tcW w:w="579" w:type="dxa"/>
            <w:shd w:val="clear" w:color="auto" w:fill="auto"/>
          </w:tcPr>
          <w:p w14:paraId="3DF9332F" w14:textId="160292E4" w:rsidR="00C60508" w:rsidRDefault="00C60508" w:rsidP="00C60508">
            <w:pPr>
              <w:spacing w:before="40" w:after="40"/>
              <w:jc w:val="center"/>
            </w:pPr>
          </w:p>
        </w:tc>
        <w:tc>
          <w:tcPr>
            <w:tcW w:w="677" w:type="dxa"/>
            <w:tcBorders>
              <w:top w:val="single" w:sz="4" w:space="0" w:color="FFFFFF" w:themeColor="background1"/>
              <w:bottom w:val="single" w:sz="4" w:space="0" w:color="FFFFFF" w:themeColor="background1"/>
            </w:tcBorders>
            <w:shd w:val="clear" w:color="auto" w:fill="652D90"/>
          </w:tcPr>
          <w:p w14:paraId="1C2D69BE" w14:textId="5EDB16B2" w:rsidR="00C60508" w:rsidRDefault="00C60508" w:rsidP="00C60508">
            <w:pPr>
              <w:spacing w:before="40" w:after="40"/>
              <w:jc w:val="center"/>
            </w:pPr>
          </w:p>
        </w:tc>
        <w:tc>
          <w:tcPr>
            <w:tcW w:w="4404" w:type="dxa"/>
            <w:shd w:val="clear" w:color="auto" w:fill="auto"/>
          </w:tcPr>
          <w:p w14:paraId="153E70E6" w14:textId="77777777" w:rsidR="00C60508" w:rsidRDefault="00C60508" w:rsidP="00C60508">
            <w:pPr>
              <w:pStyle w:val="Table1stlevelbulet"/>
            </w:pPr>
            <w:r>
              <w:t>Alūksnes, Cēsu, Ērgļu, Gulbenes, Madonas, Mazsalacas, Valkas novados un Valmierā.</w:t>
            </w:r>
          </w:p>
        </w:tc>
      </w:tr>
      <w:tr w:rsidR="00C60508" w14:paraId="52FD1FA6" w14:textId="77777777" w:rsidTr="00F5445A">
        <w:trPr>
          <w:trHeight w:val="480"/>
          <w:jc w:val="center"/>
        </w:trPr>
        <w:tc>
          <w:tcPr>
            <w:tcW w:w="615" w:type="dxa"/>
            <w:shd w:val="clear" w:color="auto" w:fill="auto"/>
          </w:tcPr>
          <w:p w14:paraId="51AD5A90" w14:textId="3E0B8F11" w:rsidR="00C60508" w:rsidRDefault="007E4069" w:rsidP="00C60508">
            <w:pPr>
              <w:spacing w:before="40" w:after="40"/>
              <w:jc w:val="left"/>
            </w:pPr>
            <w:r>
              <w:t>6</w:t>
            </w:r>
            <w:r w:rsidR="00C60508" w:rsidRPr="00641B32">
              <w:t>.</w:t>
            </w:r>
            <w:r w:rsidR="00C60508">
              <w:t>6</w:t>
            </w:r>
            <w:r w:rsidR="00C60508" w:rsidRPr="00641B32">
              <w:t>.</w:t>
            </w:r>
          </w:p>
        </w:tc>
        <w:tc>
          <w:tcPr>
            <w:tcW w:w="2458" w:type="dxa"/>
            <w:shd w:val="clear" w:color="auto" w:fill="auto"/>
          </w:tcPr>
          <w:p w14:paraId="02781810" w14:textId="77777777" w:rsidR="00C60508" w:rsidRDefault="00C60508" w:rsidP="00C60508">
            <w:pPr>
              <w:spacing w:before="40" w:after="40"/>
              <w:jc w:val="left"/>
            </w:pPr>
            <w:r w:rsidRPr="00F5445A">
              <w:t>Pēc vajadzības nodrošināt naktspatversmes pakalpojumus</w:t>
            </w:r>
          </w:p>
        </w:tc>
        <w:tc>
          <w:tcPr>
            <w:tcW w:w="687" w:type="dxa"/>
            <w:shd w:val="clear" w:color="auto" w:fill="auto"/>
          </w:tcPr>
          <w:p w14:paraId="543FD7CE" w14:textId="7CF6C9BB" w:rsidR="00C60508" w:rsidRDefault="00C60508" w:rsidP="00C60508">
            <w:pPr>
              <w:spacing w:before="40" w:after="40"/>
              <w:jc w:val="center"/>
            </w:pPr>
          </w:p>
        </w:tc>
        <w:tc>
          <w:tcPr>
            <w:tcW w:w="579" w:type="dxa"/>
            <w:shd w:val="clear" w:color="auto" w:fill="auto"/>
          </w:tcPr>
          <w:p w14:paraId="3046EA4F" w14:textId="774DC11F" w:rsidR="00C60508" w:rsidRDefault="00C60508" w:rsidP="00C60508">
            <w:pPr>
              <w:spacing w:before="40" w:after="40"/>
              <w:jc w:val="center"/>
            </w:pPr>
          </w:p>
        </w:tc>
        <w:tc>
          <w:tcPr>
            <w:tcW w:w="677" w:type="dxa"/>
            <w:tcBorders>
              <w:top w:val="single" w:sz="4" w:space="0" w:color="FFFFFF" w:themeColor="background1"/>
              <w:bottom w:val="single" w:sz="4" w:space="0" w:color="FFFFFF" w:themeColor="background1"/>
            </w:tcBorders>
            <w:shd w:val="clear" w:color="auto" w:fill="652D90"/>
          </w:tcPr>
          <w:p w14:paraId="2B979578" w14:textId="0FB03E2B" w:rsidR="00C60508" w:rsidRDefault="00C60508" w:rsidP="00C60508">
            <w:pPr>
              <w:spacing w:before="40" w:after="40"/>
              <w:jc w:val="center"/>
            </w:pPr>
          </w:p>
        </w:tc>
        <w:tc>
          <w:tcPr>
            <w:tcW w:w="4404" w:type="dxa"/>
            <w:shd w:val="clear" w:color="auto" w:fill="auto"/>
          </w:tcPr>
          <w:p w14:paraId="714DDBFB" w14:textId="77777777" w:rsidR="00C60508" w:rsidRDefault="00C60508" w:rsidP="00C60508">
            <w:pPr>
              <w:pStyle w:val="Table1stlevelbulet"/>
            </w:pPr>
            <w:r>
              <w:t>Alūksnes, Cēsu, Gulbenes, Strenču novados un Valmierā.</w:t>
            </w:r>
          </w:p>
        </w:tc>
      </w:tr>
      <w:tr w:rsidR="00C60508" w14:paraId="789349C0" w14:textId="77777777" w:rsidTr="00F5445A">
        <w:trPr>
          <w:trHeight w:val="960"/>
          <w:jc w:val="center"/>
        </w:trPr>
        <w:tc>
          <w:tcPr>
            <w:tcW w:w="615" w:type="dxa"/>
            <w:shd w:val="clear" w:color="auto" w:fill="auto"/>
          </w:tcPr>
          <w:p w14:paraId="53B3F9B2" w14:textId="26FA3C73" w:rsidR="00C60508" w:rsidRDefault="007E4069" w:rsidP="00C60508">
            <w:pPr>
              <w:spacing w:before="40" w:after="40"/>
              <w:jc w:val="left"/>
            </w:pPr>
            <w:r>
              <w:t>6</w:t>
            </w:r>
            <w:r w:rsidR="00C60508" w:rsidRPr="00641B32">
              <w:t>.</w:t>
            </w:r>
            <w:r w:rsidR="00C60508">
              <w:t>7</w:t>
            </w:r>
            <w:r w:rsidR="00C60508" w:rsidRPr="00641B32">
              <w:t>.</w:t>
            </w:r>
          </w:p>
        </w:tc>
        <w:tc>
          <w:tcPr>
            <w:tcW w:w="2458" w:type="dxa"/>
            <w:shd w:val="clear" w:color="auto" w:fill="auto"/>
          </w:tcPr>
          <w:p w14:paraId="3A7F0C10" w14:textId="77777777" w:rsidR="00C60508" w:rsidRDefault="00C60508" w:rsidP="00C60508">
            <w:pPr>
              <w:spacing w:before="40" w:after="40"/>
              <w:jc w:val="left"/>
            </w:pPr>
            <w:r w:rsidRPr="00F5445A">
              <w:t>Izveidot „atbalsta ģimenes” pakalpojumu cilvēkiem pēc ieslodzījuma (citu valstu pieredze)</w:t>
            </w:r>
          </w:p>
        </w:tc>
        <w:tc>
          <w:tcPr>
            <w:tcW w:w="687" w:type="dxa"/>
            <w:shd w:val="clear" w:color="auto" w:fill="auto"/>
          </w:tcPr>
          <w:p w14:paraId="36FE98F4" w14:textId="2AEE4377" w:rsidR="00C60508" w:rsidRDefault="00C60508" w:rsidP="00C60508">
            <w:pPr>
              <w:spacing w:before="40" w:after="40"/>
              <w:jc w:val="center"/>
            </w:pPr>
          </w:p>
        </w:tc>
        <w:tc>
          <w:tcPr>
            <w:tcW w:w="579" w:type="dxa"/>
            <w:shd w:val="clear" w:color="auto" w:fill="auto"/>
          </w:tcPr>
          <w:p w14:paraId="603EABFE" w14:textId="539C36C7" w:rsidR="00C60508" w:rsidRDefault="00C60508" w:rsidP="00C60508">
            <w:pPr>
              <w:spacing w:before="40" w:after="40"/>
              <w:jc w:val="center"/>
            </w:pPr>
          </w:p>
        </w:tc>
        <w:tc>
          <w:tcPr>
            <w:tcW w:w="677" w:type="dxa"/>
            <w:tcBorders>
              <w:top w:val="single" w:sz="4" w:space="0" w:color="FFFFFF" w:themeColor="background1"/>
            </w:tcBorders>
            <w:shd w:val="clear" w:color="auto" w:fill="652D90"/>
          </w:tcPr>
          <w:p w14:paraId="5F5929EE" w14:textId="22A5F45C" w:rsidR="00C60508" w:rsidRDefault="00C60508" w:rsidP="00C60508">
            <w:pPr>
              <w:spacing w:before="40" w:after="40"/>
              <w:jc w:val="center"/>
            </w:pPr>
          </w:p>
        </w:tc>
        <w:tc>
          <w:tcPr>
            <w:tcW w:w="4404" w:type="dxa"/>
            <w:shd w:val="clear" w:color="auto" w:fill="auto"/>
          </w:tcPr>
          <w:p w14:paraId="7AAA768F" w14:textId="7501F79F" w:rsidR="00C60508" w:rsidRDefault="00C60508" w:rsidP="00C60508">
            <w:pPr>
              <w:spacing w:before="40" w:after="40"/>
              <w:jc w:val="left"/>
            </w:pPr>
            <w:r w:rsidRPr="00F5445A">
              <w:t> -</w:t>
            </w:r>
          </w:p>
        </w:tc>
      </w:tr>
    </w:tbl>
    <w:p w14:paraId="453B4D1E" w14:textId="77777777" w:rsidR="003E6A69" w:rsidRPr="003E6A69" w:rsidRDefault="003E6A69" w:rsidP="003E6A69">
      <w:pPr>
        <w:pBdr>
          <w:top w:val="nil"/>
          <w:left w:val="nil"/>
          <w:bottom w:val="nil"/>
          <w:right w:val="nil"/>
          <w:between w:val="nil"/>
        </w:pBdr>
        <w:spacing w:line="240" w:lineRule="auto"/>
        <w:ind w:left="720"/>
        <w:contextualSpacing/>
        <w:rPr>
          <w:i/>
        </w:rPr>
      </w:pPr>
    </w:p>
    <w:p w14:paraId="45814A0E" w14:textId="1F48928C" w:rsidR="000D534E" w:rsidRPr="003E6A69" w:rsidRDefault="000D534E" w:rsidP="009C18FB">
      <w:pPr>
        <w:numPr>
          <w:ilvl w:val="0"/>
          <w:numId w:val="23"/>
        </w:numPr>
        <w:pBdr>
          <w:top w:val="nil"/>
          <w:left w:val="nil"/>
          <w:bottom w:val="nil"/>
          <w:right w:val="nil"/>
          <w:between w:val="nil"/>
        </w:pBdr>
        <w:spacing w:line="240" w:lineRule="auto"/>
        <w:ind w:left="714" w:hanging="357"/>
        <w:contextualSpacing/>
        <w:rPr>
          <w:rFonts w:eastAsia="Arial" w:cs="Arial"/>
          <w:i/>
          <w:caps/>
          <w:color w:val="7030A0"/>
          <w:szCs w:val="18"/>
        </w:rPr>
      </w:pPr>
      <w:r w:rsidRPr="003E6A69">
        <w:rPr>
          <w:rFonts w:eastAsia="Arial" w:cs="Arial"/>
          <w:i/>
          <w:caps/>
          <w:color w:val="7030A0"/>
          <w:szCs w:val="18"/>
        </w:rPr>
        <w:t>pakalpojumi vardarbībā cietušām personām un viņu ģimenes locekļiem, cilvēktirdzniecības upuriem</w:t>
      </w:r>
    </w:p>
    <w:p w14:paraId="0C02C5F1" w14:textId="0A73B1BA" w:rsidR="000D534E" w:rsidRDefault="000D534E" w:rsidP="000D534E">
      <w:r>
        <w:t xml:space="preserve">Vardarbībā cietušām personām un viņu ģimenes locekļiem VR Programmā paredzēti četri pakalpojumi un visi atbilst pirmā līmeņa prioritātei, taču rezultātu izvērtējums rāda, ka tikai divi no tiem tiek pilnībā nodrošināti VPR pašvaldību iedzīvotājiem, bet viens – daļēji (skat. </w:t>
      </w:r>
      <w:r w:rsidR="00CA7BF6">
        <w:t>30</w:t>
      </w:r>
      <w:r>
        <w:t>. tabulu). Pakalpojumi, ko savā novadā dzīvojošajiem mērķa grupas pārstāvjiem 2016. gadā nodrošina apmēram puse VPR pašvaldību, ir krīzes centra pakalpojumi bērniem un krīzes centra pakalpojumi pieaugušajiem. Abus šos pakalpojumus sniedz Valmierā esošais nodibinājums "Centrs Valdardze", kas pakalpojuma paplašināšanai no 2012. gada janvāra līdz 2013. gada decembrim saņēma ESF līdzfinansējumu, un turpina sniegt pakalpojumu arī 2016. gadā un šobrīd. Tikai divas VPR pašvaldības šādu pakalpojumu nodrošina arī pašas, piedāvājot to kā atsevišķu ārpusģimenes aprūpē esošu bērnu ilgstošas sociālās aprūpes centru pakalpojumu: Gulbenē tas ir „Gulbenes novada bērnu un ģimenes atbalsta centrs”, Valkā – Valkas novada „Ģimenes atbalsta cen</w:t>
      </w:r>
      <w:r w:rsidR="00D40E09">
        <w:t>t</w:t>
      </w:r>
      <w:r>
        <w:t xml:space="preserve">rs „Saulīte””. Smiltenes novadā iespējams saņemt valsts finansētus sociālās rehabilitācijas pakalpojums gan pieaugušajiem vardarbības veicējiem, gan vardarbībā cietušām pieaugušajām personām, gan vardarbībā cietušiem bērniem; pakalpojuma sniegšana turpinās šobrīd. Par daļēji ieviestu pakalpojumu var uzskatīt psihologa konsultācijas, kas lielā daļā (10 no 26) pašvaldību tiek nodrošināts kā regulārs sociālā dienesta pakalpojums un paredzēts visām mērķa grupām, tomēr no pašvaldību sniegtajiem datiem nav </w:t>
      </w:r>
      <w:r>
        <w:lastRenderedPageBreak/>
        <w:t>iespējams izvērtēt, vai konkrētās mērķa grupas pārstāvji šī pakalpojuma ietvaros ir saņēmuši nepieciešamo atbalstu. Pakalpojums kas ir ieviests tikai vienā pašvaldībā (Kocēnu novadā), bet ir paredzēts ne tikai šai mērķa grupai, ir īslaicīgas izmitināšanas vietas blakus dzīves vietai – krīzes dzīvokļi. Pakalpojumu īslaicīgas izmitināšanas vietas blakus dzīves vietai - krīzes dzīvokļi, krīzes audžuģimenes, būtu nozīmīgi attīstīt DI kontekstā, kad šāda pakalpojuma pieejamība varētu sekmēt bērnu neizņemšanu no ģimenes un ģimenes sociālo rehabilitāciju. Kopumā mērķa grupai pieejamo alternatīvo sociālo pakalpojumu nodrošinājums vērtējams kā apmierinošs.</w:t>
      </w:r>
    </w:p>
    <w:p w14:paraId="617073A2" w14:textId="20F770B0"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0" w:name="_Toc499269140"/>
      <w:r w:rsidR="00A7555E">
        <w:rPr>
          <w:rFonts w:ascii="Arial" w:hAnsi="Arial" w:cs="Arial"/>
          <w:b w:val="0"/>
          <w:i/>
          <w:noProof/>
          <w:color w:val="auto"/>
        </w:rPr>
        <w:t>30</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CB4F70" w:rsidRPr="00E81BAA">
        <w:rPr>
          <w:rFonts w:ascii="Arial" w:hAnsi="Arial" w:cs="Arial"/>
          <w:color w:val="auto"/>
        </w:rPr>
        <w:t>VR Programmā rekomendēto pakalpojumu ieviešana vardarbībā cietušām personām un viņu ģimenes locekļiem.</w:t>
      </w:r>
      <w:r w:rsidR="00CB4F70" w:rsidRPr="00E81BAA">
        <w:rPr>
          <w:rFonts w:ascii="Arial" w:hAnsi="Arial" w:cs="Arial"/>
          <w:b w:val="0"/>
          <w:color w:val="auto"/>
        </w:rPr>
        <w:br/>
        <w:t>(Avots: Autor</w:t>
      </w:r>
      <w:r w:rsidR="004C0B63" w:rsidRPr="00E81BAA">
        <w:rPr>
          <w:rFonts w:ascii="Arial" w:hAnsi="Arial" w:cs="Arial"/>
          <w:b w:val="0"/>
          <w:color w:val="auto"/>
        </w:rPr>
        <w:t>u</w:t>
      </w:r>
      <w:r w:rsidR="00CB4F70" w:rsidRPr="00E81BAA">
        <w:rPr>
          <w:rFonts w:ascii="Arial" w:hAnsi="Arial" w:cs="Arial"/>
          <w:b w:val="0"/>
          <w:color w:val="auto"/>
        </w:rPr>
        <w:t xml:space="preserve"> izstrādāts)</w:t>
      </w:r>
      <w:bookmarkEnd w:id="680"/>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5"/>
        <w:gridCol w:w="2450"/>
        <w:gridCol w:w="687"/>
        <w:gridCol w:w="579"/>
        <w:gridCol w:w="677"/>
        <w:gridCol w:w="4412"/>
      </w:tblGrid>
      <w:tr w:rsidR="000D534E" w14:paraId="7805447F" w14:textId="77777777" w:rsidTr="00CB4F70">
        <w:trPr>
          <w:trHeight w:val="300"/>
          <w:jc w:val="center"/>
        </w:trPr>
        <w:tc>
          <w:tcPr>
            <w:tcW w:w="615" w:type="dxa"/>
            <w:vMerge w:val="restart"/>
            <w:tcBorders>
              <w:right w:val="single" w:sz="4" w:space="0" w:color="FFFFFF" w:themeColor="background1"/>
            </w:tcBorders>
            <w:shd w:val="clear" w:color="auto" w:fill="652D90"/>
            <w:vAlign w:val="center"/>
          </w:tcPr>
          <w:p w14:paraId="3210F9D3" w14:textId="77777777" w:rsidR="000D534E" w:rsidRPr="00CB4F70" w:rsidRDefault="000D534E" w:rsidP="00CB4F70">
            <w:pPr>
              <w:jc w:val="center"/>
              <w:rPr>
                <w:color w:val="FFFFFF" w:themeColor="background1"/>
              </w:rPr>
            </w:pPr>
            <w:r w:rsidRPr="00CB4F70">
              <w:rPr>
                <w:color w:val="FFFFFF" w:themeColor="background1"/>
              </w:rPr>
              <w:t>Nr.</w:t>
            </w:r>
          </w:p>
        </w:tc>
        <w:tc>
          <w:tcPr>
            <w:tcW w:w="2450" w:type="dxa"/>
            <w:vMerge w:val="restart"/>
            <w:tcBorders>
              <w:left w:val="single" w:sz="4" w:space="0" w:color="FFFFFF" w:themeColor="background1"/>
              <w:right w:val="single" w:sz="4" w:space="0" w:color="FFFFFF" w:themeColor="background1"/>
            </w:tcBorders>
            <w:shd w:val="clear" w:color="auto" w:fill="652D90"/>
            <w:vAlign w:val="center"/>
          </w:tcPr>
          <w:p w14:paraId="504CE3AD" w14:textId="77777777" w:rsidR="000D534E" w:rsidRPr="00CB4F70" w:rsidRDefault="000D534E" w:rsidP="00CB4F70">
            <w:pPr>
              <w:jc w:val="center"/>
              <w:rPr>
                <w:color w:val="FFFFFF" w:themeColor="background1"/>
              </w:rPr>
            </w:pPr>
            <w:r w:rsidRPr="00CB4F70">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0C73D63" w14:textId="77777777" w:rsidR="000D534E" w:rsidRPr="00CB4F70" w:rsidRDefault="000D534E" w:rsidP="00CB4F70">
            <w:pPr>
              <w:jc w:val="center"/>
              <w:rPr>
                <w:color w:val="FFFFFF" w:themeColor="background1"/>
              </w:rPr>
            </w:pPr>
            <w:r w:rsidRPr="00CB4F70">
              <w:rPr>
                <w:color w:val="FFFFFF" w:themeColor="background1"/>
              </w:rPr>
              <w:t>Prioritāte</w:t>
            </w:r>
          </w:p>
        </w:tc>
        <w:tc>
          <w:tcPr>
            <w:tcW w:w="4412" w:type="dxa"/>
            <w:vMerge w:val="restart"/>
            <w:tcBorders>
              <w:left w:val="single" w:sz="4" w:space="0" w:color="FFFFFF" w:themeColor="background1"/>
            </w:tcBorders>
            <w:shd w:val="clear" w:color="auto" w:fill="652D90"/>
          </w:tcPr>
          <w:p w14:paraId="668ADB20" w14:textId="1C2B265C" w:rsidR="000D534E" w:rsidRDefault="00F2181C" w:rsidP="00CB4F70">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1A0286E9" w14:textId="77777777" w:rsidTr="00CB4F70">
        <w:trPr>
          <w:trHeight w:val="300"/>
          <w:jc w:val="center"/>
        </w:trPr>
        <w:tc>
          <w:tcPr>
            <w:tcW w:w="615" w:type="dxa"/>
            <w:vMerge/>
            <w:tcBorders>
              <w:right w:val="single" w:sz="4" w:space="0" w:color="FFFFFF" w:themeColor="background1"/>
            </w:tcBorders>
            <w:shd w:val="clear" w:color="auto" w:fill="auto"/>
            <w:vAlign w:val="center"/>
          </w:tcPr>
          <w:p w14:paraId="7D21AF39" w14:textId="77777777" w:rsidR="002C757B" w:rsidRPr="00CB4F70" w:rsidRDefault="002C757B" w:rsidP="002C757B">
            <w:pPr>
              <w:widowControl w:val="0"/>
              <w:spacing w:before="40" w:after="40"/>
              <w:jc w:val="center"/>
              <w:rPr>
                <w:color w:val="FFFFFF" w:themeColor="background1"/>
              </w:rPr>
            </w:pPr>
          </w:p>
        </w:tc>
        <w:tc>
          <w:tcPr>
            <w:tcW w:w="2450" w:type="dxa"/>
            <w:vMerge/>
            <w:tcBorders>
              <w:left w:val="single" w:sz="4" w:space="0" w:color="FFFFFF" w:themeColor="background1"/>
              <w:right w:val="single" w:sz="4" w:space="0" w:color="FFFFFF" w:themeColor="background1"/>
            </w:tcBorders>
            <w:shd w:val="clear" w:color="auto" w:fill="auto"/>
            <w:vAlign w:val="center"/>
          </w:tcPr>
          <w:p w14:paraId="104C1DEA" w14:textId="77777777" w:rsidR="002C757B" w:rsidRPr="00CB4F70" w:rsidRDefault="002C757B" w:rsidP="002C757B">
            <w:pPr>
              <w:spacing w:before="40" w:after="40"/>
              <w:jc w:val="center"/>
              <w:rPr>
                <w:color w:val="FFFFFF" w:themeColor="background1"/>
              </w:rPr>
            </w:pPr>
          </w:p>
          <w:p w14:paraId="53244564" w14:textId="77777777" w:rsidR="002C757B" w:rsidRPr="00CB4F70" w:rsidRDefault="002C757B" w:rsidP="002C757B">
            <w:pPr>
              <w:spacing w:before="40" w:after="40"/>
              <w:jc w:val="center"/>
              <w:rPr>
                <w:color w:val="FFFFFF" w:themeColor="background1"/>
              </w:rPr>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186EDB0" w14:textId="1DA36F3D" w:rsidR="002C757B" w:rsidRPr="00CB4F70"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2059430B" w14:textId="73B00DEE" w:rsidR="002C757B" w:rsidRPr="00CB4F70"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1B6DC920" w14:textId="34F4D8C0" w:rsidR="002C757B" w:rsidRPr="00CB4F70" w:rsidRDefault="002C757B" w:rsidP="002C757B">
            <w:pPr>
              <w:spacing w:before="40" w:after="40"/>
              <w:jc w:val="center"/>
              <w:rPr>
                <w:color w:val="FFFFFF" w:themeColor="background1"/>
              </w:rPr>
            </w:pPr>
            <w:r w:rsidRPr="00D52E2E">
              <w:rPr>
                <w:color w:val="FFFFFF" w:themeColor="background1"/>
              </w:rPr>
              <w:t>3.</w:t>
            </w:r>
          </w:p>
        </w:tc>
        <w:tc>
          <w:tcPr>
            <w:tcW w:w="4412" w:type="dxa"/>
            <w:vMerge/>
            <w:tcBorders>
              <w:left w:val="single" w:sz="4" w:space="0" w:color="FFFFFF" w:themeColor="background1"/>
            </w:tcBorders>
            <w:shd w:val="clear" w:color="auto" w:fill="652D90"/>
          </w:tcPr>
          <w:p w14:paraId="5DC99914" w14:textId="77777777" w:rsidR="002C757B" w:rsidRDefault="002C757B" w:rsidP="002C757B">
            <w:pPr>
              <w:spacing w:before="40" w:after="40"/>
              <w:jc w:val="left"/>
            </w:pPr>
          </w:p>
        </w:tc>
      </w:tr>
      <w:tr w:rsidR="00CB4F70" w14:paraId="42E8C254" w14:textId="77777777" w:rsidTr="00CB4F70">
        <w:trPr>
          <w:trHeight w:val="70"/>
          <w:jc w:val="center"/>
        </w:trPr>
        <w:tc>
          <w:tcPr>
            <w:tcW w:w="615" w:type="dxa"/>
            <w:shd w:val="clear" w:color="auto" w:fill="E7E6E6" w:themeFill="background2"/>
          </w:tcPr>
          <w:p w14:paraId="04790B5B" w14:textId="2C64ACE1" w:rsidR="00CB4F70" w:rsidRPr="00F5445A" w:rsidRDefault="00CB4F70" w:rsidP="00CB4F70">
            <w:pPr>
              <w:spacing w:before="0" w:after="0" w:line="240" w:lineRule="auto"/>
              <w:jc w:val="center"/>
              <w:rPr>
                <w:sz w:val="16"/>
              </w:rPr>
            </w:pPr>
            <w:r w:rsidRPr="00F5445A">
              <w:rPr>
                <w:sz w:val="16"/>
              </w:rPr>
              <w:t>1</w:t>
            </w:r>
          </w:p>
        </w:tc>
        <w:tc>
          <w:tcPr>
            <w:tcW w:w="2450" w:type="dxa"/>
            <w:shd w:val="clear" w:color="auto" w:fill="E7E6E6" w:themeFill="background2"/>
          </w:tcPr>
          <w:p w14:paraId="32B54C3F" w14:textId="066625C9" w:rsidR="00CB4F70" w:rsidRPr="00F5445A" w:rsidRDefault="00CB4F70" w:rsidP="00CB4F70">
            <w:pPr>
              <w:spacing w:before="0" w:after="0" w:line="240" w:lineRule="auto"/>
              <w:jc w:val="center"/>
              <w:rPr>
                <w:sz w:val="16"/>
              </w:rPr>
            </w:pPr>
            <w:r w:rsidRPr="00F5445A">
              <w:rPr>
                <w:sz w:val="16"/>
              </w:rPr>
              <w:t>2</w:t>
            </w:r>
          </w:p>
        </w:tc>
        <w:tc>
          <w:tcPr>
            <w:tcW w:w="687" w:type="dxa"/>
            <w:shd w:val="clear" w:color="auto" w:fill="E7E6E6" w:themeFill="background2"/>
          </w:tcPr>
          <w:p w14:paraId="703ACA7A" w14:textId="154241BB" w:rsidR="00CB4F70" w:rsidRPr="00F5445A" w:rsidRDefault="00CB4F70" w:rsidP="00CB4F70">
            <w:pPr>
              <w:spacing w:before="0" w:after="0" w:line="240" w:lineRule="auto"/>
              <w:jc w:val="center"/>
              <w:rPr>
                <w:sz w:val="16"/>
              </w:rPr>
            </w:pPr>
            <w:r w:rsidRPr="00F5445A">
              <w:rPr>
                <w:sz w:val="16"/>
              </w:rPr>
              <w:t>3</w:t>
            </w:r>
          </w:p>
        </w:tc>
        <w:tc>
          <w:tcPr>
            <w:tcW w:w="579" w:type="dxa"/>
            <w:shd w:val="clear" w:color="auto" w:fill="E7E6E6" w:themeFill="background2"/>
          </w:tcPr>
          <w:p w14:paraId="1A769000" w14:textId="4DDD6106" w:rsidR="00CB4F70" w:rsidRPr="00F5445A" w:rsidRDefault="00CB4F70" w:rsidP="00CB4F70">
            <w:pPr>
              <w:spacing w:before="0" w:after="0" w:line="240" w:lineRule="auto"/>
              <w:jc w:val="center"/>
              <w:rPr>
                <w:sz w:val="16"/>
              </w:rPr>
            </w:pPr>
            <w:r w:rsidRPr="00F5445A">
              <w:rPr>
                <w:sz w:val="16"/>
              </w:rPr>
              <w:t>4</w:t>
            </w:r>
          </w:p>
        </w:tc>
        <w:tc>
          <w:tcPr>
            <w:tcW w:w="677" w:type="dxa"/>
            <w:shd w:val="clear" w:color="auto" w:fill="E7E6E6" w:themeFill="background2"/>
          </w:tcPr>
          <w:p w14:paraId="517F1635" w14:textId="5D0D848D" w:rsidR="00CB4F70" w:rsidRPr="00F5445A" w:rsidRDefault="00CB4F70" w:rsidP="00CB4F70">
            <w:pPr>
              <w:spacing w:before="0" w:after="0" w:line="240" w:lineRule="auto"/>
              <w:jc w:val="center"/>
              <w:rPr>
                <w:sz w:val="16"/>
              </w:rPr>
            </w:pPr>
            <w:r w:rsidRPr="00F5445A">
              <w:rPr>
                <w:sz w:val="16"/>
              </w:rPr>
              <w:t>5</w:t>
            </w:r>
          </w:p>
        </w:tc>
        <w:tc>
          <w:tcPr>
            <w:tcW w:w="4412" w:type="dxa"/>
            <w:shd w:val="clear" w:color="auto" w:fill="E7E6E6" w:themeFill="background2"/>
          </w:tcPr>
          <w:p w14:paraId="1383D0AA" w14:textId="6E5390E8" w:rsidR="00CB4F70" w:rsidRPr="00F5445A" w:rsidRDefault="00CB4F70" w:rsidP="00CB4F70">
            <w:pPr>
              <w:spacing w:before="0" w:after="0" w:line="240" w:lineRule="auto"/>
              <w:jc w:val="center"/>
              <w:rPr>
                <w:sz w:val="16"/>
              </w:rPr>
            </w:pPr>
            <w:r w:rsidRPr="00F5445A">
              <w:rPr>
                <w:sz w:val="16"/>
              </w:rPr>
              <w:t>6</w:t>
            </w:r>
          </w:p>
        </w:tc>
      </w:tr>
      <w:tr w:rsidR="000D534E" w14:paraId="29E2202B" w14:textId="77777777" w:rsidTr="00F5445A">
        <w:trPr>
          <w:trHeight w:val="480"/>
          <w:jc w:val="center"/>
        </w:trPr>
        <w:tc>
          <w:tcPr>
            <w:tcW w:w="615" w:type="dxa"/>
            <w:shd w:val="clear" w:color="auto" w:fill="auto"/>
          </w:tcPr>
          <w:p w14:paraId="6DFE48AC" w14:textId="1796DD4E" w:rsidR="000D534E" w:rsidRDefault="007E4069" w:rsidP="00CB4F70">
            <w:pPr>
              <w:spacing w:before="40" w:after="40"/>
              <w:jc w:val="left"/>
            </w:pPr>
            <w:r>
              <w:t>7</w:t>
            </w:r>
            <w:r w:rsidR="000D534E" w:rsidRPr="00F5445A">
              <w:t>.1.</w:t>
            </w:r>
          </w:p>
        </w:tc>
        <w:tc>
          <w:tcPr>
            <w:tcW w:w="2450" w:type="dxa"/>
            <w:shd w:val="clear" w:color="auto" w:fill="auto"/>
          </w:tcPr>
          <w:p w14:paraId="4F36D8E2" w14:textId="77777777" w:rsidR="000D534E" w:rsidRDefault="000D534E" w:rsidP="00CB4F70">
            <w:pPr>
              <w:spacing w:before="40" w:after="40"/>
              <w:jc w:val="left"/>
            </w:pPr>
            <w:r w:rsidRPr="00F5445A">
              <w:t>Nodrošināt psihologa konsultācijas</w:t>
            </w:r>
          </w:p>
        </w:tc>
        <w:tc>
          <w:tcPr>
            <w:tcW w:w="687" w:type="dxa"/>
            <w:tcBorders>
              <w:bottom w:val="single" w:sz="4" w:space="0" w:color="FFFFFF" w:themeColor="background1"/>
            </w:tcBorders>
            <w:shd w:val="clear" w:color="auto" w:fill="652D90"/>
          </w:tcPr>
          <w:p w14:paraId="062B2D3F" w14:textId="072CD603" w:rsidR="000D534E" w:rsidRDefault="000D534E" w:rsidP="00CB4F70">
            <w:pPr>
              <w:spacing w:before="40" w:after="40"/>
              <w:jc w:val="center"/>
            </w:pPr>
          </w:p>
        </w:tc>
        <w:tc>
          <w:tcPr>
            <w:tcW w:w="579" w:type="dxa"/>
            <w:shd w:val="clear" w:color="auto" w:fill="auto"/>
          </w:tcPr>
          <w:p w14:paraId="417386E1" w14:textId="77777777" w:rsidR="000D534E" w:rsidRDefault="000D534E" w:rsidP="00CB4F70">
            <w:pPr>
              <w:spacing w:before="40" w:after="40"/>
              <w:jc w:val="center"/>
            </w:pPr>
            <w:r w:rsidRPr="00F5445A">
              <w:t> </w:t>
            </w:r>
          </w:p>
        </w:tc>
        <w:tc>
          <w:tcPr>
            <w:tcW w:w="677" w:type="dxa"/>
            <w:shd w:val="clear" w:color="auto" w:fill="auto"/>
          </w:tcPr>
          <w:p w14:paraId="080A3A09" w14:textId="77777777" w:rsidR="000D534E" w:rsidRDefault="000D534E" w:rsidP="00CB4F70">
            <w:pPr>
              <w:spacing w:before="40" w:after="40"/>
              <w:jc w:val="center"/>
            </w:pPr>
            <w:r w:rsidRPr="00F5445A">
              <w:t> </w:t>
            </w:r>
          </w:p>
        </w:tc>
        <w:tc>
          <w:tcPr>
            <w:tcW w:w="4412" w:type="dxa"/>
            <w:shd w:val="clear" w:color="auto" w:fill="auto"/>
          </w:tcPr>
          <w:p w14:paraId="0B612C03" w14:textId="7B90F021" w:rsidR="000D534E" w:rsidRDefault="000D534E" w:rsidP="00CB4F70">
            <w:pPr>
              <w:spacing w:before="40" w:after="40"/>
              <w:jc w:val="left"/>
            </w:pPr>
            <w:r w:rsidRPr="00F5445A">
              <w:t> </w:t>
            </w:r>
            <w:r w:rsidR="00CB4F70" w:rsidRPr="00F5445A">
              <w:t>-</w:t>
            </w:r>
          </w:p>
        </w:tc>
      </w:tr>
      <w:tr w:rsidR="000D534E" w14:paraId="70232131" w14:textId="77777777" w:rsidTr="00F5445A">
        <w:trPr>
          <w:trHeight w:val="2500"/>
          <w:jc w:val="center"/>
        </w:trPr>
        <w:tc>
          <w:tcPr>
            <w:tcW w:w="615" w:type="dxa"/>
            <w:shd w:val="clear" w:color="auto" w:fill="auto"/>
          </w:tcPr>
          <w:p w14:paraId="62F8EA7C" w14:textId="5DC7AB83" w:rsidR="000D534E" w:rsidRDefault="007E4069" w:rsidP="00CB4F70">
            <w:pPr>
              <w:spacing w:before="40" w:after="40"/>
              <w:jc w:val="left"/>
            </w:pPr>
            <w:r>
              <w:t>7</w:t>
            </w:r>
            <w:r w:rsidR="000D534E" w:rsidRPr="00F5445A">
              <w:t>.2.</w:t>
            </w:r>
          </w:p>
        </w:tc>
        <w:tc>
          <w:tcPr>
            <w:tcW w:w="2450" w:type="dxa"/>
            <w:shd w:val="clear" w:color="auto" w:fill="auto"/>
          </w:tcPr>
          <w:p w14:paraId="02488139" w14:textId="77777777" w:rsidR="000D534E" w:rsidRDefault="000D534E" w:rsidP="00CB4F70">
            <w:pPr>
              <w:spacing w:before="40" w:after="40"/>
              <w:jc w:val="left"/>
            </w:pPr>
            <w:r w:rsidRPr="00F5445A">
              <w:t>Nodrošināt krīzes centra pakalpojumus bērniem</w:t>
            </w:r>
          </w:p>
        </w:tc>
        <w:tc>
          <w:tcPr>
            <w:tcW w:w="687" w:type="dxa"/>
            <w:tcBorders>
              <w:top w:val="single" w:sz="4" w:space="0" w:color="FFFFFF" w:themeColor="background1"/>
              <w:bottom w:val="single" w:sz="4" w:space="0" w:color="FFFFFF" w:themeColor="background1"/>
            </w:tcBorders>
            <w:shd w:val="clear" w:color="auto" w:fill="652D90"/>
          </w:tcPr>
          <w:p w14:paraId="329229F2" w14:textId="5E1AD5E1" w:rsidR="000D534E" w:rsidRDefault="000D534E" w:rsidP="00CB4F70">
            <w:pPr>
              <w:spacing w:before="40" w:after="40"/>
              <w:jc w:val="center"/>
            </w:pPr>
          </w:p>
        </w:tc>
        <w:tc>
          <w:tcPr>
            <w:tcW w:w="579" w:type="dxa"/>
            <w:shd w:val="clear" w:color="auto" w:fill="auto"/>
          </w:tcPr>
          <w:p w14:paraId="2C5FF246" w14:textId="77777777" w:rsidR="000D534E" w:rsidRDefault="000D534E" w:rsidP="00CB4F70">
            <w:pPr>
              <w:spacing w:before="40" w:after="40"/>
              <w:jc w:val="center"/>
            </w:pPr>
            <w:r w:rsidRPr="00F5445A">
              <w:t> </w:t>
            </w:r>
          </w:p>
        </w:tc>
        <w:tc>
          <w:tcPr>
            <w:tcW w:w="677" w:type="dxa"/>
            <w:shd w:val="clear" w:color="auto" w:fill="auto"/>
          </w:tcPr>
          <w:p w14:paraId="77DE2B3D" w14:textId="77777777" w:rsidR="000D534E" w:rsidRDefault="000D534E" w:rsidP="00CB4F70">
            <w:pPr>
              <w:spacing w:before="40" w:after="40"/>
              <w:jc w:val="center"/>
            </w:pPr>
            <w:r w:rsidRPr="00F5445A">
              <w:t> </w:t>
            </w:r>
          </w:p>
        </w:tc>
        <w:tc>
          <w:tcPr>
            <w:tcW w:w="4412" w:type="dxa"/>
            <w:shd w:val="clear" w:color="auto" w:fill="auto"/>
          </w:tcPr>
          <w:p w14:paraId="212DABC3" w14:textId="77777777" w:rsidR="000D534E" w:rsidRDefault="000D534E" w:rsidP="005A4D66">
            <w:pPr>
              <w:pStyle w:val="Table1stlevelbulet"/>
            </w:pPr>
            <w:r>
              <w:t>Kā pakalpojumu ārpus pašvaldības pērk: Amatas, Ērgļu, Jaunpiebalgas, Kocēnu, Lubānas, Madonas, Naukšēnu, Pārgaujas, Priekuļu, Raunas, Strenču, Varakļānu novadi. Savā pašvaldībā pērk Valmiera. Pašvaldības iestādes sniegts pakalpojums: Gulbenes, Smiltenes (arī PĀP), Valkas novados. Cēsu novads uzrāda kā valsts apmaksātu pakalpojumu. Kā PĀP šo pakalpojumu visbiežāk sniedz nodibinājums "Centrs "Valdardze", kas laikā no 2012.gada janvāra līdz 2013.gada decembrim saņēma ESF atbalstu pakalpojuma paplašināšanai, projekts beidzies, pakalpojuma sniegšana turpinās.</w:t>
            </w:r>
          </w:p>
        </w:tc>
      </w:tr>
      <w:tr w:rsidR="000D534E" w14:paraId="2D7BDD69" w14:textId="77777777" w:rsidTr="00F5445A">
        <w:trPr>
          <w:trHeight w:val="2320"/>
          <w:jc w:val="center"/>
        </w:trPr>
        <w:tc>
          <w:tcPr>
            <w:tcW w:w="615" w:type="dxa"/>
            <w:shd w:val="clear" w:color="auto" w:fill="auto"/>
          </w:tcPr>
          <w:p w14:paraId="0EBD4E56" w14:textId="6A81EAC3" w:rsidR="000D534E" w:rsidRDefault="007E4069" w:rsidP="00CB4F70">
            <w:pPr>
              <w:spacing w:before="40" w:after="40"/>
              <w:jc w:val="left"/>
            </w:pPr>
            <w:r>
              <w:t>7</w:t>
            </w:r>
            <w:r w:rsidR="000D534E" w:rsidRPr="00F5445A">
              <w:t>.3.</w:t>
            </w:r>
          </w:p>
        </w:tc>
        <w:tc>
          <w:tcPr>
            <w:tcW w:w="2450" w:type="dxa"/>
            <w:shd w:val="clear" w:color="auto" w:fill="auto"/>
          </w:tcPr>
          <w:p w14:paraId="0F7304B3" w14:textId="77777777" w:rsidR="000D534E" w:rsidRDefault="000D534E" w:rsidP="00CB4F70">
            <w:pPr>
              <w:spacing w:before="40" w:after="40"/>
            </w:pPr>
            <w:r w:rsidRPr="00F5445A">
              <w:t>Nodrošināt krīzes centra pakalpojumus pieaugušajiem</w:t>
            </w:r>
          </w:p>
        </w:tc>
        <w:tc>
          <w:tcPr>
            <w:tcW w:w="687" w:type="dxa"/>
            <w:tcBorders>
              <w:top w:val="single" w:sz="4" w:space="0" w:color="FFFFFF" w:themeColor="background1"/>
              <w:bottom w:val="single" w:sz="4" w:space="0" w:color="FFFFFF" w:themeColor="background1"/>
            </w:tcBorders>
            <w:shd w:val="clear" w:color="auto" w:fill="652D90"/>
          </w:tcPr>
          <w:p w14:paraId="4A87F722" w14:textId="468BF9B2" w:rsidR="000D534E" w:rsidRDefault="000D534E" w:rsidP="00CB4F70">
            <w:pPr>
              <w:spacing w:before="40" w:after="40"/>
              <w:jc w:val="center"/>
            </w:pPr>
          </w:p>
        </w:tc>
        <w:tc>
          <w:tcPr>
            <w:tcW w:w="579" w:type="dxa"/>
            <w:shd w:val="clear" w:color="auto" w:fill="auto"/>
          </w:tcPr>
          <w:p w14:paraId="5D209E5A" w14:textId="77777777" w:rsidR="000D534E" w:rsidRDefault="000D534E" w:rsidP="00CB4F70">
            <w:pPr>
              <w:spacing w:before="40" w:after="40"/>
              <w:jc w:val="center"/>
            </w:pPr>
            <w:r w:rsidRPr="00F5445A">
              <w:t> </w:t>
            </w:r>
          </w:p>
        </w:tc>
        <w:tc>
          <w:tcPr>
            <w:tcW w:w="677" w:type="dxa"/>
            <w:shd w:val="clear" w:color="auto" w:fill="auto"/>
          </w:tcPr>
          <w:p w14:paraId="4767DC14" w14:textId="77777777" w:rsidR="000D534E" w:rsidRDefault="000D534E" w:rsidP="00CB4F70">
            <w:pPr>
              <w:spacing w:before="40" w:after="40"/>
              <w:jc w:val="center"/>
            </w:pPr>
            <w:r w:rsidRPr="00F5445A">
              <w:t> </w:t>
            </w:r>
          </w:p>
        </w:tc>
        <w:tc>
          <w:tcPr>
            <w:tcW w:w="4412" w:type="dxa"/>
            <w:shd w:val="clear" w:color="auto" w:fill="auto"/>
          </w:tcPr>
          <w:p w14:paraId="7672CEFE" w14:textId="77777777" w:rsidR="000D534E" w:rsidRDefault="000D534E" w:rsidP="005A4D66">
            <w:pPr>
              <w:pStyle w:val="Table1stlevelbulet"/>
            </w:pPr>
            <w:r>
              <w:t>Kā pakalpojumu ārpus pašvaldības pērk: Amatas, Ērgļu, Jaunpiebalgas, Kocēnu, Lubānas, Pārgaujas, Priekuļu, Raunas, Strenču, Varakļānu novadi. Savā pašvaldībā pērk Valmiera. Pašvaldības iestādes sniegts pakalpojums: Gulbenes, Smiltenes (arī PĀP) novados. Cēsu novads uzrāda kā valsts apmaksātu pakalpojumu. Kā PĀP šo pakalpojumu visbiežāk sniedz nodibinājums "Centrs "Valdardze", kas laikā no 2012.gada janvāra līdz 2013.gada decembrim saņēma ESF atbalstu pakalpojuma paplašināšanai, projekts beidzies, pakalpojuma sniegšana turpinās.</w:t>
            </w:r>
          </w:p>
        </w:tc>
      </w:tr>
      <w:tr w:rsidR="000D534E" w14:paraId="176CF867" w14:textId="77777777" w:rsidTr="00F5445A">
        <w:trPr>
          <w:trHeight w:val="960"/>
          <w:jc w:val="center"/>
        </w:trPr>
        <w:tc>
          <w:tcPr>
            <w:tcW w:w="615" w:type="dxa"/>
            <w:shd w:val="clear" w:color="auto" w:fill="auto"/>
          </w:tcPr>
          <w:p w14:paraId="03E9D7CB" w14:textId="59DDD1DD" w:rsidR="000D534E" w:rsidRDefault="007E4069" w:rsidP="00CB4F70">
            <w:pPr>
              <w:spacing w:before="40" w:after="40"/>
              <w:jc w:val="left"/>
            </w:pPr>
            <w:r>
              <w:t>7</w:t>
            </w:r>
            <w:r w:rsidR="000D534E" w:rsidRPr="00F5445A">
              <w:t>.4.</w:t>
            </w:r>
          </w:p>
        </w:tc>
        <w:tc>
          <w:tcPr>
            <w:tcW w:w="2450" w:type="dxa"/>
            <w:shd w:val="clear" w:color="auto" w:fill="auto"/>
          </w:tcPr>
          <w:p w14:paraId="3D0847A2" w14:textId="77777777" w:rsidR="000D534E" w:rsidRDefault="000D534E" w:rsidP="00CB4F70">
            <w:pPr>
              <w:spacing w:before="40" w:after="40"/>
            </w:pPr>
            <w:r w:rsidRPr="00F5445A">
              <w:t>Nodrošināt īslaicīgas izmitināšanas vietas blakus dzīves vietai (krīzes dzīvokļi, krīzes audžuģimenes)</w:t>
            </w:r>
          </w:p>
        </w:tc>
        <w:tc>
          <w:tcPr>
            <w:tcW w:w="687" w:type="dxa"/>
            <w:tcBorders>
              <w:top w:val="single" w:sz="4" w:space="0" w:color="FFFFFF" w:themeColor="background1"/>
            </w:tcBorders>
            <w:shd w:val="clear" w:color="auto" w:fill="652D90"/>
          </w:tcPr>
          <w:p w14:paraId="01B0F73C" w14:textId="02F6FD28" w:rsidR="000D534E" w:rsidRDefault="000D534E" w:rsidP="00CB4F70">
            <w:pPr>
              <w:spacing w:before="40" w:after="40"/>
              <w:jc w:val="center"/>
            </w:pPr>
          </w:p>
        </w:tc>
        <w:tc>
          <w:tcPr>
            <w:tcW w:w="579" w:type="dxa"/>
            <w:shd w:val="clear" w:color="auto" w:fill="auto"/>
          </w:tcPr>
          <w:p w14:paraId="7D09630E" w14:textId="77777777" w:rsidR="000D534E" w:rsidRDefault="000D534E" w:rsidP="00CB4F70">
            <w:pPr>
              <w:spacing w:before="40" w:after="40"/>
              <w:jc w:val="center"/>
            </w:pPr>
            <w:r w:rsidRPr="00F5445A">
              <w:t> </w:t>
            </w:r>
          </w:p>
        </w:tc>
        <w:tc>
          <w:tcPr>
            <w:tcW w:w="677" w:type="dxa"/>
            <w:shd w:val="clear" w:color="auto" w:fill="auto"/>
          </w:tcPr>
          <w:p w14:paraId="6C29FB02" w14:textId="77777777" w:rsidR="000D534E" w:rsidRDefault="000D534E" w:rsidP="00CB4F70">
            <w:pPr>
              <w:spacing w:before="40" w:after="40"/>
              <w:jc w:val="center"/>
            </w:pPr>
            <w:r w:rsidRPr="00F5445A">
              <w:t> </w:t>
            </w:r>
          </w:p>
        </w:tc>
        <w:tc>
          <w:tcPr>
            <w:tcW w:w="4412" w:type="dxa"/>
            <w:shd w:val="clear" w:color="auto" w:fill="auto"/>
          </w:tcPr>
          <w:p w14:paraId="218F744A" w14:textId="77777777" w:rsidR="000D534E" w:rsidRDefault="000D534E" w:rsidP="005A4D66">
            <w:pPr>
              <w:pStyle w:val="Table1stlevelbulet"/>
            </w:pPr>
            <w:r>
              <w:t>Ar ESF atbalstu Kocēnu novadā no 2011.gada novembra līdz 2013.gada oktobrim izveidots pakalpojums. 2016.gadā netiek uzrādīts.</w:t>
            </w:r>
          </w:p>
        </w:tc>
      </w:tr>
    </w:tbl>
    <w:p w14:paraId="6F7187D4" w14:textId="77777777" w:rsidR="003E6A69" w:rsidRPr="003E6A69" w:rsidRDefault="003E6A69" w:rsidP="003E6A69">
      <w:pPr>
        <w:pBdr>
          <w:top w:val="nil"/>
          <w:left w:val="nil"/>
          <w:bottom w:val="nil"/>
          <w:right w:val="nil"/>
          <w:between w:val="nil"/>
        </w:pBdr>
        <w:spacing w:line="240" w:lineRule="auto"/>
        <w:ind w:left="720"/>
        <w:contextualSpacing/>
        <w:rPr>
          <w:i/>
        </w:rPr>
      </w:pPr>
    </w:p>
    <w:p w14:paraId="4A823FC4" w14:textId="76D4F00E" w:rsidR="000D534E" w:rsidRPr="00CF28AB"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CF28AB">
        <w:rPr>
          <w:rFonts w:eastAsia="Arial" w:cs="Arial"/>
          <w:i/>
          <w:caps/>
          <w:color w:val="7030A0"/>
          <w:szCs w:val="18"/>
        </w:rPr>
        <w:t>pakalpojumi personām ar atkarības problēmām, līdzatkarīgajiem</w:t>
      </w:r>
    </w:p>
    <w:p w14:paraId="01D50C76" w14:textId="5524FC6B" w:rsidR="000D534E" w:rsidRDefault="000D534E" w:rsidP="000D534E">
      <w:r>
        <w:t xml:space="preserve">Personām ar atkarības problēmām un līdzatkarīgajiem VR Programmā rekomendēts ieviest vai paplašināt sešus pakalpojumus, taču pat par daļēji ieviestu uzskatāms tikai viens – atbalsta grupu nodrošinājums (skat </w:t>
      </w:r>
      <w:r w:rsidR="0011117B">
        <w:t>3</w:t>
      </w:r>
      <w:r w:rsidR="00CA7BF6">
        <w:t>1</w:t>
      </w:r>
      <w:r>
        <w:t xml:space="preserve">. tabula). 10 VPR novados 2016. gadā ir īstenota dažādām mērķa grupām paredzētu atbalsta grupu darbība, taču sniegtie dati nenorāda, vai kāda no tām ir bijusi vērsta tieši uz konkrēto mērķa grupu. Atsevišķi izceļams piemērs mērķgrupas atbalstam ir Pārgaujas novadā īstenots alternatīvais atbalsta pakalpojums – sociālās rehabilitācijas pakalpojumu programma bērniem ar dažādu veidu atkarībām, kas ticis īstenots ar ESF finansiālu atbalstu no 2012. </w:t>
      </w:r>
      <w:r>
        <w:lastRenderedPageBreak/>
        <w:t>gada janvāra līdz 2014. gada februārim. Tāpat arī bērniem un jauniešiem, kas atkarīgi no psihoaktīvām vielām VPR teritorijā sociālās rehabilitācijas pakalpojumu ar un bez izmitināšanas sniedz četri pakalpojumu sniedzēji: nodibinājuma "Solis Piebalgā" Sociālās rehabilitācijas centrs (Jaunpiebalgas novadā), Valsts SIA "Straupes narkoloģiskā slimnīca" Pusaudžu rehabilitācijas kolektīvs "Saulrīti" un biedrība "Ģimenei un veselībai"" (abi Pārgaujas novadā), biedrība "Tava iespēja" (Priekuļu novadā), taču neviena pašvaldība nav uzrādījusi, ka pirktu kādu no šiem pakalpojumiem. Tā kā apkopotie dati neuzrāda nevienu citu mērķgrupu atbalstošu pakalpojumu, tad konkrētās mērķa grupas nodrošinājums ar alternatīviem sociāliem pakalpojumiem tomēr vērtējams kā neapmierinošs. Neaktīvu pakalpojumu ieviešanu konkrētajai mērķgrupai var skaidrot ar mērķa grupas īpatnībām (noliegšana, nevēlēšanās uzlabot savu dzīves situāciju, atkarību kombinācija ar citām saslimšanām), kā rezultātā ir problemātiski piesaistīt potenciālos klientus. Tomēr, lai to veicinātu, nozīmīgi ir attīstīt tādus pakalpojumus kā naktspatversme, zupas virtuve, u.c., kuros potenciālā mērķgrupa proaktīvi meklē palīdzību un atbalstu.</w:t>
      </w:r>
    </w:p>
    <w:p w14:paraId="654BBE91" w14:textId="346581FB"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1" w:name="_Toc499269141"/>
      <w:r w:rsidR="00A7555E">
        <w:rPr>
          <w:rFonts w:ascii="Arial" w:hAnsi="Arial" w:cs="Arial"/>
          <w:b w:val="0"/>
          <w:i/>
          <w:noProof/>
          <w:color w:val="auto"/>
        </w:rPr>
        <w:t>31</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CB4F70" w:rsidRPr="00E81BAA">
        <w:rPr>
          <w:rFonts w:ascii="Arial" w:hAnsi="Arial" w:cs="Arial"/>
          <w:color w:val="auto"/>
        </w:rPr>
        <w:t xml:space="preserve">VR Programmā rekomendēto pakalpojumu ieviešana </w:t>
      </w:r>
      <w:r w:rsidR="00C27046" w:rsidRPr="00E81BAA">
        <w:rPr>
          <w:rFonts w:ascii="Arial" w:hAnsi="Arial" w:cs="Arial"/>
          <w:color w:val="auto"/>
        </w:rPr>
        <w:t>personām ar atkarības problēmām un līdzatkarīgajiem</w:t>
      </w:r>
      <w:r w:rsidR="00CB4F70" w:rsidRPr="00E81BAA">
        <w:rPr>
          <w:rFonts w:ascii="Arial" w:hAnsi="Arial" w:cs="Arial"/>
          <w:color w:val="auto"/>
        </w:rPr>
        <w:t>.</w:t>
      </w:r>
      <w:r w:rsidR="00CB4F70" w:rsidRPr="00E81BAA">
        <w:rPr>
          <w:rFonts w:ascii="Arial" w:hAnsi="Arial" w:cs="Arial"/>
          <w:b w:val="0"/>
          <w:color w:val="auto"/>
        </w:rPr>
        <w:br/>
        <w:t>(Avots: Autor</w:t>
      </w:r>
      <w:r w:rsidR="004C0B63" w:rsidRPr="00E81BAA">
        <w:rPr>
          <w:rFonts w:ascii="Arial" w:hAnsi="Arial" w:cs="Arial"/>
          <w:b w:val="0"/>
          <w:color w:val="auto"/>
        </w:rPr>
        <w:t>u</w:t>
      </w:r>
      <w:r w:rsidR="00CB4F70" w:rsidRPr="00E81BAA">
        <w:rPr>
          <w:rFonts w:ascii="Arial" w:hAnsi="Arial" w:cs="Arial"/>
          <w:b w:val="0"/>
          <w:color w:val="auto"/>
        </w:rPr>
        <w:t xml:space="preserve"> izstrādāts)</w:t>
      </w:r>
      <w:bookmarkEnd w:id="681"/>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16"/>
        <w:gridCol w:w="2446"/>
        <w:gridCol w:w="687"/>
        <w:gridCol w:w="579"/>
        <w:gridCol w:w="677"/>
        <w:gridCol w:w="4415"/>
      </w:tblGrid>
      <w:tr w:rsidR="000D534E" w14:paraId="49CAC371" w14:textId="77777777" w:rsidTr="00C27046">
        <w:trPr>
          <w:trHeight w:val="300"/>
          <w:jc w:val="center"/>
        </w:trPr>
        <w:tc>
          <w:tcPr>
            <w:tcW w:w="616" w:type="dxa"/>
            <w:vMerge w:val="restart"/>
            <w:tcBorders>
              <w:right w:val="single" w:sz="4" w:space="0" w:color="FFFFFF" w:themeColor="background1"/>
            </w:tcBorders>
            <w:shd w:val="clear" w:color="auto" w:fill="652D90"/>
            <w:vAlign w:val="center"/>
          </w:tcPr>
          <w:p w14:paraId="25DAA742" w14:textId="77777777" w:rsidR="000D534E" w:rsidRPr="00C27046" w:rsidRDefault="000D534E" w:rsidP="00C27046">
            <w:pPr>
              <w:jc w:val="center"/>
              <w:rPr>
                <w:color w:val="FFFFFF" w:themeColor="background1"/>
              </w:rPr>
            </w:pPr>
            <w:r w:rsidRPr="00C27046">
              <w:rPr>
                <w:color w:val="FFFFFF" w:themeColor="background1"/>
              </w:rPr>
              <w:t>Nr.</w:t>
            </w:r>
          </w:p>
        </w:tc>
        <w:tc>
          <w:tcPr>
            <w:tcW w:w="2446" w:type="dxa"/>
            <w:vMerge w:val="restart"/>
            <w:tcBorders>
              <w:left w:val="single" w:sz="4" w:space="0" w:color="FFFFFF" w:themeColor="background1"/>
              <w:right w:val="single" w:sz="4" w:space="0" w:color="FFFFFF" w:themeColor="background1"/>
            </w:tcBorders>
            <w:shd w:val="clear" w:color="auto" w:fill="652D90"/>
            <w:vAlign w:val="center"/>
          </w:tcPr>
          <w:p w14:paraId="504F4CA4" w14:textId="77777777" w:rsidR="000D534E" w:rsidRPr="00C27046" w:rsidRDefault="000D534E" w:rsidP="00C27046">
            <w:pPr>
              <w:jc w:val="center"/>
              <w:rPr>
                <w:color w:val="FFFFFF" w:themeColor="background1"/>
              </w:rPr>
            </w:pPr>
            <w:r w:rsidRPr="00C27046">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D3C1C3A" w14:textId="77777777" w:rsidR="000D534E" w:rsidRPr="00C27046" w:rsidRDefault="000D534E" w:rsidP="00C27046">
            <w:pPr>
              <w:jc w:val="center"/>
              <w:rPr>
                <w:color w:val="FFFFFF" w:themeColor="background1"/>
              </w:rPr>
            </w:pPr>
            <w:r w:rsidRPr="00C27046">
              <w:rPr>
                <w:color w:val="FFFFFF" w:themeColor="background1"/>
              </w:rPr>
              <w:t>Prioritāte</w:t>
            </w:r>
          </w:p>
        </w:tc>
        <w:tc>
          <w:tcPr>
            <w:tcW w:w="4415" w:type="dxa"/>
            <w:vMerge w:val="restart"/>
            <w:tcBorders>
              <w:left w:val="single" w:sz="4" w:space="0" w:color="FFFFFF" w:themeColor="background1"/>
            </w:tcBorders>
            <w:shd w:val="clear" w:color="auto" w:fill="652D90"/>
            <w:vAlign w:val="center"/>
          </w:tcPr>
          <w:p w14:paraId="56139F15" w14:textId="12C8BCE9" w:rsidR="000D534E" w:rsidRDefault="00F2181C" w:rsidP="00C27046">
            <w:pPr>
              <w:spacing w:before="40" w:after="40"/>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5C57B7C4" w14:textId="77777777" w:rsidTr="00C27046">
        <w:trPr>
          <w:trHeight w:val="300"/>
          <w:jc w:val="center"/>
        </w:trPr>
        <w:tc>
          <w:tcPr>
            <w:tcW w:w="616" w:type="dxa"/>
            <w:vMerge/>
            <w:tcBorders>
              <w:right w:val="single" w:sz="4" w:space="0" w:color="FFFFFF" w:themeColor="background1"/>
            </w:tcBorders>
            <w:shd w:val="clear" w:color="auto" w:fill="auto"/>
            <w:vAlign w:val="center"/>
          </w:tcPr>
          <w:p w14:paraId="02B8A597" w14:textId="77777777" w:rsidR="002C757B" w:rsidRPr="00C27046" w:rsidRDefault="002C757B" w:rsidP="002C757B">
            <w:pPr>
              <w:widowControl w:val="0"/>
              <w:spacing w:before="40" w:after="40"/>
              <w:jc w:val="center"/>
              <w:rPr>
                <w:color w:val="FFFFFF" w:themeColor="background1"/>
              </w:rPr>
            </w:pPr>
          </w:p>
        </w:tc>
        <w:tc>
          <w:tcPr>
            <w:tcW w:w="2446" w:type="dxa"/>
            <w:vMerge/>
            <w:tcBorders>
              <w:left w:val="single" w:sz="4" w:space="0" w:color="FFFFFF" w:themeColor="background1"/>
              <w:right w:val="single" w:sz="4" w:space="0" w:color="FFFFFF" w:themeColor="background1"/>
            </w:tcBorders>
            <w:shd w:val="clear" w:color="auto" w:fill="auto"/>
            <w:vAlign w:val="center"/>
          </w:tcPr>
          <w:p w14:paraId="00B535AD" w14:textId="77777777" w:rsidR="002C757B" w:rsidRPr="00C27046" w:rsidRDefault="002C757B" w:rsidP="002C757B">
            <w:pPr>
              <w:spacing w:before="40" w:after="40"/>
              <w:jc w:val="center"/>
              <w:rPr>
                <w:color w:val="FFFFFF" w:themeColor="background1"/>
              </w:rPr>
            </w:pPr>
          </w:p>
          <w:p w14:paraId="42D8DA95" w14:textId="77777777" w:rsidR="002C757B" w:rsidRPr="00C27046" w:rsidRDefault="002C757B" w:rsidP="002C757B">
            <w:pPr>
              <w:spacing w:before="40" w:after="40"/>
              <w:jc w:val="center"/>
              <w:rPr>
                <w:color w:val="FFFFFF" w:themeColor="background1"/>
              </w:rPr>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14466177" w14:textId="22E1417F" w:rsidR="002C757B" w:rsidRPr="00C27046" w:rsidRDefault="002C757B" w:rsidP="002C757B">
            <w:pPr>
              <w:spacing w:before="40" w:after="4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6B15C2B5" w14:textId="5F81D471" w:rsidR="002C757B" w:rsidRPr="00C27046" w:rsidRDefault="002C757B" w:rsidP="002C757B">
            <w:pPr>
              <w:spacing w:before="40" w:after="4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CDB8799" w14:textId="62BC9D27" w:rsidR="002C757B" w:rsidRPr="00C27046" w:rsidRDefault="002C757B" w:rsidP="002C757B">
            <w:pPr>
              <w:spacing w:before="40" w:after="40"/>
              <w:jc w:val="center"/>
              <w:rPr>
                <w:color w:val="FFFFFF" w:themeColor="background1"/>
              </w:rPr>
            </w:pPr>
            <w:r w:rsidRPr="00D52E2E">
              <w:rPr>
                <w:color w:val="FFFFFF" w:themeColor="background1"/>
              </w:rPr>
              <w:t>3.</w:t>
            </w:r>
          </w:p>
        </w:tc>
        <w:tc>
          <w:tcPr>
            <w:tcW w:w="4415" w:type="dxa"/>
            <w:vMerge/>
            <w:tcBorders>
              <w:left w:val="single" w:sz="4" w:space="0" w:color="FFFFFF" w:themeColor="background1"/>
            </w:tcBorders>
            <w:shd w:val="clear" w:color="auto" w:fill="652D90"/>
            <w:vAlign w:val="center"/>
          </w:tcPr>
          <w:p w14:paraId="4CEDDD83" w14:textId="77777777" w:rsidR="002C757B" w:rsidRDefault="002C757B" w:rsidP="002C757B">
            <w:pPr>
              <w:spacing w:before="40" w:after="40"/>
              <w:jc w:val="center"/>
            </w:pPr>
          </w:p>
        </w:tc>
      </w:tr>
      <w:tr w:rsidR="00C27046" w14:paraId="251EF9DF" w14:textId="77777777" w:rsidTr="00C27046">
        <w:trPr>
          <w:trHeight w:val="70"/>
          <w:jc w:val="center"/>
        </w:trPr>
        <w:tc>
          <w:tcPr>
            <w:tcW w:w="616" w:type="dxa"/>
            <w:shd w:val="clear" w:color="auto" w:fill="E7E6E6" w:themeFill="background2"/>
            <w:vAlign w:val="center"/>
          </w:tcPr>
          <w:p w14:paraId="7EAF71C0" w14:textId="03A4C946" w:rsidR="00C27046" w:rsidRPr="00F5445A" w:rsidRDefault="00C27046" w:rsidP="00C27046">
            <w:pPr>
              <w:spacing w:before="0" w:after="0" w:line="240" w:lineRule="auto"/>
              <w:jc w:val="center"/>
              <w:rPr>
                <w:i/>
                <w:sz w:val="16"/>
              </w:rPr>
            </w:pPr>
            <w:r w:rsidRPr="00F5445A">
              <w:rPr>
                <w:i/>
                <w:sz w:val="16"/>
              </w:rPr>
              <w:t>1</w:t>
            </w:r>
          </w:p>
        </w:tc>
        <w:tc>
          <w:tcPr>
            <w:tcW w:w="2446" w:type="dxa"/>
            <w:shd w:val="clear" w:color="auto" w:fill="E7E6E6" w:themeFill="background2"/>
            <w:vAlign w:val="center"/>
          </w:tcPr>
          <w:p w14:paraId="2BABBE46" w14:textId="371854A7" w:rsidR="00C27046" w:rsidRPr="00F5445A" w:rsidRDefault="00C27046" w:rsidP="00C27046">
            <w:pPr>
              <w:spacing w:before="0" w:after="0" w:line="240" w:lineRule="auto"/>
              <w:jc w:val="center"/>
              <w:rPr>
                <w:i/>
                <w:sz w:val="16"/>
              </w:rPr>
            </w:pPr>
            <w:r w:rsidRPr="00F5445A">
              <w:rPr>
                <w:i/>
                <w:sz w:val="16"/>
              </w:rPr>
              <w:t>2</w:t>
            </w:r>
          </w:p>
        </w:tc>
        <w:tc>
          <w:tcPr>
            <w:tcW w:w="687" w:type="dxa"/>
            <w:shd w:val="clear" w:color="auto" w:fill="E7E6E6" w:themeFill="background2"/>
            <w:vAlign w:val="center"/>
          </w:tcPr>
          <w:p w14:paraId="76AF5014" w14:textId="3F451490" w:rsidR="00C27046" w:rsidRPr="00F5445A" w:rsidRDefault="00C27046" w:rsidP="00C27046">
            <w:pPr>
              <w:spacing w:before="0" w:after="0" w:line="240" w:lineRule="auto"/>
              <w:jc w:val="center"/>
              <w:rPr>
                <w:i/>
                <w:sz w:val="16"/>
              </w:rPr>
            </w:pPr>
            <w:r w:rsidRPr="00F5445A">
              <w:rPr>
                <w:i/>
                <w:sz w:val="16"/>
              </w:rPr>
              <w:t>3</w:t>
            </w:r>
          </w:p>
        </w:tc>
        <w:tc>
          <w:tcPr>
            <w:tcW w:w="579" w:type="dxa"/>
            <w:shd w:val="clear" w:color="auto" w:fill="E7E6E6" w:themeFill="background2"/>
            <w:vAlign w:val="center"/>
          </w:tcPr>
          <w:p w14:paraId="3EA00880" w14:textId="7B347D9F" w:rsidR="00C27046" w:rsidRPr="00F5445A" w:rsidRDefault="00C27046" w:rsidP="00C27046">
            <w:pPr>
              <w:spacing w:before="0" w:after="0" w:line="240" w:lineRule="auto"/>
              <w:jc w:val="center"/>
              <w:rPr>
                <w:i/>
                <w:sz w:val="16"/>
              </w:rPr>
            </w:pPr>
            <w:r w:rsidRPr="00F5445A">
              <w:rPr>
                <w:i/>
                <w:sz w:val="16"/>
              </w:rPr>
              <w:t>4</w:t>
            </w:r>
          </w:p>
        </w:tc>
        <w:tc>
          <w:tcPr>
            <w:tcW w:w="677" w:type="dxa"/>
            <w:shd w:val="clear" w:color="auto" w:fill="E7E6E6" w:themeFill="background2"/>
            <w:vAlign w:val="center"/>
          </w:tcPr>
          <w:p w14:paraId="1C72EC72" w14:textId="47266016" w:rsidR="00C27046" w:rsidRPr="00F5445A" w:rsidRDefault="00C27046" w:rsidP="00C27046">
            <w:pPr>
              <w:spacing w:before="0" w:after="0" w:line="240" w:lineRule="auto"/>
              <w:jc w:val="center"/>
              <w:rPr>
                <w:i/>
                <w:sz w:val="16"/>
              </w:rPr>
            </w:pPr>
            <w:r w:rsidRPr="00F5445A">
              <w:rPr>
                <w:i/>
                <w:sz w:val="16"/>
              </w:rPr>
              <w:t>5</w:t>
            </w:r>
          </w:p>
        </w:tc>
        <w:tc>
          <w:tcPr>
            <w:tcW w:w="4415" w:type="dxa"/>
            <w:shd w:val="clear" w:color="auto" w:fill="E7E6E6" w:themeFill="background2"/>
            <w:vAlign w:val="center"/>
          </w:tcPr>
          <w:p w14:paraId="7FE59200" w14:textId="49E02899" w:rsidR="00C27046" w:rsidRPr="00F5445A" w:rsidRDefault="00C27046" w:rsidP="00C27046">
            <w:pPr>
              <w:spacing w:before="0" w:after="0" w:line="240" w:lineRule="auto"/>
              <w:jc w:val="center"/>
              <w:rPr>
                <w:i/>
                <w:sz w:val="16"/>
              </w:rPr>
            </w:pPr>
            <w:r w:rsidRPr="00F5445A">
              <w:rPr>
                <w:i/>
                <w:sz w:val="16"/>
              </w:rPr>
              <w:t>6</w:t>
            </w:r>
          </w:p>
        </w:tc>
      </w:tr>
      <w:tr w:rsidR="007E4069" w14:paraId="4A68146D" w14:textId="77777777" w:rsidTr="00C27046">
        <w:trPr>
          <w:trHeight w:val="720"/>
          <w:jc w:val="center"/>
        </w:trPr>
        <w:tc>
          <w:tcPr>
            <w:tcW w:w="616" w:type="dxa"/>
            <w:shd w:val="clear" w:color="auto" w:fill="auto"/>
          </w:tcPr>
          <w:p w14:paraId="2C31B77E" w14:textId="5DFA8615" w:rsidR="007E4069" w:rsidRDefault="007E4069" w:rsidP="007E4069">
            <w:pPr>
              <w:spacing w:before="40" w:after="40"/>
              <w:jc w:val="left"/>
            </w:pPr>
            <w:r>
              <w:t>8</w:t>
            </w:r>
            <w:r w:rsidRPr="00F5445A">
              <w:t>.1.</w:t>
            </w:r>
          </w:p>
        </w:tc>
        <w:tc>
          <w:tcPr>
            <w:tcW w:w="2446" w:type="dxa"/>
            <w:shd w:val="clear" w:color="auto" w:fill="auto"/>
          </w:tcPr>
          <w:p w14:paraId="0A5915B9" w14:textId="77777777" w:rsidR="007E4069" w:rsidRDefault="007E4069" w:rsidP="007E4069">
            <w:pPr>
              <w:spacing w:before="40" w:after="40"/>
              <w:jc w:val="left"/>
            </w:pPr>
            <w:r w:rsidRPr="00F5445A">
              <w:t>Nodrošināt atbalsta grupas</w:t>
            </w:r>
          </w:p>
        </w:tc>
        <w:tc>
          <w:tcPr>
            <w:tcW w:w="687" w:type="dxa"/>
            <w:shd w:val="clear" w:color="auto" w:fill="652D90"/>
          </w:tcPr>
          <w:p w14:paraId="16A30F7C" w14:textId="262D4BE3" w:rsidR="007E4069" w:rsidRDefault="007E4069" w:rsidP="007E4069">
            <w:pPr>
              <w:spacing w:before="40" w:after="40"/>
              <w:jc w:val="center"/>
            </w:pPr>
          </w:p>
        </w:tc>
        <w:tc>
          <w:tcPr>
            <w:tcW w:w="579" w:type="dxa"/>
            <w:shd w:val="clear" w:color="auto" w:fill="auto"/>
          </w:tcPr>
          <w:p w14:paraId="0895C125" w14:textId="2D36B0E7" w:rsidR="007E4069" w:rsidRDefault="007E4069" w:rsidP="007E4069">
            <w:pPr>
              <w:spacing w:before="40" w:after="40"/>
              <w:jc w:val="center"/>
            </w:pPr>
          </w:p>
        </w:tc>
        <w:tc>
          <w:tcPr>
            <w:tcW w:w="677" w:type="dxa"/>
            <w:shd w:val="clear" w:color="auto" w:fill="auto"/>
          </w:tcPr>
          <w:p w14:paraId="741F6BA6" w14:textId="15AD1CCD" w:rsidR="007E4069" w:rsidRDefault="007E4069" w:rsidP="007E4069">
            <w:pPr>
              <w:spacing w:before="40" w:after="40"/>
              <w:jc w:val="center"/>
            </w:pPr>
          </w:p>
        </w:tc>
        <w:tc>
          <w:tcPr>
            <w:tcW w:w="4415" w:type="dxa"/>
            <w:shd w:val="clear" w:color="auto" w:fill="auto"/>
          </w:tcPr>
          <w:p w14:paraId="7471BCE2" w14:textId="77777777" w:rsidR="007E4069" w:rsidRDefault="007E4069" w:rsidP="007E4069">
            <w:pPr>
              <w:pStyle w:val="Table1stlevelbulet"/>
            </w:pPr>
            <w:r>
              <w:t>Alūksnes, Apes, Cēsu, Gulbenes, Jaunpiebalgas, Lubānas, Mazsalacas, Naukšēnu, Priekuļu, Smiltenes novados un Valmierā.</w:t>
            </w:r>
          </w:p>
        </w:tc>
      </w:tr>
      <w:tr w:rsidR="007E4069" w14:paraId="1F098A9E" w14:textId="77777777" w:rsidTr="00C27046">
        <w:trPr>
          <w:trHeight w:val="300"/>
          <w:jc w:val="center"/>
        </w:trPr>
        <w:tc>
          <w:tcPr>
            <w:tcW w:w="616" w:type="dxa"/>
            <w:shd w:val="clear" w:color="auto" w:fill="auto"/>
          </w:tcPr>
          <w:p w14:paraId="15E469D9" w14:textId="0BB6C03F" w:rsidR="007E4069" w:rsidRDefault="007E4069" w:rsidP="007E4069">
            <w:pPr>
              <w:spacing w:before="40" w:after="40"/>
              <w:jc w:val="left"/>
            </w:pPr>
            <w:r>
              <w:t>8</w:t>
            </w:r>
            <w:r w:rsidRPr="00F5445A">
              <w:t>.2.</w:t>
            </w:r>
          </w:p>
        </w:tc>
        <w:tc>
          <w:tcPr>
            <w:tcW w:w="2446" w:type="dxa"/>
            <w:shd w:val="clear" w:color="auto" w:fill="auto"/>
          </w:tcPr>
          <w:p w14:paraId="76BD71E9" w14:textId="77777777" w:rsidR="007E4069" w:rsidRDefault="007E4069" w:rsidP="007E4069">
            <w:pPr>
              <w:spacing w:before="40" w:after="40"/>
              <w:jc w:val="left"/>
            </w:pPr>
            <w:r w:rsidRPr="00F5445A">
              <w:t>Atbalstīt pašpalīdzības grupas</w:t>
            </w:r>
            <w:r w:rsidRPr="00F5445A">
              <w:rPr>
                <w:b/>
              </w:rPr>
              <w:t xml:space="preserve"> </w:t>
            </w:r>
          </w:p>
        </w:tc>
        <w:tc>
          <w:tcPr>
            <w:tcW w:w="687" w:type="dxa"/>
            <w:shd w:val="clear" w:color="auto" w:fill="auto"/>
          </w:tcPr>
          <w:p w14:paraId="5CC7EDCE" w14:textId="602146F5" w:rsidR="007E4069" w:rsidRDefault="007E4069" w:rsidP="007E4069">
            <w:pPr>
              <w:spacing w:before="40" w:after="40"/>
              <w:jc w:val="center"/>
            </w:pPr>
          </w:p>
        </w:tc>
        <w:tc>
          <w:tcPr>
            <w:tcW w:w="579" w:type="dxa"/>
            <w:shd w:val="clear" w:color="auto" w:fill="652D90"/>
          </w:tcPr>
          <w:p w14:paraId="7CFAE2E8" w14:textId="4A815EDE" w:rsidR="007E4069" w:rsidRDefault="007E4069" w:rsidP="007E4069">
            <w:pPr>
              <w:spacing w:before="40" w:after="40"/>
              <w:jc w:val="center"/>
            </w:pPr>
          </w:p>
        </w:tc>
        <w:tc>
          <w:tcPr>
            <w:tcW w:w="677" w:type="dxa"/>
            <w:shd w:val="clear" w:color="auto" w:fill="auto"/>
          </w:tcPr>
          <w:p w14:paraId="3FDFCDC6" w14:textId="32C4FF42" w:rsidR="007E4069" w:rsidRDefault="007E4069" w:rsidP="007E4069">
            <w:pPr>
              <w:spacing w:before="40" w:after="40"/>
              <w:jc w:val="center"/>
            </w:pPr>
          </w:p>
        </w:tc>
        <w:tc>
          <w:tcPr>
            <w:tcW w:w="4415" w:type="dxa"/>
            <w:shd w:val="clear" w:color="auto" w:fill="auto"/>
          </w:tcPr>
          <w:p w14:paraId="07E60990" w14:textId="3655596C" w:rsidR="007E4069" w:rsidRDefault="007E4069" w:rsidP="007E4069">
            <w:pPr>
              <w:pStyle w:val="Table1stlevelbulet"/>
            </w:pPr>
            <w:r>
              <w:t xml:space="preserve">Cēsu novadā. </w:t>
            </w:r>
          </w:p>
        </w:tc>
      </w:tr>
      <w:tr w:rsidR="007E4069" w14:paraId="16675914" w14:textId="77777777" w:rsidTr="00C27046">
        <w:trPr>
          <w:trHeight w:val="480"/>
          <w:jc w:val="center"/>
        </w:trPr>
        <w:tc>
          <w:tcPr>
            <w:tcW w:w="616" w:type="dxa"/>
            <w:shd w:val="clear" w:color="auto" w:fill="auto"/>
          </w:tcPr>
          <w:p w14:paraId="4C1796CE" w14:textId="1C107A8F" w:rsidR="007E4069" w:rsidRDefault="007E4069" w:rsidP="007E4069">
            <w:pPr>
              <w:spacing w:before="40" w:after="40"/>
              <w:jc w:val="left"/>
            </w:pPr>
            <w:r>
              <w:t>8</w:t>
            </w:r>
            <w:r w:rsidRPr="00F5445A">
              <w:t>.3.</w:t>
            </w:r>
          </w:p>
        </w:tc>
        <w:tc>
          <w:tcPr>
            <w:tcW w:w="2446" w:type="dxa"/>
            <w:shd w:val="clear" w:color="auto" w:fill="auto"/>
          </w:tcPr>
          <w:p w14:paraId="40013AA5" w14:textId="77777777" w:rsidR="007E4069" w:rsidRDefault="007E4069" w:rsidP="007E4069">
            <w:pPr>
              <w:spacing w:before="40" w:after="40"/>
            </w:pPr>
            <w:r w:rsidRPr="00F5445A">
              <w:t>Izveidot vai atbalstīt terapeitiskas komūnas</w:t>
            </w:r>
          </w:p>
        </w:tc>
        <w:tc>
          <w:tcPr>
            <w:tcW w:w="687" w:type="dxa"/>
            <w:shd w:val="clear" w:color="auto" w:fill="auto"/>
          </w:tcPr>
          <w:p w14:paraId="0A33B5AB" w14:textId="703290E1" w:rsidR="007E4069" w:rsidRDefault="007E4069" w:rsidP="007E4069">
            <w:pPr>
              <w:spacing w:before="40" w:after="40"/>
              <w:jc w:val="center"/>
            </w:pPr>
          </w:p>
        </w:tc>
        <w:tc>
          <w:tcPr>
            <w:tcW w:w="579" w:type="dxa"/>
            <w:shd w:val="clear" w:color="auto" w:fill="auto"/>
          </w:tcPr>
          <w:p w14:paraId="7CCD1FE8" w14:textId="20DA426A" w:rsidR="007E4069" w:rsidRDefault="007E4069" w:rsidP="007E4069">
            <w:pPr>
              <w:spacing w:before="40" w:after="40"/>
              <w:jc w:val="center"/>
            </w:pPr>
          </w:p>
        </w:tc>
        <w:tc>
          <w:tcPr>
            <w:tcW w:w="677" w:type="dxa"/>
            <w:shd w:val="clear" w:color="auto" w:fill="652D90"/>
          </w:tcPr>
          <w:p w14:paraId="644E0FB9" w14:textId="77AC1CD0" w:rsidR="007E4069" w:rsidRDefault="007E4069" w:rsidP="007E4069">
            <w:pPr>
              <w:spacing w:before="40" w:after="40"/>
              <w:jc w:val="center"/>
            </w:pPr>
          </w:p>
        </w:tc>
        <w:tc>
          <w:tcPr>
            <w:tcW w:w="4415" w:type="dxa"/>
            <w:shd w:val="clear" w:color="auto" w:fill="auto"/>
          </w:tcPr>
          <w:p w14:paraId="21BE2392" w14:textId="23FF7B1E" w:rsidR="007E4069" w:rsidRDefault="007E4069" w:rsidP="007E4069">
            <w:pPr>
              <w:spacing w:before="40" w:after="40"/>
              <w:jc w:val="left"/>
            </w:pPr>
            <w:r w:rsidRPr="00F5445A">
              <w:t> -</w:t>
            </w:r>
          </w:p>
        </w:tc>
      </w:tr>
      <w:tr w:rsidR="007E4069" w14:paraId="08CC5E78" w14:textId="77777777" w:rsidTr="00C27046">
        <w:trPr>
          <w:trHeight w:val="480"/>
          <w:jc w:val="center"/>
        </w:trPr>
        <w:tc>
          <w:tcPr>
            <w:tcW w:w="616" w:type="dxa"/>
            <w:shd w:val="clear" w:color="auto" w:fill="auto"/>
          </w:tcPr>
          <w:p w14:paraId="15D12138" w14:textId="44254355" w:rsidR="007E4069" w:rsidRDefault="007E4069" w:rsidP="007E4069">
            <w:pPr>
              <w:spacing w:before="40" w:after="40"/>
              <w:jc w:val="left"/>
            </w:pPr>
            <w:r>
              <w:t>8</w:t>
            </w:r>
            <w:r w:rsidRPr="00F5445A">
              <w:t>.4.</w:t>
            </w:r>
          </w:p>
        </w:tc>
        <w:tc>
          <w:tcPr>
            <w:tcW w:w="2446" w:type="dxa"/>
            <w:shd w:val="clear" w:color="auto" w:fill="auto"/>
          </w:tcPr>
          <w:p w14:paraId="12F429BA" w14:textId="77777777" w:rsidR="007E4069" w:rsidRDefault="007E4069" w:rsidP="007E4069">
            <w:pPr>
              <w:spacing w:before="40" w:after="40"/>
            </w:pPr>
            <w:r w:rsidRPr="00F5445A">
              <w:t>Izveidot vai attīstīt Atkarību profilakses centrus[1]</w:t>
            </w:r>
          </w:p>
        </w:tc>
        <w:tc>
          <w:tcPr>
            <w:tcW w:w="687" w:type="dxa"/>
            <w:shd w:val="clear" w:color="auto" w:fill="auto"/>
          </w:tcPr>
          <w:p w14:paraId="3BF189E1" w14:textId="2BF46DB3" w:rsidR="007E4069" w:rsidRDefault="007E4069" w:rsidP="007E4069">
            <w:pPr>
              <w:spacing w:before="40" w:after="40"/>
              <w:jc w:val="center"/>
            </w:pPr>
          </w:p>
        </w:tc>
        <w:tc>
          <w:tcPr>
            <w:tcW w:w="579" w:type="dxa"/>
            <w:shd w:val="clear" w:color="auto" w:fill="652D90"/>
          </w:tcPr>
          <w:p w14:paraId="3C435741" w14:textId="46259C92" w:rsidR="007E4069" w:rsidRDefault="007E4069" w:rsidP="007E4069">
            <w:pPr>
              <w:spacing w:before="40" w:after="40"/>
              <w:jc w:val="center"/>
            </w:pPr>
          </w:p>
        </w:tc>
        <w:tc>
          <w:tcPr>
            <w:tcW w:w="677" w:type="dxa"/>
            <w:shd w:val="clear" w:color="auto" w:fill="auto"/>
          </w:tcPr>
          <w:p w14:paraId="7E771C45" w14:textId="5EED06AA" w:rsidR="007E4069" w:rsidRDefault="007E4069" w:rsidP="007E4069">
            <w:pPr>
              <w:spacing w:before="40" w:after="40"/>
              <w:jc w:val="center"/>
            </w:pPr>
          </w:p>
        </w:tc>
        <w:tc>
          <w:tcPr>
            <w:tcW w:w="4415" w:type="dxa"/>
            <w:shd w:val="clear" w:color="auto" w:fill="auto"/>
          </w:tcPr>
          <w:p w14:paraId="3A848418" w14:textId="4FEC5BBF" w:rsidR="007E4069" w:rsidRDefault="007E4069" w:rsidP="007E4069">
            <w:pPr>
              <w:spacing w:before="40" w:after="40"/>
              <w:jc w:val="left"/>
            </w:pPr>
            <w:r w:rsidRPr="00F5445A">
              <w:t> -</w:t>
            </w:r>
          </w:p>
        </w:tc>
      </w:tr>
      <w:tr w:rsidR="000D534E" w14:paraId="2A3DC471" w14:textId="77777777" w:rsidTr="00C27046">
        <w:trPr>
          <w:trHeight w:val="720"/>
          <w:jc w:val="center"/>
        </w:trPr>
        <w:tc>
          <w:tcPr>
            <w:tcW w:w="616" w:type="dxa"/>
            <w:shd w:val="clear" w:color="auto" w:fill="auto"/>
          </w:tcPr>
          <w:p w14:paraId="2350DB97" w14:textId="2C42E1F7" w:rsidR="000D534E" w:rsidRDefault="007E4069" w:rsidP="00C27046">
            <w:pPr>
              <w:spacing w:before="40" w:after="40"/>
              <w:jc w:val="left"/>
            </w:pPr>
            <w:r>
              <w:t>8</w:t>
            </w:r>
            <w:r w:rsidR="000D534E" w:rsidRPr="00F5445A">
              <w:t>.5.</w:t>
            </w:r>
          </w:p>
        </w:tc>
        <w:tc>
          <w:tcPr>
            <w:tcW w:w="2446" w:type="dxa"/>
            <w:shd w:val="clear" w:color="auto" w:fill="auto"/>
          </w:tcPr>
          <w:p w14:paraId="7004F9F5" w14:textId="77777777" w:rsidR="000D534E" w:rsidRDefault="000D534E" w:rsidP="00C27046">
            <w:pPr>
              <w:spacing w:before="40" w:after="40"/>
              <w:jc w:val="left"/>
            </w:pPr>
            <w:r w:rsidRPr="00F5445A">
              <w:t>Nodrošināt psihologa konsultācijas Internetā (īpaši tiem, kas atkarīgi no datorspēlēm)</w:t>
            </w:r>
          </w:p>
        </w:tc>
        <w:tc>
          <w:tcPr>
            <w:tcW w:w="687" w:type="dxa"/>
            <w:shd w:val="clear" w:color="auto" w:fill="auto"/>
          </w:tcPr>
          <w:p w14:paraId="09F61E7F" w14:textId="25E68873" w:rsidR="000D534E" w:rsidRDefault="000D534E" w:rsidP="00C27046">
            <w:pPr>
              <w:spacing w:before="40" w:after="40"/>
              <w:jc w:val="center"/>
            </w:pPr>
          </w:p>
        </w:tc>
        <w:tc>
          <w:tcPr>
            <w:tcW w:w="579" w:type="dxa"/>
            <w:shd w:val="clear" w:color="auto" w:fill="652D90"/>
          </w:tcPr>
          <w:p w14:paraId="41FCB698" w14:textId="22941496" w:rsidR="000D534E" w:rsidRDefault="000D534E" w:rsidP="00C27046">
            <w:pPr>
              <w:spacing w:before="40" w:after="40"/>
              <w:jc w:val="center"/>
            </w:pPr>
          </w:p>
        </w:tc>
        <w:tc>
          <w:tcPr>
            <w:tcW w:w="677" w:type="dxa"/>
            <w:shd w:val="clear" w:color="auto" w:fill="auto"/>
          </w:tcPr>
          <w:p w14:paraId="16F5B180" w14:textId="5B212BA4" w:rsidR="000D534E" w:rsidRDefault="000D534E" w:rsidP="00C27046">
            <w:pPr>
              <w:spacing w:before="40" w:after="40"/>
              <w:jc w:val="center"/>
            </w:pPr>
          </w:p>
        </w:tc>
        <w:tc>
          <w:tcPr>
            <w:tcW w:w="4415" w:type="dxa"/>
            <w:shd w:val="clear" w:color="auto" w:fill="auto"/>
          </w:tcPr>
          <w:p w14:paraId="6AA72B87" w14:textId="30A62981" w:rsidR="000D534E" w:rsidRDefault="000D534E" w:rsidP="00C27046">
            <w:pPr>
              <w:spacing w:before="40" w:after="40"/>
              <w:jc w:val="left"/>
            </w:pPr>
            <w:r w:rsidRPr="00F5445A">
              <w:t> </w:t>
            </w:r>
            <w:r w:rsidR="00C27046" w:rsidRPr="00F5445A">
              <w:t>-</w:t>
            </w:r>
          </w:p>
        </w:tc>
      </w:tr>
      <w:tr w:rsidR="000D534E" w14:paraId="4B0AF51A" w14:textId="77777777" w:rsidTr="00C27046">
        <w:trPr>
          <w:trHeight w:val="720"/>
          <w:jc w:val="center"/>
        </w:trPr>
        <w:tc>
          <w:tcPr>
            <w:tcW w:w="616" w:type="dxa"/>
            <w:shd w:val="clear" w:color="auto" w:fill="auto"/>
          </w:tcPr>
          <w:p w14:paraId="1EA5FA32" w14:textId="20E235D3" w:rsidR="000D534E" w:rsidRDefault="007E4069" w:rsidP="00C27046">
            <w:pPr>
              <w:spacing w:before="40" w:after="40"/>
              <w:jc w:val="left"/>
            </w:pPr>
            <w:r>
              <w:t>8</w:t>
            </w:r>
            <w:r w:rsidR="000D534E" w:rsidRPr="00F5445A">
              <w:t>.6.</w:t>
            </w:r>
          </w:p>
        </w:tc>
        <w:tc>
          <w:tcPr>
            <w:tcW w:w="2446" w:type="dxa"/>
            <w:shd w:val="clear" w:color="auto" w:fill="auto"/>
          </w:tcPr>
          <w:p w14:paraId="607C0D27" w14:textId="77777777" w:rsidR="000D534E" w:rsidRDefault="000D534E" w:rsidP="00C27046">
            <w:pPr>
              <w:spacing w:before="40" w:after="40"/>
              <w:jc w:val="left"/>
            </w:pPr>
            <w:r w:rsidRPr="00F5445A">
              <w:t>Alternatīva sociāla rehabilitācijas centra (grupu māja) izveidošana</w:t>
            </w:r>
          </w:p>
        </w:tc>
        <w:tc>
          <w:tcPr>
            <w:tcW w:w="687" w:type="dxa"/>
            <w:shd w:val="clear" w:color="auto" w:fill="auto"/>
          </w:tcPr>
          <w:p w14:paraId="12118BD4" w14:textId="098D3247" w:rsidR="000D534E" w:rsidRDefault="000D534E" w:rsidP="00C27046">
            <w:pPr>
              <w:spacing w:before="40" w:after="40"/>
              <w:jc w:val="center"/>
            </w:pPr>
          </w:p>
        </w:tc>
        <w:tc>
          <w:tcPr>
            <w:tcW w:w="579" w:type="dxa"/>
            <w:shd w:val="clear" w:color="auto" w:fill="auto"/>
          </w:tcPr>
          <w:p w14:paraId="462E04C1" w14:textId="547437CA" w:rsidR="000D534E" w:rsidRDefault="000D534E" w:rsidP="00C27046">
            <w:pPr>
              <w:spacing w:before="40" w:after="40"/>
              <w:jc w:val="center"/>
            </w:pPr>
          </w:p>
        </w:tc>
        <w:tc>
          <w:tcPr>
            <w:tcW w:w="677" w:type="dxa"/>
            <w:shd w:val="clear" w:color="auto" w:fill="652D90"/>
          </w:tcPr>
          <w:p w14:paraId="6E79378D" w14:textId="180D61F8" w:rsidR="000D534E" w:rsidRDefault="000D534E" w:rsidP="00C27046">
            <w:pPr>
              <w:spacing w:before="40" w:after="40"/>
              <w:jc w:val="center"/>
            </w:pPr>
          </w:p>
        </w:tc>
        <w:tc>
          <w:tcPr>
            <w:tcW w:w="4415" w:type="dxa"/>
            <w:shd w:val="clear" w:color="auto" w:fill="auto"/>
          </w:tcPr>
          <w:p w14:paraId="3B551B74" w14:textId="441FB5F6" w:rsidR="000D534E" w:rsidRDefault="000D534E" w:rsidP="00C27046">
            <w:pPr>
              <w:spacing w:before="40" w:after="40"/>
              <w:jc w:val="left"/>
            </w:pPr>
            <w:r w:rsidRPr="00F5445A">
              <w:t> </w:t>
            </w:r>
            <w:r w:rsidR="00C27046" w:rsidRPr="00F5445A">
              <w:t>-</w:t>
            </w:r>
          </w:p>
        </w:tc>
      </w:tr>
    </w:tbl>
    <w:p w14:paraId="1B5301BC" w14:textId="77777777" w:rsidR="003E6A69" w:rsidRPr="003E6A69" w:rsidRDefault="003E6A69" w:rsidP="003E6A69">
      <w:pPr>
        <w:pBdr>
          <w:top w:val="nil"/>
          <w:left w:val="nil"/>
          <w:bottom w:val="nil"/>
          <w:right w:val="nil"/>
          <w:between w:val="nil"/>
        </w:pBdr>
        <w:spacing w:line="240" w:lineRule="auto"/>
        <w:ind w:left="720"/>
        <w:contextualSpacing/>
        <w:rPr>
          <w:i/>
        </w:rPr>
      </w:pPr>
    </w:p>
    <w:p w14:paraId="7E69B69D" w14:textId="2834A962" w:rsidR="000D534E" w:rsidRPr="00CF28AB"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CF28AB">
        <w:rPr>
          <w:rFonts w:eastAsia="Arial" w:cs="Arial"/>
          <w:i/>
          <w:caps/>
          <w:color w:val="7030A0"/>
          <w:szCs w:val="18"/>
        </w:rPr>
        <w:t>pakalpojumi bezpajumtniekiem</w:t>
      </w:r>
    </w:p>
    <w:p w14:paraId="388FB2E0" w14:textId="4987C126" w:rsidR="000D534E" w:rsidRDefault="000D534E" w:rsidP="000D534E">
      <w:r>
        <w:t>VR Programmā bezpajumtnieku vajadzībām rekomendēts ieviest un nodrošināt četrus pakalpojumus, no kuriem trīs atbilst pirmā līmeņa prioritātei, viens - o</w:t>
      </w:r>
      <w:r w:rsidR="00AB2661">
        <w:t>trā līmeņa prioritātei (skat. 3</w:t>
      </w:r>
      <w:r w:rsidR="00824D53">
        <w:t>2</w:t>
      </w:r>
      <w:r>
        <w:t xml:space="preserve">. tabula). Pirmās prioritātes pakalpojumi ir tie, kuri nodrošina personu pamatvajadzību apmierināšanu, un konkrētajai mērķa grupai tie ir: naktspatversmes, zupas virtuves un higiēnas pakalpojumi. Saskaņā ar apkopotajiem datiem, naktspatversmes pakalpojums tie tiek nodrošināts </w:t>
      </w:r>
      <w:r w:rsidRPr="00F5445A">
        <w:t>Alūksnes, Cēsu, Gulbenes, Strenču novados un Valmierā; zupas virtuves pakalpojums - Alūksnes, Cēsu, Ērgļu, Gulbenes, Madonas, Mazsalacas, Valkas novados un Valmierā un higiēnas pakalpojums - Alūksnes, Jaunpiebalgas, Priekuļu, Raunas un Smiltenes novados</w:t>
      </w:r>
      <w:r>
        <w:t>. Pakalpojums, kas atbilst otrā līmeņa prioritātei un nav ieviests nevienā VPR pašvaldībā, ir motivācijas programmas dzīves prasmju atjaunošanai un nodarbinātības veicināšanai. Kopumā mērķa grupas nodrošinājums ar atbilstošiem pakalpojumiem vērtējams kā zems.</w:t>
      </w:r>
    </w:p>
    <w:p w14:paraId="7BCE0F5E" w14:textId="378434F4"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2" w:name="_Toc499269142"/>
      <w:r w:rsidR="00A7555E">
        <w:rPr>
          <w:rFonts w:ascii="Arial" w:hAnsi="Arial" w:cs="Arial"/>
          <w:b w:val="0"/>
          <w:i/>
          <w:noProof/>
          <w:color w:val="auto"/>
        </w:rPr>
        <w:t>32</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C27046" w:rsidRPr="00E81BAA">
        <w:rPr>
          <w:rFonts w:ascii="Arial" w:hAnsi="Arial" w:cs="Arial"/>
          <w:color w:val="auto"/>
        </w:rPr>
        <w:t>VR Programmā rekomendēto pakalpojumu ieviešana bezpajumtnieku vajadzībām.</w:t>
      </w:r>
      <w:r w:rsidR="00C27046" w:rsidRPr="00E81BAA">
        <w:rPr>
          <w:rFonts w:ascii="Arial" w:hAnsi="Arial" w:cs="Arial"/>
          <w:b w:val="0"/>
          <w:color w:val="auto"/>
        </w:rPr>
        <w:br/>
        <w:t>(Avots: Autor</w:t>
      </w:r>
      <w:r w:rsidR="004C0B63" w:rsidRPr="00E81BAA">
        <w:rPr>
          <w:rFonts w:ascii="Arial" w:hAnsi="Arial" w:cs="Arial"/>
          <w:b w:val="0"/>
          <w:color w:val="auto"/>
        </w:rPr>
        <w:t>u</w:t>
      </w:r>
      <w:r w:rsidR="00C27046" w:rsidRPr="00E81BAA">
        <w:rPr>
          <w:rFonts w:ascii="Arial" w:hAnsi="Arial" w:cs="Arial"/>
          <w:b w:val="0"/>
          <w:color w:val="auto"/>
        </w:rPr>
        <w:t xml:space="preserve"> izstrādāts)</w:t>
      </w:r>
      <w:bookmarkEnd w:id="682"/>
    </w:p>
    <w:tbl>
      <w:tblPr>
        <w:tblW w:w="942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20"/>
        <w:gridCol w:w="2454"/>
        <w:gridCol w:w="687"/>
        <w:gridCol w:w="579"/>
        <w:gridCol w:w="677"/>
        <w:gridCol w:w="4403"/>
      </w:tblGrid>
      <w:tr w:rsidR="000D534E" w14:paraId="25F959F7" w14:textId="77777777" w:rsidTr="00C16C16">
        <w:trPr>
          <w:trHeight w:val="300"/>
          <w:tblHeader/>
          <w:jc w:val="center"/>
        </w:trPr>
        <w:tc>
          <w:tcPr>
            <w:tcW w:w="620" w:type="dxa"/>
            <w:vMerge w:val="restart"/>
            <w:tcBorders>
              <w:right w:val="single" w:sz="4" w:space="0" w:color="FFFFFF" w:themeColor="background1"/>
            </w:tcBorders>
            <w:shd w:val="clear" w:color="auto" w:fill="652D90"/>
            <w:vAlign w:val="center"/>
          </w:tcPr>
          <w:p w14:paraId="2B307ABE" w14:textId="77777777" w:rsidR="000D534E" w:rsidRPr="00C27046" w:rsidRDefault="000D534E" w:rsidP="00C27046">
            <w:pPr>
              <w:jc w:val="center"/>
              <w:rPr>
                <w:color w:val="FFFFFF" w:themeColor="background1"/>
              </w:rPr>
            </w:pPr>
            <w:r w:rsidRPr="00C27046">
              <w:rPr>
                <w:color w:val="FFFFFF" w:themeColor="background1"/>
              </w:rPr>
              <w:lastRenderedPageBreak/>
              <w:t>Nr.</w:t>
            </w:r>
          </w:p>
        </w:tc>
        <w:tc>
          <w:tcPr>
            <w:tcW w:w="2454" w:type="dxa"/>
            <w:vMerge w:val="restart"/>
            <w:tcBorders>
              <w:left w:val="single" w:sz="4" w:space="0" w:color="FFFFFF" w:themeColor="background1"/>
              <w:right w:val="single" w:sz="4" w:space="0" w:color="FFFFFF" w:themeColor="background1"/>
            </w:tcBorders>
            <w:shd w:val="clear" w:color="auto" w:fill="652D90"/>
            <w:vAlign w:val="center"/>
          </w:tcPr>
          <w:p w14:paraId="7DE18C95" w14:textId="77777777" w:rsidR="000D534E" w:rsidRPr="00C27046" w:rsidRDefault="000D534E" w:rsidP="00C27046">
            <w:pPr>
              <w:jc w:val="center"/>
              <w:rPr>
                <w:color w:val="FFFFFF" w:themeColor="background1"/>
              </w:rPr>
            </w:pPr>
            <w:r w:rsidRPr="00C27046">
              <w:rPr>
                <w:color w:val="FFFFFF" w:themeColor="background1"/>
              </w:rPr>
              <w:t>Aktivitāte</w:t>
            </w:r>
          </w:p>
        </w:tc>
        <w:tc>
          <w:tcPr>
            <w:tcW w:w="1943"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0DB2DDC" w14:textId="77777777" w:rsidR="000D534E" w:rsidRPr="00C27046" w:rsidRDefault="000D534E" w:rsidP="00C27046">
            <w:pPr>
              <w:jc w:val="center"/>
              <w:rPr>
                <w:color w:val="FFFFFF" w:themeColor="background1"/>
              </w:rPr>
            </w:pPr>
            <w:r w:rsidRPr="00C27046">
              <w:rPr>
                <w:color w:val="FFFFFF" w:themeColor="background1"/>
              </w:rPr>
              <w:t>Prioritāte</w:t>
            </w:r>
          </w:p>
        </w:tc>
        <w:tc>
          <w:tcPr>
            <w:tcW w:w="4403" w:type="dxa"/>
            <w:vMerge w:val="restart"/>
            <w:tcBorders>
              <w:left w:val="single" w:sz="4" w:space="0" w:color="FFFFFF" w:themeColor="background1"/>
            </w:tcBorders>
            <w:shd w:val="clear" w:color="auto" w:fill="652D90"/>
            <w:vAlign w:val="center"/>
          </w:tcPr>
          <w:p w14:paraId="037B22F9" w14:textId="21042A8C" w:rsidR="000D534E" w:rsidRDefault="00F2181C" w:rsidP="00C27046">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44FBEC73" w14:textId="77777777" w:rsidTr="00C16C16">
        <w:trPr>
          <w:trHeight w:val="300"/>
          <w:tblHeader/>
          <w:jc w:val="center"/>
        </w:trPr>
        <w:tc>
          <w:tcPr>
            <w:tcW w:w="620" w:type="dxa"/>
            <w:vMerge/>
            <w:tcBorders>
              <w:right w:val="single" w:sz="4" w:space="0" w:color="FFFFFF"/>
            </w:tcBorders>
            <w:shd w:val="clear" w:color="auto" w:fill="auto"/>
            <w:vAlign w:val="center"/>
          </w:tcPr>
          <w:p w14:paraId="69FD1259" w14:textId="77777777" w:rsidR="002C757B" w:rsidRPr="00C27046" w:rsidRDefault="002C757B" w:rsidP="002C757B">
            <w:pPr>
              <w:widowControl w:val="0"/>
              <w:spacing w:before="0" w:after="0" w:line="276" w:lineRule="auto"/>
              <w:jc w:val="center"/>
              <w:rPr>
                <w:color w:val="FFFFFF" w:themeColor="background1"/>
              </w:rPr>
            </w:pPr>
          </w:p>
        </w:tc>
        <w:tc>
          <w:tcPr>
            <w:tcW w:w="2454" w:type="dxa"/>
            <w:vMerge/>
            <w:tcBorders>
              <w:left w:val="single" w:sz="4" w:space="0" w:color="FFFFFF"/>
              <w:right w:val="single" w:sz="4" w:space="0" w:color="FFFFFF"/>
            </w:tcBorders>
            <w:shd w:val="clear" w:color="auto" w:fill="auto"/>
            <w:vAlign w:val="center"/>
          </w:tcPr>
          <w:p w14:paraId="2CB5D453" w14:textId="77777777" w:rsidR="002C757B" w:rsidRPr="00C27046" w:rsidRDefault="002C757B" w:rsidP="002C757B">
            <w:pPr>
              <w:spacing w:before="0" w:after="0"/>
              <w:jc w:val="center"/>
              <w:rPr>
                <w:color w:val="FFFFFF" w:themeColor="background1"/>
              </w:rPr>
            </w:pPr>
          </w:p>
          <w:p w14:paraId="569F2E85" w14:textId="77777777" w:rsidR="002C757B" w:rsidRPr="00C27046" w:rsidRDefault="002C757B" w:rsidP="002C757B">
            <w:pPr>
              <w:spacing w:before="0" w:after="0"/>
              <w:jc w:val="center"/>
              <w:rPr>
                <w:color w:val="FFFFFF" w:themeColor="background1"/>
              </w:rPr>
            </w:pPr>
          </w:p>
        </w:tc>
        <w:tc>
          <w:tcPr>
            <w:tcW w:w="68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3C89143" w14:textId="55917812" w:rsidR="002C757B" w:rsidRPr="00C27046" w:rsidRDefault="002C757B" w:rsidP="002C757B">
            <w:pPr>
              <w:spacing w:before="0" w:after="0"/>
              <w:jc w:val="center"/>
              <w:rPr>
                <w:color w:val="FFFFFF" w:themeColor="background1"/>
              </w:rPr>
            </w:pPr>
            <w:r w:rsidRPr="00D52E2E">
              <w:rPr>
                <w:color w:val="FFFFFF" w:themeColor="background1"/>
              </w:rPr>
              <w:t>1.</w:t>
            </w:r>
          </w:p>
        </w:tc>
        <w:tc>
          <w:tcPr>
            <w:tcW w:w="57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3079953A" w14:textId="5D2CF9D4" w:rsidR="002C757B" w:rsidRPr="00C27046" w:rsidRDefault="002C757B" w:rsidP="002C757B">
            <w:pPr>
              <w:spacing w:before="0" w:after="0"/>
              <w:jc w:val="center"/>
              <w:rPr>
                <w:color w:val="FFFFFF" w:themeColor="background1"/>
              </w:rPr>
            </w:pPr>
            <w:r w:rsidRPr="00D52E2E">
              <w:rPr>
                <w:color w:val="FFFFFF" w:themeColor="background1"/>
              </w:rPr>
              <w:t>2.</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435E9C66" w14:textId="3FBBCA8C" w:rsidR="002C757B" w:rsidRPr="00C27046" w:rsidRDefault="002C757B" w:rsidP="002C757B">
            <w:pPr>
              <w:spacing w:before="0" w:after="0"/>
              <w:jc w:val="center"/>
              <w:rPr>
                <w:color w:val="FFFFFF" w:themeColor="background1"/>
              </w:rPr>
            </w:pPr>
            <w:r w:rsidRPr="00D52E2E">
              <w:rPr>
                <w:color w:val="FFFFFF" w:themeColor="background1"/>
              </w:rPr>
              <w:t>3.</w:t>
            </w:r>
          </w:p>
        </w:tc>
        <w:tc>
          <w:tcPr>
            <w:tcW w:w="4403" w:type="dxa"/>
            <w:vMerge/>
            <w:tcBorders>
              <w:left w:val="single" w:sz="4" w:space="0" w:color="FFFFFF"/>
            </w:tcBorders>
            <w:shd w:val="clear" w:color="auto" w:fill="652D90"/>
            <w:vAlign w:val="center"/>
          </w:tcPr>
          <w:p w14:paraId="1FA2D617" w14:textId="77777777" w:rsidR="002C757B" w:rsidRDefault="002C757B" w:rsidP="002C757B">
            <w:pPr>
              <w:spacing w:before="0" w:after="0"/>
              <w:jc w:val="center"/>
            </w:pPr>
          </w:p>
        </w:tc>
      </w:tr>
      <w:tr w:rsidR="00C27046" w:rsidRPr="00C27046" w14:paraId="25C69CA5" w14:textId="77777777" w:rsidTr="00C16C16">
        <w:trPr>
          <w:trHeight w:val="70"/>
          <w:tblHeader/>
          <w:jc w:val="center"/>
        </w:trPr>
        <w:tc>
          <w:tcPr>
            <w:tcW w:w="620" w:type="dxa"/>
            <w:shd w:val="clear" w:color="auto" w:fill="E7E6E6" w:themeFill="background2"/>
            <w:vAlign w:val="center"/>
          </w:tcPr>
          <w:p w14:paraId="32E19BE8" w14:textId="32D73221" w:rsidR="00C27046" w:rsidRPr="00F5445A" w:rsidRDefault="00C27046" w:rsidP="00C27046">
            <w:pPr>
              <w:spacing w:before="0" w:after="0" w:line="240" w:lineRule="auto"/>
              <w:jc w:val="center"/>
              <w:rPr>
                <w:i/>
                <w:sz w:val="16"/>
              </w:rPr>
            </w:pPr>
            <w:r w:rsidRPr="00F5445A">
              <w:rPr>
                <w:i/>
                <w:sz w:val="16"/>
              </w:rPr>
              <w:t>1</w:t>
            </w:r>
          </w:p>
        </w:tc>
        <w:tc>
          <w:tcPr>
            <w:tcW w:w="2454" w:type="dxa"/>
            <w:shd w:val="clear" w:color="auto" w:fill="E7E6E6" w:themeFill="background2"/>
            <w:vAlign w:val="center"/>
          </w:tcPr>
          <w:p w14:paraId="1426D525" w14:textId="465F4FBC" w:rsidR="00C27046" w:rsidRPr="00F5445A" w:rsidRDefault="00C27046" w:rsidP="00C27046">
            <w:pPr>
              <w:spacing w:before="0" w:after="0" w:line="240" w:lineRule="auto"/>
              <w:jc w:val="center"/>
              <w:rPr>
                <w:i/>
                <w:sz w:val="16"/>
              </w:rPr>
            </w:pPr>
            <w:r w:rsidRPr="00F5445A">
              <w:rPr>
                <w:i/>
                <w:sz w:val="16"/>
              </w:rPr>
              <w:t>2</w:t>
            </w:r>
          </w:p>
        </w:tc>
        <w:tc>
          <w:tcPr>
            <w:tcW w:w="687" w:type="dxa"/>
            <w:shd w:val="clear" w:color="auto" w:fill="E7E6E6" w:themeFill="background2"/>
            <w:vAlign w:val="center"/>
          </w:tcPr>
          <w:p w14:paraId="30CBB952" w14:textId="6428975D" w:rsidR="00C27046" w:rsidRPr="00F5445A" w:rsidRDefault="00C27046" w:rsidP="00C27046">
            <w:pPr>
              <w:spacing w:before="0" w:after="0" w:line="240" w:lineRule="auto"/>
              <w:jc w:val="center"/>
              <w:rPr>
                <w:i/>
                <w:sz w:val="16"/>
              </w:rPr>
            </w:pPr>
            <w:r w:rsidRPr="00F5445A">
              <w:rPr>
                <w:i/>
                <w:sz w:val="16"/>
              </w:rPr>
              <w:t>3</w:t>
            </w:r>
          </w:p>
        </w:tc>
        <w:tc>
          <w:tcPr>
            <w:tcW w:w="579" w:type="dxa"/>
            <w:shd w:val="clear" w:color="auto" w:fill="E7E6E6" w:themeFill="background2"/>
            <w:vAlign w:val="center"/>
          </w:tcPr>
          <w:p w14:paraId="12914034" w14:textId="3157ED5A" w:rsidR="00C27046" w:rsidRPr="00F5445A" w:rsidRDefault="00C27046" w:rsidP="00C27046">
            <w:pPr>
              <w:spacing w:before="0" w:after="0" w:line="240" w:lineRule="auto"/>
              <w:jc w:val="center"/>
              <w:rPr>
                <w:i/>
                <w:sz w:val="16"/>
              </w:rPr>
            </w:pPr>
            <w:r w:rsidRPr="00F5445A">
              <w:rPr>
                <w:i/>
                <w:sz w:val="16"/>
              </w:rPr>
              <w:t>4</w:t>
            </w:r>
          </w:p>
        </w:tc>
        <w:tc>
          <w:tcPr>
            <w:tcW w:w="677" w:type="dxa"/>
            <w:tcBorders>
              <w:right w:val="single" w:sz="4" w:space="0" w:color="652D90"/>
            </w:tcBorders>
            <w:shd w:val="clear" w:color="auto" w:fill="E7E6E6" w:themeFill="background2"/>
            <w:vAlign w:val="center"/>
          </w:tcPr>
          <w:p w14:paraId="6958D451" w14:textId="677A319E" w:rsidR="00C27046" w:rsidRPr="00F5445A" w:rsidRDefault="00C27046" w:rsidP="00C27046">
            <w:pPr>
              <w:spacing w:before="0" w:after="0" w:line="240" w:lineRule="auto"/>
              <w:jc w:val="center"/>
              <w:rPr>
                <w:i/>
                <w:sz w:val="16"/>
              </w:rPr>
            </w:pPr>
            <w:r w:rsidRPr="00F5445A">
              <w:rPr>
                <w:i/>
                <w:sz w:val="16"/>
              </w:rPr>
              <w:t>5</w:t>
            </w:r>
          </w:p>
        </w:tc>
        <w:tc>
          <w:tcPr>
            <w:tcW w:w="4403" w:type="dxa"/>
            <w:tcBorders>
              <w:left w:val="single" w:sz="4" w:space="0" w:color="652D90"/>
            </w:tcBorders>
            <w:shd w:val="clear" w:color="auto" w:fill="E7E6E6" w:themeFill="background2"/>
            <w:vAlign w:val="center"/>
          </w:tcPr>
          <w:p w14:paraId="0FD627EE" w14:textId="2857A9F0" w:rsidR="00C27046" w:rsidRPr="00F5445A" w:rsidRDefault="00C27046" w:rsidP="00C27046">
            <w:pPr>
              <w:spacing w:before="0" w:after="0" w:line="240" w:lineRule="auto"/>
              <w:jc w:val="center"/>
              <w:rPr>
                <w:i/>
                <w:sz w:val="16"/>
              </w:rPr>
            </w:pPr>
            <w:r w:rsidRPr="00F5445A">
              <w:rPr>
                <w:i/>
                <w:sz w:val="16"/>
              </w:rPr>
              <w:t>6</w:t>
            </w:r>
          </w:p>
        </w:tc>
      </w:tr>
      <w:tr w:rsidR="007E4069" w14:paraId="7D734708" w14:textId="77777777" w:rsidTr="00C27046">
        <w:trPr>
          <w:trHeight w:val="720"/>
          <w:jc w:val="center"/>
        </w:trPr>
        <w:tc>
          <w:tcPr>
            <w:tcW w:w="620" w:type="dxa"/>
            <w:shd w:val="clear" w:color="auto" w:fill="auto"/>
          </w:tcPr>
          <w:p w14:paraId="0FAAC52E" w14:textId="48C90091" w:rsidR="007E4069" w:rsidRDefault="007E4069" w:rsidP="007E4069">
            <w:pPr>
              <w:spacing w:before="40" w:after="40"/>
              <w:jc w:val="left"/>
            </w:pPr>
            <w:r>
              <w:t>9</w:t>
            </w:r>
            <w:r w:rsidRPr="00F5445A">
              <w:t>.1.</w:t>
            </w:r>
          </w:p>
        </w:tc>
        <w:tc>
          <w:tcPr>
            <w:tcW w:w="2454" w:type="dxa"/>
            <w:shd w:val="clear" w:color="auto" w:fill="auto"/>
          </w:tcPr>
          <w:p w14:paraId="255B418A" w14:textId="77777777" w:rsidR="007E4069" w:rsidRDefault="007E4069" w:rsidP="007E4069">
            <w:pPr>
              <w:spacing w:before="40" w:after="40"/>
              <w:jc w:val="left"/>
            </w:pPr>
            <w:r w:rsidRPr="00F5445A">
              <w:t>Nodrošināt ar naktspatversmes pakalpojumiem</w:t>
            </w:r>
          </w:p>
        </w:tc>
        <w:tc>
          <w:tcPr>
            <w:tcW w:w="687" w:type="dxa"/>
            <w:tcBorders>
              <w:bottom w:val="single" w:sz="4" w:space="0" w:color="FFFFFF" w:themeColor="background1"/>
            </w:tcBorders>
            <w:shd w:val="clear" w:color="auto" w:fill="652D90"/>
          </w:tcPr>
          <w:p w14:paraId="38EE1E14" w14:textId="73491C3E" w:rsidR="007E4069" w:rsidRDefault="007E4069" w:rsidP="007E4069">
            <w:pPr>
              <w:spacing w:before="40" w:after="40"/>
              <w:jc w:val="center"/>
            </w:pPr>
          </w:p>
        </w:tc>
        <w:tc>
          <w:tcPr>
            <w:tcW w:w="579" w:type="dxa"/>
            <w:shd w:val="clear" w:color="auto" w:fill="auto"/>
          </w:tcPr>
          <w:p w14:paraId="2204C207" w14:textId="352BFB01" w:rsidR="007E4069" w:rsidRDefault="007E4069" w:rsidP="007E4069">
            <w:pPr>
              <w:spacing w:before="40" w:after="40"/>
              <w:jc w:val="center"/>
            </w:pPr>
          </w:p>
        </w:tc>
        <w:tc>
          <w:tcPr>
            <w:tcW w:w="677" w:type="dxa"/>
            <w:shd w:val="clear" w:color="auto" w:fill="auto"/>
          </w:tcPr>
          <w:p w14:paraId="2B945B70" w14:textId="5BBE78C5" w:rsidR="007E4069" w:rsidRDefault="007E4069" w:rsidP="007E4069">
            <w:pPr>
              <w:spacing w:before="40" w:after="40"/>
              <w:jc w:val="center"/>
            </w:pPr>
          </w:p>
        </w:tc>
        <w:tc>
          <w:tcPr>
            <w:tcW w:w="4403" w:type="dxa"/>
            <w:shd w:val="clear" w:color="auto" w:fill="auto"/>
          </w:tcPr>
          <w:p w14:paraId="7584A9CE" w14:textId="77777777" w:rsidR="007E4069" w:rsidRDefault="007E4069" w:rsidP="007E4069">
            <w:pPr>
              <w:pStyle w:val="Table1stlevelbulet"/>
            </w:pPr>
            <w:r>
              <w:t>Alūksnes, Cēsu, Gulbenes, Strenču novados un Valmierā.</w:t>
            </w:r>
          </w:p>
        </w:tc>
      </w:tr>
      <w:tr w:rsidR="007E4069" w14:paraId="5351E036" w14:textId="77777777" w:rsidTr="00C27046">
        <w:trPr>
          <w:trHeight w:val="480"/>
          <w:jc w:val="center"/>
        </w:trPr>
        <w:tc>
          <w:tcPr>
            <w:tcW w:w="620" w:type="dxa"/>
            <w:shd w:val="clear" w:color="auto" w:fill="auto"/>
          </w:tcPr>
          <w:p w14:paraId="4A790035" w14:textId="2359CCB0" w:rsidR="007E4069" w:rsidRDefault="007E4069" w:rsidP="007E4069">
            <w:pPr>
              <w:spacing w:before="40" w:after="40"/>
              <w:jc w:val="left"/>
            </w:pPr>
            <w:r>
              <w:t>9</w:t>
            </w:r>
            <w:r w:rsidRPr="00F5445A">
              <w:t>.2.</w:t>
            </w:r>
          </w:p>
        </w:tc>
        <w:tc>
          <w:tcPr>
            <w:tcW w:w="2454" w:type="dxa"/>
            <w:shd w:val="clear" w:color="auto" w:fill="auto"/>
          </w:tcPr>
          <w:p w14:paraId="1F09C64D" w14:textId="77777777" w:rsidR="007E4069" w:rsidRDefault="007E4069" w:rsidP="007E4069">
            <w:pPr>
              <w:spacing w:before="40" w:after="40"/>
              <w:jc w:val="left"/>
            </w:pPr>
            <w:r w:rsidRPr="00F5445A">
              <w:t>Nodrošināt ar zupas virtuves pakalpojumu</w:t>
            </w:r>
            <w:r w:rsidRPr="00F5445A">
              <w:rPr>
                <w:b/>
              </w:rPr>
              <w:t xml:space="preserve"> </w:t>
            </w:r>
          </w:p>
        </w:tc>
        <w:tc>
          <w:tcPr>
            <w:tcW w:w="687" w:type="dxa"/>
            <w:tcBorders>
              <w:top w:val="single" w:sz="4" w:space="0" w:color="FFFFFF" w:themeColor="background1"/>
            </w:tcBorders>
            <w:shd w:val="clear" w:color="auto" w:fill="652D90"/>
          </w:tcPr>
          <w:p w14:paraId="550931AB" w14:textId="58EF642F" w:rsidR="007E4069" w:rsidRDefault="007E4069" w:rsidP="007E4069">
            <w:pPr>
              <w:spacing w:before="40" w:after="40"/>
              <w:jc w:val="center"/>
            </w:pPr>
          </w:p>
        </w:tc>
        <w:tc>
          <w:tcPr>
            <w:tcW w:w="579" w:type="dxa"/>
            <w:shd w:val="clear" w:color="auto" w:fill="auto"/>
          </w:tcPr>
          <w:p w14:paraId="5CC341B7" w14:textId="22595A71" w:rsidR="007E4069" w:rsidRDefault="007E4069" w:rsidP="007E4069">
            <w:pPr>
              <w:spacing w:before="40" w:after="40"/>
              <w:jc w:val="center"/>
            </w:pPr>
          </w:p>
        </w:tc>
        <w:tc>
          <w:tcPr>
            <w:tcW w:w="677" w:type="dxa"/>
            <w:shd w:val="clear" w:color="auto" w:fill="auto"/>
          </w:tcPr>
          <w:p w14:paraId="49BCE617" w14:textId="56CD7048" w:rsidR="007E4069" w:rsidRDefault="007E4069" w:rsidP="007E4069">
            <w:pPr>
              <w:spacing w:before="40" w:after="40"/>
              <w:jc w:val="center"/>
            </w:pPr>
          </w:p>
        </w:tc>
        <w:tc>
          <w:tcPr>
            <w:tcW w:w="4403" w:type="dxa"/>
            <w:shd w:val="clear" w:color="auto" w:fill="auto"/>
          </w:tcPr>
          <w:p w14:paraId="6ED3EDAC" w14:textId="77777777" w:rsidR="007E4069" w:rsidRDefault="007E4069" w:rsidP="007E4069">
            <w:pPr>
              <w:pStyle w:val="Table1stlevelbulet"/>
            </w:pPr>
            <w:r>
              <w:t>Alūksnes, Cēsu, Ērgļu, Gulbenes, Madonas, Mazsalacas, Valkas novados un Valmierā.</w:t>
            </w:r>
          </w:p>
        </w:tc>
      </w:tr>
      <w:tr w:rsidR="007E4069" w14:paraId="7F46119C" w14:textId="77777777" w:rsidTr="00C27046">
        <w:trPr>
          <w:trHeight w:val="960"/>
          <w:jc w:val="center"/>
        </w:trPr>
        <w:tc>
          <w:tcPr>
            <w:tcW w:w="620" w:type="dxa"/>
            <w:shd w:val="clear" w:color="auto" w:fill="auto"/>
          </w:tcPr>
          <w:p w14:paraId="071353DC" w14:textId="078E180D" w:rsidR="007E4069" w:rsidRDefault="007E4069" w:rsidP="007E4069">
            <w:pPr>
              <w:spacing w:before="40" w:after="40"/>
              <w:jc w:val="left"/>
            </w:pPr>
            <w:r>
              <w:t>9</w:t>
            </w:r>
            <w:r w:rsidRPr="00F5445A">
              <w:t>.3.</w:t>
            </w:r>
          </w:p>
        </w:tc>
        <w:tc>
          <w:tcPr>
            <w:tcW w:w="2454" w:type="dxa"/>
            <w:shd w:val="clear" w:color="auto" w:fill="auto"/>
          </w:tcPr>
          <w:p w14:paraId="0B84C30A" w14:textId="77777777" w:rsidR="007E4069" w:rsidRDefault="007E4069" w:rsidP="007E4069">
            <w:pPr>
              <w:spacing w:before="40" w:after="40"/>
              <w:jc w:val="left"/>
            </w:pPr>
            <w:r w:rsidRPr="00F5445A">
              <w:t>Nodrošināt motivācijas programmas dzīves prasmju atjaunošanai un nodarbinātības veicināšanai</w:t>
            </w:r>
            <w:r w:rsidRPr="00F5445A">
              <w:rPr>
                <w:b/>
              </w:rPr>
              <w:t xml:space="preserve"> </w:t>
            </w:r>
          </w:p>
        </w:tc>
        <w:tc>
          <w:tcPr>
            <w:tcW w:w="687" w:type="dxa"/>
            <w:shd w:val="clear" w:color="auto" w:fill="auto"/>
          </w:tcPr>
          <w:p w14:paraId="7F3B1F3C" w14:textId="3D75D4C4" w:rsidR="007E4069" w:rsidRDefault="007E4069" w:rsidP="007E4069">
            <w:pPr>
              <w:spacing w:before="40" w:after="40"/>
              <w:jc w:val="center"/>
            </w:pPr>
          </w:p>
        </w:tc>
        <w:tc>
          <w:tcPr>
            <w:tcW w:w="579" w:type="dxa"/>
            <w:shd w:val="clear" w:color="auto" w:fill="652D90"/>
          </w:tcPr>
          <w:p w14:paraId="1A2A4160" w14:textId="165B0905" w:rsidR="007E4069" w:rsidRDefault="007E4069" w:rsidP="007E4069">
            <w:pPr>
              <w:spacing w:before="40" w:after="40"/>
              <w:jc w:val="center"/>
            </w:pPr>
          </w:p>
        </w:tc>
        <w:tc>
          <w:tcPr>
            <w:tcW w:w="677" w:type="dxa"/>
            <w:shd w:val="clear" w:color="auto" w:fill="auto"/>
          </w:tcPr>
          <w:p w14:paraId="621ACE06" w14:textId="72E355AF" w:rsidR="007E4069" w:rsidRDefault="007E4069" w:rsidP="007E4069">
            <w:pPr>
              <w:spacing w:before="40" w:after="40"/>
              <w:jc w:val="center"/>
            </w:pPr>
          </w:p>
        </w:tc>
        <w:tc>
          <w:tcPr>
            <w:tcW w:w="4403" w:type="dxa"/>
            <w:shd w:val="clear" w:color="auto" w:fill="auto"/>
          </w:tcPr>
          <w:p w14:paraId="395EA754" w14:textId="12ADEA98" w:rsidR="007E4069" w:rsidRDefault="007E4069" w:rsidP="007E4069">
            <w:pPr>
              <w:spacing w:before="40" w:after="40"/>
              <w:jc w:val="left"/>
            </w:pPr>
            <w:r w:rsidRPr="00F5445A">
              <w:t>-</w:t>
            </w:r>
          </w:p>
        </w:tc>
      </w:tr>
      <w:tr w:rsidR="007E4069" w14:paraId="0FABBC5F" w14:textId="77777777" w:rsidTr="00C27046">
        <w:trPr>
          <w:trHeight w:val="218"/>
          <w:jc w:val="center"/>
        </w:trPr>
        <w:tc>
          <w:tcPr>
            <w:tcW w:w="620" w:type="dxa"/>
            <w:shd w:val="clear" w:color="auto" w:fill="auto"/>
          </w:tcPr>
          <w:p w14:paraId="3E1E948B" w14:textId="5CBDA065" w:rsidR="007E4069" w:rsidRDefault="007E4069" w:rsidP="007E4069">
            <w:pPr>
              <w:spacing w:before="40" w:after="40"/>
              <w:jc w:val="left"/>
            </w:pPr>
            <w:r>
              <w:t>9</w:t>
            </w:r>
            <w:r w:rsidRPr="00F5445A">
              <w:t>.4.</w:t>
            </w:r>
          </w:p>
        </w:tc>
        <w:tc>
          <w:tcPr>
            <w:tcW w:w="2454" w:type="dxa"/>
            <w:shd w:val="clear" w:color="auto" w:fill="auto"/>
          </w:tcPr>
          <w:p w14:paraId="3635708A" w14:textId="77777777" w:rsidR="007E4069" w:rsidRDefault="007E4069" w:rsidP="007E4069">
            <w:pPr>
              <w:spacing w:before="40" w:after="40"/>
              <w:jc w:val="left"/>
            </w:pPr>
            <w:r w:rsidRPr="00F5445A">
              <w:t xml:space="preserve">Nodrošināt higiēnas pakalpojumus </w:t>
            </w:r>
          </w:p>
        </w:tc>
        <w:tc>
          <w:tcPr>
            <w:tcW w:w="687" w:type="dxa"/>
            <w:shd w:val="clear" w:color="auto" w:fill="652D90"/>
          </w:tcPr>
          <w:p w14:paraId="3B2B2205" w14:textId="508C7A31" w:rsidR="007E4069" w:rsidRDefault="007E4069" w:rsidP="007E4069">
            <w:pPr>
              <w:spacing w:before="40" w:after="40"/>
              <w:jc w:val="center"/>
            </w:pPr>
          </w:p>
        </w:tc>
        <w:tc>
          <w:tcPr>
            <w:tcW w:w="579" w:type="dxa"/>
            <w:shd w:val="clear" w:color="auto" w:fill="auto"/>
          </w:tcPr>
          <w:p w14:paraId="00C4E307" w14:textId="27CBCD37" w:rsidR="007E4069" w:rsidRDefault="007E4069" w:rsidP="007E4069">
            <w:pPr>
              <w:spacing w:before="40" w:after="40"/>
              <w:jc w:val="center"/>
            </w:pPr>
          </w:p>
        </w:tc>
        <w:tc>
          <w:tcPr>
            <w:tcW w:w="677" w:type="dxa"/>
            <w:shd w:val="clear" w:color="auto" w:fill="auto"/>
          </w:tcPr>
          <w:p w14:paraId="1C46226A" w14:textId="6C7035C6" w:rsidR="007E4069" w:rsidRDefault="007E4069" w:rsidP="007E4069">
            <w:pPr>
              <w:spacing w:before="40" w:after="40"/>
              <w:jc w:val="center"/>
            </w:pPr>
          </w:p>
        </w:tc>
        <w:tc>
          <w:tcPr>
            <w:tcW w:w="4403" w:type="dxa"/>
            <w:shd w:val="clear" w:color="auto" w:fill="auto"/>
          </w:tcPr>
          <w:p w14:paraId="49A3100E" w14:textId="3AA61AB9" w:rsidR="007E4069" w:rsidRDefault="007E4069" w:rsidP="007E4069">
            <w:pPr>
              <w:pStyle w:val="Table1stlevelbulet"/>
            </w:pPr>
            <w:r>
              <w:t>Alūksnes, Jaunpiebalgas, Priekuļu, Raunas un Smiltenes, Cēsu novados.</w:t>
            </w:r>
          </w:p>
        </w:tc>
      </w:tr>
    </w:tbl>
    <w:p w14:paraId="5BE184C3" w14:textId="77777777" w:rsidR="00CF28AB" w:rsidRDefault="00CF28AB" w:rsidP="00CF28AB">
      <w:pPr>
        <w:pBdr>
          <w:top w:val="nil"/>
          <w:left w:val="nil"/>
          <w:bottom w:val="nil"/>
          <w:right w:val="nil"/>
          <w:between w:val="nil"/>
        </w:pBdr>
        <w:spacing w:line="240" w:lineRule="auto"/>
        <w:ind w:left="720"/>
        <w:contextualSpacing/>
        <w:rPr>
          <w:rFonts w:eastAsia="Arial" w:cs="Arial"/>
          <w:i/>
          <w:caps/>
          <w:color w:val="7030A0"/>
          <w:szCs w:val="18"/>
        </w:rPr>
      </w:pPr>
    </w:p>
    <w:p w14:paraId="4A664B0C" w14:textId="78D724D1" w:rsidR="000D534E" w:rsidRPr="00CF28AB" w:rsidRDefault="000D534E" w:rsidP="009C18FB">
      <w:pPr>
        <w:numPr>
          <w:ilvl w:val="0"/>
          <w:numId w:val="23"/>
        </w:numPr>
        <w:pBdr>
          <w:top w:val="nil"/>
          <w:left w:val="nil"/>
          <w:bottom w:val="nil"/>
          <w:right w:val="nil"/>
          <w:between w:val="nil"/>
        </w:pBdr>
        <w:spacing w:line="240" w:lineRule="auto"/>
        <w:contextualSpacing/>
        <w:rPr>
          <w:rFonts w:eastAsia="Arial" w:cs="Arial"/>
          <w:i/>
          <w:caps/>
          <w:color w:val="7030A0"/>
          <w:szCs w:val="18"/>
        </w:rPr>
      </w:pPr>
      <w:r w:rsidRPr="00CF28AB">
        <w:rPr>
          <w:rFonts w:eastAsia="Arial" w:cs="Arial"/>
          <w:i/>
          <w:caps/>
          <w:color w:val="7030A0"/>
          <w:szCs w:val="18"/>
        </w:rPr>
        <w:t>pakalpojumi personām ar FT (personas ar GRT, personas ar fiziska rakstura traucējumiem un personas ar psihiskām saslimšanām)</w:t>
      </w:r>
    </w:p>
    <w:p w14:paraId="5159F096" w14:textId="1043499B" w:rsidR="000D534E" w:rsidRDefault="000D534E" w:rsidP="000D534E">
      <w:r>
        <w:t>No 14 VR Programmā ieteiktajiem pakalpojumiem personām ar FT astoņi ir atzīmēti kā pirmā līmeņa prioritātes, trīs kā otrās un trīs kā trešās p</w:t>
      </w:r>
      <w:r w:rsidR="00AB2661">
        <w:t>rioritātes pakalpojumi (skat. 3</w:t>
      </w:r>
      <w:r w:rsidR="00824D53">
        <w:t>3</w:t>
      </w:r>
      <w:r>
        <w:t>. tabula). No astoņiem pirmās prioritātes pakalpojumiem vairākas VPR pašvaldības sniedz četru veidu pakalpojumus. Visplašāk nodrošinātais (novadu skaita ziņā) ir personīgā asistenta pakalpojums, ko nodrošina 14 pašvaldības (</w:t>
      </w:r>
      <w:r w:rsidRPr="00F5445A">
        <w:t>Amatas, Apes, Beverīnas, Burtnieku, Ērgļu, Gulbenes, Kocēnu, Lubānas, Madonas, Mazsalacas, Naukšēnu, Smiltenes, Varakļānu, Vecpiebalgas)</w:t>
      </w:r>
      <w:r>
        <w:t>, tam seko psihologa pakalpojumi cilvēkiem ar FT un viņu ģimenes locekļiem – 10 pašvaldībās (</w:t>
      </w:r>
      <w:r w:rsidRPr="00F5445A">
        <w:t>Alūksnes, Cēsu, Gulbenes, Kocēnu, Lubānas, Madonas, Priekuļu, Raunas, Vecpiebalgas, Valmieras)</w:t>
      </w:r>
      <w:r>
        <w:t>. Vienlaikus jānorāda, ka psihologa konsultācijas ir pieejamas visiem pašvaldību iedzīvotājiem, kam tas aktuāli, tomēr nav zināms vai tās ir vienlīdz pieejamas arī konkrētajai mērķgrupai. No visām VPR pašvaldībām vienīgi Vecpiebalgas novada pašvaldība sniegtajos datos norāda, ka psihologa konsultāciju sniegšana ir tikusi uzsākta ar ESF finansiālu atbalstu; to nodrošināšana turpinās arī šobrīd. Astoņas pašvaldības (</w:t>
      </w:r>
      <w:r w:rsidRPr="00F5445A">
        <w:t xml:space="preserve">Alūksnes, Cēsu, Cesvaines, Kocēnu, Madonas, Mazsalacas, Varakļānu, Vecpiebalgas, Valmieras) </w:t>
      </w:r>
      <w:r>
        <w:t>savā teritorijā dzīvojošiem cilvēkiem ar FT nodrošina dienas centra pakalpojumus, un pieci no tiem (Alūksnes, Cēsu, Madonas, Varakļānu, Vecpiebalgas) ir izveidoti ar ESF vai ERAF līdzfinansējumu, turklāt gadījumos pakalpojumu sniegšana turpinās arī 2016. gadā. Cesvaines un Kocēnu pašvaldības gan atzīmē, ka šo pakalpojumu pērk tieši bē</w:t>
      </w:r>
      <w:r w:rsidR="00CF28AB">
        <w:t>rni</w:t>
      </w:r>
      <w:r>
        <w:t>em ar FT un GRT, savukārt Varakļānu novadā dienas centra klienti ir gan pieaugušie, gan bērni ar FT un GRT. Pieci novadi (</w:t>
      </w:r>
      <w:r w:rsidRPr="00F5445A">
        <w:t>Alūksnes, Cēsu, Gulbenes, Madonas, Priekuļu)</w:t>
      </w:r>
      <w:r>
        <w:t xml:space="preserve"> nodrošina specializētā transporta pakalpojumu. 11 novadu pašvaldības norādījušas, ka novados 2016. gadā ir bijušas pieejamas atbalsta grupas dažādām mērķa grupām (piem., Alūksnes novada sniegtajā informācijā konkrēti norādīts, ka viena atbalsta grupa bijusi pilngadīgām personām ar GRT). Otrās prioritātes pakalpojumu – atelpas brīža pakalpojums – sava novada iedzīvotāju vajadzībām iegādājusies tikai viena – Cēsu novada pašvaldība (no VSIA "Bērnu klīniskā universitātes slimnīca"). Tāpat arī tikai viena – Kocēnu novada pašvaldība – uzrāda, ka 2016. gadā ir nodrošinājusi alternatīvu pusceļa mājas jeb grupu mājas pakalpojumu, pērkot to no “Champhill ciemata Rožkalni sociāli terapeitiskā māja”. Neieviesti ir palikuši trīs pirmās prioritātes pakalpojumi, kas vērsti uz personas neatkarības un patstāvības veicināšanu, līdz ar to savu aktualitāti saglabā nemainīgi augstu, un trīs trešās prioritātes pakalpojumi. Kopumā mērķa grupas nodrošinājums ar nepieciešamajiem pakalpojumiem vērtējams kā apmierinošs.</w:t>
      </w:r>
    </w:p>
    <w:p w14:paraId="026F938C" w14:textId="5E67C20C"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3" w:name="_Toc499269143"/>
      <w:r w:rsidR="00A7555E">
        <w:rPr>
          <w:rFonts w:ascii="Arial" w:hAnsi="Arial" w:cs="Arial"/>
          <w:b w:val="0"/>
          <w:i/>
          <w:noProof/>
          <w:color w:val="auto"/>
        </w:rPr>
        <w:t>33</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C27046" w:rsidRPr="00E81BAA">
        <w:rPr>
          <w:rFonts w:ascii="Arial" w:hAnsi="Arial" w:cs="Arial"/>
          <w:color w:val="auto"/>
        </w:rPr>
        <w:t>VR Programmā rekomendēto pakalpojumu ieviešana personām ar FT.</w:t>
      </w:r>
      <w:r w:rsidR="00C27046" w:rsidRPr="00E81BAA">
        <w:rPr>
          <w:rFonts w:ascii="Arial" w:hAnsi="Arial" w:cs="Arial"/>
          <w:b w:val="0"/>
          <w:color w:val="auto"/>
        </w:rPr>
        <w:br/>
        <w:t>(Avots: Autor</w:t>
      </w:r>
      <w:r w:rsidR="004C0B63" w:rsidRPr="00E81BAA">
        <w:rPr>
          <w:rFonts w:ascii="Arial" w:hAnsi="Arial" w:cs="Arial"/>
          <w:b w:val="0"/>
          <w:color w:val="auto"/>
        </w:rPr>
        <w:t>u</w:t>
      </w:r>
      <w:r w:rsidR="00C27046" w:rsidRPr="00E81BAA">
        <w:rPr>
          <w:rFonts w:ascii="Arial" w:hAnsi="Arial" w:cs="Arial"/>
          <w:b w:val="0"/>
          <w:color w:val="auto"/>
        </w:rPr>
        <w:t xml:space="preserve"> izstrādāts)</w:t>
      </w:r>
      <w:bookmarkEnd w:id="683"/>
    </w:p>
    <w:tbl>
      <w:tblPr>
        <w:tblW w:w="9361"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717"/>
        <w:gridCol w:w="2407"/>
        <w:gridCol w:w="709"/>
        <w:gridCol w:w="567"/>
        <w:gridCol w:w="708"/>
        <w:gridCol w:w="4253"/>
      </w:tblGrid>
      <w:tr w:rsidR="000D534E" w14:paraId="3215EE23" w14:textId="77777777" w:rsidTr="00C27046">
        <w:trPr>
          <w:trHeight w:val="300"/>
          <w:tblHeader/>
          <w:jc w:val="center"/>
        </w:trPr>
        <w:tc>
          <w:tcPr>
            <w:tcW w:w="717" w:type="dxa"/>
            <w:vMerge w:val="restart"/>
            <w:tcBorders>
              <w:right w:val="single" w:sz="4" w:space="0" w:color="FFFFFF" w:themeColor="background1"/>
            </w:tcBorders>
            <w:shd w:val="clear" w:color="auto" w:fill="652D90"/>
            <w:vAlign w:val="center"/>
          </w:tcPr>
          <w:p w14:paraId="0D7C084D" w14:textId="77777777" w:rsidR="000D534E" w:rsidRDefault="000D534E" w:rsidP="00C27046">
            <w:pPr>
              <w:jc w:val="center"/>
            </w:pPr>
            <w:r w:rsidRPr="00C27046">
              <w:rPr>
                <w:color w:val="FFFFFF" w:themeColor="background1"/>
              </w:rPr>
              <w:lastRenderedPageBreak/>
              <w:t>Nr.</w:t>
            </w:r>
          </w:p>
        </w:tc>
        <w:tc>
          <w:tcPr>
            <w:tcW w:w="2407" w:type="dxa"/>
            <w:vMerge w:val="restart"/>
            <w:tcBorders>
              <w:left w:val="single" w:sz="4" w:space="0" w:color="FFFFFF" w:themeColor="background1"/>
              <w:right w:val="single" w:sz="4" w:space="0" w:color="FFFFFF" w:themeColor="background1"/>
            </w:tcBorders>
            <w:shd w:val="clear" w:color="auto" w:fill="652D90"/>
            <w:vAlign w:val="center"/>
          </w:tcPr>
          <w:p w14:paraId="6A572C6B" w14:textId="77777777" w:rsidR="000D534E" w:rsidRPr="00C27046" w:rsidRDefault="000D534E" w:rsidP="00C27046">
            <w:pPr>
              <w:jc w:val="center"/>
              <w:rPr>
                <w:color w:val="FFFFFF" w:themeColor="background1"/>
              </w:rPr>
            </w:pPr>
            <w:r w:rsidRPr="00C27046">
              <w:rPr>
                <w:color w:val="FFFFFF" w:themeColor="background1"/>
              </w:rPr>
              <w:t>Aktivitāte</w:t>
            </w:r>
          </w:p>
        </w:tc>
        <w:tc>
          <w:tcPr>
            <w:tcW w:w="1984"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D4FE96D" w14:textId="77777777" w:rsidR="000D534E" w:rsidRPr="00C27046" w:rsidRDefault="000D534E" w:rsidP="00C27046">
            <w:pPr>
              <w:jc w:val="center"/>
              <w:rPr>
                <w:color w:val="FFFFFF" w:themeColor="background1"/>
              </w:rPr>
            </w:pPr>
            <w:r w:rsidRPr="00C27046">
              <w:rPr>
                <w:color w:val="FFFFFF" w:themeColor="background1"/>
              </w:rPr>
              <w:t>Prioritāte</w:t>
            </w:r>
          </w:p>
        </w:tc>
        <w:tc>
          <w:tcPr>
            <w:tcW w:w="4253" w:type="dxa"/>
            <w:vMerge w:val="restart"/>
            <w:tcBorders>
              <w:left w:val="single" w:sz="4" w:space="0" w:color="FFFFFF" w:themeColor="background1"/>
            </w:tcBorders>
            <w:shd w:val="clear" w:color="auto" w:fill="652D90"/>
            <w:vAlign w:val="center"/>
          </w:tcPr>
          <w:p w14:paraId="6DBACB4B" w14:textId="44CF1ADB" w:rsidR="000D534E" w:rsidRDefault="00F2181C" w:rsidP="00C27046">
            <w:pPr>
              <w:jc w:val="center"/>
            </w:pPr>
            <w:r w:rsidRPr="00D52E2E">
              <w:rPr>
                <w:color w:val="FFFFFF" w:themeColor="background1"/>
              </w:rPr>
              <w:t>Pašvaldības, kuras 2016. g. nodrošinājušas pakalpojuma saņemšanu iedzīvotājiem vai ieviesušas pakalpojumu ar ESF/ERAF atbalstu 2010.-2015.g.</w:t>
            </w:r>
          </w:p>
        </w:tc>
      </w:tr>
      <w:tr w:rsidR="002C757B" w14:paraId="6CD18740" w14:textId="77777777" w:rsidTr="00C27046">
        <w:trPr>
          <w:trHeight w:val="300"/>
          <w:tblHeader/>
          <w:jc w:val="center"/>
        </w:trPr>
        <w:tc>
          <w:tcPr>
            <w:tcW w:w="717" w:type="dxa"/>
            <w:vMerge/>
            <w:tcBorders>
              <w:right w:val="single" w:sz="4" w:space="0" w:color="FFFFFF" w:themeColor="background1"/>
            </w:tcBorders>
            <w:shd w:val="clear" w:color="auto" w:fill="auto"/>
            <w:vAlign w:val="center"/>
          </w:tcPr>
          <w:p w14:paraId="0E5D9227" w14:textId="77777777" w:rsidR="002C757B" w:rsidRDefault="002C757B" w:rsidP="002C757B">
            <w:pPr>
              <w:widowControl w:val="0"/>
              <w:spacing w:before="0" w:after="0" w:line="276" w:lineRule="auto"/>
              <w:jc w:val="center"/>
            </w:pPr>
          </w:p>
        </w:tc>
        <w:tc>
          <w:tcPr>
            <w:tcW w:w="2407" w:type="dxa"/>
            <w:vMerge/>
            <w:tcBorders>
              <w:left w:val="single" w:sz="4" w:space="0" w:color="FFFFFF" w:themeColor="background1"/>
              <w:right w:val="single" w:sz="4" w:space="0" w:color="FFFFFF" w:themeColor="background1"/>
            </w:tcBorders>
            <w:shd w:val="clear" w:color="auto" w:fill="auto"/>
            <w:vAlign w:val="center"/>
          </w:tcPr>
          <w:p w14:paraId="36BCA90D" w14:textId="77777777" w:rsidR="002C757B" w:rsidRPr="00C27046" w:rsidRDefault="002C757B" w:rsidP="002C757B">
            <w:pPr>
              <w:spacing w:before="0" w:after="0"/>
              <w:jc w:val="center"/>
              <w:rPr>
                <w:color w:val="FFFFFF" w:themeColor="background1"/>
              </w:rPr>
            </w:pPr>
          </w:p>
          <w:p w14:paraId="7EAE2B1D" w14:textId="77777777" w:rsidR="002C757B" w:rsidRPr="00C27046" w:rsidRDefault="002C757B" w:rsidP="002C757B">
            <w:pPr>
              <w:spacing w:before="0" w:after="0"/>
              <w:jc w:val="center"/>
              <w:rPr>
                <w:color w:val="FFFFFF" w:themeColor="background1"/>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7AB8FE1A" w14:textId="1264F6AE" w:rsidR="002C757B" w:rsidRPr="00C27046" w:rsidRDefault="002C757B" w:rsidP="002C757B">
            <w:pPr>
              <w:spacing w:before="40" w:after="40"/>
              <w:jc w:val="center"/>
              <w:rPr>
                <w:color w:val="FFFFFF" w:themeColor="background1"/>
              </w:rPr>
            </w:pPr>
            <w:r w:rsidRPr="00D52E2E">
              <w:rPr>
                <w:color w:val="FFFFFF" w:themeColor="background1"/>
              </w:rPr>
              <w:t>1.</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25F93457" w14:textId="42867771" w:rsidR="002C757B" w:rsidRPr="00C27046" w:rsidRDefault="002C757B" w:rsidP="002C757B">
            <w:pPr>
              <w:spacing w:before="40" w:after="40"/>
              <w:jc w:val="center"/>
              <w:rPr>
                <w:color w:val="FFFFFF" w:themeColor="background1"/>
              </w:rPr>
            </w:pPr>
            <w:r w:rsidRPr="00D52E2E">
              <w:rPr>
                <w:color w:val="FFFFFF" w:themeColor="background1"/>
              </w:rPr>
              <w:t>2.</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652D90"/>
            <w:vAlign w:val="center"/>
          </w:tcPr>
          <w:p w14:paraId="6459C20C" w14:textId="290B4B6D" w:rsidR="002C757B" w:rsidRPr="00C27046" w:rsidRDefault="002C757B" w:rsidP="002C757B">
            <w:pPr>
              <w:spacing w:before="40" w:after="40"/>
              <w:jc w:val="center"/>
              <w:rPr>
                <w:color w:val="FFFFFF" w:themeColor="background1"/>
              </w:rPr>
            </w:pPr>
            <w:r w:rsidRPr="00D52E2E">
              <w:rPr>
                <w:color w:val="FFFFFF" w:themeColor="background1"/>
              </w:rPr>
              <w:t>3.</w:t>
            </w:r>
          </w:p>
        </w:tc>
        <w:tc>
          <w:tcPr>
            <w:tcW w:w="4253" w:type="dxa"/>
            <w:vMerge/>
            <w:tcBorders>
              <w:left w:val="single" w:sz="4" w:space="0" w:color="FFFFFF" w:themeColor="background1"/>
            </w:tcBorders>
            <w:shd w:val="clear" w:color="auto" w:fill="652D90"/>
            <w:vAlign w:val="center"/>
          </w:tcPr>
          <w:p w14:paraId="62763B65" w14:textId="77777777" w:rsidR="002C757B" w:rsidRDefault="002C757B" w:rsidP="002C757B">
            <w:pPr>
              <w:spacing w:before="0" w:after="0"/>
              <w:jc w:val="center"/>
            </w:pPr>
          </w:p>
        </w:tc>
      </w:tr>
      <w:tr w:rsidR="00C27046" w14:paraId="1CE21CF8" w14:textId="77777777" w:rsidTr="00C27046">
        <w:trPr>
          <w:trHeight w:val="195"/>
          <w:tblHeader/>
          <w:jc w:val="center"/>
        </w:trPr>
        <w:tc>
          <w:tcPr>
            <w:tcW w:w="717" w:type="dxa"/>
            <w:shd w:val="clear" w:color="auto" w:fill="E7E6E6" w:themeFill="background2"/>
            <w:vAlign w:val="center"/>
          </w:tcPr>
          <w:p w14:paraId="6433BCD9" w14:textId="5477F9DE" w:rsidR="00C27046" w:rsidRPr="00F5445A" w:rsidRDefault="00C27046" w:rsidP="00C27046">
            <w:pPr>
              <w:spacing w:before="0" w:after="0" w:line="240" w:lineRule="auto"/>
              <w:jc w:val="center"/>
              <w:rPr>
                <w:i/>
                <w:sz w:val="16"/>
              </w:rPr>
            </w:pPr>
            <w:r w:rsidRPr="00F5445A">
              <w:rPr>
                <w:i/>
                <w:sz w:val="16"/>
              </w:rPr>
              <w:t>1</w:t>
            </w:r>
          </w:p>
        </w:tc>
        <w:tc>
          <w:tcPr>
            <w:tcW w:w="2407" w:type="dxa"/>
            <w:shd w:val="clear" w:color="auto" w:fill="E7E6E6" w:themeFill="background2"/>
            <w:vAlign w:val="center"/>
          </w:tcPr>
          <w:p w14:paraId="2FE0BA1C" w14:textId="26790850" w:rsidR="00C27046" w:rsidRPr="00F5445A" w:rsidRDefault="00C27046" w:rsidP="00C27046">
            <w:pPr>
              <w:spacing w:before="0" w:after="0" w:line="240" w:lineRule="auto"/>
              <w:jc w:val="center"/>
              <w:rPr>
                <w:i/>
                <w:sz w:val="16"/>
              </w:rPr>
            </w:pPr>
            <w:r w:rsidRPr="00F5445A">
              <w:rPr>
                <w:i/>
                <w:sz w:val="16"/>
              </w:rPr>
              <w:t>2</w:t>
            </w:r>
          </w:p>
        </w:tc>
        <w:tc>
          <w:tcPr>
            <w:tcW w:w="709" w:type="dxa"/>
            <w:shd w:val="clear" w:color="auto" w:fill="E7E6E6" w:themeFill="background2"/>
            <w:vAlign w:val="center"/>
          </w:tcPr>
          <w:p w14:paraId="5B507F84" w14:textId="38F7B82C" w:rsidR="00C27046" w:rsidRPr="00F5445A" w:rsidRDefault="00C27046" w:rsidP="00C27046">
            <w:pPr>
              <w:spacing w:before="0" w:after="0" w:line="240" w:lineRule="auto"/>
              <w:jc w:val="center"/>
              <w:rPr>
                <w:i/>
                <w:sz w:val="16"/>
              </w:rPr>
            </w:pPr>
            <w:r w:rsidRPr="00F5445A">
              <w:rPr>
                <w:i/>
                <w:sz w:val="16"/>
              </w:rPr>
              <w:t>3</w:t>
            </w:r>
          </w:p>
        </w:tc>
        <w:tc>
          <w:tcPr>
            <w:tcW w:w="567" w:type="dxa"/>
            <w:shd w:val="clear" w:color="auto" w:fill="E7E6E6" w:themeFill="background2"/>
            <w:vAlign w:val="center"/>
          </w:tcPr>
          <w:p w14:paraId="3A38BF66" w14:textId="72E94002" w:rsidR="00C27046" w:rsidRPr="00F5445A" w:rsidRDefault="00C27046" w:rsidP="00C27046">
            <w:pPr>
              <w:spacing w:before="0" w:after="0" w:line="240" w:lineRule="auto"/>
              <w:jc w:val="center"/>
              <w:rPr>
                <w:i/>
                <w:sz w:val="16"/>
              </w:rPr>
            </w:pPr>
            <w:r w:rsidRPr="00F5445A">
              <w:rPr>
                <w:i/>
                <w:sz w:val="16"/>
              </w:rPr>
              <w:t>4</w:t>
            </w:r>
          </w:p>
        </w:tc>
        <w:tc>
          <w:tcPr>
            <w:tcW w:w="708" w:type="dxa"/>
            <w:tcBorders>
              <w:right w:val="single" w:sz="4" w:space="0" w:color="652D90"/>
            </w:tcBorders>
            <w:shd w:val="clear" w:color="auto" w:fill="E7E6E6" w:themeFill="background2"/>
            <w:vAlign w:val="center"/>
          </w:tcPr>
          <w:p w14:paraId="2E137ABB" w14:textId="109DDFE8" w:rsidR="00C27046" w:rsidRPr="00F5445A" w:rsidRDefault="00C27046" w:rsidP="00C27046">
            <w:pPr>
              <w:spacing w:before="0" w:after="0" w:line="240" w:lineRule="auto"/>
              <w:jc w:val="center"/>
              <w:rPr>
                <w:i/>
                <w:sz w:val="16"/>
              </w:rPr>
            </w:pPr>
            <w:r w:rsidRPr="00F5445A">
              <w:rPr>
                <w:i/>
                <w:sz w:val="16"/>
              </w:rPr>
              <w:t>5</w:t>
            </w:r>
          </w:p>
        </w:tc>
        <w:tc>
          <w:tcPr>
            <w:tcW w:w="4253" w:type="dxa"/>
            <w:tcBorders>
              <w:left w:val="single" w:sz="4" w:space="0" w:color="652D90"/>
            </w:tcBorders>
            <w:shd w:val="clear" w:color="auto" w:fill="E7E6E6" w:themeFill="background2"/>
            <w:vAlign w:val="center"/>
          </w:tcPr>
          <w:p w14:paraId="3C582722" w14:textId="4EAF7E69" w:rsidR="00C27046" w:rsidRPr="00F5445A" w:rsidRDefault="00C27046" w:rsidP="00C27046">
            <w:pPr>
              <w:spacing w:before="0" w:after="0" w:line="240" w:lineRule="auto"/>
              <w:jc w:val="center"/>
              <w:rPr>
                <w:i/>
                <w:sz w:val="16"/>
              </w:rPr>
            </w:pPr>
            <w:r w:rsidRPr="00F5445A">
              <w:rPr>
                <w:i/>
                <w:sz w:val="16"/>
              </w:rPr>
              <w:t>6</w:t>
            </w:r>
          </w:p>
        </w:tc>
      </w:tr>
      <w:tr w:rsidR="007E4069" w14:paraId="6FF4E51C" w14:textId="77777777" w:rsidTr="00C27046">
        <w:trPr>
          <w:trHeight w:val="960"/>
          <w:jc w:val="center"/>
        </w:trPr>
        <w:tc>
          <w:tcPr>
            <w:tcW w:w="717" w:type="dxa"/>
            <w:shd w:val="clear" w:color="auto" w:fill="auto"/>
          </w:tcPr>
          <w:p w14:paraId="3D3EA23A" w14:textId="289BED1D" w:rsidR="007E4069" w:rsidRDefault="007E4069" w:rsidP="007E4069">
            <w:pPr>
              <w:spacing w:before="40"/>
              <w:jc w:val="left"/>
            </w:pPr>
            <w:r>
              <w:t>10</w:t>
            </w:r>
            <w:r w:rsidRPr="00F5445A">
              <w:t>.1.</w:t>
            </w:r>
          </w:p>
        </w:tc>
        <w:tc>
          <w:tcPr>
            <w:tcW w:w="2407" w:type="dxa"/>
            <w:shd w:val="clear" w:color="auto" w:fill="auto"/>
          </w:tcPr>
          <w:p w14:paraId="26E26E34" w14:textId="77777777" w:rsidR="007E4069" w:rsidRDefault="007E4069" w:rsidP="007E4069">
            <w:pPr>
              <w:spacing w:before="40"/>
            </w:pPr>
            <w:r w:rsidRPr="00F5445A">
              <w:t xml:space="preserve">Izveidot dienas centru cilvēkiem ar funkcionāliem traucējumiem pēc 18 gadu vecuma </w:t>
            </w:r>
          </w:p>
        </w:tc>
        <w:tc>
          <w:tcPr>
            <w:tcW w:w="709" w:type="dxa"/>
            <w:tcBorders>
              <w:bottom w:val="single" w:sz="4" w:space="0" w:color="FFFFFF" w:themeColor="background1"/>
            </w:tcBorders>
            <w:shd w:val="clear" w:color="auto" w:fill="652D90"/>
          </w:tcPr>
          <w:p w14:paraId="57AA8047" w14:textId="190F7CED" w:rsidR="007E4069" w:rsidRDefault="007E4069" w:rsidP="007E4069">
            <w:pPr>
              <w:spacing w:before="40"/>
              <w:jc w:val="center"/>
            </w:pPr>
          </w:p>
        </w:tc>
        <w:tc>
          <w:tcPr>
            <w:tcW w:w="567" w:type="dxa"/>
            <w:shd w:val="clear" w:color="auto" w:fill="auto"/>
          </w:tcPr>
          <w:p w14:paraId="43081742" w14:textId="554D7F0A" w:rsidR="007E4069" w:rsidRDefault="007E4069" w:rsidP="007E4069">
            <w:pPr>
              <w:spacing w:before="40"/>
              <w:jc w:val="center"/>
            </w:pPr>
          </w:p>
        </w:tc>
        <w:tc>
          <w:tcPr>
            <w:tcW w:w="708" w:type="dxa"/>
            <w:shd w:val="clear" w:color="auto" w:fill="auto"/>
          </w:tcPr>
          <w:p w14:paraId="2871154C" w14:textId="71FB6B3A" w:rsidR="007E4069" w:rsidRDefault="007E4069" w:rsidP="007E4069">
            <w:pPr>
              <w:spacing w:before="40"/>
              <w:jc w:val="center"/>
            </w:pPr>
          </w:p>
        </w:tc>
        <w:tc>
          <w:tcPr>
            <w:tcW w:w="4253" w:type="dxa"/>
            <w:shd w:val="clear" w:color="auto" w:fill="auto"/>
          </w:tcPr>
          <w:p w14:paraId="154AC1AE" w14:textId="77777777" w:rsidR="007E4069" w:rsidRDefault="007E4069" w:rsidP="007E4069">
            <w:pPr>
              <w:pStyle w:val="Table1stlevelbulet"/>
            </w:pPr>
            <w:r>
              <w:t>Alūksnes (ESF), Cēsu (ESF), Cesvaines (PĀP tikai bērniem), Kocēnu (tikai bērniem), Madonas (ERAF), Mazsalacas (PĀP), Varakļānu (ERAF, arī bērniem ar FT), Vecpiebalgas (ERAF) novados un Valmierā (PP).</w:t>
            </w:r>
          </w:p>
        </w:tc>
      </w:tr>
      <w:tr w:rsidR="007E4069" w14:paraId="7F920F80" w14:textId="77777777" w:rsidTr="00C27046">
        <w:trPr>
          <w:trHeight w:val="300"/>
          <w:jc w:val="center"/>
        </w:trPr>
        <w:tc>
          <w:tcPr>
            <w:tcW w:w="717" w:type="dxa"/>
            <w:shd w:val="clear" w:color="auto" w:fill="auto"/>
          </w:tcPr>
          <w:p w14:paraId="21064628" w14:textId="4E273656" w:rsidR="007E4069" w:rsidRDefault="007E4069" w:rsidP="007E4069">
            <w:pPr>
              <w:spacing w:before="40"/>
              <w:jc w:val="left"/>
            </w:pPr>
            <w:r w:rsidRPr="00F5445A">
              <w:t>1</w:t>
            </w:r>
            <w:r>
              <w:t>0</w:t>
            </w:r>
            <w:r w:rsidRPr="00F5445A">
              <w:t>.2.</w:t>
            </w:r>
          </w:p>
        </w:tc>
        <w:tc>
          <w:tcPr>
            <w:tcW w:w="2407" w:type="dxa"/>
            <w:shd w:val="clear" w:color="auto" w:fill="auto"/>
          </w:tcPr>
          <w:p w14:paraId="08BE1E10" w14:textId="77777777" w:rsidR="007E4069" w:rsidRDefault="007E4069" w:rsidP="007E4069">
            <w:pPr>
              <w:spacing w:before="40"/>
            </w:pPr>
            <w:r w:rsidRPr="00F5445A">
              <w:t>Izveidot servisa dzīvokļus</w:t>
            </w:r>
          </w:p>
        </w:tc>
        <w:tc>
          <w:tcPr>
            <w:tcW w:w="709" w:type="dxa"/>
            <w:tcBorders>
              <w:top w:val="single" w:sz="4" w:space="0" w:color="FFFFFF" w:themeColor="background1"/>
            </w:tcBorders>
            <w:shd w:val="clear" w:color="auto" w:fill="652D90"/>
          </w:tcPr>
          <w:p w14:paraId="009401C4" w14:textId="443E132F" w:rsidR="007E4069" w:rsidRDefault="007E4069" w:rsidP="007E4069">
            <w:pPr>
              <w:spacing w:before="40"/>
              <w:jc w:val="center"/>
            </w:pPr>
          </w:p>
        </w:tc>
        <w:tc>
          <w:tcPr>
            <w:tcW w:w="567" w:type="dxa"/>
            <w:shd w:val="clear" w:color="auto" w:fill="auto"/>
          </w:tcPr>
          <w:p w14:paraId="49146749" w14:textId="42D01839" w:rsidR="007E4069" w:rsidRDefault="007E4069" w:rsidP="007E4069">
            <w:pPr>
              <w:spacing w:before="40"/>
              <w:jc w:val="center"/>
            </w:pPr>
          </w:p>
        </w:tc>
        <w:tc>
          <w:tcPr>
            <w:tcW w:w="708" w:type="dxa"/>
            <w:shd w:val="clear" w:color="auto" w:fill="auto"/>
          </w:tcPr>
          <w:p w14:paraId="2ECB465F" w14:textId="02383EDB" w:rsidR="007E4069" w:rsidRDefault="007E4069" w:rsidP="007E4069">
            <w:pPr>
              <w:spacing w:before="40"/>
              <w:jc w:val="center"/>
            </w:pPr>
          </w:p>
        </w:tc>
        <w:tc>
          <w:tcPr>
            <w:tcW w:w="4253" w:type="dxa"/>
            <w:shd w:val="clear" w:color="auto" w:fill="auto"/>
          </w:tcPr>
          <w:p w14:paraId="47576A33" w14:textId="77777777" w:rsidR="007E4069" w:rsidRDefault="007E4069" w:rsidP="007E4069">
            <w:pPr>
              <w:spacing w:before="40"/>
              <w:jc w:val="center"/>
            </w:pPr>
            <w:r w:rsidRPr="00F5445A">
              <w:t> </w:t>
            </w:r>
          </w:p>
        </w:tc>
      </w:tr>
      <w:tr w:rsidR="007E4069" w14:paraId="5665A9A8" w14:textId="77777777" w:rsidTr="00C27046">
        <w:trPr>
          <w:trHeight w:val="480"/>
          <w:jc w:val="center"/>
        </w:trPr>
        <w:tc>
          <w:tcPr>
            <w:tcW w:w="717" w:type="dxa"/>
            <w:shd w:val="clear" w:color="auto" w:fill="auto"/>
          </w:tcPr>
          <w:p w14:paraId="21698DB3" w14:textId="5E757965" w:rsidR="007E4069" w:rsidRDefault="007E4069" w:rsidP="007E4069">
            <w:pPr>
              <w:spacing w:before="40"/>
              <w:jc w:val="left"/>
            </w:pPr>
            <w:r>
              <w:t>10</w:t>
            </w:r>
            <w:r w:rsidRPr="00F5445A">
              <w:t>.3.</w:t>
            </w:r>
          </w:p>
        </w:tc>
        <w:tc>
          <w:tcPr>
            <w:tcW w:w="2407" w:type="dxa"/>
            <w:shd w:val="clear" w:color="auto" w:fill="auto"/>
          </w:tcPr>
          <w:p w14:paraId="696DCA97" w14:textId="77777777" w:rsidR="007E4069" w:rsidRDefault="007E4069" w:rsidP="007E4069">
            <w:pPr>
              <w:spacing w:before="40"/>
              <w:jc w:val="left"/>
            </w:pPr>
            <w:r w:rsidRPr="00F5445A">
              <w:t>Attīstīt pusceļa mājas, grupu mājas vai dzīvokļus</w:t>
            </w:r>
          </w:p>
        </w:tc>
        <w:tc>
          <w:tcPr>
            <w:tcW w:w="709" w:type="dxa"/>
            <w:shd w:val="clear" w:color="auto" w:fill="auto"/>
          </w:tcPr>
          <w:p w14:paraId="3401F665" w14:textId="6B42FD6C" w:rsidR="007E4069" w:rsidRDefault="007E4069" w:rsidP="007E4069">
            <w:pPr>
              <w:spacing w:before="40"/>
              <w:jc w:val="center"/>
            </w:pPr>
          </w:p>
        </w:tc>
        <w:tc>
          <w:tcPr>
            <w:tcW w:w="567" w:type="dxa"/>
            <w:shd w:val="clear" w:color="auto" w:fill="652D90"/>
          </w:tcPr>
          <w:p w14:paraId="4A565DFA" w14:textId="793116C2" w:rsidR="007E4069" w:rsidRDefault="007E4069" w:rsidP="007E4069">
            <w:pPr>
              <w:spacing w:before="40"/>
              <w:jc w:val="center"/>
            </w:pPr>
          </w:p>
        </w:tc>
        <w:tc>
          <w:tcPr>
            <w:tcW w:w="708" w:type="dxa"/>
            <w:shd w:val="clear" w:color="auto" w:fill="auto"/>
          </w:tcPr>
          <w:p w14:paraId="6E601F20" w14:textId="1C72BFB4" w:rsidR="007E4069" w:rsidRDefault="007E4069" w:rsidP="007E4069">
            <w:pPr>
              <w:spacing w:before="40"/>
              <w:jc w:val="center"/>
            </w:pPr>
          </w:p>
        </w:tc>
        <w:tc>
          <w:tcPr>
            <w:tcW w:w="4253" w:type="dxa"/>
            <w:shd w:val="clear" w:color="auto" w:fill="auto"/>
          </w:tcPr>
          <w:p w14:paraId="7897109F" w14:textId="77777777" w:rsidR="007E4069" w:rsidRDefault="007E4069" w:rsidP="007E4069">
            <w:pPr>
              <w:pStyle w:val="Table1stlevelbulet"/>
            </w:pPr>
            <w:r>
              <w:t>Kocēnu novads (PĀP).</w:t>
            </w:r>
          </w:p>
        </w:tc>
      </w:tr>
      <w:tr w:rsidR="007E4069" w14:paraId="1C1BEFFB" w14:textId="77777777" w:rsidTr="00C27046">
        <w:trPr>
          <w:trHeight w:val="300"/>
          <w:jc w:val="center"/>
        </w:trPr>
        <w:tc>
          <w:tcPr>
            <w:tcW w:w="717" w:type="dxa"/>
            <w:shd w:val="clear" w:color="auto" w:fill="auto"/>
          </w:tcPr>
          <w:p w14:paraId="152A82A7" w14:textId="47F13852" w:rsidR="007E4069" w:rsidRDefault="007E4069" w:rsidP="007E4069">
            <w:pPr>
              <w:spacing w:before="40"/>
              <w:jc w:val="left"/>
            </w:pPr>
            <w:r w:rsidRPr="00F5445A">
              <w:t>1</w:t>
            </w:r>
            <w:r>
              <w:t>0</w:t>
            </w:r>
            <w:r w:rsidRPr="00F5445A">
              <w:t>.4.</w:t>
            </w:r>
          </w:p>
        </w:tc>
        <w:tc>
          <w:tcPr>
            <w:tcW w:w="2407" w:type="dxa"/>
            <w:shd w:val="clear" w:color="auto" w:fill="auto"/>
          </w:tcPr>
          <w:p w14:paraId="1AE2F45F" w14:textId="77777777" w:rsidR="007E4069" w:rsidRDefault="007E4069" w:rsidP="007E4069">
            <w:pPr>
              <w:spacing w:before="40"/>
              <w:jc w:val="left"/>
            </w:pPr>
            <w:r w:rsidRPr="00F5445A">
              <w:t>Izveidot specializētās darbnīcas</w:t>
            </w:r>
          </w:p>
        </w:tc>
        <w:tc>
          <w:tcPr>
            <w:tcW w:w="709" w:type="dxa"/>
            <w:shd w:val="clear" w:color="auto" w:fill="652D90"/>
          </w:tcPr>
          <w:p w14:paraId="0FC5A0BB" w14:textId="47E1AE8A" w:rsidR="007E4069" w:rsidRDefault="007E4069" w:rsidP="007E4069">
            <w:pPr>
              <w:spacing w:before="40"/>
              <w:jc w:val="center"/>
            </w:pPr>
          </w:p>
        </w:tc>
        <w:tc>
          <w:tcPr>
            <w:tcW w:w="567" w:type="dxa"/>
            <w:shd w:val="clear" w:color="auto" w:fill="auto"/>
          </w:tcPr>
          <w:p w14:paraId="2BB3CC99" w14:textId="33F48D68" w:rsidR="007E4069" w:rsidRDefault="007E4069" w:rsidP="007E4069">
            <w:pPr>
              <w:spacing w:before="40"/>
              <w:jc w:val="center"/>
            </w:pPr>
          </w:p>
        </w:tc>
        <w:tc>
          <w:tcPr>
            <w:tcW w:w="708" w:type="dxa"/>
            <w:shd w:val="clear" w:color="auto" w:fill="auto"/>
          </w:tcPr>
          <w:p w14:paraId="2BBCD8EF" w14:textId="0400F646" w:rsidR="007E4069" w:rsidRDefault="007E4069" w:rsidP="007E4069">
            <w:pPr>
              <w:spacing w:before="40"/>
              <w:jc w:val="center"/>
            </w:pPr>
          </w:p>
        </w:tc>
        <w:tc>
          <w:tcPr>
            <w:tcW w:w="4253" w:type="dxa"/>
            <w:shd w:val="clear" w:color="auto" w:fill="auto"/>
          </w:tcPr>
          <w:p w14:paraId="06DB0A04" w14:textId="77777777" w:rsidR="007E4069" w:rsidRDefault="007E4069" w:rsidP="007E4069">
            <w:pPr>
              <w:spacing w:before="40"/>
              <w:jc w:val="center"/>
            </w:pPr>
            <w:r w:rsidRPr="00F5445A">
              <w:t> </w:t>
            </w:r>
          </w:p>
        </w:tc>
      </w:tr>
      <w:tr w:rsidR="007E4069" w14:paraId="6F053F50" w14:textId="77777777" w:rsidTr="00C27046">
        <w:trPr>
          <w:trHeight w:val="960"/>
          <w:jc w:val="center"/>
        </w:trPr>
        <w:tc>
          <w:tcPr>
            <w:tcW w:w="717" w:type="dxa"/>
            <w:shd w:val="clear" w:color="auto" w:fill="auto"/>
          </w:tcPr>
          <w:p w14:paraId="76D23052" w14:textId="65D30E49" w:rsidR="007E4069" w:rsidRDefault="007E4069" w:rsidP="007E4069">
            <w:pPr>
              <w:spacing w:before="40"/>
              <w:jc w:val="left"/>
            </w:pPr>
            <w:r>
              <w:t>10.5</w:t>
            </w:r>
            <w:r w:rsidRPr="00F5445A">
              <w:t>.</w:t>
            </w:r>
          </w:p>
        </w:tc>
        <w:tc>
          <w:tcPr>
            <w:tcW w:w="2407" w:type="dxa"/>
            <w:shd w:val="clear" w:color="auto" w:fill="auto"/>
          </w:tcPr>
          <w:p w14:paraId="7894A635" w14:textId="77777777" w:rsidR="007E4069" w:rsidRDefault="007E4069" w:rsidP="007E4069">
            <w:pPr>
              <w:spacing w:before="40"/>
            </w:pPr>
            <w:r w:rsidRPr="00F5445A">
              <w:t>Izveidot un atbalstīt dažādus nodarbinātību veicinošus pasākumus (atbalstītais darbs, sociālais uzņēmums)</w:t>
            </w:r>
          </w:p>
        </w:tc>
        <w:tc>
          <w:tcPr>
            <w:tcW w:w="709" w:type="dxa"/>
            <w:tcBorders>
              <w:bottom w:val="single" w:sz="4" w:space="0" w:color="FFFFFF" w:themeColor="background1"/>
            </w:tcBorders>
            <w:shd w:val="clear" w:color="auto" w:fill="652D90"/>
          </w:tcPr>
          <w:p w14:paraId="79B93929" w14:textId="7CEB7EB9" w:rsidR="007E4069" w:rsidRDefault="007E4069" w:rsidP="007E4069">
            <w:pPr>
              <w:spacing w:before="40"/>
              <w:jc w:val="center"/>
            </w:pPr>
          </w:p>
        </w:tc>
        <w:tc>
          <w:tcPr>
            <w:tcW w:w="567" w:type="dxa"/>
            <w:shd w:val="clear" w:color="auto" w:fill="auto"/>
          </w:tcPr>
          <w:p w14:paraId="51D2C81D" w14:textId="50DB0213" w:rsidR="007E4069" w:rsidRDefault="007E4069" w:rsidP="007E4069">
            <w:pPr>
              <w:spacing w:before="40"/>
              <w:jc w:val="center"/>
            </w:pPr>
          </w:p>
        </w:tc>
        <w:tc>
          <w:tcPr>
            <w:tcW w:w="708" w:type="dxa"/>
            <w:shd w:val="clear" w:color="auto" w:fill="auto"/>
          </w:tcPr>
          <w:p w14:paraId="1E53E1DF" w14:textId="37F1C338" w:rsidR="007E4069" w:rsidRDefault="007E4069" w:rsidP="007E4069">
            <w:pPr>
              <w:spacing w:before="40"/>
              <w:jc w:val="center"/>
            </w:pPr>
          </w:p>
        </w:tc>
        <w:tc>
          <w:tcPr>
            <w:tcW w:w="4253" w:type="dxa"/>
            <w:shd w:val="clear" w:color="auto" w:fill="auto"/>
          </w:tcPr>
          <w:p w14:paraId="130CD99E" w14:textId="77777777" w:rsidR="007E4069" w:rsidRDefault="007E4069" w:rsidP="007E4069">
            <w:pPr>
              <w:spacing w:before="40"/>
              <w:jc w:val="center"/>
            </w:pPr>
            <w:r w:rsidRPr="00F5445A">
              <w:t> </w:t>
            </w:r>
          </w:p>
        </w:tc>
      </w:tr>
      <w:tr w:rsidR="007E4069" w14:paraId="52B4D517" w14:textId="77777777" w:rsidTr="00C27046">
        <w:trPr>
          <w:trHeight w:val="480"/>
          <w:jc w:val="center"/>
        </w:trPr>
        <w:tc>
          <w:tcPr>
            <w:tcW w:w="717" w:type="dxa"/>
            <w:shd w:val="clear" w:color="auto" w:fill="auto"/>
          </w:tcPr>
          <w:p w14:paraId="375AD3C1" w14:textId="4A84B3D4" w:rsidR="007E4069" w:rsidRDefault="007E4069" w:rsidP="007E4069">
            <w:pPr>
              <w:spacing w:before="40"/>
              <w:jc w:val="left"/>
            </w:pPr>
            <w:r w:rsidRPr="00F5445A">
              <w:t>1</w:t>
            </w:r>
            <w:r>
              <w:t>0.6</w:t>
            </w:r>
            <w:r w:rsidRPr="00F5445A">
              <w:t>.</w:t>
            </w:r>
          </w:p>
        </w:tc>
        <w:tc>
          <w:tcPr>
            <w:tcW w:w="2407" w:type="dxa"/>
            <w:shd w:val="clear" w:color="auto" w:fill="auto"/>
          </w:tcPr>
          <w:p w14:paraId="327A57F9" w14:textId="77777777" w:rsidR="007E4069" w:rsidRDefault="007E4069" w:rsidP="007E4069">
            <w:pPr>
              <w:spacing w:before="40"/>
            </w:pPr>
            <w:r w:rsidRPr="00F5445A">
              <w:t>Nodrošināt specializēto transportu</w:t>
            </w:r>
          </w:p>
        </w:tc>
        <w:tc>
          <w:tcPr>
            <w:tcW w:w="709" w:type="dxa"/>
            <w:tcBorders>
              <w:top w:val="single" w:sz="4" w:space="0" w:color="FFFFFF" w:themeColor="background1"/>
              <w:bottom w:val="single" w:sz="4" w:space="0" w:color="FFFFFF" w:themeColor="background1"/>
            </w:tcBorders>
            <w:shd w:val="clear" w:color="auto" w:fill="652D90"/>
          </w:tcPr>
          <w:p w14:paraId="1A8DC287" w14:textId="53E5BBCA" w:rsidR="007E4069" w:rsidRDefault="007E4069" w:rsidP="007E4069">
            <w:pPr>
              <w:spacing w:before="40"/>
              <w:jc w:val="center"/>
            </w:pPr>
          </w:p>
        </w:tc>
        <w:tc>
          <w:tcPr>
            <w:tcW w:w="567" w:type="dxa"/>
            <w:shd w:val="clear" w:color="auto" w:fill="auto"/>
          </w:tcPr>
          <w:p w14:paraId="4B6C6B11" w14:textId="73BA79F6" w:rsidR="007E4069" w:rsidRDefault="007E4069" w:rsidP="007E4069">
            <w:pPr>
              <w:spacing w:before="40"/>
              <w:jc w:val="center"/>
            </w:pPr>
          </w:p>
        </w:tc>
        <w:tc>
          <w:tcPr>
            <w:tcW w:w="708" w:type="dxa"/>
            <w:shd w:val="clear" w:color="auto" w:fill="auto"/>
          </w:tcPr>
          <w:p w14:paraId="19544398" w14:textId="716967A8" w:rsidR="007E4069" w:rsidRDefault="007E4069" w:rsidP="007E4069">
            <w:pPr>
              <w:spacing w:before="40"/>
              <w:jc w:val="center"/>
            </w:pPr>
          </w:p>
        </w:tc>
        <w:tc>
          <w:tcPr>
            <w:tcW w:w="4253" w:type="dxa"/>
            <w:shd w:val="clear" w:color="auto" w:fill="auto"/>
          </w:tcPr>
          <w:p w14:paraId="50B1DE95" w14:textId="77777777" w:rsidR="007E4069" w:rsidRDefault="007E4069" w:rsidP="007E4069">
            <w:pPr>
              <w:pStyle w:val="Table1stlevelbulet"/>
            </w:pPr>
            <w:r>
              <w:t>Alūksnes, Cēsu, Gulbenes, Madonas un Priekuļu novadi.</w:t>
            </w:r>
          </w:p>
        </w:tc>
      </w:tr>
      <w:tr w:rsidR="007E4069" w14:paraId="0A1A3A9A" w14:textId="77777777" w:rsidTr="00C27046">
        <w:trPr>
          <w:trHeight w:val="960"/>
          <w:jc w:val="center"/>
        </w:trPr>
        <w:tc>
          <w:tcPr>
            <w:tcW w:w="717" w:type="dxa"/>
            <w:shd w:val="clear" w:color="auto" w:fill="auto"/>
          </w:tcPr>
          <w:p w14:paraId="7E5FC0D2" w14:textId="210935EA" w:rsidR="007E4069" w:rsidRDefault="007E4069" w:rsidP="007E4069">
            <w:pPr>
              <w:spacing w:before="40"/>
              <w:jc w:val="left"/>
            </w:pPr>
            <w:r>
              <w:t>10</w:t>
            </w:r>
            <w:r w:rsidRPr="00F5445A">
              <w:t>.</w:t>
            </w:r>
            <w:r>
              <w:t>7</w:t>
            </w:r>
            <w:r w:rsidRPr="00F5445A">
              <w:t>.</w:t>
            </w:r>
          </w:p>
        </w:tc>
        <w:tc>
          <w:tcPr>
            <w:tcW w:w="2407" w:type="dxa"/>
            <w:shd w:val="clear" w:color="auto" w:fill="auto"/>
          </w:tcPr>
          <w:p w14:paraId="3A7546F4" w14:textId="77777777" w:rsidR="007E4069" w:rsidRDefault="007E4069" w:rsidP="007E4069">
            <w:pPr>
              <w:spacing w:before="40"/>
            </w:pPr>
            <w:r w:rsidRPr="00F5445A">
              <w:t xml:space="preserve">Nodrošināt personīgā asistenta pakalpojumus </w:t>
            </w:r>
          </w:p>
        </w:tc>
        <w:tc>
          <w:tcPr>
            <w:tcW w:w="709" w:type="dxa"/>
            <w:tcBorders>
              <w:top w:val="single" w:sz="4" w:space="0" w:color="FFFFFF" w:themeColor="background1"/>
              <w:bottom w:val="single" w:sz="4" w:space="0" w:color="FFFFFF" w:themeColor="background1"/>
            </w:tcBorders>
            <w:shd w:val="clear" w:color="auto" w:fill="652D90"/>
          </w:tcPr>
          <w:p w14:paraId="402FD27C" w14:textId="702994B3" w:rsidR="007E4069" w:rsidRDefault="007E4069" w:rsidP="007E4069">
            <w:pPr>
              <w:spacing w:before="40"/>
              <w:jc w:val="center"/>
            </w:pPr>
          </w:p>
        </w:tc>
        <w:tc>
          <w:tcPr>
            <w:tcW w:w="567" w:type="dxa"/>
            <w:shd w:val="clear" w:color="auto" w:fill="auto"/>
          </w:tcPr>
          <w:p w14:paraId="05AAC2B5" w14:textId="630FCC9D" w:rsidR="007E4069" w:rsidRDefault="007E4069" w:rsidP="007E4069">
            <w:pPr>
              <w:spacing w:before="40"/>
              <w:jc w:val="center"/>
            </w:pPr>
          </w:p>
        </w:tc>
        <w:tc>
          <w:tcPr>
            <w:tcW w:w="708" w:type="dxa"/>
            <w:shd w:val="clear" w:color="auto" w:fill="auto"/>
          </w:tcPr>
          <w:p w14:paraId="02FC3D33" w14:textId="2F62241A" w:rsidR="007E4069" w:rsidRDefault="007E4069" w:rsidP="007E4069">
            <w:pPr>
              <w:spacing w:before="40"/>
              <w:jc w:val="center"/>
            </w:pPr>
          </w:p>
        </w:tc>
        <w:tc>
          <w:tcPr>
            <w:tcW w:w="4253" w:type="dxa"/>
            <w:shd w:val="clear" w:color="auto" w:fill="auto"/>
          </w:tcPr>
          <w:p w14:paraId="21C47DC9" w14:textId="58376F87" w:rsidR="007E4069" w:rsidRDefault="007E4069" w:rsidP="007E4069">
            <w:pPr>
              <w:pStyle w:val="Table1stlevelbulet"/>
            </w:pPr>
            <w:r>
              <w:t>Amatas, Apes, Beverīnas, Burtnieku (PP), Cēsu, Ērgļu, Gulbenes, Kocēnu, Lubānas, Madonas, Mazsalacas, Naukšēnu (PP), Smiltenes, Varakļānu, Vecpiebalgas (PP) novados.</w:t>
            </w:r>
          </w:p>
        </w:tc>
      </w:tr>
      <w:tr w:rsidR="007E4069" w14:paraId="7219942A" w14:textId="77777777" w:rsidTr="00C27046">
        <w:trPr>
          <w:trHeight w:val="480"/>
          <w:jc w:val="center"/>
        </w:trPr>
        <w:tc>
          <w:tcPr>
            <w:tcW w:w="717" w:type="dxa"/>
            <w:shd w:val="clear" w:color="auto" w:fill="auto"/>
          </w:tcPr>
          <w:p w14:paraId="2B46E15D" w14:textId="4864CED6" w:rsidR="007E4069" w:rsidRDefault="007E4069" w:rsidP="007E4069">
            <w:pPr>
              <w:spacing w:before="40"/>
              <w:jc w:val="left"/>
            </w:pPr>
            <w:r w:rsidRPr="00F5445A">
              <w:t>1</w:t>
            </w:r>
            <w:r>
              <w:t>0</w:t>
            </w:r>
            <w:r w:rsidRPr="00F5445A">
              <w:t>.</w:t>
            </w:r>
            <w:r>
              <w:t>8</w:t>
            </w:r>
            <w:r w:rsidRPr="00F5445A">
              <w:t>.</w:t>
            </w:r>
          </w:p>
        </w:tc>
        <w:tc>
          <w:tcPr>
            <w:tcW w:w="2407" w:type="dxa"/>
            <w:shd w:val="clear" w:color="auto" w:fill="auto"/>
          </w:tcPr>
          <w:p w14:paraId="59408832" w14:textId="77777777" w:rsidR="007E4069" w:rsidRDefault="007E4069" w:rsidP="007E4069">
            <w:pPr>
              <w:spacing w:before="40"/>
              <w:jc w:val="left"/>
            </w:pPr>
            <w:r w:rsidRPr="00F5445A">
              <w:t xml:space="preserve">Nodrošināt pavadoņa pakalpojumus </w:t>
            </w:r>
          </w:p>
        </w:tc>
        <w:tc>
          <w:tcPr>
            <w:tcW w:w="709" w:type="dxa"/>
            <w:tcBorders>
              <w:top w:val="single" w:sz="4" w:space="0" w:color="FFFFFF" w:themeColor="background1"/>
            </w:tcBorders>
            <w:shd w:val="clear" w:color="auto" w:fill="652D90"/>
          </w:tcPr>
          <w:p w14:paraId="1BB5D715" w14:textId="75F74C74" w:rsidR="007E4069" w:rsidRDefault="007E4069" w:rsidP="007E4069">
            <w:pPr>
              <w:spacing w:before="40"/>
              <w:jc w:val="center"/>
            </w:pPr>
          </w:p>
        </w:tc>
        <w:tc>
          <w:tcPr>
            <w:tcW w:w="567" w:type="dxa"/>
            <w:shd w:val="clear" w:color="auto" w:fill="auto"/>
          </w:tcPr>
          <w:p w14:paraId="2A091034" w14:textId="0E3081FC" w:rsidR="007E4069" w:rsidRDefault="007E4069" w:rsidP="007E4069">
            <w:pPr>
              <w:spacing w:before="40"/>
              <w:jc w:val="center"/>
            </w:pPr>
          </w:p>
        </w:tc>
        <w:tc>
          <w:tcPr>
            <w:tcW w:w="708" w:type="dxa"/>
            <w:shd w:val="clear" w:color="auto" w:fill="auto"/>
          </w:tcPr>
          <w:p w14:paraId="38BF70FC" w14:textId="063A85ED" w:rsidR="007E4069" w:rsidRDefault="007E4069" w:rsidP="007E4069">
            <w:pPr>
              <w:spacing w:before="40"/>
              <w:jc w:val="center"/>
            </w:pPr>
          </w:p>
        </w:tc>
        <w:tc>
          <w:tcPr>
            <w:tcW w:w="4253" w:type="dxa"/>
            <w:shd w:val="clear" w:color="auto" w:fill="auto"/>
          </w:tcPr>
          <w:p w14:paraId="235E4213" w14:textId="022538D3" w:rsidR="007E4069" w:rsidRDefault="007E4069" w:rsidP="007E4069">
            <w:pPr>
              <w:pStyle w:val="Table1stlevelbulet"/>
            </w:pPr>
            <w:r>
              <w:t>Cēsu novadā</w:t>
            </w:r>
            <w:r w:rsidRPr="00F5445A">
              <w:t> </w:t>
            </w:r>
          </w:p>
        </w:tc>
      </w:tr>
      <w:tr w:rsidR="007E4069" w14:paraId="5410F207" w14:textId="77777777" w:rsidTr="00C27046">
        <w:trPr>
          <w:trHeight w:val="720"/>
          <w:jc w:val="center"/>
        </w:trPr>
        <w:tc>
          <w:tcPr>
            <w:tcW w:w="717" w:type="dxa"/>
            <w:shd w:val="clear" w:color="auto" w:fill="auto"/>
          </w:tcPr>
          <w:p w14:paraId="5A55F11D" w14:textId="1D1BE593" w:rsidR="007E4069" w:rsidRDefault="007E4069" w:rsidP="007E4069">
            <w:pPr>
              <w:spacing w:before="40"/>
              <w:jc w:val="left"/>
            </w:pPr>
            <w:r>
              <w:t>10</w:t>
            </w:r>
            <w:r w:rsidRPr="00F5445A">
              <w:t>.</w:t>
            </w:r>
            <w:r>
              <w:t>9</w:t>
            </w:r>
            <w:r w:rsidRPr="00F5445A">
              <w:t>.</w:t>
            </w:r>
          </w:p>
        </w:tc>
        <w:tc>
          <w:tcPr>
            <w:tcW w:w="2407" w:type="dxa"/>
            <w:shd w:val="clear" w:color="auto" w:fill="auto"/>
          </w:tcPr>
          <w:p w14:paraId="2E0FC811" w14:textId="77777777" w:rsidR="007E4069" w:rsidRDefault="007E4069" w:rsidP="007E4069">
            <w:pPr>
              <w:spacing w:before="40"/>
              <w:jc w:val="left"/>
            </w:pPr>
            <w:r w:rsidRPr="00F5445A">
              <w:t>Nodrošināt atelpas brīža pakalpojumu jeb īslaicīgās uzturēšanās mītni</w:t>
            </w:r>
            <w:r w:rsidRPr="00F5445A">
              <w:rPr>
                <w:b/>
              </w:rPr>
              <w:t xml:space="preserve"> </w:t>
            </w:r>
          </w:p>
        </w:tc>
        <w:tc>
          <w:tcPr>
            <w:tcW w:w="709" w:type="dxa"/>
            <w:shd w:val="clear" w:color="auto" w:fill="auto"/>
          </w:tcPr>
          <w:p w14:paraId="2E7B088C" w14:textId="197FCB1C" w:rsidR="007E4069" w:rsidRDefault="007E4069" w:rsidP="007E4069">
            <w:pPr>
              <w:spacing w:before="40"/>
              <w:jc w:val="center"/>
            </w:pPr>
          </w:p>
        </w:tc>
        <w:tc>
          <w:tcPr>
            <w:tcW w:w="567" w:type="dxa"/>
            <w:shd w:val="clear" w:color="auto" w:fill="652D90"/>
          </w:tcPr>
          <w:p w14:paraId="4103AA91" w14:textId="5AC02CB4" w:rsidR="007E4069" w:rsidRDefault="007E4069" w:rsidP="007E4069">
            <w:pPr>
              <w:spacing w:before="40"/>
              <w:jc w:val="center"/>
            </w:pPr>
          </w:p>
        </w:tc>
        <w:tc>
          <w:tcPr>
            <w:tcW w:w="708" w:type="dxa"/>
            <w:shd w:val="clear" w:color="auto" w:fill="auto"/>
          </w:tcPr>
          <w:p w14:paraId="44B34FFF" w14:textId="2B3CE8EA" w:rsidR="007E4069" w:rsidRDefault="007E4069" w:rsidP="007E4069">
            <w:pPr>
              <w:spacing w:before="40"/>
              <w:jc w:val="center"/>
            </w:pPr>
          </w:p>
        </w:tc>
        <w:tc>
          <w:tcPr>
            <w:tcW w:w="4253" w:type="dxa"/>
            <w:shd w:val="clear" w:color="auto" w:fill="auto"/>
          </w:tcPr>
          <w:p w14:paraId="2E10C2E1" w14:textId="77777777" w:rsidR="007E4069" w:rsidRDefault="007E4069" w:rsidP="007E4069">
            <w:pPr>
              <w:pStyle w:val="Table1stlevelbulet"/>
            </w:pPr>
            <w:r>
              <w:t>Cēsu novads (PĀP).</w:t>
            </w:r>
          </w:p>
        </w:tc>
      </w:tr>
      <w:tr w:rsidR="007E4069" w14:paraId="040775C6" w14:textId="77777777" w:rsidTr="00C27046">
        <w:trPr>
          <w:trHeight w:val="480"/>
          <w:jc w:val="center"/>
        </w:trPr>
        <w:tc>
          <w:tcPr>
            <w:tcW w:w="717" w:type="dxa"/>
            <w:shd w:val="clear" w:color="auto" w:fill="auto"/>
          </w:tcPr>
          <w:p w14:paraId="2921CA8A" w14:textId="02826DBD" w:rsidR="007E4069" w:rsidRDefault="007E4069" w:rsidP="007E4069">
            <w:pPr>
              <w:spacing w:before="40"/>
              <w:jc w:val="left"/>
            </w:pPr>
            <w:r w:rsidRPr="00F5445A">
              <w:t>1</w:t>
            </w:r>
            <w:r>
              <w:t>0</w:t>
            </w:r>
            <w:r w:rsidRPr="00F5445A">
              <w:t>.</w:t>
            </w:r>
            <w:r>
              <w:t>10</w:t>
            </w:r>
            <w:r w:rsidRPr="00F5445A">
              <w:t>.</w:t>
            </w:r>
          </w:p>
        </w:tc>
        <w:tc>
          <w:tcPr>
            <w:tcW w:w="2407" w:type="dxa"/>
            <w:shd w:val="clear" w:color="auto" w:fill="auto"/>
          </w:tcPr>
          <w:p w14:paraId="1063DB5D" w14:textId="77777777" w:rsidR="007E4069" w:rsidRDefault="007E4069" w:rsidP="007E4069">
            <w:pPr>
              <w:spacing w:before="40"/>
              <w:jc w:val="left"/>
            </w:pPr>
            <w:r w:rsidRPr="00F5445A">
              <w:t>Piedāvāt dažādas alternatīvas psiho-sociālas terapijas</w:t>
            </w:r>
          </w:p>
        </w:tc>
        <w:tc>
          <w:tcPr>
            <w:tcW w:w="709" w:type="dxa"/>
            <w:shd w:val="clear" w:color="auto" w:fill="auto"/>
          </w:tcPr>
          <w:p w14:paraId="61E34058" w14:textId="0BCE249B" w:rsidR="007E4069" w:rsidRDefault="007E4069" w:rsidP="007E4069">
            <w:pPr>
              <w:spacing w:before="40"/>
              <w:jc w:val="center"/>
            </w:pPr>
          </w:p>
        </w:tc>
        <w:tc>
          <w:tcPr>
            <w:tcW w:w="567" w:type="dxa"/>
            <w:shd w:val="clear" w:color="auto" w:fill="auto"/>
          </w:tcPr>
          <w:p w14:paraId="66286DB2" w14:textId="4A111136" w:rsidR="007E4069" w:rsidRDefault="007E4069" w:rsidP="007E4069">
            <w:pPr>
              <w:spacing w:before="40"/>
              <w:jc w:val="center"/>
            </w:pPr>
          </w:p>
        </w:tc>
        <w:tc>
          <w:tcPr>
            <w:tcW w:w="708" w:type="dxa"/>
            <w:shd w:val="clear" w:color="auto" w:fill="652D90"/>
          </w:tcPr>
          <w:p w14:paraId="38053DED" w14:textId="569FC338" w:rsidR="007E4069" w:rsidRDefault="007E4069" w:rsidP="007E4069">
            <w:pPr>
              <w:spacing w:before="40"/>
              <w:jc w:val="center"/>
            </w:pPr>
          </w:p>
        </w:tc>
        <w:tc>
          <w:tcPr>
            <w:tcW w:w="4253" w:type="dxa"/>
            <w:shd w:val="clear" w:color="auto" w:fill="auto"/>
          </w:tcPr>
          <w:p w14:paraId="3C257508" w14:textId="77777777" w:rsidR="007E4069" w:rsidRDefault="007E4069" w:rsidP="007E4069">
            <w:pPr>
              <w:spacing w:before="40"/>
              <w:jc w:val="center"/>
            </w:pPr>
            <w:r w:rsidRPr="00F5445A">
              <w:t> </w:t>
            </w:r>
          </w:p>
        </w:tc>
      </w:tr>
      <w:tr w:rsidR="007E4069" w14:paraId="147B01B9" w14:textId="77777777" w:rsidTr="00C27046">
        <w:trPr>
          <w:trHeight w:val="960"/>
          <w:jc w:val="center"/>
        </w:trPr>
        <w:tc>
          <w:tcPr>
            <w:tcW w:w="717" w:type="dxa"/>
            <w:shd w:val="clear" w:color="auto" w:fill="auto"/>
          </w:tcPr>
          <w:p w14:paraId="2D3DD372" w14:textId="7E253324" w:rsidR="007E4069" w:rsidRDefault="007E4069" w:rsidP="007E4069">
            <w:pPr>
              <w:spacing w:before="40"/>
              <w:jc w:val="left"/>
            </w:pPr>
            <w:r>
              <w:t>10</w:t>
            </w:r>
            <w:r w:rsidRPr="00F5445A">
              <w:t>.</w:t>
            </w:r>
            <w:r>
              <w:t>11</w:t>
            </w:r>
            <w:r w:rsidRPr="00F5445A">
              <w:t>.</w:t>
            </w:r>
          </w:p>
        </w:tc>
        <w:tc>
          <w:tcPr>
            <w:tcW w:w="2407" w:type="dxa"/>
            <w:shd w:val="clear" w:color="auto" w:fill="auto"/>
          </w:tcPr>
          <w:p w14:paraId="37E57DD4" w14:textId="77777777" w:rsidR="007E4069" w:rsidRDefault="007E4069" w:rsidP="007E4069">
            <w:pPr>
              <w:spacing w:before="40"/>
              <w:jc w:val="left"/>
            </w:pPr>
            <w:r w:rsidRPr="00F5445A">
              <w:t>Nodrošināt psihologa pakalpojumus cilvēkiem ar funkcionāliem traucējumiem un viņu ģimenes locekļiem</w:t>
            </w:r>
          </w:p>
        </w:tc>
        <w:tc>
          <w:tcPr>
            <w:tcW w:w="709" w:type="dxa"/>
            <w:shd w:val="clear" w:color="auto" w:fill="652D90"/>
          </w:tcPr>
          <w:p w14:paraId="7A18F771" w14:textId="3DDFEC96" w:rsidR="007E4069" w:rsidRDefault="007E4069" w:rsidP="007E4069">
            <w:pPr>
              <w:spacing w:before="40"/>
              <w:jc w:val="center"/>
            </w:pPr>
          </w:p>
        </w:tc>
        <w:tc>
          <w:tcPr>
            <w:tcW w:w="567" w:type="dxa"/>
            <w:shd w:val="clear" w:color="auto" w:fill="auto"/>
          </w:tcPr>
          <w:p w14:paraId="2AD9AA8E" w14:textId="1BFFC2C6" w:rsidR="007E4069" w:rsidRDefault="007E4069" w:rsidP="007E4069">
            <w:pPr>
              <w:spacing w:before="40"/>
              <w:jc w:val="center"/>
            </w:pPr>
          </w:p>
        </w:tc>
        <w:tc>
          <w:tcPr>
            <w:tcW w:w="708" w:type="dxa"/>
            <w:shd w:val="clear" w:color="auto" w:fill="auto"/>
          </w:tcPr>
          <w:p w14:paraId="7B70D0D7" w14:textId="7E5EF591" w:rsidR="007E4069" w:rsidRDefault="007E4069" w:rsidP="007E4069">
            <w:pPr>
              <w:spacing w:before="40"/>
              <w:jc w:val="center"/>
            </w:pPr>
          </w:p>
        </w:tc>
        <w:tc>
          <w:tcPr>
            <w:tcW w:w="4253" w:type="dxa"/>
            <w:shd w:val="clear" w:color="auto" w:fill="auto"/>
          </w:tcPr>
          <w:p w14:paraId="3208BE58" w14:textId="77777777" w:rsidR="007E4069" w:rsidRDefault="007E4069" w:rsidP="007E4069">
            <w:pPr>
              <w:pStyle w:val="Table1stlevelbulet"/>
            </w:pPr>
            <w:r>
              <w:t>Alūksnes, Cēsu, Gulbenes, Kocēnu, Lubānas, Madonas, Priekuļu, Raunas, Vecpiebalgas (ERAF) novados un Valmierā.</w:t>
            </w:r>
          </w:p>
        </w:tc>
      </w:tr>
      <w:tr w:rsidR="007E4069" w14:paraId="70E65CD7" w14:textId="77777777" w:rsidTr="00C27046">
        <w:trPr>
          <w:trHeight w:val="720"/>
          <w:jc w:val="center"/>
        </w:trPr>
        <w:tc>
          <w:tcPr>
            <w:tcW w:w="717" w:type="dxa"/>
            <w:shd w:val="clear" w:color="auto" w:fill="auto"/>
          </w:tcPr>
          <w:p w14:paraId="4DFDE22F" w14:textId="42640470" w:rsidR="007E4069" w:rsidRDefault="007E4069" w:rsidP="007E4069">
            <w:pPr>
              <w:spacing w:before="40"/>
              <w:jc w:val="left"/>
            </w:pPr>
            <w:r w:rsidRPr="00F5445A">
              <w:t>1</w:t>
            </w:r>
            <w:r>
              <w:t>0</w:t>
            </w:r>
            <w:r w:rsidRPr="00F5445A">
              <w:t>.</w:t>
            </w:r>
            <w:r>
              <w:t>12</w:t>
            </w:r>
            <w:r w:rsidRPr="00F5445A">
              <w:t>.</w:t>
            </w:r>
          </w:p>
        </w:tc>
        <w:tc>
          <w:tcPr>
            <w:tcW w:w="2407" w:type="dxa"/>
            <w:shd w:val="clear" w:color="auto" w:fill="auto"/>
          </w:tcPr>
          <w:p w14:paraId="1FDB05F5" w14:textId="77777777" w:rsidR="007E4069" w:rsidRDefault="007E4069" w:rsidP="007E4069">
            <w:pPr>
              <w:spacing w:before="40"/>
              <w:jc w:val="left"/>
            </w:pPr>
            <w:r w:rsidRPr="00F5445A">
              <w:t>Nodrošināt atbalsta grupas ģimenes locekļiem</w:t>
            </w:r>
          </w:p>
        </w:tc>
        <w:tc>
          <w:tcPr>
            <w:tcW w:w="709" w:type="dxa"/>
            <w:shd w:val="clear" w:color="auto" w:fill="auto"/>
          </w:tcPr>
          <w:p w14:paraId="30805C86" w14:textId="4A6DEE8A" w:rsidR="007E4069" w:rsidRDefault="007E4069" w:rsidP="007E4069">
            <w:pPr>
              <w:spacing w:before="40"/>
              <w:jc w:val="center"/>
            </w:pPr>
          </w:p>
        </w:tc>
        <w:tc>
          <w:tcPr>
            <w:tcW w:w="567" w:type="dxa"/>
            <w:shd w:val="clear" w:color="auto" w:fill="652D90"/>
          </w:tcPr>
          <w:p w14:paraId="476A5653" w14:textId="3119EB8B" w:rsidR="007E4069" w:rsidRDefault="007E4069" w:rsidP="007E4069">
            <w:pPr>
              <w:spacing w:before="40"/>
              <w:jc w:val="center"/>
            </w:pPr>
          </w:p>
        </w:tc>
        <w:tc>
          <w:tcPr>
            <w:tcW w:w="708" w:type="dxa"/>
            <w:shd w:val="clear" w:color="auto" w:fill="auto"/>
          </w:tcPr>
          <w:p w14:paraId="557E793B" w14:textId="52841B58" w:rsidR="007E4069" w:rsidRDefault="007E4069" w:rsidP="007E4069">
            <w:pPr>
              <w:spacing w:before="40"/>
              <w:jc w:val="center"/>
            </w:pPr>
          </w:p>
        </w:tc>
        <w:tc>
          <w:tcPr>
            <w:tcW w:w="4253" w:type="dxa"/>
            <w:shd w:val="clear" w:color="auto" w:fill="auto"/>
          </w:tcPr>
          <w:p w14:paraId="6FFDA66B" w14:textId="77777777" w:rsidR="007E4069" w:rsidRDefault="007E4069" w:rsidP="007E4069">
            <w:pPr>
              <w:pStyle w:val="Table1stlevelbulet"/>
            </w:pPr>
            <w:r>
              <w:t>Alūksnes, Apes, Cēsu, Gulbenes, Jaunpiebalgas, Lubānas, Mazsalacas, Naukšēnu, Priekuļu, Smiltenes novados un Valmierā.</w:t>
            </w:r>
          </w:p>
        </w:tc>
      </w:tr>
      <w:tr w:rsidR="007E4069" w14:paraId="225174F4" w14:textId="77777777" w:rsidTr="00C27046">
        <w:trPr>
          <w:trHeight w:val="480"/>
          <w:jc w:val="center"/>
        </w:trPr>
        <w:tc>
          <w:tcPr>
            <w:tcW w:w="717" w:type="dxa"/>
            <w:shd w:val="clear" w:color="auto" w:fill="auto"/>
          </w:tcPr>
          <w:p w14:paraId="50849B9E" w14:textId="1B93AA25" w:rsidR="007E4069" w:rsidRDefault="007E4069" w:rsidP="007E4069">
            <w:pPr>
              <w:spacing w:before="40"/>
              <w:jc w:val="left"/>
            </w:pPr>
            <w:r>
              <w:t>10</w:t>
            </w:r>
            <w:r w:rsidRPr="00F5445A">
              <w:t>.1</w:t>
            </w:r>
            <w:r>
              <w:t>3</w:t>
            </w:r>
            <w:r w:rsidRPr="00F5445A">
              <w:t>.</w:t>
            </w:r>
          </w:p>
        </w:tc>
        <w:tc>
          <w:tcPr>
            <w:tcW w:w="2407" w:type="dxa"/>
            <w:shd w:val="clear" w:color="auto" w:fill="auto"/>
          </w:tcPr>
          <w:p w14:paraId="0A52CB74" w14:textId="77777777" w:rsidR="007E4069" w:rsidRDefault="007E4069" w:rsidP="007E4069">
            <w:pPr>
              <w:spacing w:before="40"/>
              <w:jc w:val="left"/>
            </w:pPr>
            <w:r w:rsidRPr="00F5445A">
              <w:t>Atbalstīt pašpalīdzības grupas</w:t>
            </w:r>
            <w:r w:rsidRPr="00F5445A">
              <w:rPr>
                <w:b/>
              </w:rPr>
              <w:t xml:space="preserve"> </w:t>
            </w:r>
            <w:r w:rsidRPr="00F5445A">
              <w:t>ģimenes locekļiem</w:t>
            </w:r>
          </w:p>
        </w:tc>
        <w:tc>
          <w:tcPr>
            <w:tcW w:w="709" w:type="dxa"/>
            <w:shd w:val="clear" w:color="auto" w:fill="auto"/>
          </w:tcPr>
          <w:p w14:paraId="2553C675" w14:textId="7F1BEB17" w:rsidR="007E4069" w:rsidRDefault="007E4069" w:rsidP="007E4069">
            <w:pPr>
              <w:spacing w:before="40"/>
              <w:jc w:val="center"/>
            </w:pPr>
          </w:p>
        </w:tc>
        <w:tc>
          <w:tcPr>
            <w:tcW w:w="567" w:type="dxa"/>
            <w:shd w:val="clear" w:color="auto" w:fill="auto"/>
          </w:tcPr>
          <w:p w14:paraId="19F13B84" w14:textId="1C338256" w:rsidR="007E4069" w:rsidRDefault="007E4069" w:rsidP="007E4069">
            <w:pPr>
              <w:spacing w:before="40"/>
              <w:jc w:val="center"/>
            </w:pPr>
          </w:p>
        </w:tc>
        <w:tc>
          <w:tcPr>
            <w:tcW w:w="708" w:type="dxa"/>
            <w:tcBorders>
              <w:bottom w:val="single" w:sz="4" w:space="0" w:color="FFFFFF" w:themeColor="background1"/>
            </w:tcBorders>
            <w:shd w:val="clear" w:color="auto" w:fill="652D90"/>
          </w:tcPr>
          <w:p w14:paraId="5684F598" w14:textId="76650310" w:rsidR="007E4069" w:rsidRDefault="007E4069" w:rsidP="007E4069">
            <w:pPr>
              <w:spacing w:before="40"/>
              <w:jc w:val="center"/>
            </w:pPr>
          </w:p>
        </w:tc>
        <w:tc>
          <w:tcPr>
            <w:tcW w:w="4253" w:type="dxa"/>
            <w:shd w:val="clear" w:color="auto" w:fill="auto"/>
          </w:tcPr>
          <w:p w14:paraId="45CE9C5D" w14:textId="77777777" w:rsidR="007E4069" w:rsidRDefault="007E4069" w:rsidP="007E4069">
            <w:pPr>
              <w:spacing w:before="40"/>
              <w:jc w:val="center"/>
            </w:pPr>
            <w:r w:rsidRPr="00F5445A">
              <w:t> </w:t>
            </w:r>
          </w:p>
        </w:tc>
      </w:tr>
      <w:tr w:rsidR="007E4069" w14:paraId="0BF0D978" w14:textId="77777777" w:rsidTr="00C27046">
        <w:trPr>
          <w:trHeight w:val="300"/>
          <w:jc w:val="center"/>
        </w:trPr>
        <w:tc>
          <w:tcPr>
            <w:tcW w:w="717" w:type="dxa"/>
            <w:shd w:val="clear" w:color="auto" w:fill="auto"/>
          </w:tcPr>
          <w:p w14:paraId="2A006DF6" w14:textId="0DEFCCF3" w:rsidR="007E4069" w:rsidRDefault="007E4069" w:rsidP="007E4069">
            <w:pPr>
              <w:spacing w:before="40"/>
              <w:jc w:val="left"/>
            </w:pPr>
            <w:r w:rsidRPr="00F5445A">
              <w:t>1</w:t>
            </w:r>
            <w:r>
              <w:t>0.14</w:t>
            </w:r>
            <w:r w:rsidRPr="00F5445A">
              <w:t>.</w:t>
            </w:r>
          </w:p>
        </w:tc>
        <w:tc>
          <w:tcPr>
            <w:tcW w:w="2407" w:type="dxa"/>
            <w:shd w:val="clear" w:color="auto" w:fill="auto"/>
          </w:tcPr>
          <w:p w14:paraId="6D874E7B" w14:textId="77777777" w:rsidR="007E4069" w:rsidRDefault="007E4069" w:rsidP="007E4069">
            <w:pPr>
              <w:spacing w:before="40"/>
              <w:jc w:val="left"/>
            </w:pPr>
            <w:r w:rsidRPr="00F5445A">
              <w:t>Mobilā aprūpe</w:t>
            </w:r>
          </w:p>
        </w:tc>
        <w:tc>
          <w:tcPr>
            <w:tcW w:w="709" w:type="dxa"/>
            <w:shd w:val="clear" w:color="auto" w:fill="auto"/>
          </w:tcPr>
          <w:p w14:paraId="7ADAB5E6" w14:textId="3D641662" w:rsidR="007E4069" w:rsidRDefault="007E4069" w:rsidP="007E4069">
            <w:pPr>
              <w:spacing w:before="40"/>
              <w:jc w:val="center"/>
            </w:pPr>
          </w:p>
        </w:tc>
        <w:tc>
          <w:tcPr>
            <w:tcW w:w="567" w:type="dxa"/>
            <w:shd w:val="clear" w:color="auto" w:fill="auto"/>
          </w:tcPr>
          <w:p w14:paraId="33812414" w14:textId="1DDCDF02" w:rsidR="007E4069" w:rsidRDefault="007E4069" w:rsidP="007E4069">
            <w:pPr>
              <w:spacing w:before="40"/>
              <w:jc w:val="center"/>
            </w:pPr>
          </w:p>
        </w:tc>
        <w:tc>
          <w:tcPr>
            <w:tcW w:w="708" w:type="dxa"/>
            <w:tcBorders>
              <w:top w:val="single" w:sz="4" w:space="0" w:color="FFFFFF" w:themeColor="background1"/>
            </w:tcBorders>
            <w:shd w:val="clear" w:color="auto" w:fill="652D90"/>
          </w:tcPr>
          <w:p w14:paraId="7C51DFEA" w14:textId="6D16C6FE" w:rsidR="007E4069" w:rsidRDefault="007E4069" w:rsidP="007E4069">
            <w:pPr>
              <w:spacing w:before="40"/>
              <w:jc w:val="center"/>
            </w:pPr>
          </w:p>
        </w:tc>
        <w:tc>
          <w:tcPr>
            <w:tcW w:w="4253" w:type="dxa"/>
            <w:shd w:val="clear" w:color="auto" w:fill="auto"/>
          </w:tcPr>
          <w:p w14:paraId="6C080D3D" w14:textId="5E60E4FC" w:rsidR="007E4069" w:rsidRDefault="007E4069" w:rsidP="007E4069">
            <w:pPr>
              <w:pStyle w:val="Table1stlevelbulet"/>
            </w:pPr>
            <w:r>
              <w:t>Cēsu novadā</w:t>
            </w:r>
            <w:r w:rsidRPr="00F5445A">
              <w:t> </w:t>
            </w:r>
          </w:p>
        </w:tc>
      </w:tr>
    </w:tbl>
    <w:p w14:paraId="31D39142" w14:textId="7ABF5B05" w:rsidR="000D534E" w:rsidRDefault="000D534E" w:rsidP="004E63B4">
      <w:pPr>
        <w:pStyle w:val="Heading3"/>
        <w:numPr>
          <w:ilvl w:val="2"/>
          <w:numId w:val="1"/>
        </w:numPr>
        <w:ind w:left="851" w:hanging="851"/>
        <w:jc w:val="left"/>
      </w:pPr>
      <w:bookmarkStart w:id="684" w:name="_Toc495477283"/>
      <w:bookmarkStart w:id="685" w:name="_Toc499268943"/>
      <w:r>
        <w:lastRenderedPageBreak/>
        <w:t>Kopsavilkums</w:t>
      </w:r>
      <w:bookmarkEnd w:id="684"/>
      <w:r w:rsidR="000378D2">
        <w:t xml:space="preserve"> un secinājumi</w:t>
      </w:r>
      <w:bookmarkEnd w:id="685"/>
    </w:p>
    <w:p w14:paraId="218C59BA" w14:textId="5E01B013" w:rsidR="003E6A69" w:rsidRDefault="000D534E" w:rsidP="00CF28AB">
      <w:pPr>
        <w:spacing w:before="0" w:after="160" w:line="259" w:lineRule="auto"/>
      </w:pPr>
      <w:r>
        <w:t>Kop</w:t>
      </w:r>
      <w:r w:rsidR="00CF28AB">
        <w:t>umā</w:t>
      </w:r>
      <w:r>
        <w:t xml:space="preserve"> VR programmas ietvaros nodrošināto alternatīvo pakalpojumu klāstu dažādās VPR pašvaldībās kā populārākais un visbiežāk nodrošinātais pakalpojums ir sociālās aprūpes pakalpojums personas dzīvesvietā jeb aprūpe mājās, kas ticis nodrošināts mērķgrupai “pensijas un pirmspensijas vecuma cilvēki” 20 VPR pašvaldībās (skat. </w:t>
      </w:r>
      <w:r w:rsidR="00AB2661">
        <w:t>3</w:t>
      </w:r>
      <w:r w:rsidR="00824D53">
        <w:t>4</w:t>
      </w:r>
      <w:r>
        <w:t>. tabula). Nākamais ska</w:t>
      </w:r>
      <w:r w:rsidR="008258DC">
        <w:t>i</w:t>
      </w:r>
      <w:r>
        <w:t>tliski plašāk nodrošinātais pakalpojums ir krīzes centra pakalpojums bērniem, nodrošinājušas 16 VPR pašvaldībās, savukārt krīzes pakalpojums pieaugušajiem ticis nodrošināts 13 VPR pašvaldībās. Personīgā asistenta pakalpojumi mērķgrupai “personas ar FT, u.c.” tikuši nodrošināti 14 VPR pašvaldībās.</w:t>
      </w:r>
    </w:p>
    <w:p w14:paraId="513F55C3" w14:textId="77777777" w:rsidR="000D534E" w:rsidRDefault="000D534E" w:rsidP="000D534E">
      <w:pPr>
        <w:spacing w:before="0" w:after="160" w:line="259" w:lineRule="auto"/>
      </w:pPr>
      <w:r>
        <w:t>Analizējot VR Programmas ietvaros sniegto alternatīvo sociālo pakalpojumu nodrošinājumu dažādām mērķgrupām, jānorāda, ka pašvaldību sniegtajos datos ir apgrūtinoši nodalīt mērķgrupas tik detalizētā griezumā, kā VR programmā definēts. Rezultātu apkopojums rāda, ka vairumā gadījumu sociālie pakalpojumi tiek sniegti vairākām mērķgrupām vienlaicīgi, piemēram, dienas centru pensijas vecuma ļaudīm apmeklē arī personas ar FT un/vai GRT. Šāda prakse ir atbalstāma, jo veicina ne vien resursu optimizāciju, bet arī mērķgrupu sociālo integrāciju. Vienlaikus, pašvaldību sociālajiem dienestiem būtu rūpīgi jāseko, lai sniegtie pakalpojumi nekļūst pārlieku vispārīgi, bet saglabā individuālām vajadzībām atbilstošos aspektus.</w:t>
      </w:r>
    </w:p>
    <w:p w14:paraId="31FA7056" w14:textId="47881C57"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6" w:name="_Toc499269144"/>
      <w:r w:rsidR="00A7555E">
        <w:rPr>
          <w:rFonts w:ascii="Arial" w:hAnsi="Arial" w:cs="Arial"/>
          <w:b w:val="0"/>
          <w:i/>
          <w:noProof/>
          <w:color w:val="auto"/>
        </w:rPr>
        <w:t>34</w:t>
      </w:r>
      <w:r w:rsidRPr="00E81BAA">
        <w:rPr>
          <w:rFonts w:ascii="Arial" w:hAnsi="Arial" w:cs="Arial"/>
          <w:b w:val="0"/>
          <w:i/>
          <w:color w:val="auto"/>
        </w:rPr>
        <w:fldChar w:fldCharType="end"/>
      </w:r>
      <w:r w:rsidR="00710CE7" w:rsidRPr="00E81BAA">
        <w:rPr>
          <w:rFonts w:ascii="Arial" w:hAnsi="Arial" w:cs="Arial"/>
          <w:b w:val="0"/>
          <w:i/>
          <w:color w:val="auto"/>
        </w:rPr>
        <w:t>.tabula:</w:t>
      </w:r>
      <w:r w:rsidR="000D534E" w:rsidRPr="00E81BAA">
        <w:rPr>
          <w:rFonts w:ascii="Arial" w:hAnsi="Arial" w:cs="Arial"/>
          <w:b w:val="0"/>
          <w:color w:val="auto"/>
        </w:rPr>
        <w:t xml:space="preserve"> </w:t>
      </w:r>
      <w:r w:rsidR="000D534E" w:rsidRPr="00E81BAA">
        <w:rPr>
          <w:rFonts w:ascii="Arial" w:hAnsi="Arial" w:cs="Arial"/>
          <w:color w:val="auto"/>
        </w:rPr>
        <w:t>VR Programmas ietvaros sniegtie pakalpojumi, kuri nodrošināti skaitliski visvairā</w:t>
      </w:r>
      <w:r w:rsidR="00710CE7" w:rsidRPr="00E81BAA">
        <w:rPr>
          <w:rFonts w:ascii="Arial" w:hAnsi="Arial" w:cs="Arial"/>
          <w:color w:val="auto"/>
        </w:rPr>
        <w:t>k VPR pašvaldībās 2016. gadā.</w:t>
      </w:r>
      <w:r w:rsidR="00710CE7" w:rsidRPr="00E81BAA">
        <w:rPr>
          <w:rFonts w:ascii="Arial" w:hAnsi="Arial" w:cs="Arial"/>
          <w:b w:val="0"/>
          <w:color w:val="auto"/>
        </w:rPr>
        <w:t xml:space="preserve">  </w:t>
      </w:r>
      <w:r w:rsidR="00710CE7" w:rsidRPr="00E81BAA">
        <w:rPr>
          <w:rFonts w:ascii="Arial" w:hAnsi="Arial" w:cs="Arial"/>
          <w:b w:val="0"/>
          <w:color w:val="auto"/>
        </w:rPr>
        <w:br/>
        <w:t>(Avots: A</w:t>
      </w:r>
      <w:r w:rsidR="000D534E" w:rsidRPr="00E81BAA">
        <w:rPr>
          <w:rFonts w:ascii="Arial" w:hAnsi="Arial" w:cs="Arial"/>
          <w:b w:val="0"/>
          <w:color w:val="auto"/>
        </w:rPr>
        <w:t>utoru apkopojums</w:t>
      </w:r>
      <w:r w:rsidR="00710CE7" w:rsidRPr="00E81BAA">
        <w:rPr>
          <w:rFonts w:ascii="Arial" w:hAnsi="Arial" w:cs="Arial"/>
          <w:b w:val="0"/>
          <w:color w:val="auto"/>
        </w:rPr>
        <w:t>)</w:t>
      </w:r>
      <w:bookmarkEnd w:id="686"/>
    </w:p>
    <w:tbl>
      <w:tblPr>
        <w:tblW w:w="824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1276"/>
        <w:gridCol w:w="3346"/>
        <w:gridCol w:w="1048"/>
        <w:gridCol w:w="2578"/>
      </w:tblGrid>
      <w:tr w:rsidR="000D534E" w14:paraId="6A7C5EE5" w14:textId="77777777" w:rsidTr="0035316D">
        <w:trPr>
          <w:trHeight w:val="280"/>
          <w:tblHeader/>
          <w:jc w:val="center"/>
        </w:trPr>
        <w:tc>
          <w:tcPr>
            <w:tcW w:w="1276" w:type="dxa"/>
            <w:tcBorders>
              <w:right w:val="single" w:sz="4" w:space="0" w:color="FFFFFF" w:themeColor="background1"/>
            </w:tcBorders>
            <w:shd w:val="clear" w:color="auto" w:fill="652D90"/>
            <w:vAlign w:val="center"/>
          </w:tcPr>
          <w:p w14:paraId="6FB47133" w14:textId="77777777" w:rsidR="000D534E" w:rsidRPr="00710CE7" w:rsidRDefault="000D534E" w:rsidP="00710CE7">
            <w:pPr>
              <w:jc w:val="center"/>
              <w:rPr>
                <w:color w:val="FFFFFF" w:themeColor="background1"/>
              </w:rPr>
            </w:pPr>
            <w:r w:rsidRPr="00710CE7">
              <w:rPr>
                <w:color w:val="FFFFFF" w:themeColor="background1"/>
              </w:rPr>
              <w:t>Nr. VR Programmā</w:t>
            </w:r>
          </w:p>
        </w:tc>
        <w:tc>
          <w:tcPr>
            <w:tcW w:w="3346" w:type="dxa"/>
            <w:tcBorders>
              <w:left w:val="single" w:sz="4" w:space="0" w:color="FFFFFF" w:themeColor="background1"/>
              <w:right w:val="single" w:sz="4" w:space="0" w:color="FFFFFF" w:themeColor="background1"/>
            </w:tcBorders>
            <w:shd w:val="clear" w:color="auto" w:fill="652D90"/>
            <w:vAlign w:val="center"/>
          </w:tcPr>
          <w:p w14:paraId="7867A92F" w14:textId="77777777" w:rsidR="000D534E" w:rsidRPr="00710CE7" w:rsidRDefault="000D534E" w:rsidP="00710CE7">
            <w:pPr>
              <w:jc w:val="center"/>
              <w:rPr>
                <w:color w:val="FFFFFF" w:themeColor="background1"/>
              </w:rPr>
            </w:pPr>
            <w:r w:rsidRPr="00710CE7">
              <w:rPr>
                <w:color w:val="FFFFFF" w:themeColor="background1"/>
              </w:rPr>
              <w:t>Aktivitāte</w:t>
            </w:r>
          </w:p>
        </w:tc>
        <w:tc>
          <w:tcPr>
            <w:tcW w:w="1048" w:type="dxa"/>
            <w:tcBorders>
              <w:left w:val="single" w:sz="4" w:space="0" w:color="FFFFFF" w:themeColor="background1"/>
              <w:right w:val="single" w:sz="4" w:space="0" w:color="FFFFFF" w:themeColor="background1"/>
            </w:tcBorders>
            <w:shd w:val="clear" w:color="auto" w:fill="652D90"/>
            <w:vAlign w:val="center"/>
          </w:tcPr>
          <w:p w14:paraId="3BD2736D" w14:textId="77777777" w:rsidR="000D534E" w:rsidRPr="00710CE7" w:rsidRDefault="000D534E" w:rsidP="00710CE7">
            <w:pPr>
              <w:jc w:val="center"/>
              <w:rPr>
                <w:color w:val="FFFFFF" w:themeColor="background1"/>
              </w:rPr>
            </w:pPr>
            <w:r w:rsidRPr="00710CE7">
              <w:rPr>
                <w:color w:val="FFFFFF" w:themeColor="background1"/>
              </w:rPr>
              <w:t>Pašv.sk.</w:t>
            </w:r>
          </w:p>
        </w:tc>
        <w:tc>
          <w:tcPr>
            <w:tcW w:w="2578" w:type="dxa"/>
            <w:tcBorders>
              <w:left w:val="single" w:sz="4" w:space="0" w:color="FFFFFF" w:themeColor="background1"/>
            </w:tcBorders>
            <w:shd w:val="clear" w:color="auto" w:fill="652D90"/>
            <w:vAlign w:val="center"/>
          </w:tcPr>
          <w:p w14:paraId="13A2E01C" w14:textId="77777777" w:rsidR="000D534E" w:rsidRPr="00710CE7" w:rsidRDefault="000D534E" w:rsidP="00710CE7">
            <w:pPr>
              <w:jc w:val="center"/>
              <w:rPr>
                <w:color w:val="FFFFFF" w:themeColor="background1"/>
              </w:rPr>
            </w:pPr>
            <w:r w:rsidRPr="00710CE7">
              <w:rPr>
                <w:color w:val="FFFFFF" w:themeColor="background1"/>
              </w:rPr>
              <w:t>Mērķa grupa</w:t>
            </w:r>
          </w:p>
        </w:tc>
      </w:tr>
      <w:tr w:rsidR="00710CE7" w14:paraId="7B9C8848" w14:textId="77777777" w:rsidTr="0035316D">
        <w:trPr>
          <w:trHeight w:val="70"/>
          <w:tblHeader/>
          <w:jc w:val="center"/>
        </w:trPr>
        <w:tc>
          <w:tcPr>
            <w:tcW w:w="1276" w:type="dxa"/>
            <w:shd w:val="clear" w:color="auto" w:fill="E7E6E6" w:themeFill="background2"/>
            <w:vAlign w:val="center"/>
          </w:tcPr>
          <w:p w14:paraId="0FA41754" w14:textId="1ED6D685" w:rsidR="00710CE7" w:rsidRPr="00F5445A" w:rsidRDefault="00710CE7" w:rsidP="00710CE7">
            <w:pPr>
              <w:spacing w:before="0" w:after="0" w:line="240" w:lineRule="auto"/>
              <w:jc w:val="center"/>
              <w:rPr>
                <w:i/>
                <w:sz w:val="16"/>
              </w:rPr>
            </w:pPr>
            <w:r w:rsidRPr="00F5445A">
              <w:rPr>
                <w:i/>
                <w:sz w:val="16"/>
              </w:rPr>
              <w:t>1</w:t>
            </w:r>
          </w:p>
        </w:tc>
        <w:tc>
          <w:tcPr>
            <w:tcW w:w="3346" w:type="dxa"/>
            <w:shd w:val="clear" w:color="auto" w:fill="E7E6E6" w:themeFill="background2"/>
            <w:vAlign w:val="center"/>
          </w:tcPr>
          <w:p w14:paraId="251FBE05" w14:textId="0DF9027C" w:rsidR="00710CE7" w:rsidRPr="00F5445A" w:rsidRDefault="00710CE7" w:rsidP="00710CE7">
            <w:pPr>
              <w:spacing w:before="0" w:after="0" w:line="240" w:lineRule="auto"/>
              <w:jc w:val="center"/>
              <w:rPr>
                <w:i/>
                <w:sz w:val="16"/>
              </w:rPr>
            </w:pPr>
            <w:r w:rsidRPr="00F5445A">
              <w:rPr>
                <w:i/>
                <w:sz w:val="16"/>
              </w:rPr>
              <w:t>2</w:t>
            </w:r>
          </w:p>
        </w:tc>
        <w:tc>
          <w:tcPr>
            <w:tcW w:w="1048" w:type="dxa"/>
            <w:shd w:val="clear" w:color="auto" w:fill="E7E6E6" w:themeFill="background2"/>
            <w:vAlign w:val="center"/>
          </w:tcPr>
          <w:p w14:paraId="4DC98AC0" w14:textId="2D861ABB" w:rsidR="00710CE7" w:rsidRPr="00F5445A" w:rsidRDefault="00710CE7" w:rsidP="00710CE7">
            <w:pPr>
              <w:spacing w:before="0" w:after="0" w:line="240" w:lineRule="auto"/>
              <w:jc w:val="center"/>
              <w:rPr>
                <w:i/>
                <w:sz w:val="16"/>
              </w:rPr>
            </w:pPr>
            <w:r w:rsidRPr="00F5445A">
              <w:rPr>
                <w:i/>
                <w:sz w:val="16"/>
              </w:rPr>
              <w:t>3</w:t>
            </w:r>
          </w:p>
        </w:tc>
        <w:tc>
          <w:tcPr>
            <w:tcW w:w="2578" w:type="dxa"/>
            <w:shd w:val="clear" w:color="auto" w:fill="E7E6E6" w:themeFill="background2"/>
            <w:vAlign w:val="center"/>
          </w:tcPr>
          <w:p w14:paraId="47DCC5C9" w14:textId="1B1B8BD3" w:rsidR="00710CE7" w:rsidRPr="00F5445A" w:rsidRDefault="00710CE7" w:rsidP="00710CE7">
            <w:pPr>
              <w:spacing w:before="0" w:after="0" w:line="240" w:lineRule="auto"/>
              <w:jc w:val="center"/>
              <w:rPr>
                <w:i/>
                <w:sz w:val="16"/>
              </w:rPr>
            </w:pPr>
            <w:r w:rsidRPr="00F5445A">
              <w:rPr>
                <w:i/>
                <w:sz w:val="16"/>
              </w:rPr>
              <w:t>4</w:t>
            </w:r>
          </w:p>
        </w:tc>
      </w:tr>
      <w:tr w:rsidR="000D534E" w14:paraId="01006B29" w14:textId="77777777" w:rsidTr="0035316D">
        <w:trPr>
          <w:trHeight w:val="480"/>
          <w:jc w:val="center"/>
        </w:trPr>
        <w:tc>
          <w:tcPr>
            <w:tcW w:w="1276" w:type="dxa"/>
            <w:shd w:val="clear" w:color="auto" w:fill="auto"/>
            <w:vAlign w:val="center"/>
          </w:tcPr>
          <w:p w14:paraId="40517765" w14:textId="77777777" w:rsidR="000D534E" w:rsidRDefault="000D534E" w:rsidP="0035316D">
            <w:pPr>
              <w:spacing w:before="40" w:after="40"/>
              <w:jc w:val="center"/>
            </w:pPr>
            <w:r w:rsidRPr="00F5445A">
              <w:t>2.1.</w:t>
            </w:r>
          </w:p>
        </w:tc>
        <w:tc>
          <w:tcPr>
            <w:tcW w:w="3346" w:type="dxa"/>
            <w:shd w:val="clear" w:color="auto" w:fill="auto"/>
          </w:tcPr>
          <w:p w14:paraId="105E2F5E" w14:textId="77777777" w:rsidR="000D534E" w:rsidRDefault="000D534E" w:rsidP="00710CE7">
            <w:pPr>
              <w:spacing w:before="40" w:after="40"/>
            </w:pPr>
            <w:r w:rsidRPr="00F5445A">
              <w:t>Nodrošināt profesionālu sociālās aprūpes pakalpojumus dzīves vietā – aprūpe mājās</w:t>
            </w:r>
          </w:p>
        </w:tc>
        <w:tc>
          <w:tcPr>
            <w:tcW w:w="1048" w:type="dxa"/>
            <w:shd w:val="clear" w:color="auto" w:fill="auto"/>
            <w:vAlign w:val="center"/>
          </w:tcPr>
          <w:p w14:paraId="084BDC2E" w14:textId="77777777" w:rsidR="000D534E" w:rsidRDefault="000D534E" w:rsidP="00710CE7">
            <w:pPr>
              <w:spacing w:before="40" w:after="40"/>
              <w:jc w:val="center"/>
            </w:pPr>
            <w:r w:rsidRPr="00F5445A">
              <w:t>20</w:t>
            </w:r>
          </w:p>
        </w:tc>
        <w:tc>
          <w:tcPr>
            <w:tcW w:w="2578" w:type="dxa"/>
            <w:shd w:val="clear" w:color="auto" w:fill="auto"/>
          </w:tcPr>
          <w:p w14:paraId="614A7892" w14:textId="77777777" w:rsidR="000D534E" w:rsidRDefault="000D534E" w:rsidP="0035316D">
            <w:pPr>
              <w:pStyle w:val="Table1stlevelbulet"/>
              <w:ind w:left="166" w:hanging="142"/>
            </w:pPr>
            <w:r>
              <w:t>Pensijas un pirmspensijas vecuma cilvēki</w:t>
            </w:r>
          </w:p>
        </w:tc>
      </w:tr>
      <w:tr w:rsidR="000D534E" w14:paraId="3E191736" w14:textId="77777777" w:rsidTr="0035316D">
        <w:trPr>
          <w:trHeight w:val="480"/>
          <w:jc w:val="center"/>
        </w:trPr>
        <w:tc>
          <w:tcPr>
            <w:tcW w:w="1276" w:type="dxa"/>
            <w:shd w:val="clear" w:color="auto" w:fill="auto"/>
            <w:vAlign w:val="center"/>
          </w:tcPr>
          <w:p w14:paraId="081BA983" w14:textId="77777777" w:rsidR="000D534E" w:rsidRDefault="000D534E" w:rsidP="0035316D">
            <w:pPr>
              <w:spacing w:before="40" w:after="40"/>
              <w:jc w:val="center"/>
            </w:pPr>
            <w:r w:rsidRPr="00F5445A">
              <w:t>8.2.</w:t>
            </w:r>
          </w:p>
        </w:tc>
        <w:tc>
          <w:tcPr>
            <w:tcW w:w="3346" w:type="dxa"/>
            <w:shd w:val="clear" w:color="auto" w:fill="auto"/>
          </w:tcPr>
          <w:p w14:paraId="2842C11D" w14:textId="77777777" w:rsidR="000D534E" w:rsidRDefault="000D534E" w:rsidP="00710CE7">
            <w:pPr>
              <w:spacing w:before="40" w:after="40"/>
              <w:jc w:val="left"/>
            </w:pPr>
            <w:r w:rsidRPr="00F5445A">
              <w:t>Nodrošināt krīzes centra pakalpojumus bērniem</w:t>
            </w:r>
          </w:p>
        </w:tc>
        <w:tc>
          <w:tcPr>
            <w:tcW w:w="1048" w:type="dxa"/>
            <w:shd w:val="clear" w:color="auto" w:fill="auto"/>
            <w:vAlign w:val="center"/>
          </w:tcPr>
          <w:p w14:paraId="23F72F32" w14:textId="77777777" w:rsidR="000D534E" w:rsidRDefault="000D534E" w:rsidP="00710CE7">
            <w:pPr>
              <w:spacing w:before="40" w:after="40"/>
              <w:jc w:val="center"/>
            </w:pPr>
            <w:r w:rsidRPr="00F5445A">
              <w:t>16</w:t>
            </w:r>
          </w:p>
        </w:tc>
        <w:tc>
          <w:tcPr>
            <w:tcW w:w="2578" w:type="dxa"/>
            <w:shd w:val="clear" w:color="auto" w:fill="auto"/>
          </w:tcPr>
          <w:p w14:paraId="5CDA4F17" w14:textId="77777777" w:rsidR="000D534E" w:rsidRDefault="000D534E" w:rsidP="0035316D">
            <w:pPr>
              <w:pStyle w:val="Table1stlevelbulet"/>
              <w:ind w:left="166" w:hanging="142"/>
            </w:pPr>
            <w:r>
              <w:t>Vardarbībā cietušas personas un viņu ģimenes locekļi, cilvēktirdzniecības upuri</w:t>
            </w:r>
          </w:p>
        </w:tc>
      </w:tr>
      <w:tr w:rsidR="000D534E" w14:paraId="7CA105F0" w14:textId="77777777" w:rsidTr="0035316D">
        <w:trPr>
          <w:trHeight w:val="720"/>
          <w:jc w:val="center"/>
        </w:trPr>
        <w:tc>
          <w:tcPr>
            <w:tcW w:w="1276" w:type="dxa"/>
            <w:shd w:val="clear" w:color="auto" w:fill="auto"/>
            <w:vAlign w:val="center"/>
          </w:tcPr>
          <w:p w14:paraId="639C3959" w14:textId="77777777" w:rsidR="000D534E" w:rsidRDefault="000D534E" w:rsidP="0035316D">
            <w:pPr>
              <w:spacing w:before="40" w:after="40"/>
              <w:jc w:val="center"/>
            </w:pPr>
            <w:r w:rsidRPr="00F5445A">
              <w:t>11.7.</w:t>
            </w:r>
          </w:p>
        </w:tc>
        <w:tc>
          <w:tcPr>
            <w:tcW w:w="3346" w:type="dxa"/>
            <w:shd w:val="clear" w:color="auto" w:fill="auto"/>
          </w:tcPr>
          <w:p w14:paraId="7B50F727" w14:textId="77777777" w:rsidR="000D534E" w:rsidRDefault="000D534E" w:rsidP="00710CE7">
            <w:pPr>
              <w:spacing w:before="40" w:after="40"/>
            </w:pPr>
            <w:r w:rsidRPr="00F5445A">
              <w:t xml:space="preserve">Nodrošināt personīgā asistenta pakalpojumus </w:t>
            </w:r>
          </w:p>
        </w:tc>
        <w:tc>
          <w:tcPr>
            <w:tcW w:w="1048" w:type="dxa"/>
            <w:shd w:val="clear" w:color="auto" w:fill="auto"/>
            <w:vAlign w:val="center"/>
          </w:tcPr>
          <w:p w14:paraId="6C267B9E" w14:textId="77777777" w:rsidR="000D534E" w:rsidRDefault="000D534E" w:rsidP="00710CE7">
            <w:pPr>
              <w:spacing w:before="40" w:after="40"/>
              <w:jc w:val="center"/>
            </w:pPr>
            <w:r w:rsidRPr="00F5445A">
              <w:t>14</w:t>
            </w:r>
          </w:p>
        </w:tc>
        <w:tc>
          <w:tcPr>
            <w:tcW w:w="2578" w:type="dxa"/>
            <w:shd w:val="clear" w:color="auto" w:fill="auto"/>
          </w:tcPr>
          <w:p w14:paraId="1B613E55" w14:textId="77777777" w:rsidR="000D534E" w:rsidRDefault="000D534E" w:rsidP="0035316D">
            <w:pPr>
              <w:pStyle w:val="Table1stlevelbulet"/>
              <w:ind w:left="166" w:hanging="142"/>
            </w:pPr>
            <w:r>
              <w:t>Personas ar FT, prognozējamu invaliditāti un personas, kas kopj slimu ģimenes locekli</w:t>
            </w:r>
          </w:p>
        </w:tc>
      </w:tr>
      <w:tr w:rsidR="000D534E" w14:paraId="59D3D832" w14:textId="77777777" w:rsidTr="0035316D">
        <w:trPr>
          <w:trHeight w:val="480"/>
          <w:jc w:val="center"/>
        </w:trPr>
        <w:tc>
          <w:tcPr>
            <w:tcW w:w="1276" w:type="dxa"/>
            <w:shd w:val="clear" w:color="auto" w:fill="auto"/>
            <w:vAlign w:val="center"/>
          </w:tcPr>
          <w:p w14:paraId="486DB7D5" w14:textId="77777777" w:rsidR="000D534E" w:rsidRDefault="000D534E" w:rsidP="0035316D">
            <w:pPr>
              <w:spacing w:before="40" w:after="40"/>
              <w:jc w:val="center"/>
            </w:pPr>
            <w:r w:rsidRPr="00F5445A">
              <w:t>8.3.</w:t>
            </w:r>
          </w:p>
        </w:tc>
        <w:tc>
          <w:tcPr>
            <w:tcW w:w="3346" w:type="dxa"/>
            <w:shd w:val="clear" w:color="auto" w:fill="auto"/>
          </w:tcPr>
          <w:p w14:paraId="343232BB" w14:textId="77777777" w:rsidR="000D534E" w:rsidRDefault="000D534E" w:rsidP="00710CE7">
            <w:pPr>
              <w:spacing w:before="40" w:after="40"/>
            </w:pPr>
            <w:r w:rsidRPr="00F5445A">
              <w:t>Nodrošināt krīzes centra pakalpojumus pieaugušajiem</w:t>
            </w:r>
          </w:p>
        </w:tc>
        <w:tc>
          <w:tcPr>
            <w:tcW w:w="1048" w:type="dxa"/>
            <w:shd w:val="clear" w:color="auto" w:fill="auto"/>
            <w:vAlign w:val="center"/>
          </w:tcPr>
          <w:p w14:paraId="04D10D4C" w14:textId="77777777" w:rsidR="000D534E" w:rsidRDefault="000D534E" w:rsidP="00710CE7">
            <w:pPr>
              <w:spacing w:before="40" w:after="40"/>
              <w:jc w:val="center"/>
            </w:pPr>
            <w:r w:rsidRPr="00F5445A">
              <w:t>13</w:t>
            </w:r>
          </w:p>
        </w:tc>
        <w:tc>
          <w:tcPr>
            <w:tcW w:w="2578" w:type="dxa"/>
            <w:shd w:val="clear" w:color="auto" w:fill="auto"/>
          </w:tcPr>
          <w:p w14:paraId="62F7DC85" w14:textId="77777777" w:rsidR="000D534E" w:rsidRDefault="000D534E" w:rsidP="0035316D">
            <w:pPr>
              <w:pStyle w:val="Table1stlevelbulet"/>
              <w:ind w:left="166" w:hanging="142"/>
            </w:pPr>
            <w:r>
              <w:t>Vardarbībā cietušas personas un viņu ģimenes locekļi, cilvēktirdzniecības upuri</w:t>
            </w:r>
          </w:p>
        </w:tc>
      </w:tr>
      <w:tr w:rsidR="000D534E" w14:paraId="21FAD409" w14:textId="77777777" w:rsidTr="0035316D">
        <w:trPr>
          <w:trHeight w:val="480"/>
          <w:jc w:val="center"/>
        </w:trPr>
        <w:tc>
          <w:tcPr>
            <w:tcW w:w="1276" w:type="dxa"/>
            <w:shd w:val="clear" w:color="auto" w:fill="auto"/>
            <w:vAlign w:val="center"/>
          </w:tcPr>
          <w:p w14:paraId="2F19D600" w14:textId="77777777" w:rsidR="000D534E" w:rsidRDefault="000D534E" w:rsidP="0035316D">
            <w:pPr>
              <w:spacing w:before="40" w:after="40"/>
              <w:jc w:val="center"/>
            </w:pPr>
            <w:r w:rsidRPr="00F5445A">
              <w:t>3.3.</w:t>
            </w:r>
          </w:p>
        </w:tc>
        <w:tc>
          <w:tcPr>
            <w:tcW w:w="3346" w:type="dxa"/>
            <w:shd w:val="clear" w:color="auto" w:fill="auto"/>
          </w:tcPr>
          <w:p w14:paraId="0D337DB1" w14:textId="77777777" w:rsidR="000D534E" w:rsidRDefault="000D534E" w:rsidP="00710CE7">
            <w:pPr>
              <w:spacing w:before="40" w:after="40"/>
              <w:jc w:val="left"/>
            </w:pPr>
            <w:r w:rsidRPr="00F5445A">
              <w:t>Izveidot atbalsta un pašpalīdzības grupas ģimenēm ar bērniem</w:t>
            </w:r>
          </w:p>
        </w:tc>
        <w:tc>
          <w:tcPr>
            <w:tcW w:w="1048" w:type="dxa"/>
            <w:shd w:val="clear" w:color="auto" w:fill="auto"/>
            <w:vAlign w:val="center"/>
          </w:tcPr>
          <w:p w14:paraId="0B69B1EA" w14:textId="77777777" w:rsidR="000D534E" w:rsidRDefault="000D534E" w:rsidP="00710CE7">
            <w:pPr>
              <w:spacing w:before="40" w:after="40"/>
              <w:jc w:val="center"/>
            </w:pPr>
            <w:r w:rsidRPr="00F5445A">
              <w:t>12</w:t>
            </w:r>
          </w:p>
        </w:tc>
        <w:tc>
          <w:tcPr>
            <w:tcW w:w="2578" w:type="dxa"/>
            <w:shd w:val="clear" w:color="auto" w:fill="auto"/>
          </w:tcPr>
          <w:p w14:paraId="70DB23D7" w14:textId="77777777" w:rsidR="000D534E" w:rsidRDefault="000D534E" w:rsidP="0035316D">
            <w:pPr>
              <w:pStyle w:val="Table1stlevelbulet"/>
              <w:ind w:left="166" w:hanging="142"/>
            </w:pPr>
            <w:r>
              <w:t>Riska ģimenes un disfunkcionālas ģimenes</w:t>
            </w:r>
          </w:p>
        </w:tc>
      </w:tr>
    </w:tbl>
    <w:p w14:paraId="115D1493" w14:textId="017282BC" w:rsidR="000D534E" w:rsidRPr="00FE526B" w:rsidRDefault="000D534E" w:rsidP="00710CE7">
      <w:r>
        <w:t xml:space="preserve">Analizējot VR programmas ietvaros izveidoto pakalpojumu ilgtspējas aspektu, 9 no kopskaitā 14 alternatīvajiem sociālajiem pakalpojumiem, kuru izveidei vai paplašināšanai piesaistīts ES finansējums, tiek sniegti arī pēc projektu īstenošanas beigām (2016. </w:t>
      </w:r>
      <w:r w:rsidR="00FE526B">
        <w:t>g.</w:t>
      </w:r>
      <w:r w:rsidR="00AB2661">
        <w:t>) (skat. 3</w:t>
      </w:r>
      <w:r w:rsidR="00824D53">
        <w:t>5</w:t>
      </w:r>
      <w:r>
        <w:t xml:space="preserve">. tabula). Kopumā, VR Programmas ietvaros izveidoto alternatīvo sociālo pakalpojumu </w:t>
      </w:r>
      <w:r w:rsidRPr="00FE526B">
        <w:t>ilgtspēja ir vērtējama kā vidēji augsta.</w:t>
      </w:r>
    </w:p>
    <w:p w14:paraId="64748D15" w14:textId="30DEF385" w:rsidR="000D534E"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687" w:name="_Toc499269145"/>
      <w:r w:rsidR="00A7555E">
        <w:rPr>
          <w:rFonts w:ascii="Arial" w:hAnsi="Arial" w:cs="Arial"/>
          <w:b w:val="0"/>
          <w:i/>
          <w:noProof/>
          <w:color w:val="auto"/>
        </w:rPr>
        <w:t>35</w:t>
      </w:r>
      <w:r w:rsidRPr="00E81BAA">
        <w:rPr>
          <w:rFonts w:ascii="Arial" w:hAnsi="Arial" w:cs="Arial"/>
          <w:b w:val="0"/>
          <w:i/>
          <w:color w:val="auto"/>
        </w:rPr>
        <w:fldChar w:fldCharType="end"/>
      </w:r>
      <w:r w:rsidR="000D534E" w:rsidRPr="00E81BAA">
        <w:rPr>
          <w:rFonts w:ascii="Arial" w:hAnsi="Arial" w:cs="Arial"/>
          <w:b w:val="0"/>
          <w:i/>
          <w:color w:val="auto"/>
        </w:rPr>
        <w:t xml:space="preserve">.tabula: </w:t>
      </w:r>
      <w:r w:rsidR="000D534E" w:rsidRPr="00E81BAA">
        <w:rPr>
          <w:rFonts w:ascii="Arial" w:hAnsi="Arial" w:cs="Arial"/>
          <w:color w:val="auto"/>
        </w:rPr>
        <w:t>Ar ES finansiālu atbalstu ieviestie vai paplašinātie pakalpojumi 2010.-2015.g.</w:t>
      </w:r>
      <w:r w:rsidR="00710CE7" w:rsidRPr="00E81BAA">
        <w:rPr>
          <w:rFonts w:ascii="Arial" w:hAnsi="Arial" w:cs="Arial"/>
          <w:color w:val="auto"/>
        </w:rPr>
        <w:br/>
      </w:r>
      <w:r w:rsidR="00710CE7" w:rsidRPr="00E81BAA">
        <w:rPr>
          <w:rFonts w:ascii="Arial" w:hAnsi="Arial" w:cs="Arial"/>
          <w:b w:val="0"/>
          <w:color w:val="auto"/>
        </w:rPr>
        <w:t>(Avots: Autor</w:t>
      </w:r>
      <w:r w:rsidR="004C0B63" w:rsidRPr="00E81BAA">
        <w:rPr>
          <w:rFonts w:ascii="Arial" w:hAnsi="Arial" w:cs="Arial"/>
          <w:b w:val="0"/>
          <w:color w:val="auto"/>
        </w:rPr>
        <w:t>u</w:t>
      </w:r>
      <w:r w:rsidR="00710CE7" w:rsidRPr="00E81BAA">
        <w:rPr>
          <w:rFonts w:ascii="Arial" w:hAnsi="Arial" w:cs="Arial"/>
          <w:b w:val="0"/>
          <w:color w:val="auto"/>
        </w:rPr>
        <w:t xml:space="preserve"> izstrādāts)</w:t>
      </w:r>
      <w:bookmarkEnd w:id="687"/>
    </w:p>
    <w:tbl>
      <w:tblPr>
        <w:tblW w:w="962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00" w:firstRow="0" w:lastRow="0" w:firstColumn="0" w:lastColumn="0" w:noHBand="0" w:noVBand="1"/>
      </w:tblPr>
      <w:tblGrid>
        <w:gridCol w:w="687"/>
        <w:gridCol w:w="3107"/>
        <w:gridCol w:w="2771"/>
        <w:gridCol w:w="810"/>
        <w:gridCol w:w="2250"/>
      </w:tblGrid>
      <w:tr w:rsidR="000D534E" w14:paraId="62BF175E" w14:textId="77777777" w:rsidTr="00A55EC0">
        <w:trPr>
          <w:trHeight w:val="240"/>
          <w:tblHeader/>
          <w:jc w:val="center"/>
        </w:trPr>
        <w:tc>
          <w:tcPr>
            <w:tcW w:w="687" w:type="dxa"/>
            <w:tcBorders>
              <w:right w:val="single" w:sz="4" w:space="0" w:color="FFFFFF" w:themeColor="background1"/>
            </w:tcBorders>
            <w:shd w:val="clear" w:color="auto" w:fill="652D90"/>
            <w:vAlign w:val="center"/>
          </w:tcPr>
          <w:p w14:paraId="66553A90" w14:textId="77777777" w:rsidR="000D534E" w:rsidRPr="00710CE7" w:rsidRDefault="000D534E" w:rsidP="00710CE7">
            <w:pPr>
              <w:jc w:val="center"/>
              <w:rPr>
                <w:color w:val="FFFFFF" w:themeColor="background1"/>
              </w:rPr>
            </w:pPr>
            <w:r w:rsidRPr="00710CE7">
              <w:rPr>
                <w:color w:val="FFFFFF" w:themeColor="background1"/>
              </w:rPr>
              <w:t>N.p.k.</w:t>
            </w:r>
          </w:p>
        </w:tc>
        <w:tc>
          <w:tcPr>
            <w:tcW w:w="3107" w:type="dxa"/>
            <w:tcBorders>
              <w:left w:val="single" w:sz="4" w:space="0" w:color="FFFFFF" w:themeColor="background1"/>
              <w:right w:val="single" w:sz="4" w:space="0" w:color="FFFFFF" w:themeColor="background1"/>
            </w:tcBorders>
            <w:shd w:val="clear" w:color="auto" w:fill="652D90"/>
            <w:vAlign w:val="center"/>
          </w:tcPr>
          <w:p w14:paraId="6EB4A1A4" w14:textId="77777777" w:rsidR="000D534E" w:rsidRPr="00710CE7" w:rsidRDefault="000D534E" w:rsidP="00710CE7">
            <w:pPr>
              <w:jc w:val="center"/>
              <w:rPr>
                <w:color w:val="FFFFFF" w:themeColor="background1"/>
              </w:rPr>
            </w:pPr>
            <w:r w:rsidRPr="00710CE7">
              <w:rPr>
                <w:color w:val="FFFFFF" w:themeColor="background1"/>
              </w:rPr>
              <w:t>Projekta nosaukums</w:t>
            </w:r>
          </w:p>
        </w:tc>
        <w:tc>
          <w:tcPr>
            <w:tcW w:w="2771" w:type="dxa"/>
            <w:tcBorders>
              <w:left w:val="single" w:sz="4" w:space="0" w:color="FFFFFF" w:themeColor="background1"/>
              <w:right w:val="single" w:sz="4" w:space="0" w:color="FFFFFF" w:themeColor="background1"/>
            </w:tcBorders>
            <w:shd w:val="clear" w:color="auto" w:fill="652D90"/>
            <w:vAlign w:val="center"/>
          </w:tcPr>
          <w:p w14:paraId="22AA1009" w14:textId="77777777" w:rsidR="000D534E" w:rsidRPr="00710CE7" w:rsidRDefault="000D534E" w:rsidP="00710CE7">
            <w:pPr>
              <w:jc w:val="center"/>
              <w:rPr>
                <w:color w:val="FFFFFF" w:themeColor="background1"/>
              </w:rPr>
            </w:pPr>
            <w:r w:rsidRPr="00710CE7">
              <w:rPr>
                <w:color w:val="FFFFFF" w:themeColor="background1"/>
              </w:rPr>
              <w:t>Finansējuma saņēmējs</w:t>
            </w:r>
          </w:p>
        </w:tc>
        <w:tc>
          <w:tcPr>
            <w:tcW w:w="810" w:type="dxa"/>
            <w:tcBorders>
              <w:left w:val="single" w:sz="4" w:space="0" w:color="FFFFFF" w:themeColor="background1"/>
              <w:right w:val="single" w:sz="4" w:space="0" w:color="FFFFFF" w:themeColor="background1"/>
            </w:tcBorders>
            <w:shd w:val="clear" w:color="auto" w:fill="652D90"/>
            <w:vAlign w:val="center"/>
          </w:tcPr>
          <w:p w14:paraId="7135DBB2" w14:textId="77777777" w:rsidR="000D534E" w:rsidRPr="00710CE7" w:rsidRDefault="000D534E" w:rsidP="00710CE7">
            <w:pPr>
              <w:jc w:val="center"/>
              <w:rPr>
                <w:color w:val="FFFFFF" w:themeColor="background1"/>
              </w:rPr>
            </w:pPr>
            <w:r w:rsidRPr="00710CE7">
              <w:rPr>
                <w:color w:val="FFFFFF" w:themeColor="background1"/>
              </w:rPr>
              <w:t>Fonds</w:t>
            </w:r>
          </w:p>
        </w:tc>
        <w:tc>
          <w:tcPr>
            <w:tcW w:w="2250" w:type="dxa"/>
            <w:tcBorders>
              <w:left w:val="single" w:sz="4" w:space="0" w:color="FFFFFF" w:themeColor="background1"/>
            </w:tcBorders>
            <w:shd w:val="clear" w:color="auto" w:fill="652D90"/>
            <w:vAlign w:val="center"/>
          </w:tcPr>
          <w:p w14:paraId="3A3A1EDF" w14:textId="77777777" w:rsidR="000D534E" w:rsidRPr="00710CE7" w:rsidRDefault="000D534E" w:rsidP="00710CE7">
            <w:pPr>
              <w:jc w:val="center"/>
              <w:rPr>
                <w:color w:val="FFFFFF" w:themeColor="background1"/>
              </w:rPr>
            </w:pPr>
            <w:r w:rsidRPr="00710CE7">
              <w:rPr>
                <w:color w:val="FFFFFF" w:themeColor="background1"/>
              </w:rPr>
              <w:t>Pakalpojuma statuss 2016.gadā</w:t>
            </w:r>
          </w:p>
        </w:tc>
      </w:tr>
      <w:tr w:rsidR="00710CE7" w14:paraId="0B93356F" w14:textId="77777777" w:rsidTr="0035316D">
        <w:trPr>
          <w:trHeight w:val="65"/>
          <w:tblHeader/>
          <w:jc w:val="center"/>
        </w:trPr>
        <w:tc>
          <w:tcPr>
            <w:tcW w:w="687" w:type="dxa"/>
            <w:shd w:val="clear" w:color="auto" w:fill="E7E6E6" w:themeFill="background2"/>
            <w:vAlign w:val="center"/>
          </w:tcPr>
          <w:p w14:paraId="569FF396" w14:textId="5CBDCADC" w:rsidR="00710CE7" w:rsidRPr="00F5445A" w:rsidRDefault="00710CE7" w:rsidP="00710CE7">
            <w:pPr>
              <w:spacing w:before="0" w:after="0" w:line="240" w:lineRule="auto"/>
              <w:jc w:val="center"/>
              <w:rPr>
                <w:i/>
                <w:sz w:val="16"/>
              </w:rPr>
            </w:pPr>
            <w:r w:rsidRPr="00F5445A">
              <w:rPr>
                <w:i/>
                <w:sz w:val="16"/>
              </w:rPr>
              <w:t>1</w:t>
            </w:r>
          </w:p>
        </w:tc>
        <w:tc>
          <w:tcPr>
            <w:tcW w:w="3107" w:type="dxa"/>
            <w:shd w:val="clear" w:color="auto" w:fill="E7E6E6" w:themeFill="background2"/>
            <w:vAlign w:val="center"/>
          </w:tcPr>
          <w:p w14:paraId="51509722" w14:textId="4A3AF3BE" w:rsidR="00710CE7" w:rsidRPr="00F5445A" w:rsidRDefault="00710CE7" w:rsidP="00710CE7">
            <w:pPr>
              <w:spacing w:before="0" w:after="0" w:line="240" w:lineRule="auto"/>
              <w:jc w:val="center"/>
              <w:rPr>
                <w:i/>
                <w:sz w:val="16"/>
              </w:rPr>
            </w:pPr>
            <w:r w:rsidRPr="00F5445A">
              <w:rPr>
                <w:i/>
                <w:sz w:val="16"/>
              </w:rPr>
              <w:t>2</w:t>
            </w:r>
          </w:p>
        </w:tc>
        <w:tc>
          <w:tcPr>
            <w:tcW w:w="2771" w:type="dxa"/>
            <w:shd w:val="clear" w:color="auto" w:fill="E7E6E6" w:themeFill="background2"/>
            <w:vAlign w:val="center"/>
          </w:tcPr>
          <w:p w14:paraId="1BC2E4CC" w14:textId="75C7BB30" w:rsidR="00710CE7" w:rsidRPr="00F5445A" w:rsidRDefault="00710CE7" w:rsidP="00710CE7">
            <w:pPr>
              <w:spacing w:before="0" w:after="0" w:line="240" w:lineRule="auto"/>
              <w:jc w:val="center"/>
              <w:rPr>
                <w:i/>
                <w:sz w:val="16"/>
              </w:rPr>
            </w:pPr>
            <w:r w:rsidRPr="00F5445A">
              <w:rPr>
                <w:i/>
                <w:sz w:val="16"/>
              </w:rPr>
              <w:t>3</w:t>
            </w:r>
          </w:p>
        </w:tc>
        <w:tc>
          <w:tcPr>
            <w:tcW w:w="810" w:type="dxa"/>
            <w:shd w:val="clear" w:color="auto" w:fill="E7E6E6" w:themeFill="background2"/>
            <w:vAlign w:val="center"/>
          </w:tcPr>
          <w:p w14:paraId="1ED019BD" w14:textId="7C70E7DD" w:rsidR="00710CE7" w:rsidRPr="00F5445A" w:rsidRDefault="00710CE7" w:rsidP="00710CE7">
            <w:pPr>
              <w:spacing w:before="0" w:after="0" w:line="240" w:lineRule="auto"/>
              <w:jc w:val="center"/>
              <w:rPr>
                <w:i/>
                <w:sz w:val="16"/>
              </w:rPr>
            </w:pPr>
            <w:r w:rsidRPr="00F5445A">
              <w:rPr>
                <w:i/>
                <w:sz w:val="16"/>
              </w:rPr>
              <w:t>4</w:t>
            </w:r>
          </w:p>
        </w:tc>
        <w:tc>
          <w:tcPr>
            <w:tcW w:w="2250" w:type="dxa"/>
            <w:shd w:val="clear" w:color="auto" w:fill="E7E6E6" w:themeFill="background2"/>
            <w:vAlign w:val="center"/>
          </w:tcPr>
          <w:p w14:paraId="307820E8" w14:textId="7163A58D" w:rsidR="00710CE7" w:rsidRPr="00F5445A" w:rsidRDefault="00710CE7" w:rsidP="00710CE7">
            <w:pPr>
              <w:spacing w:before="0" w:after="0" w:line="240" w:lineRule="auto"/>
              <w:jc w:val="center"/>
              <w:rPr>
                <w:i/>
                <w:sz w:val="16"/>
              </w:rPr>
            </w:pPr>
            <w:r w:rsidRPr="00F5445A">
              <w:rPr>
                <w:i/>
                <w:sz w:val="16"/>
              </w:rPr>
              <w:t>6</w:t>
            </w:r>
          </w:p>
        </w:tc>
      </w:tr>
      <w:tr w:rsidR="000D534E" w14:paraId="1D7E2F61" w14:textId="77777777" w:rsidTr="0035316D">
        <w:trPr>
          <w:trHeight w:val="240"/>
          <w:jc w:val="center"/>
        </w:trPr>
        <w:tc>
          <w:tcPr>
            <w:tcW w:w="687" w:type="dxa"/>
            <w:shd w:val="clear" w:color="auto" w:fill="auto"/>
            <w:vAlign w:val="center"/>
          </w:tcPr>
          <w:p w14:paraId="57F0607E" w14:textId="3D7770C8" w:rsidR="000D534E" w:rsidRPr="00A55EC0" w:rsidRDefault="000D534E" w:rsidP="009C18FB">
            <w:pPr>
              <w:pStyle w:val="ListParagraph"/>
              <w:numPr>
                <w:ilvl w:val="0"/>
                <w:numId w:val="24"/>
              </w:numPr>
              <w:spacing w:before="40" w:after="40"/>
              <w:ind w:left="226" w:hanging="113"/>
              <w:jc w:val="center"/>
              <w:rPr>
                <w:color w:val="auto"/>
              </w:rPr>
            </w:pPr>
          </w:p>
        </w:tc>
        <w:tc>
          <w:tcPr>
            <w:tcW w:w="3107" w:type="dxa"/>
            <w:shd w:val="clear" w:color="auto" w:fill="auto"/>
          </w:tcPr>
          <w:p w14:paraId="3BB29877" w14:textId="77777777" w:rsidR="000D534E" w:rsidRDefault="000D534E" w:rsidP="00710CE7">
            <w:pPr>
              <w:spacing w:before="40" w:after="40"/>
              <w:jc w:val="left"/>
            </w:pPr>
            <w:r w:rsidRPr="00F5445A">
              <w:t>Alternatīvu sociālās aprūpes pakalpojumu attīstīšana Alūksnes novadā</w:t>
            </w:r>
          </w:p>
        </w:tc>
        <w:tc>
          <w:tcPr>
            <w:tcW w:w="2771" w:type="dxa"/>
            <w:shd w:val="clear" w:color="auto" w:fill="auto"/>
          </w:tcPr>
          <w:p w14:paraId="4D8FED23" w14:textId="77777777" w:rsidR="000D534E" w:rsidRDefault="000D534E" w:rsidP="00710CE7">
            <w:pPr>
              <w:spacing w:before="40" w:after="40"/>
              <w:jc w:val="left"/>
            </w:pPr>
            <w:r w:rsidRPr="00F5445A">
              <w:t>Alūksnes novada Sociālais dienests</w:t>
            </w:r>
          </w:p>
        </w:tc>
        <w:tc>
          <w:tcPr>
            <w:tcW w:w="810" w:type="dxa"/>
            <w:shd w:val="clear" w:color="auto" w:fill="auto"/>
            <w:vAlign w:val="center"/>
          </w:tcPr>
          <w:p w14:paraId="258944BD" w14:textId="77777777" w:rsidR="000D534E" w:rsidRDefault="000D534E" w:rsidP="0035316D">
            <w:pPr>
              <w:spacing w:before="40" w:after="40"/>
              <w:jc w:val="center"/>
            </w:pPr>
            <w:r w:rsidRPr="00F5445A">
              <w:t>ESF</w:t>
            </w:r>
          </w:p>
        </w:tc>
        <w:tc>
          <w:tcPr>
            <w:tcW w:w="2250" w:type="dxa"/>
            <w:shd w:val="clear" w:color="auto" w:fill="F9A21B"/>
          </w:tcPr>
          <w:p w14:paraId="1E1EC527" w14:textId="77777777" w:rsidR="000D534E" w:rsidRDefault="000D534E" w:rsidP="00710CE7">
            <w:pPr>
              <w:spacing w:before="40" w:after="40"/>
              <w:jc w:val="left"/>
            </w:pPr>
            <w:r w:rsidRPr="00F5445A">
              <w:t>Aktīvs</w:t>
            </w:r>
          </w:p>
        </w:tc>
      </w:tr>
      <w:tr w:rsidR="000D534E" w14:paraId="14669671" w14:textId="77777777" w:rsidTr="0035316D">
        <w:trPr>
          <w:trHeight w:val="240"/>
          <w:jc w:val="center"/>
        </w:trPr>
        <w:tc>
          <w:tcPr>
            <w:tcW w:w="687" w:type="dxa"/>
            <w:shd w:val="clear" w:color="auto" w:fill="auto"/>
          </w:tcPr>
          <w:p w14:paraId="0CEC5749" w14:textId="7D13F4E0"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61DD4417" w14:textId="77777777" w:rsidR="000D534E" w:rsidRDefault="000D534E" w:rsidP="00710CE7">
            <w:pPr>
              <w:spacing w:before="40" w:after="40"/>
              <w:jc w:val="left"/>
            </w:pPr>
            <w:r w:rsidRPr="00F5445A">
              <w:t>Sociālās rehabilitācijas pasākumu Apes novada sociālā riska grupu integrēšanai sabiedrībā</w:t>
            </w:r>
          </w:p>
        </w:tc>
        <w:tc>
          <w:tcPr>
            <w:tcW w:w="2771" w:type="dxa"/>
            <w:shd w:val="clear" w:color="auto" w:fill="auto"/>
          </w:tcPr>
          <w:p w14:paraId="008A0585" w14:textId="77777777" w:rsidR="000D534E" w:rsidRDefault="000D534E" w:rsidP="00710CE7">
            <w:pPr>
              <w:spacing w:before="40" w:after="40"/>
              <w:jc w:val="left"/>
            </w:pPr>
            <w:r w:rsidRPr="00F5445A">
              <w:t>Apes novada dome</w:t>
            </w:r>
          </w:p>
        </w:tc>
        <w:tc>
          <w:tcPr>
            <w:tcW w:w="810" w:type="dxa"/>
            <w:shd w:val="clear" w:color="auto" w:fill="auto"/>
            <w:vAlign w:val="center"/>
          </w:tcPr>
          <w:p w14:paraId="4A0266A7" w14:textId="77777777" w:rsidR="000D534E" w:rsidRDefault="000D534E" w:rsidP="0035316D">
            <w:pPr>
              <w:spacing w:before="40" w:after="40"/>
              <w:jc w:val="center"/>
            </w:pPr>
            <w:r w:rsidRPr="00F5445A">
              <w:t>ESF</w:t>
            </w:r>
          </w:p>
        </w:tc>
        <w:tc>
          <w:tcPr>
            <w:tcW w:w="2250" w:type="dxa"/>
            <w:shd w:val="clear" w:color="auto" w:fill="F9A21B"/>
          </w:tcPr>
          <w:p w14:paraId="5928FC5E" w14:textId="77777777" w:rsidR="000D534E" w:rsidRDefault="000D534E" w:rsidP="00710CE7">
            <w:pPr>
              <w:spacing w:before="40" w:after="40"/>
              <w:jc w:val="left"/>
            </w:pPr>
            <w:r w:rsidRPr="00F5445A">
              <w:t>Aktīvs</w:t>
            </w:r>
          </w:p>
        </w:tc>
      </w:tr>
      <w:tr w:rsidR="000D534E" w14:paraId="2CA0AA7A" w14:textId="77777777" w:rsidTr="0035316D">
        <w:trPr>
          <w:trHeight w:val="240"/>
          <w:jc w:val="center"/>
        </w:trPr>
        <w:tc>
          <w:tcPr>
            <w:tcW w:w="687" w:type="dxa"/>
            <w:shd w:val="clear" w:color="auto" w:fill="auto"/>
          </w:tcPr>
          <w:p w14:paraId="3EA61CEE" w14:textId="01A62326"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05B0B2ED" w14:textId="77777777" w:rsidR="000D534E" w:rsidRDefault="000D534E" w:rsidP="00710CE7">
            <w:pPr>
              <w:spacing w:before="40" w:after="40"/>
              <w:jc w:val="left"/>
            </w:pPr>
            <w:r w:rsidRPr="00F5445A">
              <w:t>Iespēju programma pusaudžiem</w:t>
            </w:r>
          </w:p>
        </w:tc>
        <w:tc>
          <w:tcPr>
            <w:tcW w:w="2771" w:type="dxa"/>
            <w:shd w:val="clear" w:color="auto" w:fill="auto"/>
          </w:tcPr>
          <w:p w14:paraId="66CCE71E" w14:textId="77777777" w:rsidR="000D534E" w:rsidRDefault="000D534E" w:rsidP="00710CE7">
            <w:pPr>
              <w:spacing w:before="40" w:after="40"/>
              <w:jc w:val="left"/>
            </w:pPr>
            <w:r w:rsidRPr="00F5445A">
              <w:t>Biedrība „Ģimenei un veselībai”</w:t>
            </w:r>
          </w:p>
        </w:tc>
        <w:tc>
          <w:tcPr>
            <w:tcW w:w="810" w:type="dxa"/>
            <w:shd w:val="clear" w:color="auto" w:fill="auto"/>
            <w:vAlign w:val="center"/>
          </w:tcPr>
          <w:p w14:paraId="5DCB4C81" w14:textId="77777777" w:rsidR="000D534E" w:rsidRDefault="000D534E" w:rsidP="0035316D">
            <w:pPr>
              <w:spacing w:before="40" w:after="40"/>
              <w:jc w:val="center"/>
            </w:pPr>
            <w:r w:rsidRPr="00F5445A">
              <w:t>ESF</w:t>
            </w:r>
          </w:p>
        </w:tc>
        <w:tc>
          <w:tcPr>
            <w:tcW w:w="2250" w:type="dxa"/>
            <w:shd w:val="clear" w:color="auto" w:fill="F9A21B"/>
          </w:tcPr>
          <w:p w14:paraId="5B42CC33" w14:textId="77777777" w:rsidR="000D534E" w:rsidRDefault="000D534E" w:rsidP="00710CE7">
            <w:pPr>
              <w:spacing w:before="40" w:after="40"/>
              <w:jc w:val="left"/>
            </w:pPr>
            <w:r w:rsidRPr="00F5445A">
              <w:t>Īstenota programma, pakalpojuma sniegšana turpinās</w:t>
            </w:r>
          </w:p>
        </w:tc>
      </w:tr>
      <w:tr w:rsidR="000D534E" w14:paraId="7E31DCA1" w14:textId="77777777" w:rsidTr="0035316D">
        <w:trPr>
          <w:trHeight w:val="240"/>
          <w:jc w:val="center"/>
        </w:trPr>
        <w:tc>
          <w:tcPr>
            <w:tcW w:w="687" w:type="dxa"/>
            <w:shd w:val="clear" w:color="auto" w:fill="auto"/>
          </w:tcPr>
          <w:p w14:paraId="2AB8DE04" w14:textId="5D9F2053"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112A152D" w14:textId="77777777" w:rsidR="000D534E" w:rsidRDefault="000D534E" w:rsidP="00710CE7">
            <w:pPr>
              <w:spacing w:before="40" w:after="40"/>
              <w:jc w:val="left"/>
            </w:pPr>
            <w:r w:rsidRPr="00F5445A">
              <w:t>Sociālās rehabilitācijas pakalpojumu nodrošināšana Burtnieku novadā</w:t>
            </w:r>
          </w:p>
        </w:tc>
        <w:tc>
          <w:tcPr>
            <w:tcW w:w="2771" w:type="dxa"/>
            <w:shd w:val="clear" w:color="auto" w:fill="auto"/>
          </w:tcPr>
          <w:p w14:paraId="167B0B09" w14:textId="77777777" w:rsidR="000D534E" w:rsidRDefault="000D534E" w:rsidP="00710CE7">
            <w:pPr>
              <w:spacing w:before="40" w:after="40"/>
              <w:jc w:val="left"/>
            </w:pPr>
            <w:r w:rsidRPr="00F5445A">
              <w:t>Burtnieku novada pašvaldības Sociālais dienests</w:t>
            </w:r>
          </w:p>
        </w:tc>
        <w:tc>
          <w:tcPr>
            <w:tcW w:w="810" w:type="dxa"/>
            <w:shd w:val="clear" w:color="auto" w:fill="auto"/>
            <w:vAlign w:val="center"/>
          </w:tcPr>
          <w:p w14:paraId="096307C7" w14:textId="77777777" w:rsidR="000D534E" w:rsidRDefault="000D534E" w:rsidP="0035316D">
            <w:pPr>
              <w:spacing w:before="40" w:after="40"/>
              <w:jc w:val="center"/>
            </w:pPr>
            <w:r w:rsidRPr="00F5445A">
              <w:t>ESF</w:t>
            </w:r>
          </w:p>
        </w:tc>
        <w:tc>
          <w:tcPr>
            <w:tcW w:w="2250" w:type="dxa"/>
            <w:tcBorders>
              <w:bottom w:val="single" w:sz="4" w:space="0" w:color="FFFFFF" w:themeColor="background1"/>
            </w:tcBorders>
            <w:shd w:val="clear" w:color="auto" w:fill="652D90"/>
          </w:tcPr>
          <w:p w14:paraId="372E16EA" w14:textId="77777777" w:rsidR="000D534E" w:rsidRPr="00710CE7" w:rsidRDefault="000D534E" w:rsidP="00710CE7">
            <w:pPr>
              <w:spacing w:before="40" w:after="40"/>
              <w:jc w:val="left"/>
              <w:rPr>
                <w:color w:val="FFFFFF" w:themeColor="background1"/>
              </w:rPr>
            </w:pPr>
            <w:r w:rsidRPr="00710CE7">
              <w:rPr>
                <w:color w:val="FFFFFF" w:themeColor="background1"/>
              </w:rPr>
              <w:t>Noslēdzies</w:t>
            </w:r>
          </w:p>
        </w:tc>
      </w:tr>
      <w:tr w:rsidR="000D534E" w14:paraId="190A93A2" w14:textId="77777777" w:rsidTr="0035316D">
        <w:trPr>
          <w:trHeight w:val="240"/>
          <w:jc w:val="center"/>
        </w:trPr>
        <w:tc>
          <w:tcPr>
            <w:tcW w:w="687" w:type="dxa"/>
            <w:shd w:val="clear" w:color="auto" w:fill="auto"/>
          </w:tcPr>
          <w:p w14:paraId="59EA1395" w14:textId="3CA800D9"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03FE2827" w14:textId="77777777" w:rsidR="000D534E" w:rsidRDefault="000D534E" w:rsidP="00710CE7">
            <w:pPr>
              <w:spacing w:before="40" w:after="40"/>
              <w:jc w:val="left"/>
            </w:pPr>
            <w:r w:rsidRPr="00F5445A">
              <w:t>Vidzemes reģiona mobilais sociālo pakalpojumu Resursu centrs</w:t>
            </w:r>
          </w:p>
        </w:tc>
        <w:tc>
          <w:tcPr>
            <w:tcW w:w="2771" w:type="dxa"/>
            <w:shd w:val="clear" w:color="auto" w:fill="auto"/>
          </w:tcPr>
          <w:p w14:paraId="48571EA8" w14:textId="77777777" w:rsidR="000D534E" w:rsidRDefault="000D534E" w:rsidP="00710CE7">
            <w:pPr>
              <w:spacing w:before="40" w:after="40"/>
              <w:jc w:val="left"/>
            </w:pPr>
            <w:r w:rsidRPr="00F5445A">
              <w:t>Cēsu novada pašvaldības aģentūra "Sociālais dienests"</w:t>
            </w:r>
          </w:p>
        </w:tc>
        <w:tc>
          <w:tcPr>
            <w:tcW w:w="810" w:type="dxa"/>
            <w:shd w:val="clear" w:color="auto" w:fill="auto"/>
            <w:vAlign w:val="center"/>
          </w:tcPr>
          <w:p w14:paraId="513FFF9A" w14:textId="77777777" w:rsidR="000D534E" w:rsidRDefault="000D534E" w:rsidP="0035316D">
            <w:pPr>
              <w:spacing w:before="40" w:after="40"/>
              <w:jc w:val="center"/>
            </w:pPr>
            <w:r w:rsidRPr="00F5445A">
              <w:t>ESF</w:t>
            </w:r>
          </w:p>
        </w:tc>
        <w:tc>
          <w:tcPr>
            <w:tcW w:w="2250" w:type="dxa"/>
            <w:tcBorders>
              <w:top w:val="single" w:sz="4" w:space="0" w:color="FFFFFF" w:themeColor="background1"/>
            </w:tcBorders>
            <w:shd w:val="clear" w:color="auto" w:fill="F9A21B"/>
          </w:tcPr>
          <w:p w14:paraId="1F3D985B" w14:textId="61E4F26F" w:rsidR="000D534E" w:rsidRPr="00710CE7" w:rsidRDefault="007E4069" w:rsidP="00710CE7">
            <w:pPr>
              <w:spacing w:before="40" w:after="40"/>
              <w:jc w:val="left"/>
              <w:rPr>
                <w:color w:val="FFFFFF" w:themeColor="background1"/>
              </w:rPr>
            </w:pPr>
            <w:r w:rsidRPr="00F5445A">
              <w:t>Īstenota programma, pakalpojuma sniegšana turpinās</w:t>
            </w:r>
          </w:p>
        </w:tc>
      </w:tr>
      <w:tr w:rsidR="000D534E" w14:paraId="1C5A4E22" w14:textId="77777777" w:rsidTr="0035316D">
        <w:trPr>
          <w:trHeight w:val="240"/>
          <w:jc w:val="center"/>
        </w:trPr>
        <w:tc>
          <w:tcPr>
            <w:tcW w:w="687" w:type="dxa"/>
            <w:shd w:val="clear" w:color="auto" w:fill="auto"/>
          </w:tcPr>
          <w:p w14:paraId="45CE66A6" w14:textId="14354AF8"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1A44BC02" w14:textId="77777777" w:rsidR="000D534E" w:rsidRDefault="000D534E" w:rsidP="00710CE7">
            <w:pPr>
              <w:spacing w:before="40" w:after="40"/>
              <w:jc w:val="left"/>
            </w:pPr>
            <w:r w:rsidRPr="00F5445A">
              <w:t>Invalīdu habilitācijas - dienas centrs</w:t>
            </w:r>
          </w:p>
        </w:tc>
        <w:tc>
          <w:tcPr>
            <w:tcW w:w="2771" w:type="dxa"/>
            <w:shd w:val="clear" w:color="auto" w:fill="auto"/>
          </w:tcPr>
          <w:p w14:paraId="59ED5A10" w14:textId="77777777" w:rsidR="000D534E" w:rsidRDefault="000D534E" w:rsidP="00710CE7">
            <w:pPr>
              <w:spacing w:before="40" w:after="40"/>
              <w:jc w:val="left"/>
            </w:pPr>
            <w:r w:rsidRPr="00F5445A">
              <w:t>Cēsu novada pašvaldības aģentūra "Sociālais dienests"</w:t>
            </w:r>
          </w:p>
        </w:tc>
        <w:tc>
          <w:tcPr>
            <w:tcW w:w="810" w:type="dxa"/>
            <w:shd w:val="clear" w:color="auto" w:fill="auto"/>
            <w:vAlign w:val="center"/>
          </w:tcPr>
          <w:p w14:paraId="01A500A4" w14:textId="77777777" w:rsidR="000D534E" w:rsidRDefault="000D534E" w:rsidP="0035316D">
            <w:pPr>
              <w:spacing w:before="40" w:after="40"/>
              <w:jc w:val="center"/>
            </w:pPr>
            <w:r w:rsidRPr="00F5445A">
              <w:t>ESF</w:t>
            </w:r>
          </w:p>
        </w:tc>
        <w:tc>
          <w:tcPr>
            <w:tcW w:w="2250" w:type="dxa"/>
            <w:shd w:val="clear" w:color="auto" w:fill="F9A21B"/>
          </w:tcPr>
          <w:p w14:paraId="32164B7A" w14:textId="77777777" w:rsidR="000D534E" w:rsidRDefault="000D534E" w:rsidP="00710CE7">
            <w:pPr>
              <w:spacing w:before="40" w:after="40"/>
              <w:jc w:val="left"/>
            </w:pPr>
            <w:r w:rsidRPr="00F5445A">
              <w:t>Aktīvs</w:t>
            </w:r>
          </w:p>
        </w:tc>
      </w:tr>
      <w:tr w:rsidR="000D534E" w14:paraId="12457443" w14:textId="77777777" w:rsidTr="0035316D">
        <w:trPr>
          <w:trHeight w:val="240"/>
          <w:jc w:val="center"/>
        </w:trPr>
        <w:tc>
          <w:tcPr>
            <w:tcW w:w="687" w:type="dxa"/>
            <w:shd w:val="clear" w:color="auto" w:fill="auto"/>
          </w:tcPr>
          <w:p w14:paraId="4F741FEA" w14:textId="5B89C02B"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34F946FC" w14:textId="77777777" w:rsidR="000D534E" w:rsidRDefault="000D534E" w:rsidP="00710CE7">
            <w:pPr>
              <w:spacing w:before="40" w:after="40"/>
              <w:jc w:val="left"/>
            </w:pPr>
            <w:r w:rsidRPr="00F5445A">
              <w:t>Alternatīvu sociālo pakalpojumu attīstība Kocēnu novadā</w:t>
            </w:r>
          </w:p>
        </w:tc>
        <w:tc>
          <w:tcPr>
            <w:tcW w:w="2771" w:type="dxa"/>
            <w:shd w:val="clear" w:color="auto" w:fill="auto"/>
          </w:tcPr>
          <w:p w14:paraId="5A251427" w14:textId="77777777" w:rsidR="000D534E" w:rsidRDefault="000D534E" w:rsidP="00710CE7">
            <w:pPr>
              <w:spacing w:before="40" w:after="40"/>
              <w:jc w:val="left"/>
            </w:pPr>
            <w:r w:rsidRPr="00F5445A">
              <w:t>Kocēnu novada dome</w:t>
            </w:r>
          </w:p>
        </w:tc>
        <w:tc>
          <w:tcPr>
            <w:tcW w:w="810" w:type="dxa"/>
            <w:shd w:val="clear" w:color="auto" w:fill="auto"/>
            <w:vAlign w:val="center"/>
          </w:tcPr>
          <w:p w14:paraId="5B82F781" w14:textId="77777777" w:rsidR="000D534E" w:rsidRDefault="000D534E" w:rsidP="0035316D">
            <w:pPr>
              <w:spacing w:before="40" w:after="40"/>
              <w:jc w:val="center"/>
            </w:pPr>
            <w:r w:rsidRPr="00F5445A">
              <w:t>ESF</w:t>
            </w:r>
          </w:p>
        </w:tc>
        <w:tc>
          <w:tcPr>
            <w:tcW w:w="2250" w:type="dxa"/>
            <w:tcBorders>
              <w:bottom w:val="single" w:sz="4" w:space="0" w:color="FFFFFF" w:themeColor="background1"/>
            </w:tcBorders>
            <w:shd w:val="clear" w:color="auto" w:fill="652D90"/>
          </w:tcPr>
          <w:p w14:paraId="4A5DF9D0" w14:textId="77777777" w:rsidR="000D534E" w:rsidRPr="00710CE7" w:rsidRDefault="000D534E" w:rsidP="00710CE7">
            <w:pPr>
              <w:spacing w:before="40" w:after="40"/>
              <w:jc w:val="left"/>
              <w:rPr>
                <w:color w:val="FFFFFF" w:themeColor="background1"/>
              </w:rPr>
            </w:pPr>
            <w:r w:rsidRPr="00710CE7">
              <w:rPr>
                <w:color w:val="FFFFFF" w:themeColor="background1"/>
              </w:rPr>
              <w:t>Noslēdzies</w:t>
            </w:r>
          </w:p>
        </w:tc>
      </w:tr>
      <w:tr w:rsidR="000D534E" w14:paraId="0379F36D" w14:textId="77777777" w:rsidTr="0035316D">
        <w:trPr>
          <w:trHeight w:val="240"/>
          <w:jc w:val="center"/>
        </w:trPr>
        <w:tc>
          <w:tcPr>
            <w:tcW w:w="687" w:type="dxa"/>
            <w:shd w:val="clear" w:color="auto" w:fill="auto"/>
          </w:tcPr>
          <w:p w14:paraId="0D89DDB3" w14:textId="4E9E14AD"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7D0AC7B5" w14:textId="77777777" w:rsidR="000D534E" w:rsidRDefault="000D534E" w:rsidP="00710CE7">
            <w:pPr>
              <w:spacing w:before="40" w:after="40"/>
              <w:jc w:val="left"/>
            </w:pPr>
            <w:r w:rsidRPr="00F5445A">
              <w:t>Ģimeņu stiprināšanas programmas izstrāde un ieviešana Cēsu novadā</w:t>
            </w:r>
          </w:p>
        </w:tc>
        <w:tc>
          <w:tcPr>
            <w:tcW w:w="2771" w:type="dxa"/>
            <w:shd w:val="clear" w:color="auto" w:fill="auto"/>
          </w:tcPr>
          <w:p w14:paraId="219C66FD" w14:textId="77777777" w:rsidR="000D534E" w:rsidRDefault="000D534E" w:rsidP="00710CE7">
            <w:pPr>
              <w:spacing w:before="40" w:after="40"/>
              <w:jc w:val="left"/>
            </w:pPr>
            <w:r w:rsidRPr="00F5445A">
              <w:t>Latvijas SOS Bērnu ciematu asociācija</w:t>
            </w:r>
          </w:p>
        </w:tc>
        <w:tc>
          <w:tcPr>
            <w:tcW w:w="810" w:type="dxa"/>
            <w:shd w:val="clear" w:color="auto" w:fill="auto"/>
            <w:vAlign w:val="center"/>
          </w:tcPr>
          <w:p w14:paraId="0827B1AF" w14:textId="77777777" w:rsidR="000D534E" w:rsidRDefault="000D534E" w:rsidP="0035316D">
            <w:pPr>
              <w:spacing w:before="40" w:after="40"/>
              <w:jc w:val="center"/>
            </w:pPr>
            <w:r w:rsidRPr="00F5445A">
              <w:t>ESF</w:t>
            </w:r>
          </w:p>
        </w:tc>
        <w:tc>
          <w:tcPr>
            <w:tcW w:w="2250" w:type="dxa"/>
            <w:tcBorders>
              <w:top w:val="single" w:sz="4" w:space="0" w:color="FFFFFF" w:themeColor="background1"/>
            </w:tcBorders>
            <w:shd w:val="clear" w:color="auto" w:fill="F9A21B"/>
          </w:tcPr>
          <w:p w14:paraId="75D83BC5" w14:textId="28AA6D1A" w:rsidR="000D534E" w:rsidRPr="00710CE7" w:rsidRDefault="007E4069" w:rsidP="00710CE7">
            <w:pPr>
              <w:spacing w:before="40" w:after="40"/>
              <w:jc w:val="left"/>
              <w:rPr>
                <w:color w:val="FFFFFF" w:themeColor="background1"/>
              </w:rPr>
            </w:pPr>
            <w:r w:rsidRPr="00F5445A">
              <w:t>Īstenota programma, pakalpojuma sniegšana turpinās</w:t>
            </w:r>
          </w:p>
        </w:tc>
      </w:tr>
      <w:tr w:rsidR="000D534E" w14:paraId="60E5BF9C" w14:textId="77777777" w:rsidTr="0035316D">
        <w:trPr>
          <w:trHeight w:val="240"/>
          <w:jc w:val="center"/>
        </w:trPr>
        <w:tc>
          <w:tcPr>
            <w:tcW w:w="687" w:type="dxa"/>
            <w:shd w:val="clear" w:color="auto" w:fill="auto"/>
          </w:tcPr>
          <w:p w14:paraId="787C3DA3" w14:textId="218C0FA2"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51559A63" w14:textId="77777777" w:rsidR="000D534E" w:rsidRDefault="000D534E" w:rsidP="00710CE7">
            <w:pPr>
              <w:spacing w:before="40" w:after="40"/>
              <w:jc w:val="left"/>
            </w:pPr>
            <w:r w:rsidRPr="00F5445A">
              <w:t>Dzelzavas dienas aprūpes centra telpu rekonstrukcija</w:t>
            </w:r>
          </w:p>
        </w:tc>
        <w:tc>
          <w:tcPr>
            <w:tcW w:w="2771" w:type="dxa"/>
            <w:shd w:val="clear" w:color="auto" w:fill="auto"/>
          </w:tcPr>
          <w:p w14:paraId="5C10B1B0" w14:textId="77777777" w:rsidR="000D534E" w:rsidRDefault="000D534E" w:rsidP="00710CE7">
            <w:pPr>
              <w:spacing w:before="40" w:after="40"/>
              <w:jc w:val="left"/>
            </w:pPr>
            <w:r w:rsidRPr="00F5445A">
              <w:t>Madonas novada dome</w:t>
            </w:r>
          </w:p>
        </w:tc>
        <w:tc>
          <w:tcPr>
            <w:tcW w:w="810" w:type="dxa"/>
            <w:shd w:val="clear" w:color="auto" w:fill="auto"/>
            <w:vAlign w:val="center"/>
          </w:tcPr>
          <w:p w14:paraId="077D9218" w14:textId="77777777" w:rsidR="000D534E" w:rsidRDefault="000D534E" w:rsidP="0035316D">
            <w:pPr>
              <w:spacing w:before="40" w:after="40"/>
              <w:jc w:val="center"/>
            </w:pPr>
            <w:r w:rsidRPr="00F5445A">
              <w:t>ERAF</w:t>
            </w:r>
          </w:p>
        </w:tc>
        <w:tc>
          <w:tcPr>
            <w:tcW w:w="2250" w:type="dxa"/>
            <w:shd w:val="clear" w:color="auto" w:fill="F9A21B"/>
          </w:tcPr>
          <w:p w14:paraId="775A5E6F" w14:textId="77777777" w:rsidR="000D534E" w:rsidRDefault="000D534E" w:rsidP="00710CE7">
            <w:pPr>
              <w:spacing w:before="40" w:after="40"/>
              <w:jc w:val="left"/>
            </w:pPr>
            <w:r w:rsidRPr="00F5445A">
              <w:t>Aktīvs</w:t>
            </w:r>
          </w:p>
        </w:tc>
      </w:tr>
      <w:tr w:rsidR="000D534E" w14:paraId="60AEFB0C" w14:textId="77777777" w:rsidTr="0035316D">
        <w:trPr>
          <w:trHeight w:val="240"/>
          <w:jc w:val="center"/>
        </w:trPr>
        <w:tc>
          <w:tcPr>
            <w:tcW w:w="687" w:type="dxa"/>
            <w:shd w:val="clear" w:color="auto" w:fill="auto"/>
          </w:tcPr>
          <w:p w14:paraId="68F4A41A" w14:textId="15408B14"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0C4870E2" w14:textId="77777777" w:rsidR="000D534E" w:rsidRDefault="000D534E" w:rsidP="00710CE7">
            <w:pPr>
              <w:spacing w:before="40" w:after="40"/>
              <w:jc w:val="left"/>
            </w:pPr>
            <w:r w:rsidRPr="00F5445A">
              <w:t>Sociālās rehabilitācijas pakalpojumu pilnveidošana „Centrā Valdardze”</w:t>
            </w:r>
          </w:p>
        </w:tc>
        <w:tc>
          <w:tcPr>
            <w:tcW w:w="2771" w:type="dxa"/>
            <w:shd w:val="clear" w:color="auto" w:fill="auto"/>
          </w:tcPr>
          <w:p w14:paraId="521F561B" w14:textId="77777777" w:rsidR="000D534E" w:rsidRDefault="000D534E" w:rsidP="00710CE7">
            <w:pPr>
              <w:spacing w:before="40" w:after="40"/>
              <w:jc w:val="left"/>
            </w:pPr>
            <w:r w:rsidRPr="00F5445A">
              <w:t>Nodibinājums "Centrs Valdardze"</w:t>
            </w:r>
          </w:p>
        </w:tc>
        <w:tc>
          <w:tcPr>
            <w:tcW w:w="810" w:type="dxa"/>
            <w:shd w:val="clear" w:color="auto" w:fill="auto"/>
            <w:vAlign w:val="center"/>
          </w:tcPr>
          <w:p w14:paraId="17373901" w14:textId="77777777" w:rsidR="000D534E" w:rsidRDefault="000D534E" w:rsidP="0035316D">
            <w:pPr>
              <w:spacing w:before="40" w:after="40"/>
              <w:jc w:val="center"/>
            </w:pPr>
            <w:r w:rsidRPr="00F5445A">
              <w:t>ESF</w:t>
            </w:r>
          </w:p>
        </w:tc>
        <w:tc>
          <w:tcPr>
            <w:tcW w:w="2250" w:type="dxa"/>
            <w:shd w:val="clear" w:color="auto" w:fill="F9A21B"/>
          </w:tcPr>
          <w:p w14:paraId="3C92A41F" w14:textId="77777777" w:rsidR="000D534E" w:rsidRDefault="000D534E" w:rsidP="00710CE7">
            <w:pPr>
              <w:spacing w:before="40" w:after="40"/>
              <w:jc w:val="left"/>
            </w:pPr>
            <w:r w:rsidRPr="00F5445A">
              <w:t>Īstenota programma, pakalpojuma sniegšana turpinās</w:t>
            </w:r>
          </w:p>
        </w:tc>
      </w:tr>
      <w:tr w:rsidR="000D534E" w14:paraId="1A347E19" w14:textId="77777777" w:rsidTr="0035316D">
        <w:trPr>
          <w:trHeight w:val="240"/>
          <w:jc w:val="center"/>
        </w:trPr>
        <w:tc>
          <w:tcPr>
            <w:tcW w:w="687" w:type="dxa"/>
            <w:shd w:val="clear" w:color="auto" w:fill="auto"/>
          </w:tcPr>
          <w:p w14:paraId="33E1E7A2" w14:textId="68242DD8"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7C7FF762" w14:textId="77777777" w:rsidR="000D534E" w:rsidRDefault="000D534E" w:rsidP="00710CE7">
            <w:pPr>
              <w:spacing w:before="40" w:after="40"/>
              <w:jc w:val="left"/>
            </w:pPr>
            <w:r w:rsidRPr="00F5445A">
              <w:t>Sociālās rehabilitācijas programmas izstrāde un ieviešana pirmspensijas un pensijas vecuma personām Priekuļu novadā</w:t>
            </w:r>
          </w:p>
        </w:tc>
        <w:tc>
          <w:tcPr>
            <w:tcW w:w="2771" w:type="dxa"/>
            <w:shd w:val="clear" w:color="auto" w:fill="auto"/>
          </w:tcPr>
          <w:p w14:paraId="54425A05" w14:textId="77777777" w:rsidR="000D534E" w:rsidRDefault="000D534E" w:rsidP="00710CE7">
            <w:pPr>
              <w:spacing w:before="40" w:after="40"/>
              <w:jc w:val="left"/>
            </w:pPr>
            <w:r w:rsidRPr="00F5445A">
              <w:t>Priekuļu novada Sociālais dienests</w:t>
            </w:r>
          </w:p>
        </w:tc>
        <w:tc>
          <w:tcPr>
            <w:tcW w:w="810" w:type="dxa"/>
            <w:shd w:val="clear" w:color="auto" w:fill="auto"/>
            <w:vAlign w:val="center"/>
          </w:tcPr>
          <w:p w14:paraId="10844F8E" w14:textId="77777777" w:rsidR="000D534E" w:rsidRDefault="000D534E" w:rsidP="0035316D">
            <w:pPr>
              <w:spacing w:before="40" w:after="40"/>
              <w:jc w:val="center"/>
            </w:pPr>
            <w:r w:rsidRPr="00F5445A">
              <w:t>ESF</w:t>
            </w:r>
          </w:p>
        </w:tc>
        <w:tc>
          <w:tcPr>
            <w:tcW w:w="2250" w:type="dxa"/>
            <w:shd w:val="clear" w:color="auto" w:fill="F9A21B"/>
          </w:tcPr>
          <w:p w14:paraId="3EECB6FB" w14:textId="77777777" w:rsidR="000D534E" w:rsidRDefault="000D534E" w:rsidP="00710CE7">
            <w:pPr>
              <w:spacing w:before="40" w:after="40"/>
              <w:jc w:val="left"/>
            </w:pPr>
            <w:r w:rsidRPr="00F5445A">
              <w:t>Aktīvs</w:t>
            </w:r>
          </w:p>
        </w:tc>
      </w:tr>
      <w:tr w:rsidR="000D534E" w14:paraId="0CA716D9" w14:textId="77777777" w:rsidTr="0035316D">
        <w:trPr>
          <w:trHeight w:val="388"/>
          <w:jc w:val="center"/>
        </w:trPr>
        <w:tc>
          <w:tcPr>
            <w:tcW w:w="687" w:type="dxa"/>
            <w:shd w:val="clear" w:color="auto" w:fill="auto"/>
          </w:tcPr>
          <w:p w14:paraId="6AD6406C" w14:textId="4EFF9E6B"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38726A0B" w14:textId="77777777" w:rsidR="000D534E" w:rsidRDefault="000D534E" w:rsidP="00710CE7">
            <w:pPr>
              <w:spacing w:before="40" w:after="40"/>
              <w:jc w:val="left"/>
            </w:pPr>
            <w:r w:rsidRPr="00F5445A">
              <w:t>Starpnovadu prioritāro sociālo pakalpojumu sistēmas izstrāde un ieviešana Vidzemē</w:t>
            </w:r>
          </w:p>
        </w:tc>
        <w:tc>
          <w:tcPr>
            <w:tcW w:w="2771" w:type="dxa"/>
            <w:shd w:val="clear" w:color="auto" w:fill="auto"/>
          </w:tcPr>
          <w:p w14:paraId="185AF6C0" w14:textId="77777777" w:rsidR="000D534E" w:rsidRDefault="000D534E" w:rsidP="00710CE7">
            <w:pPr>
              <w:spacing w:before="40" w:after="40"/>
              <w:jc w:val="left"/>
            </w:pPr>
            <w:r w:rsidRPr="00F5445A">
              <w:t>SIA "Pirmais Patronāžas Serviss"</w:t>
            </w:r>
          </w:p>
        </w:tc>
        <w:tc>
          <w:tcPr>
            <w:tcW w:w="810" w:type="dxa"/>
            <w:shd w:val="clear" w:color="auto" w:fill="auto"/>
            <w:vAlign w:val="center"/>
          </w:tcPr>
          <w:p w14:paraId="74B8D38D" w14:textId="77777777" w:rsidR="000D534E" w:rsidRDefault="000D534E" w:rsidP="0035316D">
            <w:pPr>
              <w:spacing w:before="40" w:after="40"/>
              <w:jc w:val="center"/>
            </w:pPr>
            <w:r w:rsidRPr="00F5445A">
              <w:t>ESF</w:t>
            </w:r>
          </w:p>
        </w:tc>
        <w:tc>
          <w:tcPr>
            <w:tcW w:w="2250" w:type="dxa"/>
            <w:shd w:val="clear" w:color="auto" w:fill="652D90"/>
          </w:tcPr>
          <w:p w14:paraId="7198C414" w14:textId="77777777" w:rsidR="000D534E" w:rsidRDefault="000D534E" w:rsidP="00710CE7">
            <w:pPr>
              <w:spacing w:before="40" w:after="40"/>
              <w:jc w:val="left"/>
            </w:pPr>
            <w:r w:rsidRPr="00710CE7">
              <w:rPr>
                <w:color w:val="FFFFFF" w:themeColor="background1"/>
              </w:rPr>
              <w:t>Noslēdzies, īstenotājs pakalpojumu turpina sniegt</w:t>
            </w:r>
          </w:p>
        </w:tc>
      </w:tr>
      <w:tr w:rsidR="000D534E" w14:paraId="26D56024" w14:textId="77777777" w:rsidTr="0035316D">
        <w:trPr>
          <w:trHeight w:val="240"/>
          <w:jc w:val="center"/>
        </w:trPr>
        <w:tc>
          <w:tcPr>
            <w:tcW w:w="687" w:type="dxa"/>
            <w:shd w:val="clear" w:color="auto" w:fill="auto"/>
          </w:tcPr>
          <w:p w14:paraId="012445BF" w14:textId="3F6D5EBD" w:rsidR="000D534E" w:rsidRPr="00FB74CF" w:rsidRDefault="000D534E" w:rsidP="009C18FB">
            <w:pPr>
              <w:pStyle w:val="ListParagraph"/>
              <w:numPr>
                <w:ilvl w:val="0"/>
                <w:numId w:val="24"/>
              </w:numPr>
              <w:spacing w:before="40" w:after="40"/>
              <w:ind w:left="226" w:hanging="113"/>
              <w:jc w:val="left"/>
              <w:rPr>
                <w:color w:val="auto"/>
                <w:lang w:val="lv-LV"/>
              </w:rPr>
            </w:pPr>
          </w:p>
        </w:tc>
        <w:tc>
          <w:tcPr>
            <w:tcW w:w="3107" w:type="dxa"/>
            <w:shd w:val="clear" w:color="auto" w:fill="auto"/>
          </w:tcPr>
          <w:p w14:paraId="67946BBA" w14:textId="77777777" w:rsidR="000D534E" w:rsidRDefault="000D534E" w:rsidP="00710CE7">
            <w:pPr>
              <w:spacing w:before="40" w:after="40"/>
              <w:jc w:val="left"/>
            </w:pPr>
            <w:r w:rsidRPr="00F5445A">
              <w:t>Alternatīvās aprūpes centra izveide Varakļānos</w:t>
            </w:r>
          </w:p>
        </w:tc>
        <w:tc>
          <w:tcPr>
            <w:tcW w:w="2771" w:type="dxa"/>
            <w:shd w:val="clear" w:color="auto" w:fill="auto"/>
          </w:tcPr>
          <w:p w14:paraId="43F5B961" w14:textId="77777777" w:rsidR="000D534E" w:rsidRDefault="000D534E" w:rsidP="00710CE7">
            <w:pPr>
              <w:spacing w:before="40" w:after="40"/>
              <w:jc w:val="left"/>
            </w:pPr>
            <w:r w:rsidRPr="00F5445A">
              <w:t>Varakļānu novada dome</w:t>
            </w:r>
          </w:p>
        </w:tc>
        <w:tc>
          <w:tcPr>
            <w:tcW w:w="810" w:type="dxa"/>
            <w:shd w:val="clear" w:color="auto" w:fill="auto"/>
            <w:vAlign w:val="center"/>
          </w:tcPr>
          <w:p w14:paraId="44D59861" w14:textId="77777777" w:rsidR="000D534E" w:rsidRDefault="000D534E" w:rsidP="0035316D">
            <w:pPr>
              <w:spacing w:before="40" w:after="40"/>
              <w:jc w:val="center"/>
            </w:pPr>
            <w:r w:rsidRPr="00F5445A">
              <w:t>ERAF</w:t>
            </w:r>
          </w:p>
        </w:tc>
        <w:tc>
          <w:tcPr>
            <w:tcW w:w="2250" w:type="dxa"/>
            <w:shd w:val="clear" w:color="auto" w:fill="F9A21B"/>
          </w:tcPr>
          <w:p w14:paraId="5143886B" w14:textId="77777777" w:rsidR="000D534E" w:rsidRDefault="000D534E" w:rsidP="00710CE7">
            <w:pPr>
              <w:spacing w:before="40" w:after="40"/>
              <w:jc w:val="left"/>
            </w:pPr>
            <w:r w:rsidRPr="00F5445A">
              <w:t>Aktīvs</w:t>
            </w:r>
          </w:p>
        </w:tc>
      </w:tr>
      <w:tr w:rsidR="000D534E" w14:paraId="1D17E032" w14:textId="77777777" w:rsidTr="0035316D">
        <w:trPr>
          <w:trHeight w:val="240"/>
          <w:jc w:val="center"/>
        </w:trPr>
        <w:tc>
          <w:tcPr>
            <w:tcW w:w="687" w:type="dxa"/>
            <w:shd w:val="clear" w:color="auto" w:fill="auto"/>
          </w:tcPr>
          <w:p w14:paraId="62D614CD" w14:textId="61D859C4" w:rsidR="000D534E" w:rsidRPr="00A55EC0" w:rsidRDefault="000D534E" w:rsidP="009C18FB">
            <w:pPr>
              <w:pStyle w:val="ListParagraph"/>
              <w:numPr>
                <w:ilvl w:val="0"/>
                <w:numId w:val="24"/>
              </w:numPr>
              <w:spacing w:before="40" w:after="40"/>
              <w:ind w:left="226" w:hanging="113"/>
              <w:jc w:val="left"/>
              <w:rPr>
                <w:color w:val="auto"/>
              </w:rPr>
            </w:pPr>
          </w:p>
        </w:tc>
        <w:tc>
          <w:tcPr>
            <w:tcW w:w="3107" w:type="dxa"/>
            <w:shd w:val="clear" w:color="auto" w:fill="auto"/>
          </w:tcPr>
          <w:p w14:paraId="49E8E080" w14:textId="77777777" w:rsidR="000D534E" w:rsidRDefault="000D534E" w:rsidP="00710CE7">
            <w:pPr>
              <w:spacing w:before="40" w:after="40"/>
              <w:jc w:val="left"/>
            </w:pPr>
            <w:r w:rsidRPr="00F5445A">
              <w:t>Alternatīvās dienas aprūpes centrs "Rudiņi"</w:t>
            </w:r>
          </w:p>
        </w:tc>
        <w:tc>
          <w:tcPr>
            <w:tcW w:w="2771" w:type="dxa"/>
            <w:shd w:val="clear" w:color="auto" w:fill="auto"/>
          </w:tcPr>
          <w:p w14:paraId="05F97B26" w14:textId="77777777" w:rsidR="000D534E" w:rsidRDefault="000D534E" w:rsidP="00710CE7">
            <w:pPr>
              <w:spacing w:before="40" w:after="40"/>
              <w:jc w:val="left"/>
            </w:pPr>
            <w:r w:rsidRPr="00F5445A">
              <w:t>Vecpiebalgas novada dome</w:t>
            </w:r>
          </w:p>
        </w:tc>
        <w:tc>
          <w:tcPr>
            <w:tcW w:w="810" w:type="dxa"/>
            <w:shd w:val="clear" w:color="auto" w:fill="auto"/>
            <w:vAlign w:val="center"/>
          </w:tcPr>
          <w:p w14:paraId="4EF622D1" w14:textId="77777777" w:rsidR="000D534E" w:rsidRDefault="000D534E" w:rsidP="0035316D">
            <w:pPr>
              <w:spacing w:before="40" w:after="40"/>
              <w:jc w:val="center"/>
            </w:pPr>
            <w:r w:rsidRPr="00F5445A">
              <w:t>ERAF</w:t>
            </w:r>
          </w:p>
        </w:tc>
        <w:tc>
          <w:tcPr>
            <w:tcW w:w="2250" w:type="dxa"/>
            <w:shd w:val="clear" w:color="auto" w:fill="F9A21B"/>
          </w:tcPr>
          <w:p w14:paraId="53A286BD" w14:textId="77777777" w:rsidR="000D534E" w:rsidRDefault="000D534E" w:rsidP="00710CE7">
            <w:pPr>
              <w:spacing w:before="40" w:after="40"/>
              <w:jc w:val="left"/>
            </w:pPr>
            <w:r w:rsidRPr="00F5445A">
              <w:t>Aktīvs</w:t>
            </w:r>
          </w:p>
        </w:tc>
      </w:tr>
    </w:tbl>
    <w:p w14:paraId="3800A858" w14:textId="03362940" w:rsidR="000D534E" w:rsidRDefault="009B0802" w:rsidP="000D534E">
      <w:r>
        <w:t>48. a</w:t>
      </w:r>
      <w:r w:rsidR="000D534E">
        <w:t xml:space="preserve">ttēls apkopo informāciju par VR Programmas ietvaros ieviesto un nodrošināto pakalpojumu skaitu katrā VPR pašvaldībā. Datu apkopojums rāda, ka aktīvākās pakalpojumu nodrošināšanā ir bijušas Cēsu, Gulbenes, Alūksnes, Priekuļu un Smiltenes novadu un Valmieras pilsētas pašvaldības, kurās ieviesti skaita ziņā visvairāk dažādu pakalpojumu. Izteikti zema ietekme VR Programmai ir bijusi uz Līgatnes, Cesvaines, Rūjienas, Pārgaujas, Burtnieku un Beverīnas novadiem, kur ieviesto nodrošināto pakalpojumu skaits ir tikai 1 vai 2. Tātad, pašvaldību aktivitāte VR Programmas ietekmē ir bijusi krasi atšķirīga. Hipotētiski varētu izvirzīt apgalvojumu, ka aktīvākas varētu būt iedzīvotāju skaita ziņā lielākās pašvaldībās, kurās pārstāvētas vairāk mērķgrupu un pieprasījums pēc pakalpojumiem ir daudzveidīgāks, tomēr iegūto rezultātu analīze attiecībā pret iedzīvotāju skaitu parāda, ka šim apgalvojumam nav pamata. Līdzīgi kā arī cilvēkresursu nodrošinājuma ziņā, pašvaldības aktivitāte sociālajā jomā nav tieši atkarīga no iedzīvotāju skaita tajā. </w:t>
      </w:r>
    </w:p>
    <w:p w14:paraId="0C470B11" w14:textId="081C0DD6" w:rsidR="000D534E" w:rsidRPr="00E55BB9" w:rsidRDefault="00A55EC0" w:rsidP="007D0F71">
      <w:pPr>
        <w:pStyle w:val="Caption"/>
        <w:jc w:val="right"/>
        <w:rPr>
          <w:rFonts w:ascii="Arial" w:hAnsi="Arial" w:cs="Arial"/>
          <w:b w:val="0"/>
          <w:color w:val="auto"/>
        </w:rPr>
      </w:pPr>
      <w:bookmarkStart w:id="688" w:name="_Toc499269059"/>
      <w:r w:rsidRPr="00E55BB9">
        <w:rPr>
          <w:rFonts w:ascii="Arial" w:hAnsi="Arial" w:cs="Arial"/>
          <w:b w:val="0"/>
          <w:noProof/>
          <w:color w:val="auto"/>
        </w:rPr>
        <w:lastRenderedPageBreak/>
        <w:drawing>
          <wp:anchor distT="0" distB="0" distL="114300" distR="114300" simplePos="0" relativeHeight="251643392" behindDoc="0" locked="0" layoutInCell="1" allowOverlap="1" wp14:anchorId="0177213F" wp14:editId="1F8A283D">
            <wp:simplePos x="0" y="0"/>
            <wp:positionH relativeFrom="column">
              <wp:posOffset>309245</wp:posOffset>
            </wp:positionH>
            <wp:positionV relativeFrom="paragraph">
              <wp:posOffset>438150</wp:posOffset>
            </wp:positionV>
            <wp:extent cx="5334000" cy="6124575"/>
            <wp:effectExtent l="0" t="0" r="0" b="9525"/>
            <wp:wrapTopAndBottom/>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7">
                      <a:extLst>
                        <a:ext uri="{28A0092B-C50C-407E-A947-70E740481C1C}">
                          <a14:useLocalDpi xmlns:a14="http://schemas.microsoft.com/office/drawing/2010/main" val="0"/>
                        </a:ext>
                      </a:extLst>
                    </a:blip>
                    <a:srcRect l="1214" t="1213" r="1778" b="1278"/>
                    <a:stretch/>
                  </pic:blipFill>
                  <pic:spPr bwMode="auto">
                    <a:xfrm>
                      <a:off x="0" y="0"/>
                      <a:ext cx="5334000" cy="612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F71" w:rsidRPr="00E55BB9">
        <w:rPr>
          <w:rFonts w:ascii="Arial" w:hAnsi="Arial" w:cs="Arial"/>
          <w:b w:val="0"/>
          <w:i/>
          <w:color w:val="auto"/>
        </w:rPr>
        <w:fldChar w:fldCharType="begin"/>
      </w:r>
      <w:r w:rsidR="007D0F71" w:rsidRPr="00E55BB9">
        <w:rPr>
          <w:rFonts w:ascii="Arial" w:hAnsi="Arial" w:cs="Arial"/>
          <w:b w:val="0"/>
          <w:i/>
          <w:color w:val="auto"/>
        </w:rPr>
        <w:instrText xml:space="preserve"> SEQ Ilustrācija \* ARABIC </w:instrText>
      </w:r>
      <w:r w:rsidR="007D0F71" w:rsidRPr="00E55BB9">
        <w:rPr>
          <w:rFonts w:ascii="Arial" w:hAnsi="Arial" w:cs="Arial"/>
          <w:b w:val="0"/>
          <w:i/>
          <w:color w:val="auto"/>
        </w:rPr>
        <w:fldChar w:fldCharType="separate"/>
      </w:r>
      <w:r w:rsidR="009B0802">
        <w:rPr>
          <w:rFonts w:ascii="Arial" w:hAnsi="Arial" w:cs="Arial"/>
          <w:b w:val="0"/>
          <w:i/>
          <w:noProof/>
          <w:color w:val="auto"/>
        </w:rPr>
        <w:t>48</w:t>
      </w:r>
      <w:r w:rsidR="007D0F71" w:rsidRPr="00E55BB9">
        <w:rPr>
          <w:rFonts w:ascii="Arial" w:hAnsi="Arial" w:cs="Arial"/>
          <w:b w:val="0"/>
          <w:i/>
          <w:color w:val="auto"/>
        </w:rPr>
        <w:fldChar w:fldCharType="end"/>
      </w:r>
      <w:r w:rsidR="000D534E" w:rsidRPr="00E55BB9">
        <w:rPr>
          <w:rFonts w:ascii="Arial" w:hAnsi="Arial" w:cs="Arial"/>
          <w:b w:val="0"/>
          <w:i/>
          <w:color w:val="auto"/>
        </w:rPr>
        <w:t xml:space="preserve">.attēls: </w:t>
      </w:r>
      <w:r w:rsidRPr="00E55BB9">
        <w:rPr>
          <w:rFonts w:ascii="Arial" w:hAnsi="Arial" w:cs="Arial"/>
          <w:color w:val="auto"/>
        </w:rPr>
        <w:t>VR Programmas ietvaros ieviesto un nodrošināto pakalpojumu skaitu katrā VPR pašvaldībā.</w:t>
      </w:r>
      <w:r w:rsidR="00184B54" w:rsidRPr="00E55BB9">
        <w:rPr>
          <w:rFonts w:ascii="Arial" w:hAnsi="Arial" w:cs="Arial"/>
          <w:color w:val="auto"/>
        </w:rPr>
        <w:br/>
      </w:r>
      <w:r w:rsidR="00184B54" w:rsidRPr="00E55BB9">
        <w:rPr>
          <w:rFonts w:ascii="Arial" w:hAnsi="Arial" w:cs="Arial"/>
          <w:b w:val="0"/>
          <w:color w:val="auto"/>
        </w:rPr>
        <w:t>(Avots: Autor</w:t>
      </w:r>
      <w:r w:rsidR="004C0B63" w:rsidRPr="00E55BB9">
        <w:rPr>
          <w:rFonts w:ascii="Arial" w:hAnsi="Arial" w:cs="Arial"/>
          <w:b w:val="0"/>
          <w:color w:val="auto"/>
        </w:rPr>
        <w:t>u</w:t>
      </w:r>
      <w:r w:rsidR="00184B54" w:rsidRPr="00E55BB9">
        <w:rPr>
          <w:rFonts w:ascii="Arial" w:hAnsi="Arial" w:cs="Arial"/>
          <w:b w:val="0"/>
          <w:color w:val="auto"/>
        </w:rPr>
        <w:t xml:space="preserve"> izstrādā</w:t>
      </w:r>
      <w:r w:rsidRPr="00E55BB9">
        <w:rPr>
          <w:rFonts w:ascii="Arial" w:hAnsi="Arial" w:cs="Arial"/>
          <w:b w:val="0"/>
          <w:color w:val="auto"/>
        </w:rPr>
        <w:t>ts)</w:t>
      </w:r>
      <w:bookmarkEnd w:id="688"/>
    </w:p>
    <w:p w14:paraId="1C804F83" w14:textId="10B1802B" w:rsidR="000D534E" w:rsidRDefault="000D534E" w:rsidP="000D534E">
      <w:pPr>
        <w:spacing w:before="0" w:after="160" w:line="259" w:lineRule="auto"/>
        <w:jc w:val="left"/>
      </w:pPr>
    </w:p>
    <w:p w14:paraId="5DA51E03" w14:textId="2D4D4D66" w:rsidR="0044569B" w:rsidRDefault="00842716" w:rsidP="0044569B">
      <w:pPr>
        <w:spacing w:before="0" w:after="160" w:line="259" w:lineRule="auto"/>
        <w:jc w:val="left"/>
        <w:rPr>
          <w:i/>
        </w:rPr>
      </w:pPr>
      <w:r>
        <w:rPr>
          <w:i/>
          <w:highlight w:val="red"/>
        </w:rPr>
        <w:br w:type="page"/>
      </w:r>
    </w:p>
    <w:p w14:paraId="737B53FB" w14:textId="611B16AA" w:rsidR="00852416" w:rsidRDefault="00820F03" w:rsidP="00852416">
      <w:pPr>
        <w:pStyle w:val="Heading2"/>
        <w:numPr>
          <w:ilvl w:val="1"/>
          <w:numId w:val="1"/>
        </w:numPr>
        <w:ind w:left="851" w:hanging="851"/>
      </w:pPr>
      <w:bookmarkStart w:id="689" w:name="_Toc495477284"/>
      <w:bookmarkStart w:id="690" w:name="_Toc499268944"/>
      <w:r>
        <w:lastRenderedPageBreak/>
        <w:t>Esošās situācijas kopsavilkums un secinājumi</w:t>
      </w:r>
      <w:bookmarkEnd w:id="690"/>
    </w:p>
    <w:p w14:paraId="5D51B0FA" w14:textId="77777777" w:rsidR="00852416" w:rsidRPr="00415C18" w:rsidRDefault="00852416" w:rsidP="00852416">
      <w:r>
        <w:t>Šī nodaļa apkopo iepriekšējās nodaļās izvērstāk izklāstītos faktus par DI mērķauditoriju lielumu, to vajadzībām, kā arī vispārējo, sociālo un sabiedrībā balstītu pakalpojumu sniedzēju pieejamību DI mērķgrupām. Šī nodaļa kalpo kā esošās situācijas kopsavilkums, kurā koncentrētā veidā piedāvāti esošās situācijas analīzes nozīmīgākie secinājumi.</w:t>
      </w:r>
    </w:p>
    <w:p w14:paraId="21FF5D22" w14:textId="6C9296B4" w:rsidR="00852416" w:rsidRPr="00C55AAB" w:rsidRDefault="00820F03" w:rsidP="00852416">
      <w:pPr>
        <w:pStyle w:val="Heading3"/>
        <w:numPr>
          <w:ilvl w:val="2"/>
          <w:numId w:val="1"/>
        </w:numPr>
        <w:ind w:left="851" w:hanging="851"/>
        <w:jc w:val="left"/>
      </w:pPr>
      <w:bookmarkStart w:id="691" w:name="_Toc495477278"/>
      <w:bookmarkStart w:id="692" w:name="_Toc499268945"/>
      <w:r>
        <w:t>Esošā situācija mērķgrupai “bērni BSAC”</w:t>
      </w:r>
      <w:bookmarkEnd w:id="691"/>
      <w:bookmarkEnd w:id="692"/>
    </w:p>
    <w:p w14:paraId="2F3BB5F9" w14:textId="77777777" w:rsidR="00180699" w:rsidRPr="0053396E" w:rsidRDefault="00180699" w:rsidP="00180699">
      <w:pPr>
        <w:pStyle w:val="1stlevelbulet"/>
        <w:numPr>
          <w:ilvl w:val="0"/>
          <w:numId w:val="18"/>
        </w:numPr>
        <w:ind w:left="568" w:hanging="284"/>
      </w:pPr>
      <w:r w:rsidRPr="0053396E">
        <w:t>VPR BSAC 01.06.2017. uzturējās 200 bērni no visas Latvijas, kamēr kopējais vietu skaits 9 VPR reģionā esošajos BSAC (no tiem 3 – privāti pakalpojuma sniedzēji) sasniedz ~250 vietas.</w:t>
      </w:r>
      <w:r>
        <w:t xml:space="preserve"> </w:t>
      </w:r>
      <w:r w:rsidRPr="0053396E">
        <w:t>Projektā “Vidzeme iekļauj!” ir izvērtēti 156 bērni, no kuriem tikai 54 bērni ir ar VPR izcelsmi, bet citu reģionu BSAC izvērtēšanas laikā apzināti vēl 26 bērni ar VPR izcelsmi; VBTAI dati sniedz informāciju par 87 ilgstošas sociālās aprūpes institūcijās ievietotiem bērniem no VPR. Tas norāda, ka kopējais vietu skaits VPR BSAC ievērojami pārsniedz vajadzību pēc ilgstošas sociālās aprūpes institūciju pakalpojuma.</w:t>
      </w:r>
    </w:p>
    <w:p w14:paraId="20C0E1A2" w14:textId="77777777" w:rsidR="00180699" w:rsidRDefault="00180699" w:rsidP="00180699">
      <w:pPr>
        <w:pStyle w:val="1stlevelbulet"/>
        <w:numPr>
          <w:ilvl w:val="0"/>
          <w:numId w:val="18"/>
        </w:numPr>
        <w:ind w:left="568" w:hanging="284"/>
      </w:pPr>
      <w:r w:rsidRPr="0053396E">
        <w:t>67% VPR BSAC ievietoto un izvērtēto bērnu ir vecuma grupā 12-17 g.v. Individuālo izvērtējumu rezultāti un VPR BSAC reorganizācijas plānos apkopotie secinājumi norāda, ka BSAC ievietotajiem bērniem būtiski trūkst pašaprūpes prasmes un to sagatavošana patstāvīgai dzīvei sabiedrībā ir nekvalitatīva. Vienlaikus jauniešu mājas pakalpojums ir reģistrēts un tiek sniegts tikai vienā VPR pašvaldībā (Smiltenes BĢAC)</w:t>
      </w:r>
      <w:r>
        <w:rPr>
          <w:rStyle w:val="FootnoteReference"/>
        </w:rPr>
        <w:footnoteReference w:id="50"/>
      </w:r>
      <w:r w:rsidRPr="0053396E">
        <w:t xml:space="preserve">. Pašreizējais jauniešu mājas pakalpojuma nodrošinājums VPR ir nepietiekams. </w:t>
      </w:r>
    </w:p>
    <w:p w14:paraId="229CC4F7" w14:textId="77777777" w:rsidR="00180699" w:rsidRDefault="00180699" w:rsidP="00180699">
      <w:pPr>
        <w:pStyle w:val="1stlevelbulet"/>
        <w:numPr>
          <w:ilvl w:val="0"/>
          <w:numId w:val="18"/>
        </w:numPr>
        <w:ind w:left="568" w:hanging="284"/>
      </w:pPr>
      <w:r w:rsidRPr="0A994115">
        <w:rPr>
          <w:rFonts w:asciiTheme="minorBidi" w:hAnsiTheme="minorBidi"/>
        </w:rPr>
        <w:t>Ārpusģimenes aprūpes iestāžu sniegto pakalpojumu nevar uzskatīt par pilnībā kvalitatīvu, jo pastāv personāla izglītības un kvalifikācijas nepietiekamība, bērni netiek pilnvērtīgi sagatavoti patstāvīgai dzīvei, pastāv finanšu un cilvēkresursu trūkums</w:t>
      </w:r>
      <w:r>
        <w:rPr>
          <w:rFonts w:asciiTheme="minorBidi" w:hAnsiTheme="minorBidi"/>
        </w:rPr>
        <w:t xml:space="preserve">. </w:t>
      </w:r>
      <w:r w:rsidRPr="0053396E">
        <w:t xml:space="preserve">Projekta “Vidzeme iekļauj!” individuālie izvērtējumi </w:t>
      </w:r>
      <w:r>
        <w:t>norāda uz būtiskām BSAC ievietoto bērnu vajadzībām pēc individuālas uzmanības un atbalsta, taču apkopotie rādītāji par aprūpes personāla skaitu attiecībā pret pakalpojumā ievietoto bērnu skaitu ir nesamērīgi zemi.</w:t>
      </w:r>
    </w:p>
    <w:p w14:paraId="733D0BA6" w14:textId="77777777" w:rsidR="00180699" w:rsidRPr="0053396E" w:rsidRDefault="00180699" w:rsidP="00180699">
      <w:pPr>
        <w:pStyle w:val="1stlevelbulet"/>
        <w:numPr>
          <w:ilvl w:val="0"/>
          <w:numId w:val="18"/>
        </w:numPr>
        <w:ind w:left="568" w:hanging="284"/>
      </w:pPr>
      <w:r w:rsidRPr="0053396E">
        <w:t xml:space="preserve">Sociālās rehabilitācijas pakalpojumu nodrošināšana bērniem </w:t>
      </w:r>
      <w:r>
        <w:t xml:space="preserve">lielākoties ir BSAC </w:t>
      </w:r>
      <w:r w:rsidRPr="0053396E">
        <w:t xml:space="preserve">pārziņā, </w:t>
      </w:r>
      <w:r>
        <w:t xml:space="preserve">bet </w:t>
      </w:r>
      <w:r w:rsidRPr="0053396E">
        <w:t>sabiedrībā pieejamais sociālā atbalsta pakalpojumu klāsts mērķgrupai VPR pašvaldībās ir minimāls (atsevišķi izņēmumi – psihologa, sociālā darbinieka konsultācijas, atbalsta grupas AAA).</w:t>
      </w:r>
      <w:r>
        <w:t xml:space="preserve"> 7 no 26 VPR pašvaldībām norāda, ka mērķgrupai “bērni BSAC” netiek sniegts neviens sociālais pakalpojums, izņemot ārpusģimenes aprūpi.</w:t>
      </w:r>
    </w:p>
    <w:p w14:paraId="6A869C1C" w14:textId="02652C0C" w:rsidR="00227287" w:rsidRDefault="00227287" w:rsidP="00227287">
      <w:pPr>
        <w:pStyle w:val="1stlevelbulet"/>
        <w:numPr>
          <w:ilvl w:val="0"/>
          <w:numId w:val="18"/>
        </w:numPr>
        <w:ind w:left="568" w:hanging="284"/>
      </w:pPr>
      <w:r>
        <w:t>Vispārējo pakalpojumu pieejamības analīze rāda, ka VPR BSAC ievietotajiem bērniem ir nosacīti laba pieejamība izglītības un sabiedriskā transporta pakalpojumiem, vidēja pieejamība veselības aprūpes, bet salīdzinoši zemāka pieejamība sadzīves pakalpojumiem, kas lielākoties saistās ar esošo BSAC novietojumu lauku teritorijās.</w:t>
      </w:r>
    </w:p>
    <w:p w14:paraId="7E5778C2" w14:textId="37E55041" w:rsidR="00227287" w:rsidRDefault="00227287" w:rsidP="00227287">
      <w:pPr>
        <w:pStyle w:val="1stlevelbulet"/>
        <w:numPr>
          <w:ilvl w:val="0"/>
          <w:numId w:val="18"/>
        </w:numPr>
        <w:ind w:left="568" w:hanging="284"/>
      </w:pPr>
      <w:r>
        <w:t>Samērā liels skaits BSAC VPR ir novietoti attālināti no pilsētām un novadu centriem, kas rada priekšnosacījumus bērnu BSAC segregācijai un tiešai asociēšanai ar ārpusģimenes aprūpi.</w:t>
      </w:r>
    </w:p>
    <w:p w14:paraId="13B3D23B" w14:textId="562BD491" w:rsidR="00180699" w:rsidRPr="00180699" w:rsidRDefault="00180699" w:rsidP="00180699">
      <w:pPr>
        <w:pStyle w:val="1stlevelbulet"/>
        <w:numPr>
          <w:ilvl w:val="0"/>
          <w:numId w:val="18"/>
        </w:numPr>
        <w:ind w:left="568" w:hanging="284"/>
      </w:pPr>
      <w:r w:rsidRPr="0053396E">
        <w:t xml:space="preserve">Projekta “Vidzeme iekļauj!” individuālie izvērtējumi </w:t>
      </w:r>
      <w:r>
        <w:t xml:space="preserve">norāda uz plašām un daudzveidīgām terapeitisko pakalpojumu un speciālistu konsultāciju vajadzībām BSAC ievietotajiem bērniem; to nodrošināšanu ietekmē ne tik daudz BSAC ģeogrāfiskais novietojums reģionā, bet vistiešāk ir atkarīgs no BSAC darbinieku profesionalitāte un ieinteresētības. </w:t>
      </w:r>
    </w:p>
    <w:p w14:paraId="7ED45219" w14:textId="10F53707" w:rsidR="00180699" w:rsidRPr="00180699" w:rsidRDefault="00180699" w:rsidP="00260B9D">
      <w:pPr>
        <w:pStyle w:val="1stlevelbulet"/>
        <w:numPr>
          <w:ilvl w:val="0"/>
          <w:numId w:val="18"/>
        </w:numPr>
        <w:ind w:left="568" w:hanging="284"/>
      </w:pPr>
      <w:r>
        <w:rPr>
          <w:rFonts w:asciiTheme="minorBidi" w:hAnsiTheme="minorBidi"/>
          <w:szCs w:val="18"/>
        </w:rPr>
        <w:t xml:space="preserve">Skaitliski maz </w:t>
      </w:r>
      <w:r w:rsidR="00852416">
        <w:rPr>
          <w:rFonts w:asciiTheme="minorBidi" w:hAnsiTheme="minorBidi"/>
          <w:szCs w:val="18"/>
        </w:rPr>
        <w:t xml:space="preserve">VPR </w:t>
      </w:r>
      <w:r w:rsidR="00852416" w:rsidRPr="000F3963">
        <w:rPr>
          <w:rFonts w:asciiTheme="minorBidi" w:hAnsiTheme="minorBidi"/>
          <w:szCs w:val="18"/>
        </w:rPr>
        <w:t>pašvaldībās tiek veikts pilnvērtīgs profilakti</w:t>
      </w:r>
      <w:r w:rsidR="00852416">
        <w:rPr>
          <w:rFonts w:asciiTheme="minorBidi" w:hAnsiTheme="minorBidi"/>
          <w:szCs w:val="18"/>
        </w:rPr>
        <w:t xml:space="preserve">skais darbs, lai pēc iespējas </w:t>
      </w:r>
      <w:r w:rsidR="00852416" w:rsidRPr="000F3963">
        <w:rPr>
          <w:rFonts w:asciiTheme="minorBidi" w:hAnsiTheme="minorBidi"/>
          <w:szCs w:val="18"/>
        </w:rPr>
        <w:t>mazinātu risku problēmsituāciju attīstībai ģimenēs.</w:t>
      </w:r>
      <w:r w:rsidR="00852416">
        <w:rPr>
          <w:rFonts w:asciiTheme="minorBidi" w:hAnsiTheme="minorBidi"/>
          <w:szCs w:val="18"/>
        </w:rPr>
        <w:t xml:space="preserve"> </w:t>
      </w:r>
      <w:r w:rsidR="00227287">
        <w:rPr>
          <w:rFonts w:asciiTheme="minorBidi" w:hAnsiTheme="minorBidi"/>
          <w:szCs w:val="18"/>
        </w:rPr>
        <w:t>Šī sociālo pakalpokumu joma ir būtiski jāattīsta, lai samazinātu bērnu skaitu, kuriem ir risks nonākt ārpusģimenes aprūpē. Kā vietējā, tā arī starptautiskā prakse apliecina nozīmīgus sociālā budžeta ietaupījumus ilgtermiņa, kurus sniedz efektīvs preventīvais darbs, kas vērsts uz  personu nonākšanas institūcijā skaita samazināšanai. Tas pats attiecas arī uz atbalsta pasākumiem AAA.</w:t>
      </w:r>
    </w:p>
    <w:p w14:paraId="443458E5" w14:textId="26ABBEB2" w:rsidR="00180699" w:rsidRDefault="00852416" w:rsidP="00260B9D">
      <w:pPr>
        <w:pStyle w:val="1stlevelbulet"/>
        <w:numPr>
          <w:ilvl w:val="0"/>
          <w:numId w:val="18"/>
        </w:numPr>
        <w:ind w:left="568" w:hanging="284"/>
      </w:pPr>
      <w:r>
        <w:t>Aizbildņu un audžuģimeņu novietojums VPR reģiona pašvaldību griezumā ir ļoti nevienmērīgs</w:t>
      </w:r>
      <w:r w:rsidR="00227287">
        <w:t>, kā rezultātā VPR ir</w:t>
      </w:r>
      <w:r>
        <w:t xml:space="preserve"> pašvaldības, kurās bērniem, kas nonāk ārpusģimenes aprūpē, nav pieejami ģimenes vides pakalpojumi. </w:t>
      </w:r>
    </w:p>
    <w:p w14:paraId="25BF7115" w14:textId="7D06C449" w:rsidR="00227287" w:rsidRDefault="00227287" w:rsidP="00227287">
      <w:pPr>
        <w:pStyle w:val="1stlevelbulet"/>
        <w:numPr>
          <w:ilvl w:val="0"/>
          <w:numId w:val="18"/>
        </w:numPr>
        <w:ind w:left="568" w:hanging="284"/>
      </w:pPr>
      <w:r>
        <w:t xml:space="preserve">Audžuģimeņu skaita un novietojuma nevienlīdzība pašvaldību griezumā apliecina, ka līdzšinējo audžuģimeņu attīstību novados ir noteikuši personīgi faktori, privāts atbalsts un atsevišķu pašvaldību mērķtiecīga politika audžuģimeņu atbalstam. Tas norāda, VPR ir potenciāls audžuģimeņu kustības attīstībai, </w:t>
      </w:r>
      <w:r>
        <w:lastRenderedPageBreak/>
        <w:t>un ar sistēmisku valsts un pašvaldību politiku un atbalsta instrumentiem, nākotnē pieprasījums pēc ārpusģimenes aprūpes pakalpojuma varētu tikt samazināts.</w:t>
      </w:r>
    </w:p>
    <w:p w14:paraId="49C721E2" w14:textId="078E2912" w:rsidR="00852416" w:rsidRDefault="00227287" w:rsidP="00260B9D">
      <w:pPr>
        <w:pStyle w:val="1stlevelbulet"/>
        <w:numPr>
          <w:ilvl w:val="0"/>
          <w:numId w:val="18"/>
        </w:numPr>
        <w:ind w:left="568" w:hanging="284"/>
      </w:pPr>
      <w:r>
        <w:t xml:space="preserve">VPR teritorijā darbojas trīs privāti ilgstošas sociālās aprūpes un rehabilitācijas pakalpojuma sniedzēji, kas </w:t>
      </w:r>
      <w:r w:rsidR="008F5FF4">
        <w:t xml:space="preserve">plāno sniegt pakalpojumu atbilstoši ĢVPP nosacījumiem ilgtermiņā. </w:t>
      </w:r>
    </w:p>
    <w:p w14:paraId="776BC3D9" w14:textId="142EC2D2" w:rsidR="00852416" w:rsidRPr="0053396E" w:rsidRDefault="00820F03" w:rsidP="00852416">
      <w:pPr>
        <w:pStyle w:val="Heading3"/>
        <w:numPr>
          <w:ilvl w:val="2"/>
          <w:numId w:val="1"/>
        </w:numPr>
        <w:ind w:left="851" w:hanging="851"/>
        <w:jc w:val="left"/>
      </w:pPr>
      <w:bookmarkStart w:id="693" w:name="_Toc495477279"/>
      <w:bookmarkStart w:id="694" w:name="_Toc499268946"/>
      <w:r>
        <w:t>Esošā situācija mērķgrupai “bērni ar FT”</w:t>
      </w:r>
      <w:bookmarkEnd w:id="693"/>
      <w:bookmarkEnd w:id="694"/>
    </w:p>
    <w:p w14:paraId="7C45597C" w14:textId="7199AE64" w:rsidR="00852416" w:rsidRDefault="00EF7863" w:rsidP="00260B9D">
      <w:pPr>
        <w:pStyle w:val="1stlevelbulet"/>
        <w:numPr>
          <w:ilvl w:val="0"/>
          <w:numId w:val="18"/>
        </w:numPr>
        <w:ind w:left="568" w:hanging="284"/>
      </w:pPr>
      <w:r>
        <w:t>VPR DI projekta ietvaros tikuši izvērtēti 296 “bērni ar FT”, bet projekta mērķgrupas prognoze reģionā ir 420</w:t>
      </w:r>
      <w:r w:rsidR="00C41EB6">
        <w:t xml:space="preserve"> “bērni ar FT”</w:t>
      </w:r>
      <w:r w:rsidR="00852416">
        <w:t>. Īpaši sekmīga mērķauditorijas iesaistīšana DI projektā vērojama Alūksnes, Cēsu, Kocēnu, Rūjienas un Smiltenes novadu pašvaldībās. Pašvaldību redzeslokā esošo bērnu ar FT skaits, kuriem pastāv risks nonākt ilgstošas sociālās aprūpes institūcijās, ir augsts jeb ~154 bērni, tomēr realitātē šis skaitlis varētu būt vēl augstāks, jo arī tas ir tieši saistīts ar sociālo dienestu ieguldītajām pūlēm mērķgrupas apzināšanā.</w:t>
      </w:r>
    </w:p>
    <w:p w14:paraId="0B86DB6B" w14:textId="0969A3F2" w:rsidR="00852416" w:rsidRDefault="00852416" w:rsidP="00260B9D">
      <w:pPr>
        <w:pStyle w:val="1stlevelbulet"/>
        <w:numPr>
          <w:ilvl w:val="0"/>
          <w:numId w:val="18"/>
        </w:numPr>
        <w:ind w:left="568" w:hanging="284"/>
      </w:pPr>
      <w:r>
        <w:t xml:space="preserve">Projekta “Vidzeme iekļauj” ietvaros izvērtēto bērnu ar FT vajadzības ietver plašu klāstu terapeitisko pakalpojumu </w:t>
      </w:r>
      <w:r w:rsidRPr="0053396E">
        <w:rPr>
          <w:rFonts w:asciiTheme="minorBidi" w:eastAsia="Times New Roman" w:hAnsiTheme="minorBidi"/>
        </w:rPr>
        <w:t>(hidroterapija, fizioterapija, reitterapija, kanisterapija, mākslas terapija)</w:t>
      </w:r>
      <w:r>
        <w:rPr>
          <w:rFonts w:asciiTheme="minorBidi" w:eastAsia="Times New Roman" w:hAnsiTheme="minorBidi"/>
        </w:rPr>
        <w:t xml:space="preserve">. </w:t>
      </w:r>
      <w:r>
        <w:t xml:space="preserve">Arī nepieciešamo speciālistu klāsts ir plašs un daudzveidīgs, taču pieprasītākie speciālisti ir rehabilitologs, psihologs, fizioterapeits, ergoterapeits, logopēds, ortopēds. Dati rāda, ka psihologu un fizioterapeitu pakalpojumi mērķgrupām ir salīdzinoši pieejami, savukārt citu speciālistu skaits – ierobežots, bet novietojums – reģionāli nevienmērīgs. </w:t>
      </w:r>
      <w:r w:rsidR="008F5FF4">
        <w:t>Bērniem ar FT nepieciešamie ārstniecības speciālisti lielākoties ir koncentrēti tikai reģiona lielākajās pilsētās.</w:t>
      </w:r>
    </w:p>
    <w:p w14:paraId="4F9C449A" w14:textId="34CDBB7D" w:rsidR="00852416" w:rsidRDefault="00852416" w:rsidP="00260B9D">
      <w:pPr>
        <w:pStyle w:val="1stlevelbulet"/>
        <w:numPr>
          <w:ilvl w:val="0"/>
          <w:numId w:val="18"/>
        </w:numPr>
        <w:ind w:left="568" w:hanging="284"/>
      </w:pPr>
      <w:r>
        <w:t xml:space="preserve">Bērniem ar FT pieejamais sociālo un SBSP pakalpojumu klāsts VPR pašvaldībās ir </w:t>
      </w:r>
      <w:r w:rsidR="008F5FF4">
        <w:t xml:space="preserve">ierobežots un </w:t>
      </w:r>
      <w:r>
        <w:t>nevienmērīgs. Atsevišķas pašvaldības, piemēram Alūksnes, Amatas, Cēsu, Kocēnu, Madonas novadu pašvaldības nodrošina salīdzinoši plašu pakalpojumu klāstu, un biežāk nodrošinātie pakalpojumi ietver individuālas konsultācijas un asistenta pakalpojumus. Tajā pat laikā, saskaņā ar sociālo dienestu sniegto informāciju 10 VPR pašvaldībās (Jaunpiebalgas, Līgatnes, Lubānas, Naukšēnu, Pārgaujas, Raunas, Rūjienas, Strenču, Valkas, Vecpiebalgas novados) mērķgrupai “bērni ar FT” netiek sniegti īpaši tās vajadzībām pielāgoti pakalpojumi.</w:t>
      </w:r>
    </w:p>
    <w:p w14:paraId="3900B2A5" w14:textId="3695ED85" w:rsidR="00852416" w:rsidRPr="00520F96" w:rsidRDefault="00852416" w:rsidP="00260B9D">
      <w:pPr>
        <w:pStyle w:val="1stlevelbulet"/>
        <w:numPr>
          <w:ilvl w:val="0"/>
          <w:numId w:val="18"/>
        </w:numPr>
        <w:ind w:left="568" w:hanging="284"/>
      </w:pPr>
      <w:r>
        <w:rPr>
          <w:rFonts w:asciiTheme="minorBidi" w:eastAsia="Times New Roman" w:hAnsiTheme="minorBidi"/>
        </w:rPr>
        <w:t>Individuālo izvērtējumu rezultāti rāda, ka gan</w:t>
      </w:r>
      <w:r w:rsidRPr="00520F96">
        <w:rPr>
          <w:rFonts w:asciiTheme="minorBidi" w:eastAsia="Times New Roman" w:hAnsiTheme="minorBidi"/>
        </w:rPr>
        <w:t xml:space="preserve"> bērniem ar FT, </w:t>
      </w:r>
      <w:r>
        <w:rPr>
          <w:rFonts w:asciiTheme="minorBidi" w:eastAsia="Times New Roman" w:hAnsiTheme="minorBidi"/>
        </w:rPr>
        <w:t xml:space="preserve">gan </w:t>
      </w:r>
      <w:r w:rsidRPr="00520F96">
        <w:rPr>
          <w:rFonts w:asciiTheme="minorBidi" w:eastAsia="Times New Roman" w:hAnsiTheme="minorBidi"/>
        </w:rPr>
        <w:t xml:space="preserve">to ģimenēm ļoti nepieciešamas ir atbalsta grupas, </w:t>
      </w:r>
      <w:r>
        <w:rPr>
          <w:rFonts w:asciiTheme="minorBidi" w:eastAsia="Times New Roman" w:hAnsiTheme="minorBidi"/>
        </w:rPr>
        <w:t>kas saskaņā ar pašvaldību sniegto informāciju šobrīd tiek nodrošinātas tikai 3 no 26 VPR pašvaldībām (Alūksnes, Gulbenes, Smiltenes novados).</w:t>
      </w:r>
      <w:r w:rsidR="008F5FF4">
        <w:rPr>
          <w:rFonts w:asciiTheme="minorBidi" w:eastAsia="Times New Roman" w:hAnsiTheme="minorBidi"/>
        </w:rPr>
        <w:t xml:space="preserve"> Tomēr atbalsta grupu veidošana nav tik lielā mērā atkarīga no infrastruktūras un/vai speciālistu pieejamības, bet gan no pašvaldību motivācijas.</w:t>
      </w:r>
    </w:p>
    <w:p w14:paraId="11BEB577" w14:textId="77777777" w:rsidR="008F5FF4" w:rsidRPr="008F5FF4" w:rsidRDefault="008F5FF4" w:rsidP="00260B9D">
      <w:pPr>
        <w:pStyle w:val="1stlevelbulet"/>
        <w:numPr>
          <w:ilvl w:val="0"/>
          <w:numId w:val="18"/>
        </w:numPr>
        <w:ind w:left="568" w:hanging="284"/>
      </w:pPr>
      <w:r>
        <w:rPr>
          <w:rFonts w:asciiTheme="minorBidi" w:eastAsia="Times New Roman" w:hAnsiTheme="minorBidi"/>
        </w:rPr>
        <w:t>B</w:t>
      </w:r>
      <w:r w:rsidR="00852416">
        <w:rPr>
          <w:rFonts w:asciiTheme="minorBidi" w:eastAsia="Times New Roman" w:hAnsiTheme="minorBidi"/>
        </w:rPr>
        <w:t xml:space="preserve">ērnu ar FT </w:t>
      </w:r>
      <w:r w:rsidR="00852416" w:rsidRPr="00520F96">
        <w:rPr>
          <w:rFonts w:asciiTheme="minorBidi" w:eastAsia="Times New Roman" w:hAnsiTheme="minorBidi"/>
        </w:rPr>
        <w:t>neformālās izglītības un satu</w:t>
      </w:r>
      <w:r w:rsidR="00852416">
        <w:rPr>
          <w:rFonts w:asciiTheme="minorBidi" w:eastAsia="Times New Roman" w:hAnsiTheme="minorBidi"/>
        </w:rPr>
        <w:t>rīga laika pavadīšanas iespējas</w:t>
      </w:r>
      <w:r>
        <w:rPr>
          <w:rFonts w:asciiTheme="minorBidi" w:eastAsia="Times New Roman" w:hAnsiTheme="minorBidi"/>
        </w:rPr>
        <w:t xml:space="preserve"> reģionā ir ierobežotas, ko nosaka ierobežotais </w:t>
      </w:r>
      <w:r w:rsidR="00852416">
        <w:rPr>
          <w:rFonts w:asciiTheme="minorBidi" w:eastAsia="Times New Roman" w:hAnsiTheme="minorBidi"/>
        </w:rPr>
        <w:t>alternatīvās izglītības pakalpojumu piedāvājum</w:t>
      </w:r>
      <w:r>
        <w:rPr>
          <w:rFonts w:asciiTheme="minorBidi" w:eastAsia="Times New Roman" w:hAnsiTheme="minorBidi"/>
        </w:rPr>
        <w:t xml:space="preserve">s un vēl lielākā mērā – ierobežotā </w:t>
      </w:r>
      <w:r w:rsidR="00852416">
        <w:rPr>
          <w:rFonts w:asciiTheme="minorBidi" w:eastAsia="Times New Roman" w:hAnsiTheme="minorBidi"/>
        </w:rPr>
        <w:t>vides pieejamība.</w:t>
      </w:r>
      <w:r>
        <w:rPr>
          <w:rFonts w:asciiTheme="minorBidi" w:eastAsia="Times New Roman" w:hAnsiTheme="minorBidi"/>
        </w:rPr>
        <w:t xml:space="preserve"> </w:t>
      </w:r>
    </w:p>
    <w:p w14:paraId="1C9F0A18" w14:textId="0D38A60D" w:rsidR="00852416" w:rsidRPr="002925AC" w:rsidRDefault="008F5FF4" w:rsidP="008F5FF4">
      <w:pPr>
        <w:pStyle w:val="1stlevelbulet"/>
        <w:numPr>
          <w:ilvl w:val="0"/>
          <w:numId w:val="18"/>
        </w:numPr>
        <w:ind w:left="568" w:hanging="284"/>
      </w:pPr>
      <w:r>
        <w:rPr>
          <w:rFonts w:asciiTheme="minorBidi" w:eastAsia="Times New Roman" w:hAnsiTheme="minorBidi"/>
        </w:rPr>
        <w:t>Secializētā transporta pakalpojums tiek nodrošināts tikai 6 VPR pašvaldībās (Alūksnes, Amatas, Burtnieku, Cēsu, Madonas, Priekuļu novados).</w:t>
      </w:r>
    </w:p>
    <w:p w14:paraId="1C52EA4D" w14:textId="69E6DBD5" w:rsidR="00852416" w:rsidRDefault="00852416" w:rsidP="00260B9D">
      <w:pPr>
        <w:pStyle w:val="1stlevelbulet"/>
        <w:numPr>
          <w:ilvl w:val="0"/>
          <w:numId w:val="18"/>
        </w:numPr>
        <w:ind w:left="568" w:hanging="284"/>
      </w:pPr>
      <w:r w:rsidRPr="00ED7900">
        <w:t>Izvērtējuma dati rāda, ka bērnu ar FT tuviniekiem ir nepieciešams informatīvi izglītojošs, emocionāls un arī “fizisks” atbalsts – atelpas brīži, atvaļinājumu iespējas u.tml. Atelpas brīža pakalpojumu iedzīvotājiem organizē vienīgi Cēsu novada</w:t>
      </w:r>
      <w:r>
        <w:t xml:space="preserve"> pašvaldība. Līdz pat 2017. g. septembrim VPR nebija arī neviena atelpas brīža pakalpojuma sniedzēja.</w:t>
      </w:r>
    </w:p>
    <w:p w14:paraId="588C733D" w14:textId="02D6951B" w:rsidR="008F5FF4" w:rsidRDefault="008F5FF4" w:rsidP="00260B9D">
      <w:pPr>
        <w:pStyle w:val="1stlevelbulet"/>
        <w:numPr>
          <w:ilvl w:val="0"/>
          <w:numId w:val="18"/>
        </w:numPr>
        <w:ind w:left="568" w:hanging="284"/>
      </w:pPr>
      <w:r>
        <w:t xml:space="preserve">Kopumā mērķa grupai “bērni ar FT” VPR pašvaldībās trūkst sociālie, t.sk. SBS pakalpojumi un nepieciešamie speciālisti, kā arī esošā </w:t>
      </w:r>
      <w:r w:rsidR="00450937">
        <w:t xml:space="preserve">vispārējo </w:t>
      </w:r>
      <w:r>
        <w:t>pakalpojumu s</w:t>
      </w:r>
      <w:r w:rsidR="00450937">
        <w:t>aņemšanas</w:t>
      </w:r>
      <w:r>
        <w:t xml:space="preserve"> sistēma, t.sk. infrastruktūra nav pielāgota mērķgrupas iekļaušanai</w:t>
      </w:r>
      <w:r w:rsidR="00317237">
        <w:t xml:space="preserve"> sabiedrībā</w:t>
      </w:r>
      <w:r>
        <w:t>.</w:t>
      </w:r>
    </w:p>
    <w:p w14:paraId="33F34C90" w14:textId="64FE3176" w:rsidR="00852416" w:rsidRDefault="00820F03" w:rsidP="00852416">
      <w:pPr>
        <w:pStyle w:val="Heading3"/>
        <w:numPr>
          <w:ilvl w:val="2"/>
          <w:numId w:val="1"/>
        </w:numPr>
        <w:ind w:left="851" w:hanging="851"/>
        <w:jc w:val="left"/>
      </w:pPr>
      <w:bookmarkStart w:id="695" w:name="_Toc495477280"/>
      <w:bookmarkStart w:id="696" w:name="_Toc499268947"/>
      <w:r>
        <w:t>Esošā situācija mērķgrupai “pilngadīgas personas ar GRT</w:t>
      </w:r>
      <w:bookmarkEnd w:id="695"/>
      <w:r>
        <w:t>”</w:t>
      </w:r>
      <w:bookmarkEnd w:id="696"/>
    </w:p>
    <w:p w14:paraId="17CCF9D2" w14:textId="77777777" w:rsidR="00852416" w:rsidRDefault="00852416" w:rsidP="00260B9D">
      <w:pPr>
        <w:pStyle w:val="1stlevelbulet"/>
        <w:numPr>
          <w:ilvl w:val="0"/>
          <w:numId w:val="18"/>
        </w:numPr>
        <w:ind w:left="568" w:hanging="284"/>
      </w:pPr>
      <w:r>
        <w:t xml:space="preserve">Projekta “Vidzeme iekļauj!” ietvaros izvērtētās kopskaitā 208 pilngadīgas personas ar GRT, no kurām 61 persona šobrīd dzīvo kādā no VPR VSAC; 45 no izvērtētajām pilngadīgajām personām ar GRT, kas ievietotas VSAC, ir izteikušas vēlmi dzīvot sabiedrībā kādā no VPR pašvaldībām, vēl 26 personas no citos reģionos esošajiem VSAC ir izteikušas vēlmi pārcelties uz dzīvi kādā no VPR pašvaldībām. </w:t>
      </w:r>
    </w:p>
    <w:p w14:paraId="2D98A809" w14:textId="77777777" w:rsidR="00852416" w:rsidRDefault="00852416" w:rsidP="00260B9D">
      <w:pPr>
        <w:pStyle w:val="1stlevelbulet"/>
        <w:numPr>
          <w:ilvl w:val="0"/>
          <w:numId w:val="18"/>
        </w:numPr>
        <w:ind w:left="568" w:hanging="284"/>
      </w:pPr>
      <w:r>
        <w:t>Kopējais pilngadīgu personu ar GRT skaits, kurām ir psihiska saslimšana, t.sk. smaga vai ļoti smaga invaliditāte (I vai II invaliditātes grupa) VPR pašvaldībās šobrīd sasniedz 2 931. Pašvaldību sociālo dienestu redzeslokā esošas personas, kurām ir risks nonākt ilgstošas aprūpes institūcijās VPR ir 416 personas, pie tam 286 no tām saskaņā ar pašvaldību sociālo dienestu sniegto informāciju nav tikušas izvērtētas projektā “Vidzeme iekļauj!”. Par 30 no šīm personām šobrīd ir spēkā esošs lēmums par VSAC pakalpojuma nepieciešamību, un šīs personas ir uzņemtas rindā uz VSAC.</w:t>
      </w:r>
    </w:p>
    <w:p w14:paraId="54732454" w14:textId="77777777" w:rsidR="00852416" w:rsidRDefault="00852416" w:rsidP="00260B9D">
      <w:pPr>
        <w:pStyle w:val="1stlevelbulet"/>
        <w:numPr>
          <w:ilvl w:val="0"/>
          <w:numId w:val="18"/>
        </w:numPr>
        <w:ind w:left="568" w:hanging="284"/>
      </w:pPr>
      <w:r>
        <w:t>Galvenie iemesli, kāpēc pilngadīgas personas ar GRT ir nonākušas institūcijās, ir slimība un atbalsta pakalpojumu nepietiekamība dzīvei sabiedrībā.</w:t>
      </w:r>
    </w:p>
    <w:p w14:paraId="60459A28" w14:textId="4BAF377F" w:rsidR="00852416" w:rsidRDefault="00852416" w:rsidP="00260B9D">
      <w:pPr>
        <w:pStyle w:val="1stlevelbulet"/>
        <w:numPr>
          <w:ilvl w:val="0"/>
          <w:numId w:val="18"/>
        </w:numPr>
        <w:ind w:left="568" w:hanging="284"/>
      </w:pPr>
      <w:r>
        <w:lastRenderedPageBreak/>
        <w:t>Personas ar GRT ir DI mērķagrupa, kurai šobrīd pieejamais sociālo pakalpojumu klāsts VPR pašvaldībās ir visierobežotākais. Tikai atsevišķās pašvaldībās (Alūksnes, Amatas un Apes novados) mērķa grupai tiek nodrošināti vairāki (</w:t>
      </w:r>
      <w:r w:rsidRPr="008B2E83">
        <w:t xml:space="preserve">2-3) pakalpojumi. Šobrīd neviena VPR pašvaldība personām ar GRT nenodrošina servisa dzīvokļu, atelpas brīža un sociālā mentora pakalpojumus. Dienas centri personām ar GRT ir pieejami vienīgi Alūksnes, Valmieras un Vecpiebalgas novados, taču pašvaldību sniegtā informācija norāda, ka šie pakalpojumi ir pārslogoti, un ar esošo resursu nodrošinājumu nevar tikt paplašināti. Vienīgā grupu māja personām ar GRT </w:t>
      </w:r>
      <w:r>
        <w:t xml:space="preserve">VPR </w:t>
      </w:r>
      <w:r w:rsidRPr="008B2E83">
        <w:t>ir Rožkalni Camphill.</w:t>
      </w:r>
    </w:p>
    <w:p w14:paraId="1BF0D017" w14:textId="743B3E9E" w:rsidR="00450937" w:rsidRDefault="00450937" w:rsidP="00260B9D">
      <w:pPr>
        <w:pStyle w:val="1stlevelbulet"/>
        <w:numPr>
          <w:ilvl w:val="0"/>
          <w:numId w:val="18"/>
        </w:numPr>
        <w:ind w:left="568" w:hanging="284"/>
      </w:pPr>
      <w:r>
        <w:t>Kopumā mērķa grupai “personas ar GRT” trūkst sociālo, t.sk. SBS pakalpojumu reģionā, kā arī esošā pakalpojumu saņemšanas sistēma nav pielāgota mērķgrupas iekļaušanai</w:t>
      </w:r>
      <w:r w:rsidR="00317237">
        <w:t xml:space="preserve"> sabiedrībā</w:t>
      </w:r>
      <w:r>
        <w:t>.</w:t>
      </w:r>
    </w:p>
    <w:p w14:paraId="20100582" w14:textId="46CB1087" w:rsidR="00852416" w:rsidRPr="00820F03" w:rsidRDefault="00852416" w:rsidP="00820F03">
      <w:pPr>
        <w:spacing w:before="0" w:after="160" w:line="259" w:lineRule="auto"/>
        <w:jc w:val="left"/>
        <w:rPr>
          <w:color w:val="000000"/>
        </w:rPr>
      </w:pPr>
      <w:r>
        <w:br w:type="page"/>
      </w:r>
    </w:p>
    <w:p w14:paraId="6F4AE77C" w14:textId="2B1EF4EC" w:rsidR="0075379C" w:rsidRPr="00515450" w:rsidRDefault="27C55F3B" w:rsidP="004E63B4">
      <w:pPr>
        <w:pStyle w:val="Heading1"/>
        <w:numPr>
          <w:ilvl w:val="0"/>
          <w:numId w:val="1"/>
        </w:numPr>
        <w:ind w:left="851" w:hanging="851"/>
      </w:pPr>
      <w:bookmarkStart w:id="697" w:name="_Toc499268948"/>
      <w:r>
        <w:lastRenderedPageBreak/>
        <w:t>Deinstucionalizācijas rīcības plāns</w:t>
      </w:r>
      <w:bookmarkEnd w:id="689"/>
      <w:bookmarkEnd w:id="697"/>
      <w:r>
        <w:t xml:space="preserve"> </w:t>
      </w:r>
      <w:bookmarkEnd w:id="669"/>
    </w:p>
    <w:p w14:paraId="576E4D41" w14:textId="4EF018D2" w:rsidR="0032272D" w:rsidRDefault="00006F76" w:rsidP="0032272D">
      <w:bookmarkStart w:id="698" w:name="_Toc482180254"/>
      <w:bookmarkStart w:id="699" w:name="_Toc482180441"/>
      <w:bookmarkStart w:id="700" w:name="_Toc482366218"/>
      <w:bookmarkStart w:id="701" w:name="_Toc482442603"/>
      <w:r>
        <w:t>Šī nodaļa formulē VPR deinstitucionalizācijas rīcības plāna mērķus un uzdevumus, izvirza īstenotajos rezultātus, iesaistītās puses, kā arī nosaka sasniedzamos rezultātus un to rādītājus. Nodaļa sniedz pamatojumu SBS pakalpojumu izvietojumam, apjomam un finansējuma dalījumam to izveidei.</w:t>
      </w:r>
    </w:p>
    <w:p w14:paraId="4CA26895" w14:textId="39658825" w:rsidR="0056634B" w:rsidRPr="00515450" w:rsidRDefault="27C55F3B" w:rsidP="004E63B4">
      <w:pPr>
        <w:pStyle w:val="Heading2"/>
        <w:numPr>
          <w:ilvl w:val="1"/>
          <w:numId w:val="1"/>
        </w:numPr>
        <w:ind w:left="851" w:hanging="851"/>
      </w:pPr>
      <w:bookmarkStart w:id="702" w:name="_Toc493483009"/>
      <w:bookmarkStart w:id="703" w:name="_Toc495477285"/>
      <w:bookmarkStart w:id="704" w:name="_Toc499268949"/>
      <w:r>
        <w:t>Mērķi</w:t>
      </w:r>
      <w:r w:rsidR="00132D29">
        <w:t>s</w:t>
      </w:r>
      <w:r>
        <w:t xml:space="preserve"> un uzdevumi</w:t>
      </w:r>
      <w:bookmarkEnd w:id="702"/>
      <w:bookmarkEnd w:id="703"/>
      <w:bookmarkEnd w:id="704"/>
    </w:p>
    <w:p w14:paraId="4B0F0C00" w14:textId="77777777" w:rsidR="009C00F6" w:rsidRDefault="009C00F6" w:rsidP="009C00F6">
      <w:pPr>
        <w:tabs>
          <w:tab w:val="left" w:pos="1650"/>
        </w:tabs>
        <w:rPr>
          <w:rFonts w:cs="Arial"/>
          <w:bCs/>
          <w:szCs w:val="18"/>
        </w:rPr>
      </w:pPr>
      <w:r w:rsidRPr="00EB2690">
        <w:rPr>
          <w:rFonts w:cs="Arial"/>
          <w:bCs/>
          <w:szCs w:val="18"/>
        </w:rPr>
        <w:t xml:space="preserve">Saskaņā ar MK noteikumiem Nr. 313 (16.06.2015.) Darbības programmas “Izaugsme un nodarbinātība” 9.2.2.1 pasākuma “Deinstitucionalizācija” mērķis ir “palielināt kvalitatīvu institucionālai aprūpei alternatīvu sociālo pakalpojumu dzīvesvietā un ģimeniskai videi pietuvinātu pakalpojumu pieejamību personām ar invaliditāti un bērniem”. Tas ļoti cieši sasaucas arī ar </w:t>
      </w:r>
      <w:r w:rsidRPr="00EB2690">
        <w:rPr>
          <w:rFonts w:cs="Arial"/>
          <w:szCs w:val="18"/>
        </w:rPr>
        <w:t>VPR deinstitucionalizācijas projekta “Vidzeme iekļauj” izvirzīto mērķi “</w:t>
      </w:r>
      <w:r w:rsidRPr="00EB2690">
        <w:rPr>
          <w:rFonts w:cs="Arial"/>
          <w:bCs/>
          <w:szCs w:val="18"/>
        </w:rPr>
        <w:t xml:space="preserve">palielināt ģimeniskai videi pietuvinātu un sabiedrībā balstītu sociālo pakalpojumu pieejamību dzīvesvietā personām ar invaliditāti un bērniem Vidzemes reģionā.” </w:t>
      </w:r>
    </w:p>
    <w:p w14:paraId="1B4C2C67" w14:textId="77777777" w:rsidR="009C00F6" w:rsidRPr="00EB2690" w:rsidRDefault="009C00F6" w:rsidP="009C00F6">
      <w:pPr>
        <w:tabs>
          <w:tab w:val="left" w:pos="1650"/>
        </w:tabs>
        <w:rPr>
          <w:rFonts w:cs="Arial"/>
          <w:bCs/>
          <w:szCs w:val="18"/>
        </w:rPr>
      </w:pPr>
      <w:r w:rsidRPr="00EB2690">
        <w:rPr>
          <w:rFonts w:cs="Arial"/>
          <w:szCs w:val="18"/>
        </w:rPr>
        <w:t>VPR DI plāna mērķis ir:</w:t>
      </w:r>
    </w:p>
    <w:p w14:paraId="54501B12" w14:textId="77777777" w:rsidR="009C00F6" w:rsidRPr="00745020" w:rsidRDefault="009C00F6" w:rsidP="007F01BE">
      <w:pPr>
        <w:pStyle w:val="1stlevelbulet"/>
        <w:rPr>
          <w:b/>
        </w:rPr>
      </w:pPr>
      <w:r w:rsidRPr="00745020">
        <w:rPr>
          <w:b/>
        </w:rPr>
        <w:t>radīt DI mērķgrupām – “bērniem BSAC”, “bērniem ar FT”, “pieaugušajiem ar GRT” – iespējas pilnvērtīgai dzīvei sabiedrībā Vidzemes reģionā.</w:t>
      </w:r>
    </w:p>
    <w:p w14:paraId="202B6F76" w14:textId="77777777" w:rsidR="009C00F6" w:rsidRDefault="009C00F6" w:rsidP="009C00F6">
      <w:pPr>
        <w:tabs>
          <w:tab w:val="left" w:pos="1650"/>
        </w:tabs>
      </w:pPr>
      <w:r w:rsidRPr="004C7FDA">
        <w:rPr>
          <w:bCs/>
        </w:rPr>
        <w:t>Saskaņā ar Rīcības plānu deinstitucionalizācijas īstenošanai 2015.-2020.g. DI ir jānovērš situācija, ka personai</w:t>
      </w:r>
      <w:r>
        <w:t xml:space="preserve"> ir jāpārceļas uz dzīvi ilgstošas sociālās aprūpes un sociālās rehabilitācijas institūcijā, jo tai nav pieejams nepieciešamais atbalsts dzīvesvietā jeb sabiedrībā balstīti pakalpojumi. Līdz ar to, DI procesam ir jāietver sabiedrībā balstītu sociālo pakalpojumu attīstīšana, vispārējo pakalpojumu pieejamības nodrošināšana, kā arī pāreja no institucionālas vides uz atbalstītu dzīvi sabiedrībā. </w:t>
      </w:r>
    </w:p>
    <w:p w14:paraId="3D5FC740" w14:textId="77777777" w:rsidR="009C00F6" w:rsidRPr="00EB2690" w:rsidRDefault="009C00F6" w:rsidP="009C00F6">
      <w:pPr>
        <w:rPr>
          <w:rFonts w:cs="Arial"/>
          <w:szCs w:val="18"/>
        </w:rPr>
      </w:pPr>
      <w:r w:rsidRPr="00EB2690">
        <w:rPr>
          <w:rFonts w:cs="Arial"/>
          <w:szCs w:val="18"/>
        </w:rPr>
        <w:t xml:space="preserve">Lai sasniegtu </w:t>
      </w:r>
      <w:r>
        <w:rPr>
          <w:rFonts w:cs="Arial"/>
          <w:szCs w:val="18"/>
        </w:rPr>
        <w:t xml:space="preserve">VPR </w:t>
      </w:r>
      <w:r w:rsidRPr="00EB2690">
        <w:rPr>
          <w:rFonts w:cs="Arial"/>
          <w:szCs w:val="18"/>
        </w:rPr>
        <w:t>DI plāna mērķi, tiek izv</w:t>
      </w:r>
      <w:r>
        <w:rPr>
          <w:rFonts w:cs="Arial"/>
          <w:szCs w:val="18"/>
        </w:rPr>
        <w:t>irzīti četri galvenie uzdevumi:</w:t>
      </w:r>
    </w:p>
    <w:p w14:paraId="1E6BC3BC" w14:textId="77777777" w:rsidR="009C00F6" w:rsidRPr="00B0351B" w:rsidRDefault="009C00F6" w:rsidP="00260B9D">
      <w:pPr>
        <w:pStyle w:val="ListParagraph"/>
        <w:numPr>
          <w:ilvl w:val="0"/>
          <w:numId w:val="17"/>
        </w:numPr>
        <w:spacing w:after="160" w:line="259" w:lineRule="auto"/>
        <w:jc w:val="left"/>
        <w:rPr>
          <w:rFonts w:cs="Arial"/>
          <w:b/>
          <w:bCs/>
          <w:color w:val="000000"/>
          <w:szCs w:val="18"/>
        </w:rPr>
      </w:pPr>
      <w:r w:rsidRPr="00B0351B">
        <w:rPr>
          <w:rFonts w:cs="Arial"/>
          <w:b/>
          <w:bCs/>
          <w:color w:val="000000"/>
          <w:szCs w:val="18"/>
        </w:rPr>
        <w:t>Preventīvs sociālais darbs ar DI mērķgrupām;</w:t>
      </w:r>
    </w:p>
    <w:p w14:paraId="2740C2D7" w14:textId="77777777" w:rsidR="009C00F6" w:rsidRPr="00B0351B" w:rsidRDefault="009C00F6" w:rsidP="00260B9D">
      <w:pPr>
        <w:pStyle w:val="ListParagraph"/>
        <w:numPr>
          <w:ilvl w:val="0"/>
          <w:numId w:val="17"/>
        </w:numPr>
        <w:tabs>
          <w:tab w:val="left" w:pos="5160"/>
        </w:tabs>
        <w:spacing w:before="0" w:after="160" w:line="259" w:lineRule="auto"/>
        <w:jc w:val="left"/>
        <w:rPr>
          <w:rFonts w:cs="Arial"/>
          <w:b/>
          <w:bCs/>
          <w:color w:val="000000"/>
          <w:szCs w:val="18"/>
        </w:rPr>
      </w:pPr>
      <w:r w:rsidRPr="00B0351B">
        <w:rPr>
          <w:rFonts w:cs="Arial"/>
          <w:b/>
          <w:bCs/>
          <w:color w:val="000000"/>
          <w:szCs w:val="18"/>
        </w:rPr>
        <w:t>Sabiedrībā balstītu sociālo pakalpojumu izveide un attīstība;</w:t>
      </w:r>
      <w:r w:rsidRPr="00B0351B">
        <w:rPr>
          <w:rFonts w:cs="Arial"/>
          <w:b/>
          <w:bCs/>
          <w:color w:val="000000"/>
          <w:szCs w:val="18"/>
        </w:rPr>
        <w:tab/>
      </w:r>
    </w:p>
    <w:p w14:paraId="7A7F66C7" w14:textId="77777777" w:rsidR="009C00F6" w:rsidRPr="00B0351B" w:rsidRDefault="009C00F6" w:rsidP="00260B9D">
      <w:pPr>
        <w:pStyle w:val="ListParagraph"/>
        <w:numPr>
          <w:ilvl w:val="0"/>
          <w:numId w:val="17"/>
        </w:numPr>
        <w:tabs>
          <w:tab w:val="left" w:pos="5160"/>
        </w:tabs>
        <w:spacing w:before="0" w:after="160" w:line="259" w:lineRule="auto"/>
        <w:jc w:val="left"/>
        <w:rPr>
          <w:rFonts w:cs="Arial"/>
          <w:b/>
          <w:bCs/>
          <w:color w:val="000000"/>
          <w:szCs w:val="18"/>
        </w:rPr>
      </w:pPr>
      <w:r w:rsidRPr="00B0351B">
        <w:rPr>
          <w:rFonts w:cs="Arial"/>
          <w:b/>
          <w:bCs/>
          <w:color w:val="000000"/>
          <w:szCs w:val="18"/>
        </w:rPr>
        <w:t>Vispārējo pakalpojumu pieejamības veicināšana DI mērķgrupām;</w:t>
      </w:r>
    </w:p>
    <w:p w14:paraId="0496D4BC" w14:textId="77777777" w:rsidR="009C00F6" w:rsidRPr="00B0351B" w:rsidRDefault="009C00F6" w:rsidP="00260B9D">
      <w:pPr>
        <w:pStyle w:val="ListParagraph"/>
        <w:numPr>
          <w:ilvl w:val="0"/>
          <w:numId w:val="17"/>
        </w:numPr>
        <w:tabs>
          <w:tab w:val="left" w:pos="5160"/>
        </w:tabs>
        <w:spacing w:before="0" w:after="160" w:line="259" w:lineRule="auto"/>
        <w:jc w:val="left"/>
        <w:rPr>
          <w:rFonts w:cs="Arial"/>
          <w:b/>
          <w:bCs/>
          <w:color w:val="000000"/>
          <w:szCs w:val="18"/>
        </w:rPr>
      </w:pPr>
      <w:r w:rsidRPr="00B0351B">
        <w:rPr>
          <w:rFonts w:cs="Arial"/>
          <w:b/>
          <w:bCs/>
          <w:color w:val="000000"/>
          <w:szCs w:val="18"/>
        </w:rPr>
        <w:t>Sabiedrības informēšana, izglītošana un iesaiste DI mērķgrupu integrēšanā.</w:t>
      </w:r>
    </w:p>
    <w:p w14:paraId="03380799" w14:textId="00B741D5" w:rsidR="004C7FDA" w:rsidRPr="007F01BE" w:rsidRDefault="004C7FDA" w:rsidP="007F01BE">
      <w:pPr>
        <w:pStyle w:val="1stlevelbulet"/>
      </w:pPr>
      <w:r w:rsidRPr="007F01BE">
        <w:t>plānotu institūciju slēgšanu, kur bērni, cilvēki ar invaliditāti (tai skaitā personas ar garīga rakstura traucējumiem) un gados vecāki cilvēki dzīvo izolēti no sabiedrības, saņem standartiem neatbilstošu aprūpi un atbalstu, un nereti ir ierobežota cilvēktiesību izmantošana;</w:t>
      </w:r>
    </w:p>
    <w:p w14:paraId="53FD4A65" w14:textId="24C9C962" w:rsidR="0079117C" w:rsidRPr="007F01BE" w:rsidRDefault="004C7FDA" w:rsidP="007F01BE">
      <w:pPr>
        <w:pStyle w:val="1stlevelbulet"/>
      </w:pPr>
      <w:r w:rsidRPr="007F01BE">
        <w:t>vispārējo pakalpojumu, tādu kā izglītība un apmācība, nodarbinātība, mājoklis, veselības aprūpe un transports pieejamības nodrošināšanu visiem bērniem un pilngadīgām personām ar atbalsta vajadzībām</w:t>
      </w:r>
      <w:r w:rsidR="00132A58">
        <w:t>.</w:t>
      </w:r>
    </w:p>
    <w:bookmarkEnd w:id="698"/>
    <w:bookmarkEnd w:id="699"/>
    <w:bookmarkEnd w:id="700"/>
    <w:bookmarkEnd w:id="701"/>
    <w:p w14:paraId="59DB98F4" w14:textId="77777777" w:rsidR="00B643CD" w:rsidRDefault="00B643CD" w:rsidP="004E63B4">
      <w:pPr>
        <w:pStyle w:val="Heading2"/>
        <w:numPr>
          <w:ilvl w:val="1"/>
          <w:numId w:val="1"/>
        </w:numPr>
        <w:ind w:left="851" w:hanging="851"/>
        <w:sectPr w:rsidR="00B643CD" w:rsidSect="0035316D">
          <w:footerReference w:type="first" r:id="rId88"/>
          <w:pgSz w:w="11906" w:h="16838"/>
          <w:pgMar w:top="1440" w:right="1418" w:bottom="1440" w:left="1418" w:header="709" w:footer="709" w:gutter="0"/>
          <w:cols w:space="708"/>
          <w:titlePg/>
          <w:docGrid w:linePitch="360"/>
        </w:sectPr>
      </w:pPr>
    </w:p>
    <w:p w14:paraId="6520F471" w14:textId="157B1528" w:rsidR="009D6719" w:rsidRPr="00515450" w:rsidRDefault="00B643CD" w:rsidP="004E63B4">
      <w:pPr>
        <w:pStyle w:val="Heading2"/>
        <w:numPr>
          <w:ilvl w:val="1"/>
          <w:numId w:val="1"/>
        </w:numPr>
        <w:ind w:left="851" w:hanging="851"/>
      </w:pPr>
      <w:bookmarkStart w:id="705" w:name="_Toc495477286"/>
      <w:bookmarkStart w:id="706" w:name="_Toc499268950"/>
      <w:r>
        <w:lastRenderedPageBreak/>
        <w:t>Rīcības plāns</w:t>
      </w:r>
      <w:bookmarkEnd w:id="705"/>
      <w:r w:rsidR="00F767C7">
        <w:t>: īstenojamie pasākumi, rezultāti un rādītāji, atbildīgās puses</w:t>
      </w:r>
      <w:bookmarkEnd w:id="706"/>
    </w:p>
    <w:p w14:paraId="736268C2" w14:textId="283B15A6" w:rsidR="00B643CD" w:rsidRPr="00E81BAA" w:rsidRDefault="00E81BAA" w:rsidP="00E81BAA">
      <w:pPr>
        <w:pStyle w:val="Caption"/>
        <w:jc w:val="right"/>
        <w:rPr>
          <w:rFonts w:ascii="Arial" w:hAnsi="Arial" w:cs="Arial"/>
          <w:b w:val="0"/>
          <w:color w:val="auto"/>
        </w:rPr>
      </w:pPr>
      <w:r w:rsidRPr="00E81BAA">
        <w:rPr>
          <w:rFonts w:ascii="Arial" w:hAnsi="Arial" w:cs="Arial"/>
          <w:b w:val="0"/>
          <w:i/>
          <w:color w:val="auto"/>
        </w:rPr>
        <w:fldChar w:fldCharType="begin"/>
      </w:r>
      <w:r w:rsidRPr="00E81BAA">
        <w:rPr>
          <w:rFonts w:ascii="Arial" w:hAnsi="Arial" w:cs="Arial"/>
          <w:b w:val="0"/>
          <w:i/>
          <w:color w:val="auto"/>
        </w:rPr>
        <w:instrText xml:space="preserve"> SEQ Tabula \* ARABIC </w:instrText>
      </w:r>
      <w:r w:rsidRPr="00E81BAA">
        <w:rPr>
          <w:rFonts w:ascii="Arial" w:hAnsi="Arial" w:cs="Arial"/>
          <w:b w:val="0"/>
          <w:i/>
          <w:color w:val="auto"/>
        </w:rPr>
        <w:fldChar w:fldCharType="separate"/>
      </w:r>
      <w:bookmarkStart w:id="707" w:name="_Toc499269146"/>
      <w:r w:rsidR="00A7555E">
        <w:rPr>
          <w:rFonts w:ascii="Arial" w:hAnsi="Arial" w:cs="Arial"/>
          <w:b w:val="0"/>
          <w:i/>
          <w:noProof/>
          <w:color w:val="auto"/>
        </w:rPr>
        <w:t>36</w:t>
      </w:r>
      <w:r w:rsidRPr="00E81BAA">
        <w:rPr>
          <w:rFonts w:ascii="Arial" w:hAnsi="Arial" w:cs="Arial"/>
          <w:b w:val="0"/>
          <w:i/>
          <w:color w:val="auto"/>
        </w:rPr>
        <w:fldChar w:fldCharType="end"/>
      </w:r>
      <w:r w:rsidR="00225956" w:rsidRPr="00E81BAA">
        <w:rPr>
          <w:rFonts w:ascii="Arial" w:hAnsi="Arial" w:cs="Arial"/>
          <w:b w:val="0"/>
          <w:i/>
          <w:color w:val="auto"/>
        </w:rPr>
        <w:t>.tabula.</w:t>
      </w:r>
      <w:r w:rsidR="00225956" w:rsidRPr="00E81BAA">
        <w:rPr>
          <w:rFonts w:ascii="Arial" w:hAnsi="Arial" w:cs="Arial"/>
          <w:b w:val="0"/>
          <w:color w:val="auto"/>
        </w:rPr>
        <w:t xml:space="preserve"> </w:t>
      </w:r>
      <w:r w:rsidR="00225956" w:rsidRPr="00E81BAA">
        <w:rPr>
          <w:rFonts w:ascii="Arial" w:hAnsi="Arial" w:cs="Arial"/>
          <w:color w:val="auto"/>
        </w:rPr>
        <w:t>Rīcības plāns.</w:t>
      </w:r>
      <w:r w:rsidR="00225956" w:rsidRPr="00E81BAA">
        <w:rPr>
          <w:rFonts w:ascii="Arial" w:hAnsi="Arial" w:cs="Arial"/>
          <w:b w:val="0"/>
          <w:color w:val="auto"/>
        </w:rPr>
        <w:br/>
        <w:t>(Avots: Autoru izstrādāts)</w:t>
      </w:r>
      <w:bookmarkEnd w:id="707"/>
    </w:p>
    <w:tbl>
      <w:tblPr>
        <w:tblW w:w="15649"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508"/>
        <w:gridCol w:w="702"/>
        <w:gridCol w:w="508"/>
        <w:gridCol w:w="702"/>
        <w:gridCol w:w="702"/>
        <w:gridCol w:w="1306"/>
        <w:gridCol w:w="1859"/>
        <w:gridCol w:w="702"/>
        <w:gridCol w:w="1236"/>
        <w:gridCol w:w="1380"/>
        <w:gridCol w:w="802"/>
        <w:gridCol w:w="1174"/>
        <w:gridCol w:w="1197"/>
        <w:gridCol w:w="2871"/>
      </w:tblGrid>
      <w:tr w:rsidR="00246AB0" w:rsidRPr="00726945" w14:paraId="05A880AB" w14:textId="77777777" w:rsidTr="00166AD3">
        <w:trPr>
          <w:cantSplit/>
          <w:trHeight w:val="1134"/>
          <w:tblHeader/>
          <w:jc w:val="center"/>
        </w:trPr>
        <w:tc>
          <w:tcPr>
            <w:tcW w:w="508" w:type="dxa"/>
            <w:tcBorders>
              <w:right w:val="single" w:sz="4" w:space="0" w:color="FFFFFF" w:themeColor="background1"/>
            </w:tcBorders>
            <w:shd w:val="clear" w:color="auto" w:fill="652D90"/>
            <w:noWrap/>
            <w:textDirection w:val="btLr"/>
            <w:vAlign w:val="center"/>
            <w:hideMark/>
          </w:tcPr>
          <w:p w14:paraId="09FA5AD2" w14:textId="77777777" w:rsidR="00246AB0" w:rsidRPr="00726945" w:rsidRDefault="00246AB0" w:rsidP="007C270D">
            <w:pPr>
              <w:spacing w:after="0" w:line="240" w:lineRule="auto"/>
              <w:ind w:left="113" w:right="113"/>
              <w:jc w:val="center"/>
              <w:rPr>
                <w:rFonts w:eastAsia="Times New Roman" w:cs="Arial"/>
                <w:color w:val="FFFFFF"/>
                <w:sz w:val="14"/>
                <w:szCs w:val="16"/>
                <w:lang w:eastAsia="lv-LV"/>
              </w:rPr>
            </w:pPr>
            <w:r w:rsidRPr="00726945">
              <w:rPr>
                <w:rFonts w:eastAsia="Times New Roman" w:cs="Arial"/>
                <w:color w:val="FFFFFF"/>
                <w:sz w:val="14"/>
                <w:szCs w:val="16"/>
                <w:lang w:eastAsia="lv-LV"/>
              </w:rPr>
              <w:t>Nr.p.k.</w:t>
            </w:r>
          </w:p>
        </w:tc>
        <w:tc>
          <w:tcPr>
            <w:tcW w:w="702" w:type="dxa"/>
            <w:tcBorders>
              <w:left w:val="single" w:sz="4" w:space="0" w:color="FFFFFF" w:themeColor="background1"/>
              <w:right w:val="single" w:sz="4" w:space="0" w:color="FFFFFF" w:themeColor="background1"/>
            </w:tcBorders>
            <w:shd w:val="clear" w:color="auto" w:fill="652D90"/>
            <w:noWrap/>
            <w:textDirection w:val="btLr"/>
            <w:vAlign w:val="center"/>
            <w:hideMark/>
          </w:tcPr>
          <w:p w14:paraId="647AE3D5" w14:textId="77777777" w:rsidR="00246AB0" w:rsidRPr="00726945" w:rsidRDefault="00246AB0" w:rsidP="007C270D">
            <w:pPr>
              <w:ind w:left="113" w:right="113"/>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Uzdevumi</w:t>
            </w:r>
          </w:p>
        </w:tc>
        <w:tc>
          <w:tcPr>
            <w:tcW w:w="508" w:type="dxa"/>
            <w:tcBorders>
              <w:left w:val="single" w:sz="4" w:space="0" w:color="FFFFFF" w:themeColor="background1"/>
              <w:right w:val="single" w:sz="4" w:space="0" w:color="FFFFFF" w:themeColor="background1"/>
            </w:tcBorders>
            <w:shd w:val="clear" w:color="auto" w:fill="652D90"/>
            <w:noWrap/>
            <w:textDirection w:val="btLr"/>
            <w:vAlign w:val="center"/>
            <w:hideMark/>
          </w:tcPr>
          <w:p w14:paraId="59834F66" w14:textId="77777777" w:rsidR="00246AB0" w:rsidRPr="00726945" w:rsidRDefault="00246AB0" w:rsidP="007C270D">
            <w:pPr>
              <w:spacing w:after="0" w:line="240" w:lineRule="auto"/>
              <w:ind w:left="113" w:right="113"/>
              <w:jc w:val="center"/>
              <w:rPr>
                <w:rFonts w:eastAsia="Times New Roman" w:cs="Arial"/>
                <w:color w:val="FFFFFF"/>
                <w:sz w:val="14"/>
                <w:szCs w:val="16"/>
                <w:lang w:eastAsia="lv-LV"/>
              </w:rPr>
            </w:pPr>
            <w:r w:rsidRPr="00726945">
              <w:rPr>
                <w:rFonts w:eastAsia="Times New Roman" w:cs="Arial"/>
                <w:color w:val="FFFFFF"/>
                <w:sz w:val="14"/>
                <w:szCs w:val="16"/>
                <w:lang w:eastAsia="lv-LV"/>
              </w:rPr>
              <w:t>Nr.p.k.</w:t>
            </w:r>
          </w:p>
        </w:tc>
        <w:tc>
          <w:tcPr>
            <w:tcW w:w="702" w:type="dxa"/>
            <w:tcBorders>
              <w:left w:val="single" w:sz="4" w:space="0" w:color="FFFFFF" w:themeColor="background1"/>
              <w:right w:val="single" w:sz="4" w:space="0" w:color="FFFFFF" w:themeColor="background1"/>
            </w:tcBorders>
            <w:shd w:val="clear" w:color="auto" w:fill="652D90"/>
            <w:textDirection w:val="btLr"/>
            <w:vAlign w:val="center"/>
            <w:hideMark/>
          </w:tcPr>
          <w:p w14:paraId="1D89E0E9" w14:textId="77777777" w:rsidR="00246AB0" w:rsidRPr="00726945" w:rsidRDefault="00246AB0" w:rsidP="007C270D">
            <w:pPr>
              <w:ind w:left="113" w:right="113"/>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Rīcības virzieni</w:t>
            </w:r>
          </w:p>
        </w:tc>
        <w:tc>
          <w:tcPr>
            <w:tcW w:w="702" w:type="dxa"/>
            <w:tcBorders>
              <w:left w:val="single" w:sz="4" w:space="0" w:color="FFFFFF" w:themeColor="background1"/>
              <w:right w:val="single" w:sz="4" w:space="0" w:color="FFFFFF" w:themeColor="background1"/>
            </w:tcBorders>
            <w:shd w:val="clear" w:color="auto" w:fill="652D90"/>
            <w:noWrap/>
            <w:textDirection w:val="btLr"/>
            <w:vAlign w:val="center"/>
            <w:hideMark/>
          </w:tcPr>
          <w:p w14:paraId="4D8610DA" w14:textId="77777777" w:rsidR="00246AB0" w:rsidRPr="00726945" w:rsidRDefault="00246AB0" w:rsidP="007C270D">
            <w:pPr>
              <w:ind w:left="113" w:right="113"/>
              <w:jc w:val="center"/>
              <w:rPr>
                <w:rFonts w:eastAsia="Times New Roman" w:cs="Arial"/>
                <w:color w:val="FFFFFF"/>
                <w:sz w:val="14"/>
                <w:szCs w:val="16"/>
                <w:lang w:eastAsia="lv-LV"/>
              </w:rPr>
            </w:pPr>
            <w:r w:rsidRPr="00726945">
              <w:rPr>
                <w:rFonts w:eastAsia="Times New Roman" w:cs="Arial"/>
                <w:color w:val="FFFFFF"/>
                <w:sz w:val="14"/>
                <w:szCs w:val="16"/>
                <w:lang w:eastAsia="lv-LV"/>
              </w:rPr>
              <w:t>Nr.p.k.</w:t>
            </w:r>
          </w:p>
        </w:tc>
        <w:tc>
          <w:tcPr>
            <w:tcW w:w="3165" w:type="dxa"/>
            <w:gridSpan w:val="2"/>
            <w:tcBorders>
              <w:left w:val="single" w:sz="4" w:space="0" w:color="FFFFFF" w:themeColor="background1"/>
              <w:right w:val="single" w:sz="4" w:space="0" w:color="FFFFFF" w:themeColor="background1"/>
            </w:tcBorders>
            <w:shd w:val="clear" w:color="auto" w:fill="652D90"/>
            <w:vAlign w:val="center"/>
            <w:hideMark/>
          </w:tcPr>
          <w:p w14:paraId="2B415C9B" w14:textId="77777777" w:rsidR="00246AB0" w:rsidRPr="00726945" w:rsidRDefault="00246AB0" w:rsidP="007C270D">
            <w:pPr>
              <w:jc w:val="center"/>
              <w:rPr>
                <w:rFonts w:eastAsia="Times New Roman" w:cs="Arial"/>
                <w:b/>
                <w:bCs/>
                <w:color w:val="FFFFFF"/>
                <w:sz w:val="14"/>
                <w:szCs w:val="16"/>
                <w:lang w:eastAsia="lv-LV"/>
              </w:rPr>
            </w:pPr>
            <w:r>
              <w:rPr>
                <w:rFonts w:eastAsia="Times New Roman" w:cs="Arial"/>
                <w:b/>
                <w:bCs/>
                <w:color w:val="FFFFFF"/>
                <w:sz w:val="14"/>
                <w:szCs w:val="16"/>
                <w:lang w:eastAsia="lv-LV"/>
              </w:rPr>
              <w:t>Īstenojamās aktivitāte</w:t>
            </w:r>
          </w:p>
        </w:tc>
        <w:tc>
          <w:tcPr>
            <w:tcW w:w="702" w:type="dxa"/>
            <w:tcBorders>
              <w:left w:val="single" w:sz="4" w:space="0" w:color="FFFFFF" w:themeColor="background1"/>
              <w:right w:val="single" w:sz="4" w:space="0" w:color="FFFFFF" w:themeColor="background1"/>
            </w:tcBorders>
            <w:shd w:val="clear" w:color="auto" w:fill="652D90"/>
            <w:noWrap/>
            <w:textDirection w:val="btLr"/>
            <w:vAlign w:val="center"/>
            <w:hideMark/>
          </w:tcPr>
          <w:p w14:paraId="058A5EE2" w14:textId="77777777" w:rsidR="00246AB0" w:rsidRPr="00726945" w:rsidRDefault="00246AB0" w:rsidP="007C270D">
            <w:pPr>
              <w:ind w:left="113" w:right="113"/>
              <w:jc w:val="center"/>
              <w:rPr>
                <w:rFonts w:eastAsia="Times New Roman" w:cs="Arial"/>
                <w:color w:val="FFFFFF"/>
                <w:sz w:val="14"/>
                <w:szCs w:val="16"/>
                <w:lang w:eastAsia="lv-LV"/>
              </w:rPr>
            </w:pPr>
            <w:r w:rsidRPr="00726945">
              <w:rPr>
                <w:rFonts w:eastAsia="Times New Roman" w:cs="Arial"/>
                <w:color w:val="FFFFFF"/>
                <w:sz w:val="14"/>
                <w:szCs w:val="16"/>
                <w:lang w:eastAsia="lv-LV"/>
              </w:rPr>
              <w:t>Nr.p.k.</w:t>
            </w:r>
          </w:p>
        </w:tc>
        <w:tc>
          <w:tcPr>
            <w:tcW w:w="1236" w:type="dxa"/>
            <w:tcBorders>
              <w:left w:val="single" w:sz="4" w:space="0" w:color="FFFFFF" w:themeColor="background1"/>
              <w:right w:val="single" w:sz="4" w:space="0" w:color="FFFFFF" w:themeColor="background1"/>
            </w:tcBorders>
            <w:shd w:val="clear" w:color="auto" w:fill="652D90"/>
            <w:vAlign w:val="center"/>
            <w:hideMark/>
          </w:tcPr>
          <w:p w14:paraId="2866BCE6"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Rīcības rezultāti (stratēģiskā līmenī)</w:t>
            </w:r>
          </w:p>
        </w:tc>
        <w:tc>
          <w:tcPr>
            <w:tcW w:w="1380" w:type="dxa"/>
            <w:tcBorders>
              <w:left w:val="single" w:sz="4" w:space="0" w:color="FFFFFF" w:themeColor="background1"/>
              <w:right w:val="single" w:sz="4" w:space="0" w:color="FFFFFF" w:themeColor="background1"/>
            </w:tcBorders>
            <w:shd w:val="clear" w:color="auto" w:fill="652D90"/>
            <w:noWrap/>
            <w:vAlign w:val="center"/>
            <w:hideMark/>
          </w:tcPr>
          <w:p w14:paraId="08699142"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Izpildītājs</w:t>
            </w:r>
          </w:p>
        </w:tc>
        <w:tc>
          <w:tcPr>
            <w:tcW w:w="802" w:type="dxa"/>
            <w:tcBorders>
              <w:left w:val="single" w:sz="4" w:space="0" w:color="FFFFFF" w:themeColor="background1"/>
              <w:right w:val="single" w:sz="4" w:space="0" w:color="FFFFFF" w:themeColor="background1"/>
            </w:tcBorders>
            <w:shd w:val="clear" w:color="auto" w:fill="652D90"/>
            <w:noWrap/>
            <w:vAlign w:val="center"/>
            <w:hideMark/>
          </w:tcPr>
          <w:p w14:paraId="54F65250"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Termiņš</w:t>
            </w:r>
          </w:p>
        </w:tc>
        <w:tc>
          <w:tcPr>
            <w:tcW w:w="1174" w:type="dxa"/>
            <w:tcBorders>
              <w:left w:val="single" w:sz="4" w:space="0" w:color="FFFFFF" w:themeColor="background1"/>
              <w:right w:val="single" w:sz="4" w:space="0" w:color="FFFFFF" w:themeColor="background1"/>
            </w:tcBorders>
            <w:shd w:val="clear" w:color="auto" w:fill="652D90"/>
            <w:noWrap/>
            <w:vAlign w:val="center"/>
            <w:hideMark/>
          </w:tcPr>
          <w:p w14:paraId="08C0AFE4"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Budžets</w:t>
            </w:r>
          </w:p>
        </w:tc>
        <w:tc>
          <w:tcPr>
            <w:tcW w:w="1197" w:type="dxa"/>
            <w:tcBorders>
              <w:left w:val="single" w:sz="4" w:space="0" w:color="FFFFFF" w:themeColor="background1"/>
              <w:right w:val="single" w:sz="4" w:space="0" w:color="FFFFFF" w:themeColor="background1"/>
            </w:tcBorders>
            <w:shd w:val="clear" w:color="auto" w:fill="652D90"/>
            <w:noWrap/>
            <w:vAlign w:val="center"/>
            <w:hideMark/>
          </w:tcPr>
          <w:p w14:paraId="632875B9"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Finansējuma avots</w:t>
            </w:r>
          </w:p>
        </w:tc>
        <w:tc>
          <w:tcPr>
            <w:tcW w:w="2871" w:type="dxa"/>
            <w:tcBorders>
              <w:left w:val="single" w:sz="4" w:space="0" w:color="FFFFFF" w:themeColor="background1"/>
            </w:tcBorders>
            <w:shd w:val="clear" w:color="auto" w:fill="652D90"/>
            <w:noWrap/>
            <w:vAlign w:val="center"/>
            <w:hideMark/>
          </w:tcPr>
          <w:p w14:paraId="22392761" w14:textId="77777777" w:rsidR="00246AB0" w:rsidRPr="00726945" w:rsidRDefault="00246AB0" w:rsidP="007C270D">
            <w:pPr>
              <w:jc w:val="center"/>
              <w:rPr>
                <w:rFonts w:eastAsia="Times New Roman" w:cs="Arial"/>
                <w:b/>
                <w:bCs/>
                <w:color w:val="FFFFFF"/>
                <w:sz w:val="14"/>
                <w:szCs w:val="16"/>
                <w:lang w:eastAsia="lv-LV"/>
              </w:rPr>
            </w:pPr>
            <w:r w:rsidRPr="00726945">
              <w:rPr>
                <w:rFonts w:eastAsia="Times New Roman" w:cs="Arial"/>
                <w:b/>
                <w:bCs/>
                <w:color w:val="FFFFFF"/>
                <w:sz w:val="14"/>
                <w:szCs w:val="16"/>
                <w:lang w:eastAsia="lv-LV"/>
              </w:rPr>
              <w:t>Iznākuma rezultatīvie rādītāji</w:t>
            </w:r>
          </w:p>
        </w:tc>
      </w:tr>
      <w:tr w:rsidR="00246AB0" w:rsidRPr="00726945" w14:paraId="0B22A7A4" w14:textId="77777777" w:rsidTr="00166AD3">
        <w:trPr>
          <w:cantSplit/>
          <w:trHeight w:val="71"/>
          <w:tblHeader/>
          <w:jc w:val="center"/>
        </w:trPr>
        <w:tc>
          <w:tcPr>
            <w:tcW w:w="508" w:type="dxa"/>
            <w:shd w:val="clear" w:color="auto" w:fill="E7E6E6" w:themeFill="background2"/>
            <w:noWrap/>
            <w:vAlign w:val="center"/>
          </w:tcPr>
          <w:p w14:paraId="2C5CDE17" w14:textId="77777777" w:rsidR="00246AB0" w:rsidRPr="00726945" w:rsidRDefault="00246AB0" w:rsidP="00246AB0">
            <w:pPr>
              <w:spacing w:before="0" w:after="0" w:line="240" w:lineRule="auto"/>
              <w:jc w:val="center"/>
              <w:rPr>
                <w:rFonts w:eastAsia="Times New Roman" w:cs="Arial"/>
                <w:i/>
                <w:sz w:val="12"/>
                <w:szCs w:val="16"/>
                <w:lang w:eastAsia="lv-LV"/>
              </w:rPr>
            </w:pPr>
            <w:r w:rsidRPr="00726945">
              <w:rPr>
                <w:rFonts w:eastAsia="Times New Roman" w:cs="Arial"/>
                <w:i/>
                <w:sz w:val="12"/>
                <w:szCs w:val="16"/>
                <w:lang w:eastAsia="lv-LV"/>
              </w:rPr>
              <w:t>1</w:t>
            </w:r>
          </w:p>
        </w:tc>
        <w:tc>
          <w:tcPr>
            <w:tcW w:w="702" w:type="dxa"/>
            <w:shd w:val="clear" w:color="auto" w:fill="E7E6E6" w:themeFill="background2"/>
            <w:noWrap/>
            <w:vAlign w:val="center"/>
          </w:tcPr>
          <w:p w14:paraId="01C0D427"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2</w:t>
            </w:r>
          </w:p>
        </w:tc>
        <w:tc>
          <w:tcPr>
            <w:tcW w:w="508" w:type="dxa"/>
            <w:shd w:val="clear" w:color="auto" w:fill="E7E6E6" w:themeFill="background2"/>
            <w:noWrap/>
            <w:vAlign w:val="center"/>
          </w:tcPr>
          <w:p w14:paraId="5D978DB2" w14:textId="77777777" w:rsidR="00246AB0" w:rsidRPr="00726945" w:rsidRDefault="00246AB0" w:rsidP="00246AB0">
            <w:pPr>
              <w:spacing w:before="0" w:after="0" w:line="240" w:lineRule="auto"/>
              <w:jc w:val="center"/>
              <w:rPr>
                <w:rFonts w:eastAsia="Times New Roman" w:cs="Arial"/>
                <w:i/>
                <w:sz w:val="12"/>
                <w:szCs w:val="16"/>
                <w:lang w:eastAsia="lv-LV"/>
              </w:rPr>
            </w:pPr>
            <w:r w:rsidRPr="00726945">
              <w:rPr>
                <w:rFonts w:eastAsia="Times New Roman" w:cs="Arial"/>
                <w:i/>
                <w:sz w:val="12"/>
                <w:szCs w:val="16"/>
                <w:lang w:eastAsia="lv-LV"/>
              </w:rPr>
              <w:t>3</w:t>
            </w:r>
          </w:p>
        </w:tc>
        <w:tc>
          <w:tcPr>
            <w:tcW w:w="702" w:type="dxa"/>
            <w:shd w:val="clear" w:color="auto" w:fill="E7E6E6" w:themeFill="background2"/>
            <w:vAlign w:val="center"/>
          </w:tcPr>
          <w:p w14:paraId="1A23C1FB"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4</w:t>
            </w:r>
          </w:p>
        </w:tc>
        <w:tc>
          <w:tcPr>
            <w:tcW w:w="702" w:type="dxa"/>
            <w:shd w:val="clear" w:color="auto" w:fill="E7E6E6" w:themeFill="background2"/>
            <w:noWrap/>
            <w:vAlign w:val="center"/>
          </w:tcPr>
          <w:p w14:paraId="68D57C45" w14:textId="77777777" w:rsidR="00246AB0" w:rsidRPr="00726945" w:rsidRDefault="00246AB0" w:rsidP="00246AB0">
            <w:pPr>
              <w:spacing w:before="0" w:after="0" w:line="240" w:lineRule="auto"/>
              <w:jc w:val="center"/>
              <w:rPr>
                <w:rFonts w:eastAsia="Times New Roman" w:cs="Arial"/>
                <w:i/>
                <w:sz w:val="12"/>
                <w:szCs w:val="16"/>
                <w:lang w:eastAsia="lv-LV"/>
              </w:rPr>
            </w:pPr>
            <w:r w:rsidRPr="00726945">
              <w:rPr>
                <w:rFonts w:eastAsia="Times New Roman" w:cs="Arial"/>
                <w:i/>
                <w:sz w:val="12"/>
                <w:szCs w:val="16"/>
                <w:lang w:eastAsia="lv-LV"/>
              </w:rPr>
              <w:t>5</w:t>
            </w:r>
          </w:p>
        </w:tc>
        <w:tc>
          <w:tcPr>
            <w:tcW w:w="3165" w:type="dxa"/>
            <w:gridSpan w:val="2"/>
            <w:shd w:val="clear" w:color="auto" w:fill="E7E6E6" w:themeFill="background2"/>
            <w:vAlign w:val="center"/>
          </w:tcPr>
          <w:p w14:paraId="610D44D9"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6</w:t>
            </w:r>
          </w:p>
        </w:tc>
        <w:tc>
          <w:tcPr>
            <w:tcW w:w="702" w:type="dxa"/>
            <w:shd w:val="clear" w:color="auto" w:fill="E7E6E6" w:themeFill="background2"/>
            <w:noWrap/>
            <w:vAlign w:val="center"/>
          </w:tcPr>
          <w:p w14:paraId="5517143E" w14:textId="77777777" w:rsidR="00246AB0" w:rsidRPr="00726945" w:rsidRDefault="00246AB0" w:rsidP="00246AB0">
            <w:pPr>
              <w:spacing w:before="0" w:after="0" w:line="240" w:lineRule="auto"/>
              <w:jc w:val="center"/>
              <w:rPr>
                <w:rFonts w:eastAsia="Times New Roman" w:cs="Arial"/>
                <w:i/>
                <w:sz w:val="12"/>
                <w:szCs w:val="16"/>
                <w:lang w:eastAsia="lv-LV"/>
              </w:rPr>
            </w:pPr>
            <w:r w:rsidRPr="00726945">
              <w:rPr>
                <w:rFonts w:eastAsia="Times New Roman" w:cs="Arial"/>
                <w:i/>
                <w:sz w:val="12"/>
                <w:szCs w:val="16"/>
                <w:lang w:eastAsia="lv-LV"/>
              </w:rPr>
              <w:t>7</w:t>
            </w:r>
          </w:p>
        </w:tc>
        <w:tc>
          <w:tcPr>
            <w:tcW w:w="1236" w:type="dxa"/>
            <w:shd w:val="clear" w:color="auto" w:fill="E7E6E6" w:themeFill="background2"/>
            <w:vAlign w:val="center"/>
          </w:tcPr>
          <w:p w14:paraId="71707F70"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8</w:t>
            </w:r>
          </w:p>
        </w:tc>
        <w:tc>
          <w:tcPr>
            <w:tcW w:w="1380" w:type="dxa"/>
            <w:shd w:val="clear" w:color="auto" w:fill="E7E6E6" w:themeFill="background2"/>
            <w:noWrap/>
            <w:vAlign w:val="center"/>
          </w:tcPr>
          <w:p w14:paraId="03D5E1A1"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9</w:t>
            </w:r>
          </w:p>
        </w:tc>
        <w:tc>
          <w:tcPr>
            <w:tcW w:w="802" w:type="dxa"/>
            <w:shd w:val="clear" w:color="auto" w:fill="E7E6E6" w:themeFill="background2"/>
            <w:noWrap/>
            <w:vAlign w:val="center"/>
          </w:tcPr>
          <w:p w14:paraId="3F3D8D5E"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10</w:t>
            </w:r>
          </w:p>
        </w:tc>
        <w:tc>
          <w:tcPr>
            <w:tcW w:w="1174" w:type="dxa"/>
            <w:shd w:val="clear" w:color="auto" w:fill="E7E6E6" w:themeFill="background2"/>
            <w:noWrap/>
            <w:vAlign w:val="center"/>
          </w:tcPr>
          <w:p w14:paraId="37652B9C"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11</w:t>
            </w:r>
          </w:p>
        </w:tc>
        <w:tc>
          <w:tcPr>
            <w:tcW w:w="1197" w:type="dxa"/>
            <w:shd w:val="clear" w:color="auto" w:fill="E7E6E6" w:themeFill="background2"/>
            <w:noWrap/>
            <w:vAlign w:val="center"/>
          </w:tcPr>
          <w:p w14:paraId="3F46DF0E"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12</w:t>
            </w:r>
          </w:p>
        </w:tc>
        <w:tc>
          <w:tcPr>
            <w:tcW w:w="2871" w:type="dxa"/>
            <w:shd w:val="clear" w:color="auto" w:fill="E7E6E6" w:themeFill="background2"/>
            <w:noWrap/>
            <w:vAlign w:val="center"/>
          </w:tcPr>
          <w:p w14:paraId="1CE7FEB2" w14:textId="77777777" w:rsidR="00246AB0" w:rsidRPr="00726945" w:rsidRDefault="00246AB0" w:rsidP="00246AB0">
            <w:pPr>
              <w:spacing w:before="0" w:after="0" w:line="240" w:lineRule="auto"/>
              <w:jc w:val="center"/>
              <w:rPr>
                <w:rFonts w:eastAsia="Times New Roman" w:cs="Arial"/>
                <w:b/>
                <w:bCs/>
                <w:i/>
                <w:sz w:val="12"/>
                <w:szCs w:val="16"/>
                <w:lang w:eastAsia="lv-LV"/>
              </w:rPr>
            </w:pPr>
            <w:r w:rsidRPr="00726945">
              <w:rPr>
                <w:rFonts w:eastAsia="Times New Roman" w:cs="Arial"/>
                <w:b/>
                <w:bCs/>
                <w:i/>
                <w:sz w:val="12"/>
                <w:szCs w:val="16"/>
                <w:lang w:eastAsia="lv-LV"/>
              </w:rPr>
              <w:t>13</w:t>
            </w:r>
          </w:p>
        </w:tc>
      </w:tr>
      <w:tr w:rsidR="00246AB0" w:rsidRPr="00726945" w14:paraId="211C1ED3" w14:textId="77777777" w:rsidTr="00166AD3">
        <w:trPr>
          <w:cantSplit/>
          <w:trHeight w:val="1134"/>
          <w:jc w:val="center"/>
        </w:trPr>
        <w:tc>
          <w:tcPr>
            <w:tcW w:w="508" w:type="dxa"/>
            <w:vMerge w:val="restart"/>
            <w:shd w:val="clear" w:color="auto" w:fill="auto"/>
            <w:textDirection w:val="btLr"/>
            <w:vAlign w:val="center"/>
            <w:hideMark/>
          </w:tcPr>
          <w:p w14:paraId="4B86022A" w14:textId="77777777" w:rsidR="00246AB0" w:rsidRPr="00726945" w:rsidRDefault="00246AB0" w:rsidP="000A1A33">
            <w:pPr>
              <w:spacing w:after="0" w:line="240" w:lineRule="auto"/>
              <w:ind w:left="113" w:right="113"/>
              <w:jc w:val="center"/>
              <w:rPr>
                <w:rFonts w:eastAsia="Times New Roman" w:cs="Arial"/>
                <w:b/>
                <w:bCs/>
                <w:color w:val="000000"/>
                <w:sz w:val="14"/>
                <w:szCs w:val="16"/>
                <w:lang w:eastAsia="lv-LV"/>
              </w:rPr>
            </w:pPr>
            <w:r w:rsidRPr="00726945">
              <w:rPr>
                <w:rFonts w:eastAsia="Times New Roman" w:cs="Arial"/>
                <w:b/>
                <w:bCs/>
                <w:color w:val="000000"/>
                <w:sz w:val="14"/>
                <w:szCs w:val="16"/>
                <w:lang w:eastAsia="lv-LV"/>
              </w:rPr>
              <w:t>1</w:t>
            </w:r>
          </w:p>
        </w:tc>
        <w:tc>
          <w:tcPr>
            <w:tcW w:w="702" w:type="dxa"/>
            <w:vMerge w:val="restart"/>
            <w:shd w:val="clear" w:color="000000" w:fill="FFFFFF"/>
            <w:textDirection w:val="btLr"/>
            <w:vAlign w:val="center"/>
            <w:hideMark/>
          </w:tcPr>
          <w:p w14:paraId="6F0DD8F3"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Preventīvu pasākumu īstenošana</w:t>
            </w:r>
          </w:p>
        </w:tc>
        <w:tc>
          <w:tcPr>
            <w:tcW w:w="508" w:type="dxa"/>
            <w:vMerge w:val="restart"/>
            <w:shd w:val="clear" w:color="auto" w:fill="auto"/>
            <w:noWrap/>
            <w:textDirection w:val="btLr"/>
            <w:vAlign w:val="center"/>
            <w:hideMark/>
          </w:tcPr>
          <w:p w14:paraId="0148DE5D"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 xml:space="preserve">1.1. </w:t>
            </w:r>
          </w:p>
        </w:tc>
        <w:tc>
          <w:tcPr>
            <w:tcW w:w="702" w:type="dxa"/>
            <w:vMerge w:val="restart"/>
            <w:shd w:val="clear" w:color="auto" w:fill="auto"/>
            <w:textDirection w:val="btLr"/>
            <w:vAlign w:val="center"/>
            <w:hideMark/>
          </w:tcPr>
          <w:p w14:paraId="63874177"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Mērķgrupu personu un to vajadzību apzināšana</w:t>
            </w:r>
          </w:p>
        </w:tc>
        <w:tc>
          <w:tcPr>
            <w:tcW w:w="702" w:type="dxa"/>
            <w:shd w:val="clear" w:color="auto" w:fill="auto"/>
            <w:noWrap/>
            <w:textDirection w:val="btLr"/>
            <w:vAlign w:val="center"/>
            <w:hideMark/>
          </w:tcPr>
          <w:p w14:paraId="56E76E76"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1.1.1.</w:t>
            </w:r>
          </w:p>
        </w:tc>
        <w:tc>
          <w:tcPr>
            <w:tcW w:w="3165" w:type="dxa"/>
            <w:gridSpan w:val="2"/>
            <w:shd w:val="clear" w:color="auto" w:fill="auto"/>
            <w:vAlign w:val="center"/>
            <w:hideMark/>
          </w:tcPr>
          <w:p w14:paraId="0785905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mērķgrupu per</w:t>
            </w:r>
            <w:r>
              <w:rPr>
                <w:rFonts w:eastAsia="Times New Roman" w:cs="Arial"/>
                <w:color w:val="000000"/>
                <w:sz w:val="14"/>
                <w:szCs w:val="16"/>
                <w:lang w:eastAsia="lv-LV"/>
              </w:rPr>
              <w:t>sonu un to vajadzību apzināšana</w:t>
            </w:r>
          </w:p>
        </w:tc>
        <w:tc>
          <w:tcPr>
            <w:tcW w:w="702" w:type="dxa"/>
            <w:vMerge w:val="restart"/>
            <w:shd w:val="clear" w:color="auto" w:fill="auto"/>
            <w:noWrap/>
            <w:textDirection w:val="btLr"/>
            <w:vAlign w:val="center"/>
            <w:hideMark/>
          </w:tcPr>
          <w:p w14:paraId="29FE3909" w14:textId="163CD7F9"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1.1.</w:t>
            </w:r>
          </w:p>
        </w:tc>
        <w:tc>
          <w:tcPr>
            <w:tcW w:w="1236" w:type="dxa"/>
            <w:vMerge w:val="restart"/>
            <w:shd w:val="clear" w:color="auto" w:fill="auto"/>
            <w:vAlign w:val="center"/>
            <w:hideMark/>
          </w:tcPr>
          <w:p w14:paraId="18DEDE4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nodrošinātie SBSP atbilst mērķgrupu personu vajadzībām</w:t>
            </w:r>
          </w:p>
        </w:tc>
        <w:tc>
          <w:tcPr>
            <w:tcW w:w="1380" w:type="dxa"/>
            <w:shd w:val="clear" w:color="auto" w:fill="auto"/>
            <w:vAlign w:val="center"/>
            <w:hideMark/>
          </w:tcPr>
          <w:p w14:paraId="3902BCC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Pašvaldības, sociālie dienesti, NVO u.c. sociālo pakalpojumu sniedzēji</w:t>
            </w:r>
          </w:p>
        </w:tc>
        <w:tc>
          <w:tcPr>
            <w:tcW w:w="802" w:type="dxa"/>
            <w:shd w:val="clear" w:color="auto" w:fill="auto"/>
            <w:vAlign w:val="center"/>
            <w:hideMark/>
          </w:tcPr>
          <w:p w14:paraId="3911472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Regulāri, ne retāk kā 1xgadā</w:t>
            </w:r>
          </w:p>
        </w:tc>
        <w:tc>
          <w:tcPr>
            <w:tcW w:w="1174" w:type="dxa"/>
            <w:shd w:val="clear" w:color="auto" w:fill="auto"/>
            <w:vAlign w:val="center"/>
            <w:hideMark/>
          </w:tcPr>
          <w:p w14:paraId="66E4999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vAlign w:val="center"/>
            <w:hideMark/>
          </w:tcPr>
          <w:p w14:paraId="6AE4DC3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auto" w:fill="auto"/>
            <w:vAlign w:val="center"/>
            <w:hideMark/>
          </w:tcPr>
          <w:p w14:paraId="68E12A2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Apzinātas mērķgrupas personu aktuālās vajadzības; individuālo vajadzību izvērtējumu atkārtota veikšana; jaunu mērķgrupas personu izvērtēšana</w:t>
            </w:r>
          </w:p>
        </w:tc>
      </w:tr>
      <w:tr w:rsidR="00246AB0" w:rsidRPr="00726945" w14:paraId="325DD1D5" w14:textId="77777777" w:rsidTr="00166AD3">
        <w:trPr>
          <w:cantSplit/>
          <w:trHeight w:val="1134"/>
          <w:jc w:val="center"/>
        </w:trPr>
        <w:tc>
          <w:tcPr>
            <w:tcW w:w="508" w:type="dxa"/>
            <w:vMerge/>
            <w:textDirection w:val="btLr"/>
            <w:vAlign w:val="center"/>
            <w:hideMark/>
          </w:tcPr>
          <w:p w14:paraId="4ED73EA5"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28B306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0CCF846"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25D5DE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02E799BF"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1.1.2.</w:t>
            </w:r>
          </w:p>
        </w:tc>
        <w:tc>
          <w:tcPr>
            <w:tcW w:w="3165" w:type="dxa"/>
            <w:gridSpan w:val="2"/>
            <w:shd w:val="clear" w:color="auto" w:fill="auto"/>
            <w:vAlign w:val="center"/>
            <w:hideMark/>
          </w:tcPr>
          <w:p w14:paraId="0A01E49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sniegto pakalpojumu klāsta pielāgoša</w:t>
            </w:r>
            <w:r>
              <w:rPr>
                <w:rFonts w:eastAsia="Times New Roman" w:cs="Arial"/>
                <w:color w:val="000000"/>
                <w:sz w:val="14"/>
                <w:szCs w:val="16"/>
                <w:lang w:eastAsia="lv-LV"/>
              </w:rPr>
              <w:t>na mērķgrupu personu vajadzībām</w:t>
            </w:r>
          </w:p>
        </w:tc>
        <w:tc>
          <w:tcPr>
            <w:tcW w:w="702" w:type="dxa"/>
            <w:vMerge/>
            <w:textDirection w:val="btLr"/>
            <w:vAlign w:val="center"/>
            <w:hideMark/>
          </w:tcPr>
          <w:p w14:paraId="05AA60A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44AA632"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ED6BE4E"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Pašvaldības, sociālie dienesti, NVO u.c. sociālo pakalpojumu sniedzēji</w:t>
            </w:r>
          </w:p>
        </w:tc>
        <w:tc>
          <w:tcPr>
            <w:tcW w:w="802" w:type="dxa"/>
            <w:shd w:val="clear" w:color="auto" w:fill="auto"/>
            <w:vAlign w:val="center"/>
            <w:hideMark/>
          </w:tcPr>
          <w:p w14:paraId="3F4FB01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Regulāri, ne retāk kā 1xgadā</w:t>
            </w:r>
          </w:p>
        </w:tc>
        <w:tc>
          <w:tcPr>
            <w:tcW w:w="1174" w:type="dxa"/>
            <w:shd w:val="clear" w:color="auto" w:fill="auto"/>
            <w:vAlign w:val="center"/>
            <w:hideMark/>
          </w:tcPr>
          <w:p w14:paraId="6F23690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vAlign w:val="center"/>
            <w:hideMark/>
          </w:tcPr>
          <w:p w14:paraId="3C800E8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auto" w:fill="auto"/>
            <w:vAlign w:val="center"/>
            <w:hideMark/>
          </w:tcPr>
          <w:p w14:paraId="17B914C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Izveidots un nodrošināts mērķgrupu personu vajadzībām atbilstošs pakalpojumu klāsts</w:t>
            </w:r>
          </w:p>
        </w:tc>
      </w:tr>
      <w:tr w:rsidR="00246AB0" w:rsidRPr="00726945" w14:paraId="6A931183" w14:textId="77777777" w:rsidTr="00166AD3">
        <w:trPr>
          <w:cantSplit/>
          <w:trHeight w:val="1200"/>
          <w:jc w:val="center"/>
        </w:trPr>
        <w:tc>
          <w:tcPr>
            <w:tcW w:w="508" w:type="dxa"/>
            <w:vMerge/>
            <w:textDirection w:val="btLr"/>
            <w:vAlign w:val="center"/>
            <w:hideMark/>
          </w:tcPr>
          <w:p w14:paraId="5447A82D"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C0BB15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479F657E"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1.2.</w:t>
            </w:r>
          </w:p>
        </w:tc>
        <w:tc>
          <w:tcPr>
            <w:tcW w:w="702" w:type="dxa"/>
            <w:vMerge w:val="restart"/>
            <w:shd w:val="clear" w:color="auto" w:fill="auto"/>
            <w:textDirection w:val="btLr"/>
            <w:vAlign w:val="center"/>
            <w:hideMark/>
          </w:tcPr>
          <w:p w14:paraId="49057B86" w14:textId="77777777" w:rsidR="00246AB0" w:rsidRPr="00726945" w:rsidRDefault="00246AB0" w:rsidP="000A1A33">
            <w:pPr>
              <w:spacing w:before="40" w:after="40"/>
              <w:ind w:left="113" w:right="113"/>
              <w:jc w:val="center"/>
              <w:rPr>
                <w:rFonts w:eastAsia="Times New Roman" w:cs="Arial"/>
                <w:sz w:val="14"/>
                <w:szCs w:val="16"/>
                <w:lang w:eastAsia="lv-LV"/>
              </w:rPr>
            </w:pPr>
            <w:r w:rsidRPr="00726945">
              <w:rPr>
                <w:rFonts w:eastAsia="Times New Roman" w:cs="Arial"/>
                <w:sz w:val="14"/>
                <w:szCs w:val="16"/>
                <w:lang w:eastAsia="lv-LV"/>
              </w:rPr>
              <w:t>Efektīvs preventīvs darbs ar mērķgrupām, to ģimenēm u.c. atbalsta personām</w:t>
            </w:r>
          </w:p>
        </w:tc>
        <w:tc>
          <w:tcPr>
            <w:tcW w:w="702" w:type="dxa"/>
            <w:shd w:val="clear" w:color="auto" w:fill="auto"/>
            <w:noWrap/>
            <w:textDirection w:val="btLr"/>
            <w:vAlign w:val="center"/>
            <w:hideMark/>
          </w:tcPr>
          <w:p w14:paraId="72609AF8"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1.2.1.</w:t>
            </w:r>
          </w:p>
        </w:tc>
        <w:tc>
          <w:tcPr>
            <w:tcW w:w="3165" w:type="dxa"/>
            <w:gridSpan w:val="2"/>
            <w:shd w:val="clear" w:color="auto" w:fill="auto"/>
            <w:vAlign w:val="center"/>
            <w:hideMark/>
          </w:tcPr>
          <w:p w14:paraId="7F260D6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Ģimenes atbalsta pakalpojumu izveide un nodrošināšana</w:t>
            </w:r>
            <w:r>
              <w:rPr>
                <w:rFonts w:eastAsia="Times New Roman" w:cs="Arial"/>
                <w:sz w:val="14"/>
                <w:szCs w:val="16"/>
                <w:lang w:eastAsia="lv-LV"/>
              </w:rPr>
              <w:t xml:space="preserve"> mērķgrupas personu dzīvesvietā</w:t>
            </w:r>
          </w:p>
        </w:tc>
        <w:tc>
          <w:tcPr>
            <w:tcW w:w="702" w:type="dxa"/>
            <w:vMerge w:val="restart"/>
            <w:shd w:val="clear" w:color="auto" w:fill="auto"/>
            <w:noWrap/>
            <w:textDirection w:val="btLr"/>
            <w:vAlign w:val="center"/>
            <w:hideMark/>
          </w:tcPr>
          <w:p w14:paraId="71DC5B04"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1.2.</w:t>
            </w:r>
          </w:p>
        </w:tc>
        <w:tc>
          <w:tcPr>
            <w:tcW w:w="1236" w:type="dxa"/>
            <w:vMerge w:val="restart"/>
            <w:shd w:val="clear" w:color="auto" w:fill="auto"/>
            <w:vAlign w:val="center"/>
            <w:hideMark/>
          </w:tcPr>
          <w:p w14:paraId="2D9C906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veic preventīvo darbu ar DI mērķagrupām</w:t>
            </w:r>
          </w:p>
        </w:tc>
        <w:tc>
          <w:tcPr>
            <w:tcW w:w="1380" w:type="dxa"/>
            <w:shd w:val="clear" w:color="auto" w:fill="auto"/>
            <w:vAlign w:val="center"/>
            <w:hideMark/>
          </w:tcPr>
          <w:p w14:paraId="6A5BB0A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Pašvaldības, sociālie dienesti, NVO u.c. sociālo pakalpojumu sniedzēji</w:t>
            </w:r>
          </w:p>
        </w:tc>
        <w:tc>
          <w:tcPr>
            <w:tcW w:w="802" w:type="dxa"/>
            <w:shd w:val="clear" w:color="000000" w:fill="FFFFFF"/>
            <w:noWrap/>
            <w:vAlign w:val="center"/>
            <w:hideMark/>
          </w:tcPr>
          <w:p w14:paraId="5A95DC13"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4228AF1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vAlign w:val="center"/>
            <w:hideMark/>
          </w:tcPr>
          <w:p w14:paraId="2DD1548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000000" w:fill="FFFFFF"/>
            <w:vAlign w:val="center"/>
            <w:hideMark/>
          </w:tcPr>
          <w:p w14:paraId="52A3A238"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Personu skaits, kurām ir risks nonākt institūcijās, samazinās</w:t>
            </w:r>
          </w:p>
        </w:tc>
      </w:tr>
      <w:tr w:rsidR="00246AB0" w:rsidRPr="00726945" w14:paraId="224B502C" w14:textId="77777777" w:rsidTr="00166AD3">
        <w:trPr>
          <w:cantSplit/>
          <w:trHeight w:val="1134"/>
          <w:jc w:val="center"/>
        </w:trPr>
        <w:tc>
          <w:tcPr>
            <w:tcW w:w="508" w:type="dxa"/>
            <w:vMerge/>
            <w:textDirection w:val="btLr"/>
            <w:vAlign w:val="center"/>
            <w:hideMark/>
          </w:tcPr>
          <w:p w14:paraId="2713C042"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BC36C8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3268A79"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89B163B" w14:textId="77777777" w:rsidR="00246AB0" w:rsidRPr="00726945" w:rsidRDefault="00246AB0" w:rsidP="000A1A33">
            <w:pPr>
              <w:spacing w:before="40" w:after="40"/>
              <w:ind w:left="113" w:right="113"/>
              <w:rPr>
                <w:rFonts w:eastAsia="Times New Roman" w:cs="Arial"/>
                <w:sz w:val="14"/>
                <w:szCs w:val="16"/>
                <w:lang w:eastAsia="lv-LV"/>
              </w:rPr>
            </w:pPr>
          </w:p>
        </w:tc>
        <w:tc>
          <w:tcPr>
            <w:tcW w:w="702" w:type="dxa"/>
            <w:shd w:val="clear" w:color="auto" w:fill="auto"/>
            <w:noWrap/>
            <w:textDirection w:val="btLr"/>
            <w:vAlign w:val="center"/>
            <w:hideMark/>
          </w:tcPr>
          <w:p w14:paraId="40B099D8"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1.2.2.</w:t>
            </w:r>
          </w:p>
        </w:tc>
        <w:tc>
          <w:tcPr>
            <w:tcW w:w="3165" w:type="dxa"/>
            <w:gridSpan w:val="2"/>
            <w:shd w:val="clear" w:color="auto" w:fill="auto"/>
            <w:vAlign w:val="center"/>
            <w:hideMark/>
          </w:tcPr>
          <w:p w14:paraId="520AC71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Sociālā dienesta kapacitātes stiprināšana, sociālo dienestu darbinieku skaita palielināšana preventīv</w:t>
            </w:r>
            <w:r>
              <w:rPr>
                <w:rFonts w:eastAsia="Times New Roman" w:cs="Arial"/>
                <w:color w:val="000000"/>
                <w:sz w:val="14"/>
                <w:szCs w:val="16"/>
                <w:lang w:eastAsia="lv-LV"/>
              </w:rPr>
              <w:t>am darbam ar mērķgrupu personām</w:t>
            </w:r>
          </w:p>
        </w:tc>
        <w:tc>
          <w:tcPr>
            <w:tcW w:w="702" w:type="dxa"/>
            <w:vMerge/>
            <w:textDirection w:val="btLr"/>
            <w:vAlign w:val="center"/>
            <w:hideMark/>
          </w:tcPr>
          <w:p w14:paraId="02848C1C"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1FFBDFA"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B27F55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sociālie dienesti, NVO u.c. sociālo pakalpojumu sniedzēji</w:t>
            </w:r>
          </w:p>
        </w:tc>
        <w:tc>
          <w:tcPr>
            <w:tcW w:w="802" w:type="dxa"/>
            <w:shd w:val="clear" w:color="000000" w:fill="FFFFFF"/>
            <w:noWrap/>
            <w:vAlign w:val="center"/>
            <w:hideMark/>
          </w:tcPr>
          <w:p w14:paraId="06FAF893"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651ED23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vAlign w:val="center"/>
            <w:hideMark/>
          </w:tcPr>
          <w:p w14:paraId="6A72F49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000000" w:fill="FFFFFF"/>
            <w:vAlign w:val="center"/>
            <w:hideMark/>
          </w:tcPr>
          <w:p w14:paraId="571D8384"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Sociālajam dienestam ir resursi un kapacitāte prventīvā darba īstenošanai pašvaldībā</w:t>
            </w:r>
          </w:p>
        </w:tc>
      </w:tr>
      <w:tr w:rsidR="00246AB0" w:rsidRPr="00726945" w14:paraId="0ECF94E3" w14:textId="77777777" w:rsidTr="00166AD3">
        <w:trPr>
          <w:cantSplit/>
          <w:trHeight w:val="1134"/>
          <w:jc w:val="center"/>
        </w:trPr>
        <w:tc>
          <w:tcPr>
            <w:tcW w:w="508" w:type="dxa"/>
            <w:vMerge/>
            <w:textDirection w:val="btLr"/>
            <w:vAlign w:val="center"/>
            <w:hideMark/>
          </w:tcPr>
          <w:p w14:paraId="3E4F6D12"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818112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E56AED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E7DD48D" w14:textId="77777777" w:rsidR="00246AB0" w:rsidRPr="00726945" w:rsidRDefault="00246AB0" w:rsidP="000A1A33">
            <w:pPr>
              <w:spacing w:before="40" w:after="40"/>
              <w:ind w:left="113" w:right="113"/>
              <w:rPr>
                <w:rFonts w:eastAsia="Times New Roman" w:cs="Arial"/>
                <w:sz w:val="14"/>
                <w:szCs w:val="16"/>
                <w:lang w:eastAsia="lv-LV"/>
              </w:rPr>
            </w:pPr>
          </w:p>
        </w:tc>
        <w:tc>
          <w:tcPr>
            <w:tcW w:w="702" w:type="dxa"/>
            <w:shd w:val="clear" w:color="auto" w:fill="auto"/>
            <w:noWrap/>
            <w:textDirection w:val="btLr"/>
            <w:vAlign w:val="center"/>
            <w:hideMark/>
          </w:tcPr>
          <w:p w14:paraId="3C5027C0"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1.2.3.</w:t>
            </w:r>
          </w:p>
        </w:tc>
        <w:tc>
          <w:tcPr>
            <w:tcW w:w="3165" w:type="dxa"/>
            <w:gridSpan w:val="2"/>
            <w:shd w:val="clear" w:color="auto" w:fill="auto"/>
            <w:vAlign w:val="center"/>
            <w:hideMark/>
          </w:tcPr>
          <w:p w14:paraId="6A11B46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Atbalsta pakalpojumu un informācijas sniegšana mērķgrupas personu ģimenes locekļiem un citām pietuvinātajām personā</w:t>
            </w:r>
            <w:r>
              <w:rPr>
                <w:rFonts w:eastAsia="Times New Roman" w:cs="Arial"/>
                <w:color w:val="000000"/>
                <w:sz w:val="14"/>
                <w:szCs w:val="16"/>
                <w:lang w:eastAsia="lv-LV"/>
              </w:rPr>
              <w:t>m</w:t>
            </w:r>
          </w:p>
        </w:tc>
        <w:tc>
          <w:tcPr>
            <w:tcW w:w="702" w:type="dxa"/>
            <w:vMerge/>
            <w:textDirection w:val="btLr"/>
            <w:vAlign w:val="center"/>
            <w:hideMark/>
          </w:tcPr>
          <w:p w14:paraId="4442FACF"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89CA8CC"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D046C8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sociālie dienesti, NVO u.c. sociālo pakalpojumu sniedzēji</w:t>
            </w:r>
          </w:p>
        </w:tc>
        <w:tc>
          <w:tcPr>
            <w:tcW w:w="802" w:type="dxa"/>
            <w:shd w:val="clear" w:color="000000" w:fill="FFFFFF"/>
            <w:noWrap/>
            <w:vAlign w:val="center"/>
            <w:hideMark/>
          </w:tcPr>
          <w:p w14:paraId="7DC46FC0"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74000A7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vAlign w:val="center"/>
            <w:hideMark/>
          </w:tcPr>
          <w:p w14:paraId="409F536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000000" w:fill="FFFFFF"/>
            <w:vAlign w:val="center"/>
            <w:hideMark/>
          </w:tcPr>
          <w:p w14:paraId="3B50335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Pieaug ģimenes locekļu informētība un izpratne par mērķgrupas personu aprūpes vajadzībām</w:t>
            </w:r>
          </w:p>
        </w:tc>
      </w:tr>
      <w:tr w:rsidR="00246AB0" w:rsidRPr="00726945" w14:paraId="6E40DDAB" w14:textId="77777777" w:rsidTr="00166AD3">
        <w:trPr>
          <w:cantSplit/>
          <w:trHeight w:val="1134"/>
          <w:jc w:val="center"/>
        </w:trPr>
        <w:tc>
          <w:tcPr>
            <w:tcW w:w="508" w:type="dxa"/>
            <w:vMerge/>
            <w:textDirection w:val="btLr"/>
            <w:vAlign w:val="center"/>
            <w:hideMark/>
          </w:tcPr>
          <w:p w14:paraId="4C8F85FB"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913CCE5"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47A83772"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1.3.</w:t>
            </w:r>
          </w:p>
        </w:tc>
        <w:tc>
          <w:tcPr>
            <w:tcW w:w="702" w:type="dxa"/>
            <w:vMerge w:val="restart"/>
            <w:shd w:val="clear" w:color="auto" w:fill="auto"/>
            <w:textDirection w:val="btLr"/>
            <w:vAlign w:val="center"/>
            <w:hideMark/>
          </w:tcPr>
          <w:p w14:paraId="1B63EA7B"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AAA stiprināšana</w:t>
            </w:r>
          </w:p>
        </w:tc>
        <w:tc>
          <w:tcPr>
            <w:tcW w:w="702" w:type="dxa"/>
            <w:shd w:val="clear" w:color="auto" w:fill="auto"/>
            <w:noWrap/>
            <w:textDirection w:val="btLr"/>
            <w:vAlign w:val="center"/>
            <w:hideMark/>
          </w:tcPr>
          <w:p w14:paraId="632730E5"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1.3.1.</w:t>
            </w:r>
          </w:p>
        </w:tc>
        <w:tc>
          <w:tcPr>
            <w:tcW w:w="3165" w:type="dxa"/>
            <w:gridSpan w:val="2"/>
            <w:shd w:val="clear" w:color="auto" w:fill="auto"/>
            <w:vAlign w:val="center"/>
            <w:hideMark/>
          </w:tcPr>
          <w:p w14:paraId="718BB49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AAA atbalsta pakal</w:t>
            </w:r>
            <w:r>
              <w:rPr>
                <w:rFonts w:eastAsia="Times New Roman" w:cs="Arial"/>
                <w:color w:val="000000"/>
                <w:sz w:val="14"/>
                <w:szCs w:val="16"/>
                <w:lang w:eastAsia="lv-LV"/>
              </w:rPr>
              <w:t>pojumu izveide un nodrošināšana</w:t>
            </w:r>
          </w:p>
        </w:tc>
        <w:tc>
          <w:tcPr>
            <w:tcW w:w="702" w:type="dxa"/>
            <w:vMerge w:val="restart"/>
            <w:shd w:val="clear" w:color="auto" w:fill="auto"/>
            <w:noWrap/>
            <w:textDirection w:val="btLr"/>
            <w:vAlign w:val="center"/>
            <w:hideMark/>
          </w:tcPr>
          <w:p w14:paraId="179B877B"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1.3.</w:t>
            </w:r>
          </w:p>
        </w:tc>
        <w:tc>
          <w:tcPr>
            <w:tcW w:w="1236" w:type="dxa"/>
            <w:vMerge w:val="restart"/>
            <w:shd w:val="clear" w:color="auto" w:fill="auto"/>
            <w:vAlign w:val="center"/>
            <w:hideMark/>
          </w:tcPr>
          <w:p w14:paraId="44A93AF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AAA ir izveidota stipra kopiena, kuras ietvaros tiek nodrošināts savstarpējs atbalsts. AAA ir informēti un izmanto psiholoģisko, juridisko un cita veida atbalstu, ko nodrošina pašvaldības </w:t>
            </w:r>
          </w:p>
        </w:tc>
        <w:tc>
          <w:tcPr>
            <w:tcW w:w="1380" w:type="dxa"/>
            <w:shd w:val="clear" w:color="auto" w:fill="auto"/>
            <w:vAlign w:val="center"/>
            <w:hideMark/>
          </w:tcPr>
          <w:p w14:paraId="2B4737C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pašvaldības, sociālie dienesti, NVO</w:t>
            </w:r>
          </w:p>
        </w:tc>
        <w:tc>
          <w:tcPr>
            <w:tcW w:w="802" w:type="dxa"/>
            <w:shd w:val="clear" w:color="000000" w:fill="FFFFFF"/>
            <w:noWrap/>
            <w:vAlign w:val="center"/>
            <w:hideMark/>
          </w:tcPr>
          <w:p w14:paraId="663362F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5C67CAB5"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Esošo budžeta līdzekļu ietvaros, LM programma AAA atbalstam</w:t>
            </w:r>
          </w:p>
        </w:tc>
        <w:tc>
          <w:tcPr>
            <w:tcW w:w="1197" w:type="dxa"/>
            <w:shd w:val="clear" w:color="000000" w:fill="FFFFFF"/>
            <w:vAlign w:val="center"/>
            <w:hideMark/>
          </w:tcPr>
          <w:p w14:paraId="14D8781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ESF, LM, pašvaldību budžets, NVO līdzekļi</w:t>
            </w:r>
          </w:p>
        </w:tc>
        <w:tc>
          <w:tcPr>
            <w:tcW w:w="2871" w:type="dxa"/>
            <w:shd w:val="clear" w:color="auto" w:fill="auto"/>
            <w:vAlign w:val="center"/>
            <w:hideMark/>
          </w:tcPr>
          <w:p w14:paraId="4F82F6B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Izveidots un nodrošināts AAA atbalsta pakalpojumu klāsts</w:t>
            </w:r>
          </w:p>
        </w:tc>
      </w:tr>
      <w:tr w:rsidR="00246AB0" w:rsidRPr="00726945" w14:paraId="684F0FD9" w14:textId="77777777" w:rsidTr="00166AD3">
        <w:trPr>
          <w:cantSplit/>
          <w:trHeight w:val="1134"/>
          <w:jc w:val="center"/>
        </w:trPr>
        <w:tc>
          <w:tcPr>
            <w:tcW w:w="508" w:type="dxa"/>
            <w:vMerge/>
            <w:textDirection w:val="btLr"/>
            <w:vAlign w:val="center"/>
            <w:hideMark/>
          </w:tcPr>
          <w:p w14:paraId="4984D29F"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790EE0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E07B12B"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824B4C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633847A7"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1.3.2.</w:t>
            </w:r>
          </w:p>
        </w:tc>
        <w:tc>
          <w:tcPr>
            <w:tcW w:w="3165" w:type="dxa"/>
            <w:gridSpan w:val="2"/>
            <w:shd w:val="clear" w:color="auto" w:fill="auto"/>
            <w:vAlign w:val="center"/>
            <w:hideMark/>
          </w:tcPr>
          <w:p w14:paraId="0121BA3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AAA kopienas stiprināšana</w:t>
            </w:r>
          </w:p>
          <w:p w14:paraId="05F0D28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02CA428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4669861"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EF0945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pašvaldības, sociālie dienesti, NVO</w:t>
            </w:r>
          </w:p>
        </w:tc>
        <w:tc>
          <w:tcPr>
            <w:tcW w:w="802" w:type="dxa"/>
            <w:shd w:val="clear" w:color="auto" w:fill="auto"/>
            <w:vAlign w:val="center"/>
            <w:hideMark/>
          </w:tcPr>
          <w:p w14:paraId="3E769CA0"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Regulāri, ne retāk kā 2xgadā</w:t>
            </w:r>
          </w:p>
        </w:tc>
        <w:tc>
          <w:tcPr>
            <w:tcW w:w="1174" w:type="dxa"/>
            <w:shd w:val="clear" w:color="auto" w:fill="auto"/>
            <w:vAlign w:val="center"/>
            <w:hideMark/>
          </w:tcPr>
          <w:p w14:paraId="67637E9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Esošo budžeta līdzekļu ietvaros, LM programma AAA atbalstam</w:t>
            </w:r>
          </w:p>
        </w:tc>
        <w:tc>
          <w:tcPr>
            <w:tcW w:w="1197" w:type="dxa"/>
            <w:shd w:val="clear" w:color="000000" w:fill="FFFFFF"/>
            <w:vAlign w:val="center"/>
            <w:hideMark/>
          </w:tcPr>
          <w:p w14:paraId="6EFD3ABA"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ESF, LM, pašvaldību budžets, NVO līdzekļi</w:t>
            </w:r>
          </w:p>
        </w:tc>
        <w:tc>
          <w:tcPr>
            <w:tcW w:w="2871" w:type="dxa"/>
            <w:shd w:val="clear" w:color="auto" w:fill="auto"/>
            <w:vAlign w:val="center"/>
            <w:hideMark/>
          </w:tcPr>
          <w:p w14:paraId="03C2EEC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Izveidots un nodrošināts AAA kopienas stiprināšanas pasākumu klāsts</w:t>
            </w:r>
          </w:p>
        </w:tc>
      </w:tr>
      <w:tr w:rsidR="00246AB0" w:rsidRPr="00726945" w14:paraId="57115850" w14:textId="77777777" w:rsidTr="00166AD3">
        <w:trPr>
          <w:cantSplit/>
          <w:trHeight w:val="1275"/>
          <w:jc w:val="center"/>
        </w:trPr>
        <w:tc>
          <w:tcPr>
            <w:tcW w:w="508" w:type="dxa"/>
            <w:vMerge/>
            <w:textDirection w:val="btLr"/>
            <w:vAlign w:val="center"/>
            <w:hideMark/>
          </w:tcPr>
          <w:p w14:paraId="3C1FE394"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E6A864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47AD04CA"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1.4.</w:t>
            </w:r>
          </w:p>
        </w:tc>
        <w:tc>
          <w:tcPr>
            <w:tcW w:w="702" w:type="dxa"/>
            <w:vMerge w:val="restart"/>
            <w:shd w:val="clear" w:color="auto" w:fill="auto"/>
            <w:textDirection w:val="btLr"/>
            <w:vAlign w:val="center"/>
            <w:hideMark/>
          </w:tcPr>
          <w:p w14:paraId="539D946B"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Nodarbinātības veicināšana personām ar GRT</w:t>
            </w:r>
          </w:p>
        </w:tc>
        <w:tc>
          <w:tcPr>
            <w:tcW w:w="702" w:type="dxa"/>
            <w:shd w:val="clear" w:color="auto" w:fill="auto"/>
            <w:noWrap/>
            <w:textDirection w:val="btLr"/>
            <w:vAlign w:val="center"/>
            <w:hideMark/>
          </w:tcPr>
          <w:p w14:paraId="5F53C14F"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1.4.1.</w:t>
            </w:r>
          </w:p>
        </w:tc>
        <w:tc>
          <w:tcPr>
            <w:tcW w:w="3165" w:type="dxa"/>
            <w:gridSpan w:val="2"/>
            <w:shd w:val="clear" w:color="auto" w:fill="auto"/>
            <w:vAlign w:val="center"/>
            <w:hideMark/>
          </w:tcPr>
          <w:p w14:paraId="2B2BD7E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Sociā</w:t>
            </w:r>
            <w:r>
              <w:rPr>
                <w:rFonts w:eastAsia="Times New Roman" w:cs="Arial"/>
                <w:color w:val="000000"/>
                <w:sz w:val="14"/>
                <w:szCs w:val="16"/>
                <w:lang w:eastAsia="lv-LV"/>
              </w:rPr>
              <w:t>lās uzņēmējdarbības veicināšana</w:t>
            </w:r>
          </w:p>
        </w:tc>
        <w:tc>
          <w:tcPr>
            <w:tcW w:w="702" w:type="dxa"/>
            <w:vMerge w:val="restart"/>
            <w:shd w:val="clear" w:color="auto" w:fill="auto"/>
            <w:noWrap/>
            <w:textDirection w:val="btLr"/>
            <w:vAlign w:val="center"/>
            <w:hideMark/>
          </w:tcPr>
          <w:p w14:paraId="4C05A6F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1.4.</w:t>
            </w:r>
          </w:p>
        </w:tc>
        <w:tc>
          <w:tcPr>
            <w:tcW w:w="1236" w:type="dxa"/>
            <w:vMerge w:val="restart"/>
            <w:shd w:val="clear" w:color="auto" w:fill="auto"/>
            <w:vAlign w:val="center"/>
            <w:hideMark/>
          </w:tcPr>
          <w:p w14:paraId="0FE2E52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Pieaugušas personas ar GRT iespēju robežās var realizēt sevi darba tirgū un nodrošināt sev stabilus ienākumus</w:t>
            </w:r>
          </w:p>
        </w:tc>
        <w:tc>
          <w:tcPr>
            <w:tcW w:w="1380" w:type="dxa"/>
            <w:shd w:val="clear" w:color="auto" w:fill="auto"/>
            <w:vAlign w:val="center"/>
            <w:hideMark/>
          </w:tcPr>
          <w:p w14:paraId="0E7D4B4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NVO</w:t>
            </w:r>
          </w:p>
        </w:tc>
        <w:tc>
          <w:tcPr>
            <w:tcW w:w="802" w:type="dxa"/>
            <w:shd w:val="clear" w:color="000000" w:fill="FFFFFF"/>
            <w:noWrap/>
            <w:vAlign w:val="center"/>
            <w:hideMark/>
          </w:tcPr>
          <w:p w14:paraId="77BDBB48"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44C6A6D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000000" w:fill="FFFFFF"/>
            <w:vAlign w:val="center"/>
            <w:hideMark/>
          </w:tcPr>
          <w:p w14:paraId="13FBD00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 NVO līdzekļi</w:t>
            </w:r>
          </w:p>
        </w:tc>
        <w:tc>
          <w:tcPr>
            <w:tcW w:w="2871" w:type="dxa"/>
            <w:shd w:val="clear" w:color="000000" w:fill="FFFFFF"/>
            <w:vAlign w:val="bottom"/>
            <w:hideMark/>
          </w:tcPr>
          <w:p w14:paraId="3E68D71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Pašvaldībā ir izveidots sociālās uzņēmējdarbības "kontaktpunkts", t.i. pašvaldības darbinieks, struktūrvienība u.mlt., kas cita starpā koordinē sociālās uzņēmējdarbības attīstības funkciju</w:t>
            </w:r>
          </w:p>
        </w:tc>
      </w:tr>
      <w:tr w:rsidR="00246AB0" w:rsidRPr="00726945" w14:paraId="298AE999" w14:textId="77777777" w:rsidTr="00166AD3">
        <w:trPr>
          <w:cantSplit/>
          <w:trHeight w:val="1134"/>
          <w:jc w:val="center"/>
        </w:trPr>
        <w:tc>
          <w:tcPr>
            <w:tcW w:w="508" w:type="dxa"/>
            <w:vMerge/>
            <w:textDirection w:val="btLr"/>
            <w:vAlign w:val="center"/>
            <w:hideMark/>
          </w:tcPr>
          <w:p w14:paraId="4F75DAAA"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752914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59C7C14"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F50EE1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6ECAFEF5"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1.4.2.</w:t>
            </w:r>
          </w:p>
        </w:tc>
        <w:tc>
          <w:tcPr>
            <w:tcW w:w="3165" w:type="dxa"/>
            <w:gridSpan w:val="2"/>
            <w:shd w:val="clear" w:color="auto" w:fill="auto"/>
            <w:vAlign w:val="center"/>
            <w:hideMark/>
          </w:tcPr>
          <w:p w14:paraId="7CA400F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Mērķgrupas personu nodarbi</w:t>
            </w:r>
            <w:r>
              <w:rPr>
                <w:rFonts w:eastAsia="Times New Roman" w:cs="Arial"/>
                <w:color w:val="000000"/>
                <w:sz w:val="14"/>
                <w:szCs w:val="16"/>
                <w:lang w:eastAsia="lv-LV"/>
              </w:rPr>
              <w:t>nātības veicināšana pašvaldībās</w:t>
            </w:r>
          </w:p>
        </w:tc>
        <w:tc>
          <w:tcPr>
            <w:tcW w:w="702" w:type="dxa"/>
            <w:vMerge/>
            <w:textDirection w:val="btLr"/>
            <w:vAlign w:val="center"/>
            <w:hideMark/>
          </w:tcPr>
          <w:p w14:paraId="3AC56589"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1D50AF7"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2512898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NVA, SIVA, pašvaldības, sociālie dienesti, NVO</w:t>
            </w:r>
          </w:p>
        </w:tc>
        <w:tc>
          <w:tcPr>
            <w:tcW w:w="802" w:type="dxa"/>
            <w:shd w:val="clear" w:color="000000" w:fill="FFFFFF"/>
            <w:noWrap/>
            <w:vAlign w:val="center"/>
            <w:hideMark/>
          </w:tcPr>
          <w:p w14:paraId="5333248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Pastāvīgi</w:t>
            </w:r>
          </w:p>
        </w:tc>
        <w:tc>
          <w:tcPr>
            <w:tcW w:w="1174" w:type="dxa"/>
            <w:shd w:val="clear" w:color="auto" w:fill="auto"/>
            <w:vAlign w:val="center"/>
            <w:hideMark/>
          </w:tcPr>
          <w:p w14:paraId="6C0C83F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000000" w:fill="FFFFFF"/>
            <w:vAlign w:val="center"/>
            <w:hideMark/>
          </w:tcPr>
          <w:p w14:paraId="372F746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pašvaldību budžets, NVO līdzekļi</w:t>
            </w:r>
          </w:p>
        </w:tc>
        <w:tc>
          <w:tcPr>
            <w:tcW w:w="2871" w:type="dxa"/>
            <w:shd w:val="clear" w:color="000000" w:fill="FFFFFF"/>
            <w:vAlign w:val="center"/>
            <w:hideMark/>
          </w:tcPr>
          <w:p w14:paraId="3292170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sadarbībā ar partneriem atbalsta un rīko seminārus, apmācības, informatīvus pasākumus iedzīvotājiem un uzņēmumiem par sociālo uzņēmējdarbību</w:t>
            </w:r>
          </w:p>
        </w:tc>
      </w:tr>
      <w:tr w:rsidR="00246AB0" w:rsidRPr="00726945" w14:paraId="42459EA4" w14:textId="77777777" w:rsidTr="00166AD3">
        <w:trPr>
          <w:cantSplit/>
          <w:trHeight w:val="1134"/>
          <w:jc w:val="center"/>
        </w:trPr>
        <w:tc>
          <w:tcPr>
            <w:tcW w:w="508" w:type="dxa"/>
            <w:vMerge w:val="restart"/>
            <w:shd w:val="clear" w:color="auto" w:fill="auto"/>
            <w:textDirection w:val="btLr"/>
            <w:vAlign w:val="center"/>
            <w:hideMark/>
          </w:tcPr>
          <w:p w14:paraId="51305BF0" w14:textId="77777777" w:rsidR="00246AB0" w:rsidRPr="00726945" w:rsidRDefault="00246AB0" w:rsidP="000A1A33">
            <w:pPr>
              <w:spacing w:after="0" w:line="240" w:lineRule="auto"/>
              <w:ind w:left="113" w:right="113"/>
              <w:jc w:val="center"/>
              <w:rPr>
                <w:rFonts w:eastAsia="Times New Roman" w:cs="Arial"/>
                <w:b/>
                <w:bCs/>
                <w:color w:val="000000"/>
                <w:sz w:val="14"/>
                <w:szCs w:val="16"/>
                <w:lang w:eastAsia="lv-LV"/>
              </w:rPr>
            </w:pPr>
            <w:r w:rsidRPr="00726945">
              <w:rPr>
                <w:rFonts w:eastAsia="Times New Roman" w:cs="Arial"/>
                <w:b/>
                <w:bCs/>
                <w:color w:val="000000"/>
                <w:sz w:val="14"/>
                <w:szCs w:val="16"/>
                <w:lang w:eastAsia="lv-LV"/>
              </w:rPr>
              <w:t>2</w:t>
            </w:r>
          </w:p>
        </w:tc>
        <w:tc>
          <w:tcPr>
            <w:tcW w:w="702" w:type="dxa"/>
            <w:vMerge w:val="restart"/>
            <w:shd w:val="clear" w:color="auto" w:fill="auto"/>
            <w:textDirection w:val="btLr"/>
            <w:vAlign w:val="center"/>
            <w:hideMark/>
          </w:tcPr>
          <w:p w14:paraId="4743D95C"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Sabiedrībā balstītu sociālo pakalpojumu attīstīšana</w:t>
            </w:r>
          </w:p>
        </w:tc>
        <w:tc>
          <w:tcPr>
            <w:tcW w:w="508" w:type="dxa"/>
            <w:vMerge w:val="restart"/>
            <w:shd w:val="clear" w:color="auto" w:fill="auto"/>
            <w:noWrap/>
            <w:textDirection w:val="btLr"/>
            <w:vAlign w:val="center"/>
            <w:hideMark/>
          </w:tcPr>
          <w:p w14:paraId="10F669BA"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w:t>
            </w:r>
          </w:p>
        </w:tc>
        <w:tc>
          <w:tcPr>
            <w:tcW w:w="702" w:type="dxa"/>
            <w:vMerge w:val="restart"/>
            <w:shd w:val="clear" w:color="auto" w:fill="auto"/>
            <w:textDirection w:val="btLr"/>
            <w:vAlign w:val="center"/>
            <w:hideMark/>
          </w:tcPr>
          <w:p w14:paraId="5842CD1A"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SBSP sniegšanā iesaistīto speciālistu sagatavošana un kapacitātes stiprināšana</w:t>
            </w:r>
          </w:p>
        </w:tc>
        <w:tc>
          <w:tcPr>
            <w:tcW w:w="702" w:type="dxa"/>
            <w:shd w:val="clear" w:color="auto" w:fill="auto"/>
            <w:noWrap/>
            <w:textDirection w:val="btLr"/>
            <w:vAlign w:val="center"/>
            <w:hideMark/>
          </w:tcPr>
          <w:p w14:paraId="15C331B2"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2.1.1.</w:t>
            </w:r>
          </w:p>
        </w:tc>
        <w:tc>
          <w:tcPr>
            <w:tcW w:w="3165" w:type="dxa"/>
            <w:gridSpan w:val="2"/>
            <w:shd w:val="clear" w:color="auto" w:fill="auto"/>
            <w:vAlign w:val="center"/>
            <w:hideMark/>
          </w:tcPr>
          <w:p w14:paraId="7C56259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SBSP speciālistu apmācību vajadzīb</w:t>
            </w:r>
            <w:r>
              <w:rPr>
                <w:rFonts w:eastAsia="Times New Roman" w:cs="Arial"/>
                <w:color w:val="000000"/>
                <w:sz w:val="14"/>
                <w:szCs w:val="16"/>
                <w:lang w:eastAsia="lv-LV"/>
              </w:rPr>
              <w:t>u apzināšana</w:t>
            </w:r>
          </w:p>
        </w:tc>
        <w:tc>
          <w:tcPr>
            <w:tcW w:w="702" w:type="dxa"/>
            <w:vMerge w:val="restart"/>
            <w:shd w:val="clear" w:color="auto" w:fill="auto"/>
            <w:noWrap/>
            <w:textDirection w:val="btLr"/>
            <w:vAlign w:val="center"/>
            <w:hideMark/>
          </w:tcPr>
          <w:p w14:paraId="0FEC3CD1"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w:t>
            </w:r>
          </w:p>
        </w:tc>
        <w:tc>
          <w:tcPr>
            <w:tcW w:w="1236" w:type="dxa"/>
            <w:vMerge w:val="restart"/>
            <w:shd w:val="clear" w:color="auto" w:fill="auto"/>
            <w:vAlign w:val="center"/>
            <w:hideMark/>
          </w:tcPr>
          <w:p w14:paraId="74E5CB4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SBSP sniegšanā ir iesaistīti kompetenti </w:t>
            </w:r>
            <w:r w:rsidRPr="00726945">
              <w:rPr>
                <w:rFonts w:eastAsia="Times New Roman" w:cs="Arial"/>
                <w:color w:val="000000"/>
                <w:sz w:val="14"/>
                <w:szCs w:val="16"/>
                <w:lang w:eastAsia="lv-LV"/>
              </w:rPr>
              <w:lastRenderedPageBreak/>
              <w:t>speciālisti, kuri regulāri veic profesionālo pilnveidi, atbilstoši mērķgrupu personu vajadzībām. Speciālistiem ir pieejama informācija un metodiskais atbalsts, kā arī iespēja regulāri apmainīties ar pieredzi un labo praksi.</w:t>
            </w:r>
          </w:p>
        </w:tc>
        <w:tc>
          <w:tcPr>
            <w:tcW w:w="1380" w:type="dxa"/>
            <w:shd w:val="clear" w:color="auto" w:fill="auto"/>
            <w:vAlign w:val="center"/>
            <w:hideMark/>
          </w:tcPr>
          <w:p w14:paraId="2EB378B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lastRenderedPageBreak/>
              <w:t>VPR, pašvaldības, NVO u.c. SBSP sniedzēji</w:t>
            </w:r>
          </w:p>
        </w:tc>
        <w:tc>
          <w:tcPr>
            <w:tcW w:w="802" w:type="dxa"/>
            <w:shd w:val="clear" w:color="auto" w:fill="auto"/>
            <w:noWrap/>
            <w:vAlign w:val="center"/>
            <w:hideMark/>
          </w:tcPr>
          <w:p w14:paraId="362A16B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Regulāri, 1xgadā</w:t>
            </w:r>
          </w:p>
        </w:tc>
        <w:tc>
          <w:tcPr>
            <w:tcW w:w="1174" w:type="dxa"/>
            <w:shd w:val="clear" w:color="auto" w:fill="auto"/>
            <w:vAlign w:val="center"/>
            <w:hideMark/>
          </w:tcPr>
          <w:p w14:paraId="07B619F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noWrap/>
            <w:vAlign w:val="center"/>
            <w:hideMark/>
          </w:tcPr>
          <w:p w14:paraId="700FB88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ESF, pašvaldību budžets</w:t>
            </w:r>
          </w:p>
        </w:tc>
        <w:tc>
          <w:tcPr>
            <w:tcW w:w="2871" w:type="dxa"/>
            <w:shd w:val="clear" w:color="auto" w:fill="auto"/>
            <w:vAlign w:val="center"/>
            <w:hideMark/>
          </w:tcPr>
          <w:p w14:paraId="2627070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Apzinātas visu SBSP sniegšanā iesaistīto speciālistu apmācību vajadzības</w:t>
            </w:r>
          </w:p>
        </w:tc>
      </w:tr>
      <w:tr w:rsidR="00246AB0" w:rsidRPr="00726945" w14:paraId="15654B1D" w14:textId="77777777" w:rsidTr="00166AD3">
        <w:trPr>
          <w:cantSplit/>
          <w:trHeight w:val="1134"/>
          <w:jc w:val="center"/>
        </w:trPr>
        <w:tc>
          <w:tcPr>
            <w:tcW w:w="508" w:type="dxa"/>
            <w:vMerge/>
            <w:textDirection w:val="btLr"/>
            <w:vAlign w:val="center"/>
            <w:hideMark/>
          </w:tcPr>
          <w:p w14:paraId="03E3C02A"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34FC2C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5F03CFC"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C60709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7ACBC038"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2.1.2.</w:t>
            </w:r>
          </w:p>
        </w:tc>
        <w:tc>
          <w:tcPr>
            <w:tcW w:w="3165" w:type="dxa"/>
            <w:gridSpan w:val="2"/>
            <w:shd w:val="clear" w:color="auto" w:fill="auto"/>
            <w:vAlign w:val="center"/>
            <w:hideMark/>
          </w:tcPr>
          <w:p w14:paraId="759A181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SBSP speciālistu apmācību īs</w:t>
            </w:r>
            <w:r>
              <w:rPr>
                <w:rFonts w:eastAsia="Times New Roman" w:cs="Arial"/>
                <w:color w:val="000000"/>
                <w:sz w:val="14"/>
                <w:szCs w:val="16"/>
                <w:lang w:eastAsia="lv-LV"/>
              </w:rPr>
              <w:t>tenošana</w:t>
            </w:r>
          </w:p>
        </w:tc>
        <w:tc>
          <w:tcPr>
            <w:tcW w:w="702" w:type="dxa"/>
            <w:vMerge/>
            <w:textDirection w:val="btLr"/>
            <w:vAlign w:val="center"/>
            <w:hideMark/>
          </w:tcPr>
          <w:p w14:paraId="339BB613"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7A4D0E3"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8EE9A7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VPR, pašvaldības, profesionālās pilnveides izglītības iestādes</w:t>
            </w:r>
          </w:p>
        </w:tc>
        <w:tc>
          <w:tcPr>
            <w:tcW w:w="802" w:type="dxa"/>
            <w:shd w:val="clear" w:color="auto" w:fill="auto"/>
            <w:noWrap/>
            <w:vAlign w:val="center"/>
            <w:hideMark/>
          </w:tcPr>
          <w:p w14:paraId="44A78BD6"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Līdz 2020. g.</w:t>
            </w:r>
          </w:p>
        </w:tc>
        <w:tc>
          <w:tcPr>
            <w:tcW w:w="1174" w:type="dxa"/>
            <w:shd w:val="clear" w:color="auto" w:fill="auto"/>
            <w:vAlign w:val="center"/>
            <w:hideMark/>
          </w:tcPr>
          <w:p w14:paraId="6AAC5FB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noWrap/>
            <w:vAlign w:val="center"/>
            <w:hideMark/>
          </w:tcPr>
          <w:p w14:paraId="71E0DA8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ESF, pašvaldību budžets</w:t>
            </w:r>
          </w:p>
        </w:tc>
        <w:tc>
          <w:tcPr>
            <w:tcW w:w="2871" w:type="dxa"/>
            <w:shd w:val="clear" w:color="auto" w:fill="auto"/>
            <w:vAlign w:val="center"/>
            <w:hideMark/>
          </w:tcPr>
          <w:p w14:paraId="5A2D42B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Nodrošinātas apmācības visiem SBSP sniedzējiem atbilstoši vajadzībām</w:t>
            </w:r>
          </w:p>
        </w:tc>
      </w:tr>
      <w:tr w:rsidR="00246AB0" w:rsidRPr="00726945" w14:paraId="319311D9" w14:textId="77777777" w:rsidTr="00166AD3">
        <w:trPr>
          <w:cantSplit/>
          <w:trHeight w:val="1134"/>
          <w:jc w:val="center"/>
        </w:trPr>
        <w:tc>
          <w:tcPr>
            <w:tcW w:w="508" w:type="dxa"/>
            <w:vMerge/>
            <w:textDirection w:val="btLr"/>
            <w:vAlign w:val="center"/>
            <w:hideMark/>
          </w:tcPr>
          <w:p w14:paraId="69FF48D6"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19A278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1EAAA67"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297F4C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4A9666F3"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2.1.3.</w:t>
            </w:r>
          </w:p>
        </w:tc>
        <w:tc>
          <w:tcPr>
            <w:tcW w:w="3165" w:type="dxa"/>
            <w:gridSpan w:val="2"/>
            <w:shd w:val="clear" w:color="auto" w:fill="auto"/>
            <w:vAlign w:val="center"/>
            <w:hideMark/>
          </w:tcPr>
          <w:p w14:paraId="06F842A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Nodrošināt regulāru profesionālo un psiholoģisko atbalstu t.sk</w:t>
            </w:r>
            <w:r>
              <w:rPr>
                <w:rFonts w:eastAsia="Times New Roman" w:cs="Arial"/>
                <w:sz w:val="14"/>
                <w:szCs w:val="16"/>
                <w:lang w:eastAsia="lv-LV"/>
              </w:rPr>
              <w:t>. supervīzijas SBSP sniedzējiem</w:t>
            </w:r>
          </w:p>
        </w:tc>
        <w:tc>
          <w:tcPr>
            <w:tcW w:w="702" w:type="dxa"/>
            <w:vMerge/>
            <w:textDirection w:val="btLr"/>
            <w:vAlign w:val="center"/>
            <w:hideMark/>
          </w:tcPr>
          <w:p w14:paraId="7D22F53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125F6F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87FBC7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NVO u.c. SBSP sniedzēji</w:t>
            </w:r>
          </w:p>
        </w:tc>
        <w:tc>
          <w:tcPr>
            <w:tcW w:w="802" w:type="dxa"/>
            <w:shd w:val="clear" w:color="auto" w:fill="auto"/>
            <w:noWrap/>
            <w:vAlign w:val="center"/>
            <w:hideMark/>
          </w:tcPr>
          <w:p w14:paraId="076EFD0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47EE95F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noWrap/>
            <w:vAlign w:val="center"/>
            <w:hideMark/>
          </w:tcPr>
          <w:p w14:paraId="26FB1D9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budžets</w:t>
            </w:r>
          </w:p>
        </w:tc>
        <w:tc>
          <w:tcPr>
            <w:tcW w:w="2871" w:type="dxa"/>
            <w:shd w:val="clear" w:color="auto" w:fill="auto"/>
            <w:vAlign w:val="center"/>
            <w:hideMark/>
          </w:tcPr>
          <w:p w14:paraId="0AA9DD1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regulārs profesionāls un psiholoģisks atbalsts, t.sk. supervīzijas visiem SBSP sniedzējiem atbilstoši vajadzībām</w:t>
            </w:r>
          </w:p>
        </w:tc>
      </w:tr>
      <w:tr w:rsidR="00246AB0" w:rsidRPr="00726945" w14:paraId="57258C89" w14:textId="77777777" w:rsidTr="00166AD3">
        <w:trPr>
          <w:cantSplit/>
          <w:trHeight w:val="1134"/>
          <w:jc w:val="center"/>
        </w:trPr>
        <w:tc>
          <w:tcPr>
            <w:tcW w:w="508" w:type="dxa"/>
            <w:vMerge/>
            <w:textDirection w:val="btLr"/>
            <w:vAlign w:val="center"/>
            <w:hideMark/>
          </w:tcPr>
          <w:p w14:paraId="7220738B"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1FD80C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5430220"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6B574A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7A49A54D"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2.1.4.</w:t>
            </w:r>
          </w:p>
        </w:tc>
        <w:tc>
          <w:tcPr>
            <w:tcW w:w="3165" w:type="dxa"/>
            <w:gridSpan w:val="2"/>
            <w:shd w:val="clear" w:color="auto" w:fill="auto"/>
            <w:vAlign w:val="center"/>
            <w:hideMark/>
          </w:tcPr>
          <w:p w14:paraId="76576B5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regulāru informatīvo un meto</w:t>
            </w:r>
            <w:r>
              <w:rPr>
                <w:rFonts w:eastAsia="Times New Roman" w:cs="Arial"/>
                <w:color w:val="000000"/>
                <w:sz w:val="14"/>
                <w:szCs w:val="16"/>
                <w:lang w:eastAsia="lv-LV"/>
              </w:rPr>
              <w:t>disko atbalstu SBSP sniedzējiem</w:t>
            </w:r>
          </w:p>
        </w:tc>
        <w:tc>
          <w:tcPr>
            <w:tcW w:w="702" w:type="dxa"/>
            <w:vMerge/>
            <w:textDirection w:val="btLr"/>
            <w:vAlign w:val="center"/>
            <w:hideMark/>
          </w:tcPr>
          <w:p w14:paraId="12BEBA4F"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9FE355A"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851909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VPR, pašvaldības, NVO, u.c. SBSP sniedzēji</w:t>
            </w:r>
          </w:p>
        </w:tc>
        <w:tc>
          <w:tcPr>
            <w:tcW w:w="802" w:type="dxa"/>
            <w:shd w:val="clear" w:color="auto" w:fill="auto"/>
            <w:noWrap/>
            <w:vAlign w:val="center"/>
            <w:hideMark/>
          </w:tcPr>
          <w:p w14:paraId="1C23E07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2767349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000000" w:fill="FFFFFF"/>
            <w:noWrap/>
            <w:vAlign w:val="center"/>
            <w:hideMark/>
          </w:tcPr>
          <w:p w14:paraId="3D5A166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 fondi, LM, pašvaldību budžets</w:t>
            </w:r>
          </w:p>
        </w:tc>
        <w:tc>
          <w:tcPr>
            <w:tcW w:w="2871" w:type="dxa"/>
            <w:shd w:val="clear" w:color="auto" w:fill="auto"/>
            <w:vAlign w:val="center"/>
            <w:hideMark/>
          </w:tcPr>
          <w:p w14:paraId="441AE73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regulārs informatīvs un metodisks atbalsts visiem SBSP sniedzējiem atbilstoši vajadzībām</w:t>
            </w:r>
          </w:p>
        </w:tc>
      </w:tr>
      <w:tr w:rsidR="00246AB0" w:rsidRPr="00726945" w14:paraId="56578370" w14:textId="77777777" w:rsidTr="00166AD3">
        <w:trPr>
          <w:trHeight w:val="600"/>
          <w:jc w:val="center"/>
        </w:trPr>
        <w:tc>
          <w:tcPr>
            <w:tcW w:w="508" w:type="dxa"/>
            <w:vMerge/>
            <w:textDirection w:val="btLr"/>
            <w:vAlign w:val="center"/>
            <w:hideMark/>
          </w:tcPr>
          <w:p w14:paraId="568D5642"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73310CD"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4D182E63" w14:textId="77777777" w:rsidR="00246AB0" w:rsidRPr="00726945" w:rsidRDefault="00246AB0" w:rsidP="000A1A33">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w:t>
            </w:r>
          </w:p>
        </w:tc>
        <w:tc>
          <w:tcPr>
            <w:tcW w:w="702" w:type="dxa"/>
            <w:vMerge w:val="restart"/>
            <w:shd w:val="clear" w:color="auto" w:fill="auto"/>
            <w:textDirection w:val="btLr"/>
            <w:vAlign w:val="center"/>
            <w:hideMark/>
          </w:tcPr>
          <w:p w14:paraId="33B8625C"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vai pielāgošana</w:t>
            </w:r>
          </w:p>
        </w:tc>
        <w:tc>
          <w:tcPr>
            <w:tcW w:w="702" w:type="dxa"/>
            <w:vMerge w:val="restart"/>
            <w:shd w:val="clear" w:color="auto" w:fill="auto"/>
            <w:textDirection w:val="btLr"/>
            <w:vAlign w:val="center"/>
            <w:hideMark/>
          </w:tcPr>
          <w:p w14:paraId="43A22775"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2.2.1.</w:t>
            </w:r>
          </w:p>
        </w:tc>
        <w:tc>
          <w:tcPr>
            <w:tcW w:w="1306" w:type="dxa"/>
            <w:vMerge w:val="restart"/>
            <w:shd w:val="clear" w:color="auto" w:fill="auto"/>
            <w:vAlign w:val="center"/>
            <w:hideMark/>
          </w:tcPr>
          <w:p w14:paraId="3ED08AA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ģimeniskai videi pietuvināta pakalpojuma bērniem sniegšanai VPR</w:t>
            </w:r>
          </w:p>
        </w:tc>
        <w:tc>
          <w:tcPr>
            <w:tcW w:w="1859" w:type="dxa"/>
            <w:shd w:val="clear" w:color="auto" w:fill="auto"/>
            <w:vAlign w:val="center"/>
            <w:hideMark/>
          </w:tcPr>
          <w:p w14:paraId="6163BF4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ĢVPP bērniem sniegšanai </w:t>
            </w:r>
            <w:r w:rsidRPr="00726945">
              <w:rPr>
                <w:rFonts w:eastAsia="Times New Roman" w:cs="Arial"/>
                <w:b/>
                <w:bCs/>
                <w:sz w:val="14"/>
                <w:szCs w:val="16"/>
                <w:lang w:eastAsia="lv-LV"/>
              </w:rPr>
              <w:t>Gulbenes novadā</w:t>
            </w:r>
          </w:p>
        </w:tc>
        <w:tc>
          <w:tcPr>
            <w:tcW w:w="702" w:type="dxa"/>
            <w:vMerge w:val="restart"/>
            <w:shd w:val="clear" w:color="auto" w:fill="auto"/>
            <w:noWrap/>
            <w:textDirection w:val="btLr"/>
            <w:vAlign w:val="center"/>
            <w:hideMark/>
          </w:tcPr>
          <w:p w14:paraId="4AAE9AE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2.2.1.</w:t>
            </w:r>
          </w:p>
        </w:tc>
        <w:tc>
          <w:tcPr>
            <w:tcW w:w="1236" w:type="dxa"/>
            <w:vMerge w:val="restart"/>
            <w:shd w:val="clear" w:color="auto" w:fill="auto"/>
            <w:vAlign w:val="center"/>
            <w:hideMark/>
          </w:tcPr>
          <w:p w14:paraId="2779770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un materiāltehniskā bāze, lai sniegtu ĢVPP bērniem VPR pašvaldībās</w:t>
            </w:r>
          </w:p>
        </w:tc>
        <w:tc>
          <w:tcPr>
            <w:tcW w:w="1380" w:type="dxa"/>
            <w:shd w:val="clear" w:color="auto" w:fill="auto"/>
            <w:vAlign w:val="center"/>
            <w:hideMark/>
          </w:tcPr>
          <w:p w14:paraId="79D7D24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Gulbenes pašvaldība</w:t>
            </w:r>
          </w:p>
        </w:tc>
        <w:tc>
          <w:tcPr>
            <w:tcW w:w="802" w:type="dxa"/>
            <w:shd w:val="clear" w:color="auto" w:fill="auto"/>
            <w:vAlign w:val="center"/>
            <w:hideMark/>
          </w:tcPr>
          <w:p w14:paraId="67AA06D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0D5506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181 500</w:t>
            </w:r>
          </w:p>
        </w:tc>
        <w:tc>
          <w:tcPr>
            <w:tcW w:w="1197" w:type="dxa"/>
            <w:shd w:val="clear" w:color="auto" w:fill="auto"/>
            <w:vAlign w:val="center"/>
            <w:hideMark/>
          </w:tcPr>
          <w:p w14:paraId="127B5C2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(85%), nacionālais publiskais līdzfinansējums (15%)</w:t>
            </w:r>
          </w:p>
        </w:tc>
        <w:tc>
          <w:tcPr>
            <w:tcW w:w="2871" w:type="dxa"/>
            <w:shd w:val="clear" w:color="auto" w:fill="auto"/>
            <w:vAlign w:val="center"/>
            <w:hideMark/>
          </w:tcPr>
          <w:p w14:paraId="218A6BD5"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starptautiskiem un nacionāliem normatīviem atbilstošas 10 vietas ĢVPP bērniem</w:t>
            </w:r>
          </w:p>
        </w:tc>
      </w:tr>
      <w:tr w:rsidR="00246AB0" w:rsidRPr="00726945" w14:paraId="3C59747F" w14:textId="77777777" w:rsidTr="00166AD3">
        <w:trPr>
          <w:trHeight w:val="450"/>
          <w:jc w:val="center"/>
        </w:trPr>
        <w:tc>
          <w:tcPr>
            <w:tcW w:w="508" w:type="dxa"/>
            <w:vMerge/>
            <w:textDirection w:val="btLr"/>
            <w:vAlign w:val="center"/>
            <w:hideMark/>
          </w:tcPr>
          <w:p w14:paraId="765A3298"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D53DDB6"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56D8FEC"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7370D8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60DCD4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5A8803B7"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2F0359C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izveide ĢVPP bērniem sniegšanai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2E98CA8A"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69EEB65"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9B964A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2857F24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50F74951"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217 800</w:t>
            </w:r>
          </w:p>
        </w:tc>
        <w:tc>
          <w:tcPr>
            <w:tcW w:w="1197" w:type="dxa"/>
            <w:shd w:val="clear" w:color="auto" w:fill="auto"/>
            <w:vAlign w:val="center"/>
            <w:hideMark/>
          </w:tcPr>
          <w:p w14:paraId="39C47DF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(85%), nacionālais publiskais līdzfinansējums (15%)</w:t>
            </w:r>
          </w:p>
        </w:tc>
        <w:tc>
          <w:tcPr>
            <w:tcW w:w="2871" w:type="dxa"/>
            <w:shd w:val="clear" w:color="auto" w:fill="auto"/>
            <w:vAlign w:val="center"/>
            <w:hideMark/>
          </w:tcPr>
          <w:p w14:paraId="422263B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16 vietas ĢVPP bērniem</w:t>
            </w:r>
          </w:p>
        </w:tc>
      </w:tr>
      <w:tr w:rsidR="00246AB0" w:rsidRPr="00726945" w14:paraId="57B60B9A" w14:textId="77777777" w:rsidTr="00166AD3">
        <w:trPr>
          <w:trHeight w:val="450"/>
          <w:jc w:val="center"/>
        </w:trPr>
        <w:tc>
          <w:tcPr>
            <w:tcW w:w="508" w:type="dxa"/>
            <w:vMerge/>
            <w:textDirection w:val="btLr"/>
            <w:vAlign w:val="center"/>
            <w:hideMark/>
          </w:tcPr>
          <w:p w14:paraId="4ED70B5F"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ADC102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765984A"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F90381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AC4585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297EE6CA"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468A8A8"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izveide ĢVPP bērniem sniegšanai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3E1ADD4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7A7684D"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5C59095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5EC857B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46DA3D7B"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145 200</w:t>
            </w:r>
          </w:p>
        </w:tc>
        <w:tc>
          <w:tcPr>
            <w:tcW w:w="1197" w:type="dxa"/>
            <w:shd w:val="clear" w:color="auto" w:fill="auto"/>
            <w:vAlign w:val="center"/>
            <w:hideMark/>
          </w:tcPr>
          <w:p w14:paraId="3D75796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ERAF (85%), nacionālais publiskais </w:t>
            </w:r>
            <w:r w:rsidRPr="00726945">
              <w:rPr>
                <w:rFonts w:eastAsia="Times New Roman" w:cs="Arial"/>
                <w:color w:val="000000"/>
                <w:sz w:val="14"/>
                <w:szCs w:val="16"/>
                <w:lang w:eastAsia="lv-LV"/>
              </w:rPr>
              <w:lastRenderedPageBreak/>
              <w:t>līdzfinansējums (15%)</w:t>
            </w:r>
          </w:p>
        </w:tc>
        <w:tc>
          <w:tcPr>
            <w:tcW w:w="2871" w:type="dxa"/>
            <w:shd w:val="clear" w:color="auto" w:fill="auto"/>
            <w:vAlign w:val="center"/>
            <w:hideMark/>
          </w:tcPr>
          <w:p w14:paraId="5EBEC5C5"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lastRenderedPageBreak/>
              <w:t>Jaunizveidotas normatīviem atbilstošas 8 vietas ĢVPP bērniem</w:t>
            </w:r>
          </w:p>
        </w:tc>
      </w:tr>
      <w:tr w:rsidR="00246AB0" w:rsidRPr="00726945" w14:paraId="6B439FA9" w14:textId="77777777" w:rsidTr="00166AD3">
        <w:trPr>
          <w:trHeight w:val="450"/>
          <w:jc w:val="center"/>
        </w:trPr>
        <w:tc>
          <w:tcPr>
            <w:tcW w:w="508" w:type="dxa"/>
            <w:vMerge/>
            <w:textDirection w:val="btLr"/>
            <w:vAlign w:val="center"/>
            <w:hideMark/>
          </w:tcPr>
          <w:p w14:paraId="7DE80881"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99B3CD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379E73C"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6A8CE8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508C45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5C607A78"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7C473105"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izveide ĢVPP bērniem sniegšanai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52308E71"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BD5682F"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50A927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Valkas pašvaldība</w:t>
            </w:r>
          </w:p>
        </w:tc>
        <w:tc>
          <w:tcPr>
            <w:tcW w:w="802" w:type="dxa"/>
            <w:shd w:val="clear" w:color="auto" w:fill="auto"/>
            <w:vAlign w:val="center"/>
            <w:hideMark/>
          </w:tcPr>
          <w:p w14:paraId="71A1AC5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625D0F32" w14:textId="75B56880"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1</w:t>
            </w:r>
            <w:r w:rsidR="0019755C">
              <w:rPr>
                <w:rFonts w:eastAsia="Times New Roman" w:cs="Arial"/>
                <w:sz w:val="14"/>
                <w:szCs w:val="16"/>
                <w:lang w:eastAsia="lv-LV"/>
              </w:rPr>
              <w:t>75</w:t>
            </w:r>
            <w:r w:rsidRPr="00726945">
              <w:rPr>
                <w:rFonts w:eastAsia="Times New Roman" w:cs="Arial"/>
                <w:sz w:val="14"/>
                <w:szCs w:val="16"/>
                <w:lang w:eastAsia="lv-LV"/>
              </w:rPr>
              <w:t xml:space="preserve"> </w:t>
            </w:r>
            <w:r w:rsidR="0019755C">
              <w:rPr>
                <w:rFonts w:eastAsia="Times New Roman" w:cs="Arial"/>
                <w:sz w:val="14"/>
                <w:szCs w:val="16"/>
                <w:lang w:eastAsia="lv-LV"/>
              </w:rPr>
              <w:t>601</w:t>
            </w:r>
          </w:p>
        </w:tc>
        <w:tc>
          <w:tcPr>
            <w:tcW w:w="1197" w:type="dxa"/>
            <w:shd w:val="clear" w:color="auto" w:fill="auto"/>
            <w:vAlign w:val="center"/>
            <w:hideMark/>
          </w:tcPr>
          <w:p w14:paraId="271CD49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(85%), nacionālais publiskais līdzfinansējums (15%)</w:t>
            </w:r>
          </w:p>
        </w:tc>
        <w:tc>
          <w:tcPr>
            <w:tcW w:w="2871" w:type="dxa"/>
            <w:shd w:val="clear" w:color="auto" w:fill="auto"/>
            <w:vAlign w:val="center"/>
            <w:hideMark/>
          </w:tcPr>
          <w:p w14:paraId="1814A67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Jaunizveidotas normatīviem atbilstošas 8 vietas ĢVPP bērniem</w:t>
            </w:r>
          </w:p>
        </w:tc>
      </w:tr>
      <w:tr w:rsidR="00246AB0" w:rsidRPr="00726945" w14:paraId="005CA333" w14:textId="77777777" w:rsidTr="00166AD3">
        <w:trPr>
          <w:trHeight w:val="675"/>
          <w:jc w:val="center"/>
        </w:trPr>
        <w:tc>
          <w:tcPr>
            <w:tcW w:w="508" w:type="dxa"/>
            <w:vMerge/>
            <w:textDirection w:val="btLr"/>
            <w:vAlign w:val="center"/>
            <w:hideMark/>
          </w:tcPr>
          <w:p w14:paraId="1C511494"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D8F20B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6E814F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078BF4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234E5963"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2.2.2.</w:t>
            </w:r>
          </w:p>
        </w:tc>
        <w:tc>
          <w:tcPr>
            <w:tcW w:w="1306" w:type="dxa"/>
            <w:vMerge w:val="restart"/>
            <w:shd w:val="clear" w:color="auto" w:fill="auto"/>
            <w:vAlign w:val="center"/>
            <w:hideMark/>
          </w:tcPr>
          <w:p w14:paraId="0FC801F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pielāgošana ģimeniskai videi pietuvināta pakalpojuma bērniem sniegšanas nosacījumiem VPR</w:t>
            </w:r>
          </w:p>
        </w:tc>
        <w:tc>
          <w:tcPr>
            <w:tcW w:w="1859" w:type="dxa"/>
            <w:shd w:val="clear" w:color="auto" w:fill="auto"/>
            <w:vAlign w:val="center"/>
            <w:hideMark/>
          </w:tcPr>
          <w:p w14:paraId="06FFE96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pielāgošana ĢVPP bērniem sniegšananas nosacījumiem </w:t>
            </w:r>
            <w:r w:rsidRPr="00726945">
              <w:rPr>
                <w:rFonts w:eastAsia="Times New Roman" w:cs="Arial"/>
                <w:b/>
                <w:bCs/>
                <w:color w:val="000000"/>
                <w:sz w:val="14"/>
                <w:szCs w:val="16"/>
                <w:lang w:eastAsia="lv-LV"/>
              </w:rPr>
              <w:t>"Valmieras SOS bērnu ciemats"</w:t>
            </w:r>
          </w:p>
        </w:tc>
        <w:tc>
          <w:tcPr>
            <w:tcW w:w="702" w:type="dxa"/>
            <w:vMerge w:val="restart"/>
            <w:shd w:val="clear" w:color="auto" w:fill="auto"/>
            <w:noWrap/>
            <w:textDirection w:val="btLr"/>
            <w:vAlign w:val="center"/>
            <w:hideMark/>
          </w:tcPr>
          <w:p w14:paraId="22AAB0C6"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2.2.2.</w:t>
            </w:r>
          </w:p>
        </w:tc>
        <w:tc>
          <w:tcPr>
            <w:tcW w:w="1236" w:type="dxa"/>
            <w:vMerge w:val="restart"/>
            <w:shd w:val="clear" w:color="auto" w:fill="auto"/>
            <w:vAlign w:val="center"/>
            <w:hideMark/>
          </w:tcPr>
          <w:p w14:paraId="094C5BE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 infrastruktūra un materiāltehniskā bāze, lai sniegtu ĢVPP bērniem VPR pašvaldībās</w:t>
            </w:r>
          </w:p>
        </w:tc>
        <w:tc>
          <w:tcPr>
            <w:tcW w:w="1380" w:type="dxa"/>
            <w:shd w:val="clear" w:color="auto" w:fill="auto"/>
            <w:vAlign w:val="center"/>
            <w:hideMark/>
          </w:tcPr>
          <w:p w14:paraId="516F24D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SOS BC"</w:t>
            </w:r>
          </w:p>
        </w:tc>
        <w:tc>
          <w:tcPr>
            <w:tcW w:w="802" w:type="dxa"/>
            <w:shd w:val="clear" w:color="auto" w:fill="auto"/>
            <w:vAlign w:val="center"/>
            <w:hideMark/>
          </w:tcPr>
          <w:p w14:paraId="2FE5C14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000000" w:fill="FFFFFF"/>
            <w:vAlign w:val="center"/>
            <w:hideMark/>
          </w:tcPr>
          <w:p w14:paraId="1C345A7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1F80793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1EB77DA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Pielāgotas normatīviem atbilstošas 6-12 vietas ĢVPP bērniem</w:t>
            </w:r>
          </w:p>
        </w:tc>
      </w:tr>
      <w:tr w:rsidR="00246AB0" w:rsidRPr="00726945" w14:paraId="796D56AC" w14:textId="77777777" w:rsidTr="00166AD3">
        <w:trPr>
          <w:trHeight w:val="675"/>
          <w:jc w:val="center"/>
        </w:trPr>
        <w:tc>
          <w:tcPr>
            <w:tcW w:w="508" w:type="dxa"/>
            <w:vMerge/>
            <w:textDirection w:val="btLr"/>
            <w:vAlign w:val="center"/>
            <w:hideMark/>
          </w:tcPr>
          <w:p w14:paraId="7CED9718"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1CA5D1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B614C3E"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EB68BB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C19BC6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725C75C1"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601E66D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pielāgošana ĢVPP bērniem sniegšananas nosacījumiem </w:t>
            </w:r>
            <w:r w:rsidRPr="00726945">
              <w:rPr>
                <w:rFonts w:eastAsia="Times New Roman" w:cs="Arial"/>
                <w:b/>
                <w:bCs/>
                <w:color w:val="000000"/>
                <w:sz w:val="14"/>
                <w:szCs w:val="16"/>
                <w:lang w:eastAsia="lv-LV"/>
              </w:rPr>
              <w:t>"Grašu bērnu ciemats"</w:t>
            </w:r>
          </w:p>
        </w:tc>
        <w:tc>
          <w:tcPr>
            <w:tcW w:w="702" w:type="dxa"/>
            <w:vMerge/>
            <w:textDirection w:val="btLr"/>
            <w:vAlign w:val="center"/>
            <w:hideMark/>
          </w:tcPr>
          <w:p w14:paraId="095D594C"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D377BBE"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4931EA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Nodibinājums "Grašu BC"</w:t>
            </w:r>
          </w:p>
        </w:tc>
        <w:tc>
          <w:tcPr>
            <w:tcW w:w="802" w:type="dxa"/>
            <w:shd w:val="clear" w:color="auto" w:fill="auto"/>
            <w:vAlign w:val="center"/>
            <w:hideMark/>
          </w:tcPr>
          <w:p w14:paraId="0B0B1B4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000000" w:fill="FFFFFF"/>
            <w:vAlign w:val="center"/>
            <w:hideMark/>
          </w:tcPr>
          <w:p w14:paraId="44230268"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0E203AC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057BCCD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Pielāgotas normatīviem atbilstošas 6-16 vietas ĢVPP bērniem</w:t>
            </w:r>
          </w:p>
        </w:tc>
      </w:tr>
      <w:tr w:rsidR="00246AB0" w:rsidRPr="00726945" w14:paraId="38666788" w14:textId="77777777" w:rsidTr="00166AD3">
        <w:trPr>
          <w:trHeight w:val="675"/>
          <w:jc w:val="center"/>
        </w:trPr>
        <w:tc>
          <w:tcPr>
            <w:tcW w:w="508" w:type="dxa"/>
            <w:vMerge/>
            <w:textDirection w:val="btLr"/>
            <w:vAlign w:val="center"/>
            <w:hideMark/>
          </w:tcPr>
          <w:p w14:paraId="72A30223"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295EA1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C41FAB9"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A3C75F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C86F1E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6FFA1A74"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68D5CC8C"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pielāgošana ĢVPP bērniem sniegšananas nosacījumiem </w:t>
            </w:r>
            <w:r w:rsidRPr="00726945">
              <w:rPr>
                <w:rFonts w:eastAsia="Times New Roman" w:cs="Arial"/>
                <w:b/>
                <w:bCs/>
                <w:color w:val="000000"/>
                <w:sz w:val="14"/>
                <w:szCs w:val="16"/>
                <w:lang w:eastAsia="lv-LV"/>
              </w:rPr>
              <w:t>RO "Pestīšanas armijas Skangaļu māja ģimenes atbalstam"</w:t>
            </w:r>
          </w:p>
        </w:tc>
        <w:tc>
          <w:tcPr>
            <w:tcW w:w="702" w:type="dxa"/>
            <w:vMerge/>
            <w:textDirection w:val="btLr"/>
            <w:vAlign w:val="center"/>
            <w:hideMark/>
          </w:tcPr>
          <w:p w14:paraId="6D15132A"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C8D1935"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2C0CF64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RO "Pestīšanas armijas Skangaļu māja ģimenes atbalstam"</w:t>
            </w:r>
          </w:p>
        </w:tc>
        <w:tc>
          <w:tcPr>
            <w:tcW w:w="802" w:type="dxa"/>
            <w:shd w:val="clear" w:color="auto" w:fill="auto"/>
            <w:vAlign w:val="center"/>
            <w:hideMark/>
          </w:tcPr>
          <w:p w14:paraId="0850A41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000000" w:fill="FFFFFF"/>
            <w:vAlign w:val="center"/>
            <w:hideMark/>
          </w:tcPr>
          <w:p w14:paraId="18B4A75B"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6585181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3DF9EF8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Pielāgotas normatīviem atbilstošas 6-8 vietas ĢVPP bērniem</w:t>
            </w:r>
          </w:p>
        </w:tc>
      </w:tr>
      <w:tr w:rsidR="00246AB0" w:rsidRPr="00726945" w14:paraId="46456399" w14:textId="77777777" w:rsidTr="00166AD3">
        <w:trPr>
          <w:trHeight w:val="450"/>
          <w:jc w:val="center"/>
        </w:trPr>
        <w:tc>
          <w:tcPr>
            <w:tcW w:w="508" w:type="dxa"/>
            <w:vMerge/>
            <w:textDirection w:val="btLr"/>
            <w:vAlign w:val="center"/>
            <w:hideMark/>
          </w:tcPr>
          <w:p w14:paraId="4B9E984F"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E45E89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AF9A7AC"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6A26D1D"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3040E6A6"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2.2.3.</w:t>
            </w:r>
          </w:p>
        </w:tc>
        <w:tc>
          <w:tcPr>
            <w:tcW w:w="1306" w:type="dxa"/>
            <w:vMerge w:val="restart"/>
            <w:shd w:val="clear" w:color="auto" w:fill="auto"/>
            <w:vAlign w:val="center"/>
            <w:hideMark/>
          </w:tcPr>
          <w:p w14:paraId="44DD447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jauniešu mājas pakalpojuma sniegšanai VPR</w:t>
            </w:r>
          </w:p>
        </w:tc>
        <w:tc>
          <w:tcPr>
            <w:tcW w:w="1859" w:type="dxa"/>
            <w:shd w:val="clear" w:color="auto" w:fill="auto"/>
            <w:vAlign w:val="center"/>
            <w:hideMark/>
          </w:tcPr>
          <w:p w14:paraId="7798AB7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Infrastruktūras izveide jauniešu mājas pakalpojuma sniegšanai</w:t>
            </w:r>
            <w:r w:rsidRPr="00726945">
              <w:rPr>
                <w:rFonts w:eastAsia="Times New Roman" w:cs="Arial"/>
                <w:b/>
                <w:bCs/>
                <w:color w:val="000000"/>
                <w:sz w:val="14"/>
                <w:szCs w:val="16"/>
                <w:lang w:eastAsia="lv-LV"/>
              </w:rPr>
              <w:t xml:space="preserve"> Madonas novadā</w:t>
            </w:r>
          </w:p>
        </w:tc>
        <w:tc>
          <w:tcPr>
            <w:tcW w:w="702" w:type="dxa"/>
            <w:vMerge w:val="restart"/>
            <w:shd w:val="clear" w:color="auto" w:fill="auto"/>
            <w:noWrap/>
            <w:textDirection w:val="btLr"/>
            <w:vAlign w:val="center"/>
            <w:hideMark/>
          </w:tcPr>
          <w:p w14:paraId="36F63E48"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2.2.3.</w:t>
            </w:r>
          </w:p>
        </w:tc>
        <w:tc>
          <w:tcPr>
            <w:tcW w:w="1236" w:type="dxa"/>
            <w:vMerge w:val="restart"/>
            <w:shd w:val="clear" w:color="auto" w:fill="auto"/>
            <w:vAlign w:val="center"/>
            <w:hideMark/>
          </w:tcPr>
          <w:p w14:paraId="1FC0326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un materiāltehniskā bāze, lai sniegtu jauniešu mājas pakalpojumu VPR pašvaldībās</w:t>
            </w:r>
          </w:p>
        </w:tc>
        <w:tc>
          <w:tcPr>
            <w:tcW w:w="1380" w:type="dxa"/>
            <w:shd w:val="clear" w:color="auto" w:fill="auto"/>
            <w:vAlign w:val="center"/>
            <w:hideMark/>
          </w:tcPr>
          <w:p w14:paraId="2B59DED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31C61CD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184D5C4B"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68 000</w:t>
            </w:r>
          </w:p>
        </w:tc>
        <w:tc>
          <w:tcPr>
            <w:tcW w:w="1197" w:type="dxa"/>
            <w:shd w:val="clear" w:color="auto" w:fill="auto"/>
            <w:vAlign w:val="center"/>
            <w:hideMark/>
          </w:tcPr>
          <w:p w14:paraId="6ADA6A3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8295F9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starptautiskiem un nacionāliem normatīviem atbilstošas 8 vietas jauniešu mājas pakalpojumā</w:t>
            </w:r>
          </w:p>
        </w:tc>
      </w:tr>
      <w:tr w:rsidR="00246AB0" w:rsidRPr="00726945" w14:paraId="2B8285F6" w14:textId="77777777" w:rsidTr="00166AD3">
        <w:trPr>
          <w:trHeight w:val="450"/>
          <w:jc w:val="center"/>
        </w:trPr>
        <w:tc>
          <w:tcPr>
            <w:tcW w:w="508" w:type="dxa"/>
            <w:vMerge/>
            <w:textDirection w:val="btLr"/>
            <w:vAlign w:val="center"/>
            <w:hideMark/>
          </w:tcPr>
          <w:p w14:paraId="6F0AB773"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92CB2F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2D953EB"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67510B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40F657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DB390E5"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CCA69C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Infrastruktūras izveide jauniešu mājas pakalpojuma sniegšanai</w:t>
            </w:r>
            <w:r w:rsidRPr="00726945">
              <w:rPr>
                <w:rFonts w:eastAsia="Times New Roman" w:cs="Arial"/>
                <w:b/>
                <w:bCs/>
                <w:color w:val="000000"/>
                <w:sz w:val="14"/>
                <w:szCs w:val="16"/>
                <w:lang w:eastAsia="lv-LV"/>
              </w:rPr>
              <w:t xml:space="preserve"> Smiltenes novadā</w:t>
            </w:r>
          </w:p>
        </w:tc>
        <w:tc>
          <w:tcPr>
            <w:tcW w:w="702" w:type="dxa"/>
            <w:vMerge/>
            <w:textDirection w:val="btLr"/>
            <w:vAlign w:val="center"/>
            <w:hideMark/>
          </w:tcPr>
          <w:p w14:paraId="4C499153"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D58EB4E"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1747D41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39A1795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2B99EE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68 000</w:t>
            </w:r>
          </w:p>
        </w:tc>
        <w:tc>
          <w:tcPr>
            <w:tcW w:w="1197" w:type="dxa"/>
            <w:shd w:val="clear" w:color="auto" w:fill="auto"/>
            <w:vAlign w:val="center"/>
            <w:hideMark/>
          </w:tcPr>
          <w:p w14:paraId="2612E88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E6E60C0"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starptautiskiem un nacionāliem normatīviem atbilstošas 8 vietas jauniešu mājas pakalpojumā</w:t>
            </w:r>
          </w:p>
        </w:tc>
      </w:tr>
      <w:tr w:rsidR="00246AB0" w:rsidRPr="00726945" w14:paraId="37E1DB8B" w14:textId="77777777" w:rsidTr="00166AD3">
        <w:trPr>
          <w:trHeight w:val="450"/>
          <w:jc w:val="center"/>
        </w:trPr>
        <w:tc>
          <w:tcPr>
            <w:tcW w:w="508" w:type="dxa"/>
            <w:vMerge/>
            <w:textDirection w:val="btLr"/>
            <w:vAlign w:val="center"/>
            <w:hideMark/>
          </w:tcPr>
          <w:p w14:paraId="4959EA89"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9875E2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93352C8"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0FBBC5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4752ED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6E92FB1E"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17B8A84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izveide jauniešu mājas pakalpojuma sniegšanai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221BB748"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C530DB0"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940EC2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Valkas pašvaldība</w:t>
            </w:r>
          </w:p>
        </w:tc>
        <w:tc>
          <w:tcPr>
            <w:tcW w:w="802" w:type="dxa"/>
            <w:shd w:val="clear" w:color="auto" w:fill="auto"/>
            <w:vAlign w:val="center"/>
            <w:hideMark/>
          </w:tcPr>
          <w:p w14:paraId="0AB1995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5A54AFBE"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EUR 68 000</w:t>
            </w:r>
          </w:p>
        </w:tc>
        <w:tc>
          <w:tcPr>
            <w:tcW w:w="1197" w:type="dxa"/>
            <w:shd w:val="clear" w:color="auto" w:fill="auto"/>
            <w:vAlign w:val="center"/>
            <w:hideMark/>
          </w:tcPr>
          <w:p w14:paraId="7DE6DFA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D1E8BB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starptautiskiem un nacionāliem normatīviem atbilstošas 8 vietas jauniešu mājas pakalpojumā</w:t>
            </w:r>
          </w:p>
        </w:tc>
      </w:tr>
      <w:tr w:rsidR="00246AB0" w:rsidRPr="00726945" w14:paraId="78943A73" w14:textId="77777777" w:rsidTr="00166AD3">
        <w:trPr>
          <w:trHeight w:val="1005"/>
          <w:jc w:val="center"/>
        </w:trPr>
        <w:tc>
          <w:tcPr>
            <w:tcW w:w="508" w:type="dxa"/>
            <w:vMerge/>
            <w:textDirection w:val="btLr"/>
            <w:vAlign w:val="center"/>
            <w:hideMark/>
          </w:tcPr>
          <w:p w14:paraId="6EB03FF5"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A92796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047ADA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8DD755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22EAB796"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2.2.4.</w:t>
            </w:r>
          </w:p>
        </w:tc>
        <w:tc>
          <w:tcPr>
            <w:tcW w:w="1306" w:type="dxa"/>
            <w:vMerge w:val="restart"/>
            <w:shd w:val="clear" w:color="auto" w:fill="auto"/>
            <w:vAlign w:val="center"/>
            <w:hideMark/>
          </w:tcPr>
          <w:p w14:paraId="2191C57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pielāgošana jauniešu mājas pakalpojuma sniegšanai VPR</w:t>
            </w:r>
          </w:p>
        </w:tc>
        <w:tc>
          <w:tcPr>
            <w:tcW w:w="1859" w:type="dxa"/>
            <w:shd w:val="clear" w:color="auto" w:fill="auto"/>
            <w:vAlign w:val="center"/>
            <w:hideMark/>
          </w:tcPr>
          <w:p w14:paraId="7050529E"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un materiāltehniskās bāzes pielāgošana jauniešu mājas pakalpojuma sniegšanai </w:t>
            </w:r>
            <w:r w:rsidRPr="00726945">
              <w:rPr>
                <w:rFonts w:eastAsia="Times New Roman" w:cs="Arial"/>
                <w:b/>
                <w:bCs/>
                <w:color w:val="000000"/>
                <w:sz w:val="14"/>
                <w:szCs w:val="16"/>
                <w:lang w:eastAsia="lv-LV"/>
              </w:rPr>
              <w:t>"Valmieras SOS bērnu ciemats"</w:t>
            </w:r>
          </w:p>
        </w:tc>
        <w:tc>
          <w:tcPr>
            <w:tcW w:w="702" w:type="dxa"/>
            <w:vMerge w:val="restart"/>
            <w:shd w:val="clear" w:color="auto" w:fill="auto"/>
            <w:noWrap/>
            <w:textDirection w:val="btLr"/>
            <w:vAlign w:val="center"/>
            <w:hideMark/>
          </w:tcPr>
          <w:p w14:paraId="547E7E0B"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2.2.4.</w:t>
            </w:r>
          </w:p>
        </w:tc>
        <w:tc>
          <w:tcPr>
            <w:tcW w:w="1236" w:type="dxa"/>
            <w:vMerge w:val="restart"/>
            <w:shd w:val="clear" w:color="auto" w:fill="auto"/>
            <w:vAlign w:val="center"/>
            <w:hideMark/>
          </w:tcPr>
          <w:p w14:paraId="13B6559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 infrastruktūra un materiāltehniskā bāze, lai sniegtu ĢVPP bērniemuniešu mājas pakalpojumu VPR pašvaldībās</w:t>
            </w:r>
          </w:p>
        </w:tc>
        <w:tc>
          <w:tcPr>
            <w:tcW w:w="1380" w:type="dxa"/>
            <w:shd w:val="clear" w:color="auto" w:fill="auto"/>
            <w:vAlign w:val="center"/>
            <w:hideMark/>
          </w:tcPr>
          <w:p w14:paraId="54FD994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SOS BC"</w:t>
            </w:r>
          </w:p>
        </w:tc>
        <w:tc>
          <w:tcPr>
            <w:tcW w:w="802" w:type="dxa"/>
            <w:shd w:val="clear" w:color="auto" w:fill="auto"/>
            <w:vAlign w:val="center"/>
            <w:hideMark/>
          </w:tcPr>
          <w:p w14:paraId="1FED3CF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2018.-2023. g.</w:t>
            </w:r>
          </w:p>
        </w:tc>
        <w:tc>
          <w:tcPr>
            <w:tcW w:w="1174" w:type="dxa"/>
            <w:shd w:val="clear" w:color="000000" w:fill="FFFFFF"/>
            <w:vAlign w:val="center"/>
            <w:hideMark/>
          </w:tcPr>
          <w:p w14:paraId="6B47935C"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33ED17E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29BAA68D"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Pielāgotas starptautiskiem un nacionāliem normatīviem atbilstošas 6-12 vietas jauniešu mājas pakalpojumā</w:t>
            </w:r>
          </w:p>
        </w:tc>
      </w:tr>
      <w:tr w:rsidR="00246AB0" w:rsidRPr="00726945" w14:paraId="714AA4F6" w14:textId="77777777" w:rsidTr="00166AD3">
        <w:trPr>
          <w:trHeight w:val="975"/>
          <w:jc w:val="center"/>
        </w:trPr>
        <w:tc>
          <w:tcPr>
            <w:tcW w:w="508" w:type="dxa"/>
            <w:vMerge/>
            <w:textDirection w:val="btLr"/>
            <w:vAlign w:val="center"/>
            <w:hideMark/>
          </w:tcPr>
          <w:p w14:paraId="699335B3"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F8011D5"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F38F13E"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68BC1B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A92B256"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68D083ED"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22621083"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un materiāltehniskās bāzes pielāgošana jauniešu mājas pakalpojuma sniegšanai </w:t>
            </w:r>
            <w:r w:rsidRPr="00726945">
              <w:rPr>
                <w:rFonts w:eastAsia="Times New Roman" w:cs="Arial"/>
                <w:b/>
                <w:bCs/>
                <w:color w:val="000000"/>
                <w:sz w:val="14"/>
                <w:szCs w:val="16"/>
                <w:lang w:eastAsia="lv-LV"/>
              </w:rPr>
              <w:t>"Grašu bērnu ciemats"</w:t>
            </w:r>
          </w:p>
        </w:tc>
        <w:tc>
          <w:tcPr>
            <w:tcW w:w="702" w:type="dxa"/>
            <w:vMerge/>
            <w:textDirection w:val="btLr"/>
            <w:vAlign w:val="center"/>
            <w:hideMark/>
          </w:tcPr>
          <w:p w14:paraId="27203D4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ADB451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8F5CEE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Nodibinājums "Grašu BC"</w:t>
            </w:r>
          </w:p>
        </w:tc>
        <w:tc>
          <w:tcPr>
            <w:tcW w:w="802" w:type="dxa"/>
            <w:shd w:val="clear" w:color="auto" w:fill="auto"/>
            <w:vAlign w:val="center"/>
            <w:hideMark/>
          </w:tcPr>
          <w:p w14:paraId="390F6E6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2018.-2023. g.</w:t>
            </w:r>
          </w:p>
        </w:tc>
        <w:tc>
          <w:tcPr>
            <w:tcW w:w="1174" w:type="dxa"/>
            <w:shd w:val="clear" w:color="000000" w:fill="FFFFFF"/>
            <w:vAlign w:val="center"/>
            <w:hideMark/>
          </w:tcPr>
          <w:p w14:paraId="200C24C4"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0CEB2C8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3517E8C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Pielāgotas starptautiskiem un nacionāliem normatīviem atbilstošas 6-18 vietas jauniešu mājas pakalpojumā</w:t>
            </w:r>
          </w:p>
        </w:tc>
      </w:tr>
      <w:tr w:rsidR="00246AB0" w:rsidRPr="00726945" w14:paraId="2A769E78" w14:textId="77777777" w:rsidTr="00166AD3">
        <w:trPr>
          <w:trHeight w:val="1065"/>
          <w:jc w:val="center"/>
        </w:trPr>
        <w:tc>
          <w:tcPr>
            <w:tcW w:w="508" w:type="dxa"/>
            <w:vMerge/>
            <w:textDirection w:val="btLr"/>
            <w:vAlign w:val="center"/>
            <w:hideMark/>
          </w:tcPr>
          <w:p w14:paraId="57A75CD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AA083A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AE8AE8A"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B7C8F1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4895C1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749E9AD2"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3A65A8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Infrastruktūras un materiāltehniskās bāzes pielāgošana jauniešu mājas pakalpojuma sniegšanai </w:t>
            </w:r>
            <w:r w:rsidRPr="00726945">
              <w:rPr>
                <w:rFonts w:eastAsia="Times New Roman" w:cs="Arial"/>
                <w:b/>
                <w:bCs/>
                <w:color w:val="000000"/>
                <w:sz w:val="14"/>
                <w:szCs w:val="16"/>
                <w:lang w:eastAsia="lv-LV"/>
              </w:rPr>
              <w:t>RO "Pestīšaas armijas Skangaļu māja ģimenes atbalstam"</w:t>
            </w:r>
          </w:p>
        </w:tc>
        <w:tc>
          <w:tcPr>
            <w:tcW w:w="702" w:type="dxa"/>
            <w:vMerge/>
            <w:textDirection w:val="btLr"/>
            <w:vAlign w:val="center"/>
            <w:hideMark/>
          </w:tcPr>
          <w:p w14:paraId="1FEBF125"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98ED4D6"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787D8A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RO "Pestīšanas armijas Skangaļu māja ģimenes atbalstam"</w:t>
            </w:r>
          </w:p>
        </w:tc>
        <w:tc>
          <w:tcPr>
            <w:tcW w:w="802" w:type="dxa"/>
            <w:shd w:val="clear" w:color="auto" w:fill="auto"/>
            <w:vAlign w:val="center"/>
            <w:hideMark/>
          </w:tcPr>
          <w:p w14:paraId="718F605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2018.-2023. g.</w:t>
            </w:r>
          </w:p>
        </w:tc>
        <w:tc>
          <w:tcPr>
            <w:tcW w:w="1174" w:type="dxa"/>
            <w:shd w:val="clear" w:color="000000" w:fill="FFFFFF"/>
            <w:vAlign w:val="center"/>
            <w:hideMark/>
          </w:tcPr>
          <w:p w14:paraId="24711752"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Atkarībā no izvēlēto reorganizācijas rekomendāciju īstenošanas un attīstības nodomiem.</w:t>
            </w:r>
          </w:p>
        </w:tc>
        <w:tc>
          <w:tcPr>
            <w:tcW w:w="1197" w:type="dxa"/>
            <w:shd w:val="clear" w:color="auto" w:fill="auto"/>
            <w:vAlign w:val="center"/>
            <w:hideMark/>
          </w:tcPr>
          <w:p w14:paraId="2198738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Iestādes budžets</w:t>
            </w:r>
          </w:p>
        </w:tc>
        <w:tc>
          <w:tcPr>
            <w:tcW w:w="2871" w:type="dxa"/>
            <w:shd w:val="clear" w:color="auto" w:fill="auto"/>
            <w:vAlign w:val="center"/>
            <w:hideMark/>
          </w:tcPr>
          <w:p w14:paraId="70954B4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Pielāgotas starptautiskiem un nacionāliem normatīviem atbilstošas 6-8 vietas jauniešu mājas pakalpojumā</w:t>
            </w:r>
          </w:p>
        </w:tc>
      </w:tr>
      <w:tr w:rsidR="00246AB0" w:rsidRPr="00726945" w14:paraId="257341E1" w14:textId="77777777" w:rsidTr="00166AD3">
        <w:trPr>
          <w:trHeight w:val="1035"/>
          <w:jc w:val="center"/>
        </w:trPr>
        <w:tc>
          <w:tcPr>
            <w:tcW w:w="508" w:type="dxa"/>
            <w:vMerge/>
            <w:textDirection w:val="btLr"/>
            <w:vAlign w:val="center"/>
            <w:hideMark/>
          </w:tcPr>
          <w:p w14:paraId="23AA1ED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06CD466"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A1D27CA"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B8C6F5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65971E83"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2.2.5.</w:t>
            </w:r>
          </w:p>
        </w:tc>
        <w:tc>
          <w:tcPr>
            <w:tcW w:w="1306" w:type="dxa"/>
            <w:vMerge w:val="restart"/>
            <w:shd w:val="clear" w:color="auto" w:fill="auto"/>
            <w:vAlign w:val="center"/>
            <w:hideMark/>
          </w:tcPr>
          <w:p w14:paraId="717A683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sociālās rehabilitācijas un ārstnieciskās rehabilitācijas pakalpojumu nodrošināšanai bērniem ar FT VPR</w:t>
            </w:r>
          </w:p>
        </w:tc>
        <w:tc>
          <w:tcPr>
            <w:tcW w:w="1859" w:type="dxa"/>
            <w:shd w:val="clear" w:color="auto" w:fill="auto"/>
            <w:vAlign w:val="center"/>
            <w:hideMark/>
          </w:tcPr>
          <w:p w14:paraId="7FFE1ED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rehabilitācijaspakalpojumu nodrošināšanai bērniem ar FT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52F2E65E"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2.2.5.</w:t>
            </w:r>
          </w:p>
        </w:tc>
        <w:tc>
          <w:tcPr>
            <w:tcW w:w="1236" w:type="dxa"/>
            <w:vMerge w:val="restart"/>
            <w:shd w:val="clear" w:color="auto" w:fill="auto"/>
            <w:vAlign w:val="center"/>
            <w:hideMark/>
          </w:tcPr>
          <w:p w14:paraId="4B7C752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nodrošināšanai bērniem ar FT VPR pašvaldībās</w:t>
            </w:r>
          </w:p>
        </w:tc>
        <w:tc>
          <w:tcPr>
            <w:tcW w:w="1380" w:type="dxa"/>
            <w:shd w:val="clear" w:color="auto" w:fill="auto"/>
            <w:vAlign w:val="center"/>
            <w:hideMark/>
          </w:tcPr>
          <w:p w14:paraId="00A6F3D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Alūksnes pašvaldība</w:t>
            </w:r>
          </w:p>
        </w:tc>
        <w:tc>
          <w:tcPr>
            <w:tcW w:w="802" w:type="dxa"/>
            <w:shd w:val="clear" w:color="auto" w:fill="auto"/>
            <w:vAlign w:val="center"/>
            <w:hideMark/>
          </w:tcPr>
          <w:p w14:paraId="1FE5726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063619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137 968</w:t>
            </w:r>
          </w:p>
        </w:tc>
        <w:tc>
          <w:tcPr>
            <w:tcW w:w="1197" w:type="dxa"/>
            <w:shd w:val="clear" w:color="auto" w:fill="auto"/>
            <w:vAlign w:val="center"/>
            <w:hideMark/>
          </w:tcPr>
          <w:p w14:paraId="3FA4BB3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DAEC97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Alūksnes un Apes novados</w:t>
            </w:r>
          </w:p>
        </w:tc>
      </w:tr>
      <w:tr w:rsidR="00246AB0" w:rsidRPr="00726945" w14:paraId="726E80F4" w14:textId="77777777" w:rsidTr="00166AD3">
        <w:trPr>
          <w:trHeight w:val="960"/>
          <w:jc w:val="center"/>
        </w:trPr>
        <w:tc>
          <w:tcPr>
            <w:tcW w:w="508" w:type="dxa"/>
            <w:vMerge/>
            <w:textDirection w:val="btLr"/>
            <w:vAlign w:val="center"/>
            <w:hideMark/>
          </w:tcPr>
          <w:p w14:paraId="51B32D4E"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1DDD7A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6A65AF0"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6FB710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72C944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0440529D"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2AE122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rehabilitācijas pakalpojumu nodrošināšanai bērniem ar FT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5AFB0FB9"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C9716D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7B53AF0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Amatas pašvaldība</w:t>
            </w:r>
          </w:p>
        </w:tc>
        <w:tc>
          <w:tcPr>
            <w:tcW w:w="802" w:type="dxa"/>
            <w:shd w:val="clear" w:color="auto" w:fill="auto"/>
            <w:vAlign w:val="center"/>
            <w:hideMark/>
          </w:tcPr>
          <w:p w14:paraId="546FCFF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089A71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23 800</w:t>
            </w:r>
          </w:p>
        </w:tc>
        <w:tc>
          <w:tcPr>
            <w:tcW w:w="1197" w:type="dxa"/>
            <w:shd w:val="clear" w:color="auto" w:fill="auto"/>
            <w:vAlign w:val="center"/>
            <w:hideMark/>
          </w:tcPr>
          <w:p w14:paraId="1BDB38C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41EF37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Amatas un Līgatnes novados</w:t>
            </w:r>
          </w:p>
        </w:tc>
      </w:tr>
      <w:tr w:rsidR="00246AB0" w:rsidRPr="00726945" w14:paraId="7D064BF3" w14:textId="77777777" w:rsidTr="00166AD3">
        <w:trPr>
          <w:trHeight w:val="975"/>
          <w:jc w:val="center"/>
        </w:trPr>
        <w:tc>
          <w:tcPr>
            <w:tcW w:w="508" w:type="dxa"/>
            <w:vMerge/>
            <w:textDirection w:val="btLr"/>
            <w:vAlign w:val="center"/>
            <w:hideMark/>
          </w:tcPr>
          <w:p w14:paraId="14560C5A"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42487FA"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8814CE6"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36FED8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7F8CD1B"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3EE155F5"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65AB66F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rehabilitācijas pakalpojumu nodrošināšanai bērniem ar FT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7B9A6FE4"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EC36D52"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5A45C76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42002B9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1B95F46A" w14:textId="0250C709"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w:t>
            </w:r>
            <w:r w:rsidR="0019755C">
              <w:rPr>
                <w:rFonts w:eastAsia="Times New Roman" w:cs="Arial"/>
                <w:color w:val="000000"/>
                <w:sz w:val="14"/>
                <w:szCs w:val="16"/>
                <w:lang w:eastAsia="lv-LV"/>
              </w:rPr>
              <w:t>41</w:t>
            </w:r>
            <w:r w:rsidRPr="00726945">
              <w:rPr>
                <w:rFonts w:eastAsia="Times New Roman" w:cs="Arial"/>
                <w:color w:val="000000"/>
                <w:sz w:val="14"/>
                <w:szCs w:val="16"/>
                <w:lang w:eastAsia="lv-LV"/>
              </w:rPr>
              <w:t xml:space="preserve"> </w:t>
            </w:r>
            <w:r w:rsidR="0019755C">
              <w:rPr>
                <w:rFonts w:eastAsia="Times New Roman" w:cs="Arial"/>
                <w:color w:val="000000"/>
                <w:sz w:val="14"/>
                <w:szCs w:val="16"/>
                <w:lang w:eastAsia="lv-LV"/>
              </w:rPr>
              <w:t>576</w:t>
            </w:r>
          </w:p>
        </w:tc>
        <w:tc>
          <w:tcPr>
            <w:tcW w:w="1197" w:type="dxa"/>
            <w:shd w:val="clear" w:color="auto" w:fill="auto"/>
            <w:vAlign w:val="center"/>
            <w:hideMark/>
          </w:tcPr>
          <w:p w14:paraId="62CE39D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C8D8A7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Cēsu, Pārgaujas, Priekuļu un Raunas novados</w:t>
            </w:r>
          </w:p>
        </w:tc>
      </w:tr>
      <w:tr w:rsidR="00246AB0" w:rsidRPr="00726945" w14:paraId="3D4A1734" w14:textId="77777777" w:rsidTr="00166AD3">
        <w:trPr>
          <w:trHeight w:val="1005"/>
          <w:jc w:val="center"/>
        </w:trPr>
        <w:tc>
          <w:tcPr>
            <w:tcW w:w="508" w:type="dxa"/>
            <w:vMerge/>
            <w:textDirection w:val="btLr"/>
            <w:vAlign w:val="center"/>
            <w:hideMark/>
          </w:tcPr>
          <w:p w14:paraId="759C9D1D"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4445AD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D5DED4F"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765A53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17F638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F1A0F42"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45C808F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rehabilitācijas pakalpojumu nodrošināšanai bērniem ar FT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260C586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2A8202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46E5CBC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Gulbenes pašvaldība</w:t>
            </w:r>
          </w:p>
        </w:tc>
        <w:tc>
          <w:tcPr>
            <w:tcW w:w="802" w:type="dxa"/>
            <w:shd w:val="clear" w:color="auto" w:fill="auto"/>
            <w:vAlign w:val="center"/>
            <w:hideMark/>
          </w:tcPr>
          <w:p w14:paraId="78C8B00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615984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50 000</w:t>
            </w:r>
          </w:p>
        </w:tc>
        <w:tc>
          <w:tcPr>
            <w:tcW w:w="1197" w:type="dxa"/>
            <w:shd w:val="clear" w:color="auto" w:fill="auto"/>
            <w:vAlign w:val="center"/>
            <w:hideMark/>
          </w:tcPr>
          <w:p w14:paraId="457F4AA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F5F123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Gulbenes novadā</w:t>
            </w:r>
          </w:p>
        </w:tc>
      </w:tr>
      <w:tr w:rsidR="00246AB0" w:rsidRPr="00726945" w14:paraId="67D0BB70" w14:textId="77777777" w:rsidTr="00166AD3">
        <w:trPr>
          <w:trHeight w:val="990"/>
          <w:jc w:val="center"/>
        </w:trPr>
        <w:tc>
          <w:tcPr>
            <w:tcW w:w="508" w:type="dxa"/>
            <w:vMerge/>
            <w:textDirection w:val="btLr"/>
            <w:vAlign w:val="center"/>
            <w:hideMark/>
          </w:tcPr>
          <w:p w14:paraId="5E68F636"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BBA6B0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9A8DD96"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E4988A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60C3B4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E49ABCB"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B503E4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rehabilitācijas pakalpojumu nodrošināšanai bērniem ar FT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2072C240"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D92E68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37A24AE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Kocēnu pašvaldība</w:t>
            </w:r>
          </w:p>
        </w:tc>
        <w:tc>
          <w:tcPr>
            <w:tcW w:w="802" w:type="dxa"/>
            <w:shd w:val="clear" w:color="auto" w:fill="auto"/>
            <w:vAlign w:val="center"/>
            <w:hideMark/>
          </w:tcPr>
          <w:p w14:paraId="6820E1A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507E8E8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45 105</w:t>
            </w:r>
          </w:p>
        </w:tc>
        <w:tc>
          <w:tcPr>
            <w:tcW w:w="1197" w:type="dxa"/>
            <w:shd w:val="clear" w:color="auto" w:fill="auto"/>
            <w:vAlign w:val="center"/>
            <w:hideMark/>
          </w:tcPr>
          <w:p w14:paraId="222F95D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694DC3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Kocēnu novadā</w:t>
            </w:r>
          </w:p>
        </w:tc>
      </w:tr>
      <w:tr w:rsidR="00246AB0" w:rsidRPr="00726945" w14:paraId="53B13678" w14:textId="77777777" w:rsidTr="00166AD3">
        <w:trPr>
          <w:trHeight w:val="1155"/>
          <w:jc w:val="center"/>
        </w:trPr>
        <w:tc>
          <w:tcPr>
            <w:tcW w:w="508" w:type="dxa"/>
            <w:vMerge/>
            <w:textDirection w:val="btLr"/>
            <w:vAlign w:val="center"/>
            <w:hideMark/>
          </w:tcPr>
          <w:p w14:paraId="4DB39DE4"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EBD045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45DBAD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AD53CD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18BFE8A"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62B0C654"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2B5685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sociālās rehabilitācijas un ārstnieciskās pakalpojumu nodrošināšanai bērniem ar FT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746FE98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45ED4C9"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4515D67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71D297C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3716B99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100 823</w:t>
            </w:r>
          </w:p>
        </w:tc>
        <w:tc>
          <w:tcPr>
            <w:tcW w:w="1197" w:type="dxa"/>
            <w:shd w:val="clear" w:color="auto" w:fill="auto"/>
            <w:vAlign w:val="center"/>
            <w:hideMark/>
          </w:tcPr>
          <w:p w14:paraId="7DDAA42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7D8654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Madonas, Cesvaines, Ērgļu, Lubānas, Varakļānu, Vecpiebalgas novados</w:t>
            </w:r>
          </w:p>
        </w:tc>
      </w:tr>
      <w:tr w:rsidR="00246AB0" w:rsidRPr="00726945" w14:paraId="46604D2D" w14:textId="77777777" w:rsidTr="00166AD3">
        <w:trPr>
          <w:trHeight w:val="1245"/>
          <w:jc w:val="center"/>
        </w:trPr>
        <w:tc>
          <w:tcPr>
            <w:tcW w:w="508" w:type="dxa"/>
            <w:vMerge/>
            <w:textDirection w:val="btLr"/>
            <w:vAlign w:val="center"/>
            <w:hideMark/>
          </w:tcPr>
          <w:p w14:paraId="50837ADA"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F0CCE3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94F153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9ED38D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CAA7ED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3D13682"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5C24CD6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sociālo un rehabilitācijas pakalpojumu nodrošināšanai bērniem ar FT </w:t>
            </w:r>
            <w:r w:rsidRPr="00726945">
              <w:rPr>
                <w:rFonts w:eastAsia="Times New Roman" w:cs="Arial"/>
                <w:b/>
                <w:bCs/>
                <w:color w:val="000000"/>
                <w:sz w:val="14"/>
                <w:szCs w:val="16"/>
                <w:lang w:eastAsia="lv-LV"/>
              </w:rPr>
              <w:t>Mazsalacas novadā</w:t>
            </w:r>
          </w:p>
        </w:tc>
        <w:tc>
          <w:tcPr>
            <w:tcW w:w="702" w:type="dxa"/>
            <w:vMerge/>
            <w:textDirection w:val="btLr"/>
            <w:vAlign w:val="center"/>
            <w:hideMark/>
          </w:tcPr>
          <w:p w14:paraId="0AE7C5E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89FE337"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28DCACF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Mazsalacas pašvaldība</w:t>
            </w:r>
          </w:p>
        </w:tc>
        <w:tc>
          <w:tcPr>
            <w:tcW w:w="802" w:type="dxa"/>
            <w:shd w:val="clear" w:color="auto" w:fill="auto"/>
            <w:vAlign w:val="center"/>
            <w:hideMark/>
          </w:tcPr>
          <w:p w14:paraId="34E36C0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13B4E1A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82 250</w:t>
            </w:r>
          </w:p>
        </w:tc>
        <w:tc>
          <w:tcPr>
            <w:tcW w:w="1197" w:type="dxa"/>
            <w:shd w:val="clear" w:color="auto" w:fill="auto"/>
            <w:vAlign w:val="center"/>
            <w:hideMark/>
          </w:tcPr>
          <w:p w14:paraId="1D42711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8F9E8A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Mazsalacas, Naukšēnu, Rūjienas novados</w:t>
            </w:r>
          </w:p>
        </w:tc>
      </w:tr>
      <w:tr w:rsidR="00246AB0" w:rsidRPr="00726945" w14:paraId="217BB646" w14:textId="77777777" w:rsidTr="00166AD3">
        <w:trPr>
          <w:trHeight w:val="1230"/>
          <w:jc w:val="center"/>
        </w:trPr>
        <w:tc>
          <w:tcPr>
            <w:tcW w:w="508" w:type="dxa"/>
            <w:vMerge/>
            <w:textDirection w:val="btLr"/>
            <w:vAlign w:val="center"/>
            <w:hideMark/>
          </w:tcPr>
          <w:p w14:paraId="777D9BC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8CCFDE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B344E38"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0A99E0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61F2FC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7579C874"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5C0BEE9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sociālo un rehabilitācijas pakalpojumu nodrošināšanai bērniem ar FT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50CC75A9"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ECAC2B0"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539BC22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1974922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28170A2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114 089</w:t>
            </w:r>
          </w:p>
        </w:tc>
        <w:tc>
          <w:tcPr>
            <w:tcW w:w="1197" w:type="dxa"/>
            <w:shd w:val="clear" w:color="auto" w:fill="auto"/>
            <w:vAlign w:val="center"/>
            <w:hideMark/>
          </w:tcPr>
          <w:p w14:paraId="16EC5D6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4C8AC0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Smiltenes, Jaunpiebalgas un Valkas novados</w:t>
            </w:r>
          </w:p>
        </w:tc>
      </w:tr>
      <w:tr w:rsidR="00246AB0" w:rsidRPr="00726945" w14:paraId="70208179" w14:textId="77777777" w:rsidTr="00166AD3">
        <w:trPr>
          <w:trHeight w:val="470"/>
          <w:jc w:val="center"/>
        </w:trPr>
        <w:tc>
          <w:tcPr>
            <w:tcW w:w="508" w:type="dxa"/>
            <w:vMerge/>
            <w:textDirection w:val="btLr"/>
            <w:vAlign w:val="center"/>
            <w:hideMark/>
          </w:tcPr>
          <w:p w14:paraId="220C6456"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07206F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18215C3"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689A020"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8D0ADA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58A22107"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5ED9E91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sociālo un rehabilitācijas pakalpojumu nodrošināšanai bērniem ar FT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68CF6E71"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8CCDE82"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6810BE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7FB34FB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1D074BA0" w14:textId="40404BD4"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sidR="0019755C">
              <w:rPr>
                <w:rFonts w:eastAsia="Times New Roman" w:cs="Arial"/>
                <w:color w:val="000000"/>
                <w:sz w:val="14"/>
                <w:szCs w:val="16"/>
                <w:lang w:eastAsia="lv-LV"/>
              </w:rPr>
              <w:t>372</w:t>
            </w:r>
            <w:r w:rsidRPr="00726945">
              <w:rPr>
                <w:rFonts w:eastAsia="Times New Roman" w:cs="Arial"/>
                <w:color w:val="000000"/>
                <w:sz w:val="14"/>
                <w:szCs w:val="16"/>
                <w:lang w:eastAsia="lv-LV"/>
              </w:rPr>
              <w:t xml:space="preserve"> </w:t>
            </w:r>
            <w:r w:rsidR="0019755C">
              <w:rPr>
                <w:rFonts w:eastAsia="Times New Roman" w:cs="Arial"/>
                <w:color w:val="000000"/>
                <w:sz w:val="14"/>
                <w:szCs w:val="16"/>
                <w:lang w:eastAsia="lv-LV"/>
              </w:rPr>
              <w:t>000</w:t>
            </w:r>
          </w:p>
        </w:tc>
        <w:tc>
          <w:tcPr>
            <w:tcW w:w="1197" w:type="dxa"/>
            <w:shd w:val="clear" w:color="auto" w:fill="auto"/>
            <w:vAlign w:val="center"/>
            <w:hideMark/>
          </w:tcPr>
          <w:p w14:paraId="3BECE8B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AA8285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sociālās rehabilitācijas un ārstnieciskās rehabilitācijas pakalpojumu saņemšanai bērniem ar FT Valmieras pilsētā, Beverīnas, Burtnieku un Strenču novados</w:t>
            </w:r>
          </w:p>
        </w:tc>
      </w:tr>
      <w:tr w:rsidR="00246AB0" w:rsidRPr="00726945" w14:paraId="3AA84F76" w14:textId="77777777" w:rsidTr="00166AD3">
        <w:trPr>
          <w:trHeight w:val="915"/>
          <w:jc w:val="center"/>
        </w:trPr>
        <w:tc>
          <w:tcPr>
            <w:tcW w:w="508" w:type="dxa"/>
            <w:vMerge/>
            <w:textDirection w:val="btLr"/>
            <w:vAlign w:val="center"/>
            <w:hideMark/>
          </w:tcPr>
          <w:p w14:paraId="2A13E011"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787AF3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B5A8072"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9FE3B4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1933FC0A"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2.2.6.</w:t>
            </w:r>
          </w:p>
        </w:tc>
        <w:tc>
          <w:tcPr>
            <w:tcW w:w="1306" w:type="dxa"/>
            <w:vMerge w:val="restart"/>
            <w:shd w:val="clear" w:color="auto" w:fill="auto"/>
            <w:vAlign w:val="center"/>
            <w:hideMark/>
          </w:tcPr>
          <w:p w14:paraId="7A58D3C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dienas aprūpes centra pakalpojuma sniegšanai bērniem ar FT VPR</w:t>
            </w:r>
          </w:p>
        </w:tc>
        <w:tc>
          <w:tcPr>
            <w:tcW w:w="1859" w:type="dxa"/>
            <w:shd w:val="clear" w:color="auto" w:fill="auto"/>
            <w:vAlign w:val="center"/>
            <w:hideMark/>
          </w:tcPr>
          <w:p w14:paraId="3CC1C32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dienas aprūpes centra pakalpojumu nodrošināšanai bērniem ar FT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70686FD4"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2.2.6.</w:t>
            </w:r>
          </w:p>
        </w:tc>
        <w:tc>
          <w:tcPr>
            <w:tcW w:w="1236" w:type="dxa"/>
            <w:vMerge w:val="restart"/>
            <w:shd w:val="clear" w:color="auto" w:fill="auto"/>
            <w:vAlign w:val="center"/>
            <w:hideMark/>
          </w:tcPr>
          <w:p w14:paraId="71970ED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dienas aprūpes centra pakalpojumu nodrošināšanai bērniem ar FT VPR pašvaldībās</w:t>
            </w:r>
          </w:p>
        </w:tc>
        <w:tc>
          <w:tcPr>
            <w:tcW w:w="1380" w:type="dxa"/>
            <w:shd w:val="clear" w:color="auto" w:fill="auto"/>
            <w:vAlign w:val="center"/>
            <w:hideMark/>
          </w:tcPr>
          <w:p w14:paraId="4B219E5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Alūksnes pašvaldība</w:t>
            </w:r>
          </w:p>
        </w:tc>
        <w:tc>
          <w:tcPr>
            <w:tcW w:w="802" w:type="dxa"/>
            <w:shd w:val="clear" w:color="auto" w:fill="auto"/>
            <w:vAlign w:val="center"/>
            <w:hideMark/>
          </w:tcPr>
          <w:p w14:paraId="63C3F45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F80FEF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32 900</w:t>
            </w:r>
          </w:p>
        </w:tc>
        <w:tc>
          <w:tcPr>
            <w:tcW w:w="1197" w:type="dxa"/>
            <w:shd w:val="clear" w:color="auto" w:fill="auto"/>
            <w:vAlign w:val="center"/>
            <w:hideMark/>
          </w:tcPr>
          <w:p w14:paraId="42C37D9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0B5D48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12 vietas dienas aprūpes centra pakalpojumā bērniem ar FT Alūksnes novadā</w:t>
            </w:r>
          </w:p>
        </w:tc>
      </w:tr>
      <w:tr w:rsidR="00246AB0" w:rsidRPr="00726945" w14:paraId="151C8B24" w14:textId="77777777" w:rsidTr="00166AD3">
        <w:trPr>
          <w:trHeight w:val="945"/>
          <w:jc w:val="center"/>
        </w:trPr>
        <w:tc>
          <w:tcPr>
            <w:tcW w:w="508" w:type="dxa"/>
            <w:vMerge/>
            <w:textDirection w:val="btLr"/>
            <w:vAlign w:val="center"/>
            <w:hideMark/>
          </w:tcPr>
          <w:p w14:paraId="65FD2FB7"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D1C751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7C5E07C"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D41ADB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BB1456D"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0AC1568B"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621D45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dienas aprūpes centra pakalpojumu nodrošināšanai bērniem ar FT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4ADC9A4C"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C183D63"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18F7C86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74CFA4D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5CF3468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27 594</w:t>
            </w:r>
          </w:p>
        </w:tc>
        <w:tc>
          <w:tcPr>
            <w:tcW w:w="1197" w:type="dxa"/>
            <w:shd w:val="clear" w:color="auto" w:fill="auto"/>
            <w:vAlign w:val="center"/>
            <w:hideMark/>
          </w:tcPr>
          <w:p w14:paraId="7BE6CB5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014B2C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10 vietas dienas aprūpes centra pakalpojumā bērniem ar FT Cēsu novadā</w:t>
            </w:r>
          </w:p>
        </w:tc>
      </w:tr>
      <w:tr w:rsidR="00246AB0" w:rsidRPr="00726945" w14:paraId="1ED09DB9" w14:textId="77777777" w:rsidTr="00166AD3">
        <w:trPr>
          <w:trHeight w:val="930"/>
          <w:jc w:val="center"/>
        </w:trPr>
        <w:tc>
          <w:tcPr>
            <w:tcW w:w="508" w:type="dxa"/>
            <w:vMerge/>
            <w:textDirection w:val="btLr"/>
            <w:vAlign w:val="center"/>
            <w:hideMark/>
          </w:tcPr>
          <w:p w14:paraId="031292B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A921CA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2627E79"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79ADB46"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ADAD4C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3822F4DF"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018E99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dienas aprūpes centra pakalpojumu nodrošināšanai bērniem ar FT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46C68393"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8B274F2"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13D39E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24E2885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21963BE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33 749</w:t>
            </w:r>
          </w:p>
        </w:tc>
        <w:tc>
          <w:tcPr>
            <w:tcW w:w="1197" w:type="dxa"/>
            <w:shd w:val="clear" w:color="auto" w:fill="auto"/>
            <w:vAlign w:val="center"/>
            <w:hideMark/>
          </w:tcPr>
          <w:p w14:paraId="1B84729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32C8AAB"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13 vietas dienas aprūpes centra pakalpojumā bērniem ar FT Madonas novadā</w:t>
            </w:r>
          </w:p>
        </w:tc>
      </w:tr>
      <w:tr w:rsidR="00246AB0" w:rsidRPr="00726945" w14:paraId="0FFCD847" w14:textId="77777777" w:rsidTr="00166AD3">
        <w:trPr>
          <w:trHeight w:val="945"/>
          <w:jc w:val="center"/>
        </w:trPr>
        <w:tc>
          <w:tcPr>
            <w:tcW w:w="508" w:type="dxa"/>
            <w:vMerge/>
            <w:textDirection w:val="btLr"/>
            <w:vAlign w:val="center"/>
            <w:hideMark/>
          </w:tcPr>
          <w:p w14:paraId="443F8B0A"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4C5C76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27F091E"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E8D89C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6EC8FB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2C52E85A"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3A8A25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dienas aprūpes centra pakalpojumu nodrošināšanai bērniem ar FT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776958D8"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F8243DE"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372569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3471C35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0B60AA1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26 320</w:t>
            </w:r>
          </w:p>
        </w:tc>
        <w:tc>
          <w:tcPr>
            <w:tcW w:w="1197" w:type="dxa"/>
            <w:shd w:val="clear" w:color="auto" w:fill="auto"/>
            <w:vAlign w:val="center"/>
            <w:hideMark/>
          </w:tcPr>
          <w:p w14:paraId="16691B8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950E8B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10 vietas dienas aprūpes centra pakalpojumā bērniem ar FT Smiltenes novadā</w:t>
            </w:r>
          </w:p>
        </w:tc>
      </w:tr>
      <w:tr w:rsidR="00246AB0" w:rsidRPr="00726945" w14:paraId="6140EEEB" w14:textId="77777777" w:rsidTr="00166AD3">
        <w:trPr>
          <w:trHeight w:val="945"/>
          <w:jc w:val="center"/>
        </w:trPr>
        <w:tc>
          <w:tcPr>
            <w:tcW w:w="508" w:type="dxa"/>
            <w:vMerge/>
            <w:textDirection w:val="btLr"/>
            <w:vAlign w:val="center"/>
            <w:hideMark/>
          </w:tcPr>
          <w:p w14:paraId="7201D1D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ADB175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21B4B55"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C25D6D7"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2AFE39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40BA66C7"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4A05BB1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dienas aprūpes centra pakalpojumu </w:t>
            </w:r>
            <w:r w:rsidRPr="00726945">
              <w:rPr>
                <w:rFonts w:eastAsia="Times New Roman" w:cs="Arial"/>
                <w:color w:val="000000"/>
                <w:sz w:val="14"/>
                <w:szCs w:val="16"/>
                <w:lang w:eastAsia="lv-LV"/>
              </w:rPr>
              <w:lastRenderedPageBreak/>
              <w:t xml:space="preserve">nodrošināšanai bērniem ar FT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58E7DA5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1B02C26"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E9A80E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384FE24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BA7A443" w14:textId="5A4ADE29"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sidR="0019755C">
              <w:rPr>
                <w:rFonts w:eastAsia="Times New Roman" w:cs="Arial"/>
                <w:color w:val="000000"/>
                <w:sz w:val="14"/>
                <w:szCs w:val="16"/>
                <w:lang w:eastAsia="lv-LV"/>
              </w:rPr>
              <w:t>79</w:t>
            </w:r>
            <w:r w:rsidRPr="00726945">
              <w:rPr>
                <w:rFonts w:eastAsia="Times New Roman" w:cs="Arial"/>
                <w:color w:val="000000"/>
                <w:sz w:val="14"/>
                <w:szCs w:val="16"/>
                <w:lang w:eastAsia="lv-LV"/>
              </w:rPr>
              <w:t xml:space="preserve"> </w:t>
            </w:r>
            <w:r w:rsidR="0019755C">
              <w:rPr>
                <w:rFonts w:eastAsia="Times New Roman" w:cs="Arial"/>
                <w:color w:val="000000"/>
                <w:sz w:val="14"/>
                <w:szCs w:val="16"/>
                <w:lang w:eastAsia="lv-LV"/>
              </w:rPr>
              <w:t>491</w:t>
            </w:r>
          </w:p>
        </w:tc>
        <w:tc>
          <w:tcPr>
            <w:tcW w:w="1197" w:type="dxa"/>
            <w:shd w:val="clear" w:color="auto" w:fill="auto"/>
            <w:vAlign w:val="center"/>
            <w:hideMark/>
          </w:tcPr>
          <w:p w14:paraId="1955979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3A4B85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20 vietas dienas aprūpes centra pakalpojumā bērniem ar FT Valmieras pilsētā</w:t>
            </w:r>
          </w:p>
        </w:tc>
      </w:tr>
      <w:tr w:rsidR="00246AB0" w:rsidRPr="00726945" w14:paraId="2757BC67" w14:textId="77777777" w:rsidTr="00166AD3">
        <w:trPr>
          <w:trHeight w:val="675"/>
          <w:jc w:val="center"/>
        </w:trPr>
        <w:tc>
          <w:tcPr>
            <w:tcW w:w="508" w:type="dxa"/>
            <w:vMerge/>
            <w:textDirection w:val="btLr"/>
            <w:vAlign w:val="center"/>
            <w:hideMark/>
          </w:tcPr>
          <w:p w14:paraId="131A9D3E"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F0F0E4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FA33020"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27A2B5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13DDA238"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2.2.7.</w:t>
            </w:r>
          </w:p>
        </w:tc>
        <w:tc>
          <w:tcPr>
            <w:tcW w:w="1306" w:type="dxa"/>
            <w:vMerge w:val="restart"/>
            <w:shd w:val="clear" w:color="auto" w:fill="auto"/>
            <w:vAlign w:val="center"/>
            <w:hideMark/>
          </w:tcPr>
          <w:p w14:paraId="38A4EA4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atelpas brīža pakalpojuma sniegšanai bērniem ar FT VPR</w:t>
            </w:r>
          </w:p>
        </w:tc>
        <w:tc>
          <w:tcPr>
            <w:tcW w:w="1859" w:type="dxa"/>
            <w:shd w:val="clear" w:color="auto" w:fill="auto"/>
            <w:vAlign w:val="center"/>
            <w:hideMark/>
          </w:tcPr>
          <w:p w14:paraId="29BB840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atelpas brīža pakalpojuma nodrošināšanai bērniem ar FT </w:t>
            </w:r>
            <w:r w:rsidRPr="00726945">
              <w:rPr>
                <w:rFonts w:eastAsia="Times New Roman" w:cs="Arial"/>
                <w:b/>
                <w:bCs/>
                <w:color w:val="000000"/>
                <w:sz w:val="14"/>
                <w:szCs w:val="16"/>
                <w:lang w:eastAsia="lv-LV"/>
              </w:rPr>
              <w:t>Cēsu novadā</w:t>
            </w:r>
          </w:p>
        </w:tc>
        <w:tc>
          <w:tcPr>
            <w:tcW w:w="702" w:type="dxa"/>
            <w:vMerge w:val="restart"/>
            <w:shd w:val="clear" w:color="auto" w:fill="auto"/>
            <w:noWrap/>
            <w:textDirection w:val="btLr"/>
            <w:vAlign w:val="center"/>
            <w:hideMark/>
          </w:tcPr>
          <w:p w14:paraId="19C4ADCD"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2.2.7.</w:t>
            </w:r>
          </w:p>
        </w:tc>
        <w:tc>
          <w:tcPr>
            <w:tcW w:w="1236" w:type="dxa"/>
            <w:vMerge w:val="restart"/>
            <w:shd w:val="clear" w:color="auto" w:fill="auto"/>
            <w:vAlign w:val="center"/>
            <w:hideMark/>
          </w:tcPr>
          <w:p w14:paraId="294C603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atelpas brīža pakalpojuma sniegšanai bērniem ar FT no VPR</w:t>
            </w:r>
          </w:p>
        </w:tc>
        <w:tc>
          <w:tcPr>
            <w:tcW w:w="1380" w:type="dxa"/>
            <w:shd w:val="clear" w:color="auto" w:fill="auto"/>
            <w:vAlign w:val="center"/>
            <w:hideMark/>
          </w:tcPr>
          <w:p w14:paraId="721440D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0E09A6D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2353763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26 532</w:t>
            </w:r>
          </w:p>
        </w:tc>
        <w:tc>
          <w:tcPr>
            <w:tcW w:w="1197" w:type="dxa"/>
            <w:shd w:val="clear" w:color="auto" w:fill="auto"/>
            <w:vAlign w:val="center"/>
            <w:hideMark/>
          </w:tcPr>
          <w:p w14:paraId="53EB784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B71C9CF"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10 vietas dienas aprūpes centra pakalpojumā bērniem ar FT</w:t>
            </w:r>
          </w:p>
        </w:tc>
      </w:tr>
      <w:tr w:rsidR="00246AB0" w:rsidRPr="00726945" w14:paraId="245419C6" w14:textId="77777777" w:rsidTr="00166AD3">
        <w:trPr>
          <w:trHeight w:val="690"/>
          <w:jc w:val="center"/>
        </w:trPr>
        <w:tc>
          <w:tcPr>
            <w:tcW w:w="508" w:type="dxa"/>
            <w:vMerge/>
            <w:textDirection w:val="btLr"/>
            <w:vAlign w:val="center"/>
            <w:hideMark/>
          </w:tcPr>
          <w:p w14:paraId="6BE389B7"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3272A9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098C488"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FB876A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2AD28C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08015B85"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720A3E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atelpas brīža pakalpojuma nodrošināšanai bērniem ar FT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7A3CC3A9"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82B1612"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77FA64C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5BF87DD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7002AE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13 266</w:t>
            </w:r>
          </w:p>
        </w:tc>
        <w:tc>
          <w:tcPr>
            <w:tcW w:w="1197" w:type="dxa"/>
            <w:shd w:val="clear" w:color="auto" w:fill="auto"/>
            <w:vAlign w:val="center"/>
            <w:hideMark/>
          </w:tcPr>
          <w:p w14:paraId="0C7B71B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76C5FBA6"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5 vietas dienas aprūpes centra pakalpojumā bērniem ar FT</w:t>
            </w:r>
          </w:p>
        </w:tc>
      </w:tr>
      <w:tr w:rsidR="00246AB0" w:rsidRPr="00726945" w14:paraId="776EA4A6" w14:textId="77777777" w:rsidTr="00166AD3">
        <w:trPr>
          <w:trHeight w:val="720"/>
          <w:jc w:val="center"/>
        </w:trPr>
        <w:tc>
          <w:tcPr>
            <w:tcW w:w="508" w:type="dxa"/>
            <w:vMerge/>
            <w:textDirection w:val="btLr"/>
            <w:vAlign w:val="center"/>
            <w:hideMark/>
          </w:tcPr>
          <w:p w14:paraId="496D8E2E"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AF45EF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BEC04EB"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8858763"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5A7968B"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0947011B"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4021B8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izveide atelpas brīža pakalpojuma nodrošināšanai bērniem ar FT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5FE72F7C"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3158449"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2B80AF0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02C65B9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0EB5238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39 798</w:t>
            </w:r>
          </w:p>
        </w:tc>
        <w:tc>
          <w:tcPr>
            <w:tcW w:w="1197" w:type="dxa"/>
            <w:shd w:val="clear" w:color="auto" w:fill="auto"/>
            <w:vAlign w:val="center"/>
            <w:hideMark/>
          </w:tcPr>
          <w:p w14:paraId="562099D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BBA5C2B"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15 vietas dienas aprūpes centra pakalpojumā bērniem ar FT</w:t>
            </w:r>
          </w:p>
        </w:tc>
      </w:tr>
      <w:tr w:rsidR="00246AB0" w:rsidRPr="00726945" w14:paraId="44BFB778" w14:textId="77777777" w:rsidTr="00166AD3">
        <w:trPr>
          <w:trHeight w:val="945"/>
          <w:jc w:val="center"/>
        </w:trPr>
        <w:tc>
          <w:tcPr>
            <w:tcW w:w="508" w:type="dxa"/>
            <w:vMerge/>
            <w:textDirection w:val="btLr"/>
            <w:vAlign w:val="center"/>
            <w:hideMark/>
          </w:tcPr>
          <w:p w14:paraId="6AAF7BFF"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934E40A"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D1D3DE2"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5DBD04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6CD32BEE" w14:textId="77777777" w:rsidR="00246AB0" w:rsidRPr="00726945" w:rsidRDefault="00246AB0" w:rsidP="000A1A3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2.2.8.</w:t>
            </w:r>
          </w:p>
        </w:tc>
        <w:tc>
          <w:tcPr>
            <w:tcW w:w="1306" w:type="dxa"/>
            <w:vMerge w:val="restart"/>
            <w:shd w:val="clear" w:color="auto" w:fill="auto"/>
            <w:vAlign w:val="center"/>
            <w:hideMark/>
          </w:tcPr>
          <w:p w14:paraId="7C49435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Infrastruktūras un materiāltehniskās bāzes izveide grupu dzīvokļa pakalpojuma sniegšanai pilngadīgām personāma ar GRT VPR</w:t>
            </w:r>
          </w:p>
        </w:tc>
        <w:tc>
          <w:tcPr>
            <w:tcW w:w="1859" w:type="dxa"/>
            <w:shd w:val="clear" w:color="auto" w:fill="auto"/>
            <w:vAlign w:val="center"/>
            <w:hideMark/>
          </w:tcPr>
          <w:p w14:paraId="21AA5B5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1F80067C"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2.2.9.</w:t>
            </w:r>
          </w:p>
        </w:tc>
        <w:tc>
          <w:tcPr>
            <w:tcW w:w="1236" w:type="dxa"/>
            <w:vMerge w:val="restart"/>
            <w:shd w:val="clear" w:color="auto" w:fill="auto"/>
            <w:vAlign w:val="center"/>
            <w:hideMark/>
          </w:tcPr>
          <w:p w14:paraId="0D8574A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grupu dzīvokļa pakalpojuma sniegšanai pilngadīgām personām ar GRT VPR pašvaldībās</w:t>
            </w:r>
          </w:p>
        </w:tc>
        <w:tc>
          <w:tcPr>
            <w:tcW w:w="1380" w:type="dxa"/>
            <w:shd w:val="clear" w:color="auto" w:fill="auto"/>
            <w:vAlign w:val="center"/>
            <w:hideMark/>
          </w:tcPr>
          <w:p w14:paraId="53D8E79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Alūksnes pašvaldība</w:t>
            </w:r>
          </w:p>
        </w:tc>
        <w:tc>
          <w:tcPr>
            <w:tcW w:w="802" w:type="dxa"/>
            <w:shd w:val="clear" w:color="auto" w:fill="auto"/>
            <w:vAlign w:val="center"/>
            <w:hideMark/>
          </w:tcPr>
          <w:p w14:paraId="433932D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045F6727"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162 138</w:t>
            </w:r>
          </w:p>
        </w:tc>
        <w:tc>
          <w:tcPr>
            <w:tcW w:w="1197" w:type="dxa"/>
            <w:shd w:val="clear" w:color="auto" w:fill="auto"/>
            <w:vAlign w:val="center"/>
            <w:hideMark/>
          </w:tcPr>
          <w:p w14:paraId="5B04F3D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80C8E65"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16 vietas grupu dzīvokļa pakalpojumā pilngadīgām personām ar GRT Alūksnes novadā</w:t>
            </w:r>
          </w:p>
        </w:tc>
      </w:tr>
      <w:tr w:rsidR="00246AB0" w:rsidRPr="00726945" w14:paraId="3110C3EE" w14:textId="77777777" w:rsidTr="00166AD3">
        <w:trPr>
          <w:trHeight w:val="1005"/>
          <w:jc w:val="center"/>
        </w:trPr>
        <w:tc>
          <w:tcPr>
            <w:tcW w:w="508" w:type="dxa"/>
            <w:vMerge/>
            <w:textDirection w:val="btLr"/>
            <w:vAlign w:val="center"/>
            <w:hideMark/>
          </w:tcPr>
          <w:p w14:paraId="09EE5D53"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87EEDC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873CC38"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D6E68A4"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FB155C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134E3C1"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35120D86"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109DA02E"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A16B7AA"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2490BC04"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Amatas pašvaldība</w:t>
            </w:r>
          </w:p>
        </w:tc>
        <w:tc>
          <w:tcPr>
            <w:tcW w:w="802" w:type="dxa"/>
            <w:shd w:val="clear" w:color="auto" w:fill="auto"/>
            <w:vAlign w:val="center"/>
            <w:hideMark/>
          </w:tcPr>
          <w:p w14:paraId="5F89B55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0FE231E"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101 336</w:t>
            </w:r>
          </w:p>
        </w:tc>
        <w:tc>
          <w:tcPr>
            <w:tcW w:w="1197" w:type="dxa"/>
            <w:shd w:val="clear" w:color="auto" w:fill="auto"/>
            <w:vAlign w:val="center"/>
            <w:hideMark/>
          </w:tcPr>
          <w:p w14:paraId="70961A4D"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97BE519"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10 vietas grupu dzīvokļa pakalpojumā pilngadīgām personām ar GRT no Amatas un Līgatnes novadiem</w:t>
            </w:r>
          </w:p>
        </w:tc>
      </w:tr>
      <w:tr w:rsidR="00246AB0" w:rsidRPr="00726945" w14:paraId="6C24232F" w14:textId="77777777" w:rsidTr="00166AD3">
        <w:trPr>
          <w:trHeight w:val="870"/>
          <w:jc w:val="center"/>
        </w:trPr>
        <w:tc>
          <w:tcPr>
            <w:tcW w:w="508" w:type="dxa"/>
            <w:vMerge/>
            <w:textDirection w:val="btLr"/>
            <w:vAlign w:val="center"/>
            <w:hideMark/>
          </w:tcPr>
          <w:p w14:paraId="6B393EC0"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E293BEC"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EEC7D10"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186AEB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6E9B5D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1EF2C424"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625B5F4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666354ED"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BBDE709"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F54FD1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4A7D42E0"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27B7313" w14:textId="67BAC193"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sidR="00166AD3">
              <w:rPr>
                <w:rFonts w:eastAsia="Times New Roman" w:cs="Arial"/>
                <w:color w:val="000000"/>
                <w:sz w:val="14"/>
                <w:szCs w:val="16"/>
                <w:lang w:eastAsia="lv-LV"/>
              </w:rPr>
              <w:t>162</w:t>
            </w:r>
            <w:r w:rsidRPr="00726945">
              <w:rPr>
                <w:rFonts w:eastAsia="Times New Roman" w:cs="Arial"/>
                <w:color w:val="000000"/>
                <w:sz w:val="14"/>
                <w:szCs w:val="16"/>
                <w:lang w:eastAsia="lv-LV"/>
              </w:rPr>
              <w:t xml:space="preserve"> </w:t>
            </w:r>
            <w:r w:rsidR="00166AD3">
              <w:rPr>
                <w:rFonts w:eastAsia="Times New Roman" w:cs="Arial"/>
                <w:color w:val="000000"/>
                <w:sz w:val="14"/>
                <w:szCs w:val="16"/>
                <w:lang w:eastAsia="lv-LV"/>
              </w:rPr>
              <w:t>138</w:t>
            </w:r>
          </w:p>
        </w:tc>
        <w:tc>
          <w:tcPr>
            <w:tcW w:w="1197" w:type="dxa"/>
            <w:shd w:val="clear" w:color="auto" w:fill="auto"/>
            <w:vAlign w:val="center"/>
            <w:hideMark/>
          </w:tcPr>
          <w:p w14:paraId="14FA88B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A5C25D4" w14:textId="1436D170"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 xml:space="preserve">Jaunizveidotas normatīviem atbilstošas </w:t>
            </w:r>
            <w:r w:rsidR="00166AD3">
              <w:rPr>
                <w:rFonts w:eastAsia="Times New Roman" w:cs="Arial"/>
                <w:sz w:val="14"/>
                <w:szCs w:val="16"/>
                <w:lang w:eastAsia="lv-LV"/>
              </w:rPr>
              <w:t>16</w:t>
            </w:r>
            <w:r w:rsidRPr="00726945">
              <w:rPr>
                <w:rFonts w:eastAsia="Times New Roman" w:cs="Arial"/>
                <w:sz w:val="14"/>
                <w:szCs w:val="16"/>
                <w:lang w:eastAsia="lv-LV"/>
              </w:rPr>
              <w:t xml:space="preserve"> vietas grupu dzīvokļa pakalpojumā pilngadīgām personām ar GRT Cēsu novadā</w:t>
            </w:r>
          </w:p>
        </w:tc>
      </w:tr>
      <w:tr w:rsidR="00246AB0" w:rsidRPr="00726945" w14:paraId="6B31D1E2" w14:textId="77777777" w:rsidTr="00166AD3">
        <w:trPr>
          <w:trHeight w:val="960"/>
          <w:jc w:val="center"/>
        </w:trPr>
        <w:tc>
          <w:tcPr>
            <w:tcW w:w="508" w:type="dxa"/>
            <w:vMerge/>
            <w:textDirection w:val="btLr"/>
            <w:vAlign w:val="center"/>
            <w:hideMark/>
          </w:tcPr>
          <w:p w14:paraId="4166B4DD"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C35669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7AE7731"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B1F6AB2"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F4CE49D"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53EB2C7B"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00165589"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73DC1CFE"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E512D44"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6B426E0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Gulbenes pašvaldība</w:t>
            </w:r>
          </w:p>
        </w:tc>
        <w:tc>
          <w:tcPr>
            <w:tcW w:w="802" w:type="dxa"/>
            <w:shd w:val="clear" w:color="auto" w:fill="auto"/>
            <w:vAlign w:val="center"/>
            <w:hideMark/>
          </w:tcPr>
          <w:p w14:paraId="6E840B0F"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5AA93CD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182 405</w:t>
            </w:r>
          </w:p>
        </w:tc>
        <w:tc>
          <w:tcPr>
            <w:tcW w:w="1197" w:type="dxa"/>
            <w:shd w:val="clear" w:color="auto" w:fill="auto"/>
            <w:vAlign w:val="center"/>
            <w:hideMark/>
          </w:tcPr>
          <w:p w14:paraId="2990618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2F9FB7E"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18 vietas grupu dzīvokļa pakalpojumā pilngadīgām personām ar GRT Gulbenes novadā</w:t>
            </w:r>
          </w:p>
        </w:tc>
      </w:tr>
      <w:tr w:rsidR="00246AB0" w:rsidRPr="00726945" w14:paraId="429F55AB" w14:textId="77777777" w:rsidTr="00166AD3">
        <w:trPr>
          <w:trHeight w:val="915"/>
          <w:jc w:val="center"/>
        </w:trPr>
        <w:tc>
          <w:tcPr>
            <w:tcW w:w="508" w:type="dxa"/>
            <w:vMerge/>
            <w:textDirection w:val="btLr"/>
            <w:vAlign w:val="center"/>
            <w:hideMark/>
          </w:tcPr>
          <w:p w14:paraId="714DC562"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F9A2B39"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87915D4"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84743FB"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1079F1E"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0C701ED0"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445ACE0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6A9ED2C9"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A09469A"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00E67D22"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Kocēnu pašvaldība</w:t>
            </w:r>
          </w:p>
        </w:tc>
        <w:tc>
          <w:tcPr>
            <w:tcW w:w="802" w:type="dxa"/>
            <w:shd w:val="clear" w:color="auto" w:fill="auto"/>
            <w:vAlign w:val="center"/>
            <w:hideMark/>
          </w:tcPr>
          <w:p w14:paraId="255B2625"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34D3140A"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141 870</w:t>
            </w:r>
          </w:p>
        </w:tc>
        <w:tc>
          <w:tcPr>
            <w:tcW w:w="1197" w:type="dxa"/>
            <w:shd w:val="clear" w:color="auto" w:fill="auto"/>
            <w:vAlign w:val="center"/>
            <w:hideMark/>
          </w:tcPr>
          <w:p w14:paraId="20B48443"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842B826"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14 vietas grupu dzīvokļa pakalpojumā pilngadīgām personām ar GRT no Kocēnu un Beverīnas novadiem</w:t>
            </w:r>
          </w:p>
        </w:tc>
      </w:tr>
      <w:tr w:rsidR="00246AB0" w:rsidRPr="00726945" w14:paraId="6236E6AD" w14:textId="77777777" w:rsidTr="00166AD3">
        <w:trPr>
          <w:trHeight w:val="930"/>
          <w:jc w:val="center"/>
        </w:trPr>
        <w:tc>
          <w:tcPr>
            <w:tcW w:w="508" w:type="dxa"/>
            <w:vMerge/>
            <w:textDirection w:val="btLr"/>
            <w:vAlign w:val="center"/>
            <w:hideMark/>
          </w:tcPr>
          <w:p w14:paraId="75A66AC4" w14:textId="77777777" w:rsidR="00246AB0" w:rsidRPr="00726945" w:rsidRDefault="00246AB0" w:rsidP="000A1A3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C5AE5C1"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62CDD08" w14:textId="77777777" w:rsidR="00246AB0" w:rsidRPr="00726945" w:rsidRDefault="00246AB0" w:rsidP="000A1A3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2282D0F"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A557848" w14:textId="77777777" w:rsidR="00246AB0" w:rsidRPr="00726945" w:rsidRDefault="00246AB0" w:rsidP="000A1A33">
            <w:pPr>
              <w:spacing w:before="40" w:after="40"/>
              <w:ind w:left="113" w:right="113"/>
              <w:rPr>
                <w:rFonts w:eastAsia="Times New Roman" w:cs="Arial"/>
                <w:color w:val="000000"/>
                <w:sz w:val="14"/>
                <w:szCs w:val="16"/>
                <w:lang w:eastAsia="lv-LV"/>
              </w:rPr>
            </w:pPr>
          </w:p>
        </w:tc>
        <w:tc>
          <w:tcPr>
            <w:tcW w:w="1306" w:type="dxa"/>
            <w:vMerge/>
            <w:vAlign w:val="center"/>
            <w:hideMark/>
          </w:tcPr>
          <w:p w14:paraId="6BF44835" w14:textId="77777777" w:rsidR="00246AB0" w:rsidRPr="00726945" w:rsidRDefault="00246AB0" w:rsidP="000A1A33">
            <w:pPr>
              <w:spacing w:before="40" w:after="40"/>
              <w:rPr>
                <w:rFonts w:eastAsia="Times New Roman" w:cs="Arial"/>
                <w:color w:val="000000"/>
                <w:sz w:val="14"/>
                <w:szCs w:val="16"/>
                <w:lang w:eastAsia="lv-LV"/>
              </w:rPr>
            </w:pPr>
          </w:p>
        </w:tc>
        <w:tc>
          <w:tcPr>
            <w:tcW w:w="1859" w:type="dxa"/>
            <w:shd w:val="clear" w:color="auto" w:fill="auto"/>
            <w:vAlign w:val="center"/>
            <w:hideMark/>
          </w:tcPr>
          <w:p w14:paraId="1583023B"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5DF95757" w14:textId="77777777" w:rsidR="00246AB0" w:rsidRPr="00726945" w:rsidRDefault="00246AB0" w:rsidP="007C270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1989081" w14:textId="77777777" w:rsidR="00246AB0" w:rsidRPr="00726945" w:rsidRDefault="00246AB0" w:rsidP="000A1A33">
            <w:pPr>
              <w:spacing w:before="40" w:after="40"/>
              <w:rPr>
                <w:rFonts w:eastAsia="Times New Roman" w:cs="Arial"/>
                <w:color w:val="000000"/>
                <w:sz w:val="14"/>
                <w:szCs w:val="16"/>
                <w:lang w:eastAsia="lv-LV"/>
              </w:rPr>
            </w:pPr>
          </w:p>
        </w:tc>
        <w:tc>
          <w:tcPr>
            <w:tcW w:w="1380" w:type="dxa"/>
            <w:shd w:val="clear" w:color="auto" w:fill="auto"/>
            <w:vAlign w:val="center"/>
            <w:hideMark/>
          </w:tcPr>
          <w:p w14:paraId="14EC6DEC"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4D41AE08"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BBE44B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141 870</w:t>
            </w:r>
          </w:p>
        </w:tc>
        <w:tc>
          <w:tcPr>
            <w:tcW w:w="1197" w:type="dxa"/>
            <w:shd w:val="clear" w:color="auto" w:fill="auto"/>
            <w:vAlign w:val="center"/>
            <w:hideMark/>
          </w:tcPr>
          <w:p w14:paraId="7D5E27B1" w14:textId="77777777" w:rsidR="00246AB0" w:rsidRPr="00726945" w:rsidRDefault="00246AB0" w:rsidP="000A1A3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025B900" w14:textId="77777777" w:rsidR="00246AB0" w:rsidRPr="00726945" w:rsidRDefault="00246AB0" w:rsidP="000A1A3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14 vietas grupu dzīvokļa pakalpojumā pilngadīgām personām ar GRT Madonas novadā</w:t>
            </w:r>
          </w:p>
        </w:tc>
      </w:tr>
      <w:tr w:rsidR="00166AD3" w:rsidRPr="00726945" w14:paraId="497B6153" w14:textId="77777777" w:rsidTr="00166AD3">
        <w:trPr>
          <w:trHeight w:val="930"/>
          <w:jc w:val="center"/>
        </w:trPr>
        <w:tc>
          <w:tcPr>
            <w:tcW w:w="508" w:type="dxa"/>
            <w:vMerge/>
            <w:textDirection w:val="btLr"/>
            <w:vAlign w:val="center"/>
          </w:tcPr>
          <w:p w14:paraId="31541A23"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027B85FD"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57CFE325"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5D49F10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78B0DB0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tcPr>
          <w:p w14:paraId="33CEB56B"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tcPr>
          <w:p w14:paraId="1C128DAF" w14:textId="40B4CF74"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Ma</w:t>
            </w:r>
            <w:r>
              <w:rPr>
                <w:rFonts w:eastAsia="Times New Roman" w:cs="Arial"/>
                <w:b/>
                <w:bCs/>
                <w:color w:val="000000"/>
                <w:sz w:val="14"/>
                <w:szCs w:val="16"/>
                <w:lang w:eastAsia="lv-LV"/>
              </w:rPr>
              <w:t>zsalacas</w:t>
            </w:r>
            <w:r w:rsidRPr="00726945">
              <w:rPr>
                <w:rFonts w:eastAsia="Times New Roman" w:cs="Arial"/>
                <w:b/>
                <w:bCs/>
                <w:color w:val="000000"/>
                <w:sz w:val="14"/>
                <w:szCs w:val="16"/>
                <w:lang w:eastAsia="lv-LV"/>
              </w:rPr>
              <w:t xml:space="preserve"> novadā</w:t>
            </w:r>
          </w:p>
        </w:tc>
        <w:tc>
          <w:tcPr>
            <w:tcW w:w="702" w:type="dxa"/>
            <w:vMerge/>
            <w:textDirection w:val="btLr"/>
            <w:vAlign w:val="center"/>
          </w:tcPr>
          <w:p w14:paraId="0ED234D0"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tcPr>
          <w:p w14:paraId="3140D8EB"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tcPr>
          <w:p w14:paraId="1FCE828B" w14:textId="62B9A19A"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w:t>
            </w:r>
            <w:r>
              <w:rPr>
                <w:rFonts w:eastAsia="Times New Roman" w:cs="Arial"/>
                <w:color w:val="000000"/>
                <w:sz w:val="14"/>
                <w:szCs w:val="16"/>
                <w:lang w:eastAsia="lv-LV"/>
              </w:rPr>
              <w:t>zsalacas</w:t>
            </w:r>
            <w:r w:rsidRPr="00726945">
              <w:rPr>
                <w:rFonts w:eastAsia="Times New Roman" w:cs="Arial"/>
                <w:color w:val="000000"/>
                <w:sz w:val="14"/>
                <w:szCs w:val="16"/>
                <w:lang w:eastAsia="lv-LV"/>
              </w:rPr>
              <w:t xml:space="preserve"> pašvaldība</w:t>
            </w:r>
          </w:p>
        </w:tc>
        <w:tc>
          <w:tcPr>
            <w:tcW w:w="802" w:type="dxa"/>
            <w:shd w:val="clear" w:color="auto" w:fill="auto"/>
            <w:vAlign w:val="center"/>
          </w:tcPr>
          <w:p w14:paraId="5072D9CC" w14:textId="66F5A4F3"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tcPr>
          <w:p w14:paraId="611A5600" w14:textId="78C5E0F4"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Pr>
                <w:rFonts w:eastAsia="Times New Roman" w:cs="Arial"/>
                <w:color w:val="000000"/>
                <w:sz w:val="14"/>
                <w:szCs w:val="16"/>
                <w:lang w:eastAsia="lv-LV"/>
              </w:rPr>
              <w:t>162</w:t>
            </w:r>
            <w:r w:rsidRPr="00726945">
              <w:rPr>
                <w:rFonts w:eastAsia="Times New Roman" w:cs="Arial"/>
                <w:color w:val="000000"/>
                <w:sz w:val="14"/>
                <w:szCs w:val="16"/>
                <w:lang w:eastAsia="lv-LV"/>
              </w:rPr>
              <w:t xml:space="preserve"> </w:t>
            </w:r>
            <w:r>
              <w:rPr>
                <w:rFonts w:eastAsia="Times New Roman" w:cs="Arial"/>
                <w:color w:val="000000"/>
                <w:sz w:val="14"/>
                <w:szCs w:val="16"/>
                <w:lang w:eastAsia="lv-LV"/>
              </w:rPr>
              <w:t>138</w:t>
            </w:r>
          </w:p>
        </w:tc>
        <w:tc>
          <w:tcPr>
            <w:tcW w:w="1197" w:type="dxa"/>
            <w:shd w:val="clear" w:color="auto" w:fill="auto"/>
            <w:vAlign w:val="center"/>
          </w:tcPr>
          <w:p w14:paraId="4A62379C" w14:textId="5A53F94F"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tcPr>
          <w:p w14:paraId="34FC2DF2" w14:textId="75E40B6E"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 xml:space="preserve">Jaunizveidotas normatīviem atbilstošas </w:t>
            </w:r>
            <w:r>
              <w:rPr>
                <w:rFonts w:eastAsia="Times New Roman" w:cs="Arial"/>
                <w:sz w:val="14"/>
                <w:szCs w:val="16"/>
                <w:lang w:eastAsia="lv-LV"/>
              </w:rPr>
              <w:t>16</w:t>
            </w:r>
            <w:r w:rsidRPr="00726945">
              <w:rPr>
                <w:rFonts w:eastAsia="Times New Roman" w:cs="Arial"/>
                <w:sz w:val="14"/>
                <w:szCs w:val="16"/>
                <w:lang w:eastAsia="lv-LV"/>
              </w:rPr>
              <w:t xml:space="preserve"> vietas grupu dzīvokļa pakalpojumā pilngadīgām personām ar GRT </w:t>
            </w:r>
            <w:r>
              <w:rPr>
                <w:rFonts w:eastAsia="Times New Roman" w:cs="Arial"/>
                <w:sz w:val="14"/>
                <w:szCs w:val="16"/>
                <w:lang w:eastAsia="lv-LV"/>
              </w:rPr>
              <w:t>Mazsalacas</w:t>
            </w:r>
            <w:r w:rsidRPr="00726945">
              <w:rPr>
                <w:rFonts w:eastAsia="Times New Roman" w:cs="Arial"/>
                <w:sz w:val="14"/>
                <w:szCs w:val="16"/>
                <w:lang w:eastAsia="lv-LV"/>
              </w:rPr>
              <w:t xml:space="preserve"> novadā</w:t>
            </w:r>
          </w:p>
        </w:tc>
      </w:tr>
      <w:tr w:rsidR="00166AD3" w:rsidRPr="00726945" w14:paraId="75219A4C" w14:textId="77777777" w:rsidTr="00166AD3">
        <w:trPr>
          <w:trHeight w:val="915"/>
          <w:jc w:val="center"/>
        </w:trPr>
        <w:tc>
          <w:tcPr>
            <w:tcW w:w="508" w:type="dxa"/>
            <w:vMerge/>
            <w:textDirection w:val="btLr"/>
            <w:vAlign w:val="center"/>
            <w:hideMark/>
          </w:tcPr>
          <w:p w14:paraId="6F3C6518"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AFF394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C459131"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3DFDF65"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E89C9F5"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4715928C"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21A3D6D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Raunas novadā</w:t>
            </w:r>
          </w:p>
        </w:tc>
        <w:tc>
          <w:tcPr>
            <w:tcW w:w="702" w:type="dxa"/>
            <w:vMerge/>
            <w:textDirection w:val="btLr"/>
            <w:vAlign w:val="center"/>
            <w:hideMark/>
          </w:tcPr>
          <w:p w14:paraId="25757848"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6941FE6"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B9887C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Raunas pašvaldība</w:t>
            </w:r>
          </w:p>
        </w:tc>
        <w:tc>
          <w:tcPr>
            <w:tcW w:w="802" w:type="dxa"/>
            <w:shd w:val="clear" w:color="auto" w:fill="auto"/>
            <w:vAlign w:val="center"/>
            <w:hideMark/>
          </w:tcPr>
          <w:p w14:paraId="459ECE1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7855238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81 069</w:t>
            </w:r>
          </w:p>
        </w:tc>
        <w:tc>
          <w:tcPr>
            <w:tcW w:w="1197" w:type="dxa"/>
            <w:shd w:val="clear" w:color="auto" w:fill="auto"/>
            <w:vAlign w:val="center"/>
            <w:hideMark/>
          </w:tcPr>
          <w:p w14:paraId="7541678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92CC229"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8 vietas grupu dzīvokļa pakalpojumā pilngadīgām personām ar GRT no Raunas, Jaunpiebalgas un Vecpiebalgas novadiem</w:t>
            </w:r>
          </w:p>
        </w:tc>
      </w:tr>
      <w:tr w:rsidR="00166AD3" w:rsidRPr="00726945" w14:paraId="4658B922" w14:textId="77777777" w:rsidTr="00166AD3">
        <w:trPr>
          <w:trHeight w:val="735"/>
          <w:jc w:val="center"/>
        </w:trPr>
        <w:tc>
          <w:tcPr>
            <w:tcW w:w="508" w:type="dxa"/>
            <w:vMerge/>
            <w:textDirection w:val="btLr"/>
            <w:vAlign w:val="center"/>
            <w:hideMark/>
          </w:tcPr>
          <w:p w14:paraId="25295C08"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EBC73A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EAD91DA"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3C13D4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758818A"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496E868A"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302C3C3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Rūjienas novadā</w:t>
            </w:r>
          </w:p>
        </w:tc>
        <w:tc>
          <w:tcPr>
            <w:tcW w:w="702" w:type="dxa"/>
            <w:vMerge/>
            <w:textDirection w:val="btLr"/>
            <w:vAlign w:val="center"/>
            <w:hideMark/>
          </w:tcPr>
          <w:p w14:paraId="2C0DF865"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EFF174E"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0B2DD24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Rūjienas pašvaldība</w:t>
            </w:r>
          </w:p>
        </w:tc>
        <w:tc>
          <w:tcPr>
            <w:tcW w:w="802" w:type="dxa"/>
            <w:shd w:val="clear" w:color="auto" w:fill="auto"/>
            <w:vAlign w:val="center"/>
            <w:hideMark/>
          </w:tcPr>
          <w:p w14:paraId="77E9619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F5279C2" w14:textId="5D8E46FD"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Pr>
                <w:rFonts w:eastAsia="Times New Roman" w:cs="Arial"/>
                <w:color w:val="000000"/>
                <w:sz w:val="14"/>
                <w:szCs w:val="16"/>
                <w:lang w:eastAsia="lv-LV"/>
              </w:rPr>
              <w:t>162</w:t>
            </w:r>
            <w:r w:rsidRPr="00726945">
              <w:rPr>
                <w:rFonts w:eastAsia="Times New Roman" w:cs="Arial"/>
                <w:color w:val="000000"/>
                <w:sz w:val="14"/>
                <w:szCs w:val="16"/>
                <w:lang w:eastAsia="lv-LV"/>
              </w:rPr>
              <w:t xml:space="preserve"> </w:t>
            </w:r>
            <w:r>
              <w:rPr>
                <w:rFonts w:eastAsia="Times New Roman" w:cs="Arial"/>
                <w:color w:val="000000"/>
                <w:sz w:val="14"/>
                <w:szCs w:val="16"/>
                <w:lang w:eastAsia="lv-LV"/>
              </w:rPr>
              <w:t>138</w:t>
            </w:r>
          </w:p>
        </w:tc>
        <w:tc>
          <w:tcPr>
            <w:tcW w:w="1197" w:type="dxa"/>
            <w:shd w:val="clear" w:color="auto" w:fill="auto"/>
            <w:vAlign w:val="center"/>
            <w:hideMark/>
          </w:tcPr>
          <w:p w14:paraId="2A15EA7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5D06252" w14:textId="7B9617DF"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 xml:space="preserve">Jaunizveidotas normatīviem atbilstošas </w:t>
            </w:r>
            <w:r>
              <w:rPr>
                <w:rFonts w:eastAsia="Times New Roman" w:cs="Arial"/>
                <w:sz w:val="14"/>
                <w:szCs w:val="16"/>
                <w:lang w:eastAsia="lv-LV"/>
              </w:rPr>
              <w:t>16</w:t>
            </w:r>
            <w:r w:rsidRPr="00726945">
              <w:rPr>
                <w:rFonts w:eastAsia="Times New Roman" w:cs="Arial"/>
                <w:sz w:val="14"/>
                <w:szCs w:val="16"/>
                <w:lang w:eastAsia="lv-LV"/>
              </w:rPr>
              <w:t xml:space="preserve"> vietas grupu dzīvokļa pakalpojumā pilngadīgām personām ar GRT</w:t>
            </w:r>
          </w:p>
        </w:tc>
      </w:tr>
      <w:tr w:rsidR="00166AD3" w:rsidRPr="00726945" w14:paraId="2A05A63A" w14:textId="77777777" w:rsidTr="00166AD3">
        <w:trPr>
          <w:trHeight w:val="855"/>
          <w:jc w:val="center"/>
        </w:trPr>
        <w:tc>
          <w:tcPr>
            <w:tcW w:w="508" w:type="dxa"/>
            <w:vMerge/>
            <w:textDirection w:val="btLr"/>
            <w:vAlign w:val="center"/>
            <w:hideMark/>
          </w:tcPr>
          <w:p w14:paraId="54C322EB"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D1F7BD8"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BDEEB95"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2006C00"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53C10A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1C5853B4"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038FE34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420FE2AE"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67801A7"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74E458B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772BE71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A4DB81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354 676</w:t>
            </w:r>
          </w:p>
        </w:tc>
        <w:tc>
          <w:tcPr>
            <w:tcW w:w="1197" w:type="dxa"/>
            <w:shd w:val="clear" w:color="auto" w:fill="auto"/>
            <w:vAlign w:val="center"/>
            <w:hideMark/>
          </w:tcPr>
          <w:p w14:paraId="429B6C7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F9D20F1"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35 vietas grupu dzīvokļa pakalpojumā pilngadīgām personām ar GRT no Smiltenes novada</w:t>
            </w:r>
          </w:p>
        </w:tc>
      </w:tr>
      <w:tr w:rsidR="00166AD3" w:rsidRPr="00726945" w14:paraId="516815AD" w14:textId="77777777" w:rsidTr="00166AD3">
        <w:trPr>
          <w:trHeight w:val="840"/>
          <w:jc w:val="center"/>
        </w:trPr>
        <w:tc>
          <w:tcPr>
            <w:tcW w:w="508" w:type="dxa"/>
            <w:vMerge/>
            <w:textDirection w:val="btLr"/>
            <w:vAlign w:val="center"/>
            <w:hideMark/>
          </w:tcPr>
          <w:p w14:paraId="35C6CF65"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70F24BE"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B0158B4"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DB4B66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8C64C0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5A60AF98"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4A3D336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28E91649"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108C6A3"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8B9261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Valkas pašvaldība</w:t>
            </w:r>
          </w:p>
        </w:tc>
        <w:tc>
          <w:tcPr>
            <w:tcW w:w="802" w:type="dxa"/>
            <w:shd w:val="clear" w:color="auto" w:fill="auto"/>
            <w:vAlign w:val="center"/>
            <w:hideMark/>
          </w:tcPr>
          <w:p w14:paraId="11F645A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2FD9D0BC" w14:textId="617E01FC"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Pr>
                <w:rFonts w:eastAsia="Times New Roman" w:cs="Arial"/>
                <w:color w:val="000000"/>
                <w:sz w:val="14"/>
                <w:szCs w:val="16"/>
                <w:lang w:eastAsia="lv-LV"/>
              </w:rPr>
              <w:t>162</w:t>
            </w:r>
            <w:r w:rsidRPr="00726945">
              <w:rPr>
                <w:rFonts w:eastAsia="Times New Roman" w:cs="Arial"/>
                <w:color w:val="000000"/>
                <w:sz w:val="14"/>
                <w:szCs w:val="16"/>
                <w:lang w:eastAsia="lv-LV"/>
              </w:rPr>
              <w:t xml:space="preserve"> </w:t>
            </w:r>
            <w:r>
              <w:rPr>
                <w:rFonts w:eastAsia="Times New Roman" w:cs="Arial"/>
                <w:color w:val="000000"/>
                <w:sz w:val="14"/>
                <w:szCs w:val="16"/>
                <w:lang w:eastAsia="lv-LV"/>
              </w:rPr>
              <w:t>138</w:t>
            </w:r>
          </w:p>
        </w:tc>
        <w:tc>
          <w:tcPr>
            <w:tcW w:w="1197" w:type="dxa"/>
            <w:shd w:val="clear" w:color="auto" w:fill="auto"/>
            <w:vAlign w:val="center"/>
            <w:hideMark/>
          </w:tcPr>
          <w:p w14:paraId="52298C5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EF8FF55" w14:textId="27885CDB"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w:t>
            </w:r>
            <w:r>
              <w:rPr>
                <w:rFonts w:eastAsia="Times New Roman" w:cs="Arial"/>
                <w:sz w:val="14"/>
                <w:szCs w:val="16"/>
                <w:lang w:eastAsia="lv-LV"/>
              </w:rPr>
              <w:t>6</w:t>
            </w:r>
            <w:r w:rsidRPr="00726945">
              <w:rPr>
                <w:rFonts w:eastAsia="Times New Roman" w:cs="Arial"/>
                <w:sz w:val="14"/>
                <w:szCs w:val="16"/>
                <w:lang w:eastAsia="lv-LV"/>
              </w:rPr>
              <w:t xml:space="preserve"> vietas grupu dzīvokļa pakalpojumā pilngadīgām personām ar GRT no Valkas novada</w:t>
            </w:r>
          </w:p>
        </w:tc>
      </w:tr>
      <w:tr w:rsidR="00166AD3" w:rsidRPr="00726945" w14:paraId="395A1E31" w14:textId="77777777" w:rsidTr="00166AD3">
        <w:trPr>
          <w:trHeight w:val="1005"/>
          <w:jc w:val="center"/>
        </w:trPr>
        <w:tc>
          <w:tcPr>
            <w:tcW w:w="508" w:type="dxa"/>
            <w:vMerge/>
            <w:textDirection w:val="btLr"/>
            <w:vAlign w:val="center"/>
            <w:hideMark/>
          </w:tcPr>
          <w:p w14:paraId="211477B9"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941C0E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A936AA9"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46FCD6E"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028CE5A"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288120EC"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7CD8C97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grupu dzīvokļa pakalpojuma sniegšanai pilngadīgām personām ar GRT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23B68C64"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D349300"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54F8231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4E671D1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64D4FA16" w14:textId="136FA64F"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Pr>
                <w:rFonts w:eastAsia="Times New Roman" w:cs="Arial"/>
                <w:color w:val="000000"/>
                <w:sz w:val="14"/>
                <w:szCs w:val="16"/>
                <w:lang w:eastAsia="lv-LV"/>
              </w:rPr>
              <w:t>162 138</w:t>
            </w:r>
          </w:p>
        </w:tc>
        <w:tc>
          <w:tcPr>
            <w:tcW w:w="1197" w:type="dxa"/>
            <w:shd w:val="clear" w:color="auto" w:fill="auto"/>
            <w:vAlign w:val="center"/>
            <w:hideMark/>
          </w:tcPr>
          <w:p w14:paraId="598B174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809C1BC" w14:textId="09DE529C"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 xml:space="preserve">Jaunizveidotas normatīviem atbilstošas </w:t>
            </w:r>
            <w:r>
              <w:rPr>
                <w:rFonts w:eastAsia="Times New Roman" w:cs="Arial"/>
                <w:sz w:val="14"/>
                <w:szCs w:val="16"/>
                <w:lang w:eastAsia="lv-LV"/>
              </w:rPr>
              <w:t>16</w:t>
            </w:r>
            <w:r w:rsidRPr="00726945">
              <w:rPr>
                <w:rFonts w:eastAsia="Times New Roman" w:cs="Arial"/>
                <w:sz w:val="14"/>
                <w:szCs w:val="16"/>
                <w:lang w:eastAsia="lv-LV"/>
              </w:rPr>
              <w:t xml:space="preserve"> vietas grupu dzīvokļa pakalpojumā pilngadīgām personām ar GRT no Valmieras pilsētas</w:t>
            </w:r>
          </w:p>
        </w:tc>
      </w:tr>
      <w:tr w:rsidR="00166AD3" w:rsidRPr="00726945" w14:paraId="57ACD71B" w14:textId="77777777" w:rsidTr="00166AD3">
        <w:trPr>
          <w:trHeight w:val="960"/>
          <w:jc w:val="center"/>
        </w:trPr>
        <w:tc>
          <w:tcPr>
            <w:tcW w:w="508" w:type="dxa"/>
            <w:vMerge/>
            <w:textDirection w:val="btLr"/>
            <w:vAlign w:val="center"/>
            <w:hideMark/>
          </w:tcPr>
          <w:p w14:paraId="51450FEC"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180AD9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08F95E7"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F768CE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4208F095"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2.2.9.</w:t>
            </w:r>
          </w:p>
        </w:tc>
        <w:tc>
          <w:tcPr>
            <w:tcW w:w="1306" w:type="dxa"/>
            <w:vMerge w:val="restart"/>
            <w:shd w:val="clear" w:color="auto" w:fill="auto"/>
            <w:vAlign w:val="center"/>
            <w:hideMark/>
          </w:tcPr>
          <w:p w14:paraId="6C025C7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 Infrastruktūras un materiāltehniskās bāzes izveide dienas aprūpes centra pakalpojuma sniegšanai pilngadīgām personām ar GRT VPR</w:t>
            </w:r>
          </w:p>
        </w:tc>
        <w:tc>
          <w:tcPr>
            <w:tcW w:w="1859" w:type="dxa"/>
            <w:shd w:val="clear" w:color="auto" w:fill="auto"/>
            <w:vAlign w:val="center"/>
            <w:hideMark/>
          </w:tcPr>
          <w:p w14:paraId="31A2475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Apes novadā</w:t>
            </w:r>
          </w:p>
        </w:tc>
        <w:tc>
          <w:tcPr>
            <w:tcW w:w="702" w:type="dxa"/>
            <w:vMerge w:val="restart"/>
            <w:shd w:val="clear" w:color="auto" w:fill="auto"/>
            <w:noWrap/>
            <w:textDirection w:val="btLr"/>
            <w:vAlign w:val="center"/>
            <w:hideMark/>
          </w:tcPr>
          <w:p w14:paraId="399826EE"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2.2.9.</w:t>
            </w:r>
          </w:p>
        </w:tc>
        <w:tc>
          <w:tcPr>
            <w:tcW w:w="1236" w:type="dxa"/>
            <w:vMerge w:val="restart"/>
            <w:shd w:val="clear" w:color="auto" w:fill="auto"/>
            <w:vAlign w:val="center"/>
            <w:hideMark/>
          </w:tcPr>
          <w:p w14:paraId="1D1A4D2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Izveidota infrastruktūra dienas aprūpes centra pakalpojumu nodrošināšanai pilngadīgām personām ar GRT VPR pašvaldībās</w:t>
            </w:r>
          </w:p>
        </w:tc>
        <w:tc>
          <w:tcPr>
            <w:tcW w:w="1380" w:type="dxa"/>
            <w:shd w:val="clear" w:color="auto" w:fill="auto"/>
            <w:vAlign w:val="center"/>
            <w:hideMark/>
          </w:tcPr>
          <w:p w14:paraId="150DCE9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Apes pašvaldība</w:t>
            </w:r>
          </w:p>
        </w:tc>
        <w:tc>
          <w:tcPr>
            <w:tcW w:w="802" w:type="dxa"/>
            <w:shd w:val="clear" w:color="auto" w:fill="auto"/>
            <w:vAlign w:val="center"/>
            <w:hideMark/>
          </w:tcPr>
          <w:p w14:paraId="4DBA79E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5E2611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49 519</w:t>
            </w:r>
          </w:p>
        </w:tc>
        <w:tc>
          <w:tcPr>
            <w:tcW w:w="1197" w:type="dxa"/>
            <w:shd w:val="clear" w:color="auto" w:fill="auto"/>
            <w:vAlign w:val="center"/>
            <w:hideMark/>
          </w:tcPr>
          <w:p w14:paraId="58B46E1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CF0A9B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Jaunizveidotas normatīviem atbilstošas 9 vietas dienas aprūpes centra pakalpojumā pilngadīgām personām ar GRT no Apes novada</w:t>
            </w:r>
          </w:p>
        </w:tc>
      </w:tr>
      <w:tr w:rsidR="00166AD3" w:rsidRPr="00726945" w14:paraId="69EA158E" w14:textId="77777777" w:rsidTr="00166AD3">
        <w:trPr>
          <w:trHeight w:val="960"/>
          <w:jc w:val="center"/>
        </w:trPr>
        <w:tc>
          <w:tcPr>
            <w:tcW w:w="508" w:type="dxa"/>
            <w:vMerge/>
            <w:textDirection w:val="btLr"/>
            <w:vAlign w:val="center"/>
            <w:hideMark/>
          </w:tcPr>
          <w:p w14:paraId="1CC51508"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FC48ECD"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2A71F78"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06F25F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311749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2FB28D3D"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6FE1227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Alūksnes novadā</w:t>
            </w:r>
          </w:p>
        </w:tc>
        <w:tc>
          <w:tcPr>
            <w:tcW w:w="702" w:type="dxa"/>
            <w:vMerge/>
            <w:textDirection w:val="btLr"/>
            <w:vAlign w:val="center"/>
            <w:hideMark/>
          </w:tcPr>
          <w:p w14:paraId="2AF4301C"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4E665D4"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45DD770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Alūksnes pašvaldība</w:t>
            </w:r>
          </w:p>
        </w:tc>
        <w:tc>
          <w:tcPr>
            <w:tcW w:w="802" w:type="dxa"/>
            <w:shd w:val="clear" w:color="auto" w:fill="auto"/>
            <w:vAlign w:val="center"/>
            <w:hideMark/>
          </w:tcPr>
          <w:p w14:paraId="5C2CB2B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39D2036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182 405</w:t>
            </w:r>
          </w:p>
        </w:tc>
        <w:tc>
          <w:tcPr>
            <w:tcW w:w="1197" w:type="dxa"/>
            <w:shd w:val="clear" w:color="auto" w:fill="auto"/>
            <w:vAlign w:val="center"/>
            <w:hideMark/>
          </w:tcPr>
          <w:p w14:paraId="48D890B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7343BE2"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18 vietas dienas aprūpes centra pakalpojumā pilngadīgām personām ar GRT no Alūksnes novada</w:t>
            </w:r>
          </w:p>
        </w:tc>
      </w:tr>
      <w:tr w:rsidR="00166AD3" w:rsidRPr="00726945" w14:paraId="69EFC4BD" w14:textId="77777777" w:rsidTr="00166AD3">
        <w:trPr>
          <w:trHeight w:val="990"/>
          <w:jc w:val="center"/>
        </w:trPr>
        <w:tc>
          <w:tcPr>
            <w:tcW w:w="508" w:type="dxa"/>
            <w:vMerge/>
            <w:textDirection w:val="btLr"/>
            <w:vAlign w:val="center"/>
            <w:hideMark/>
          </w:tcPr>
          <w:p w14:paraId="5449DB3A"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06C167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DA69744"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B05E2D8"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BDC5BD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FBB81F1"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5775081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3FC438D7"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5C56BD1"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61C6175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Amatas pašvaldība</w:t>
            </w:r>
          </w:p>
        </w:tc>
        <w:tc>
          <w:tcPr>
            <w:tcW w:w="802" w:type="dxa"/>
            <w:shd w:val="clear" w:color="auto" w:fill="auto"/>
            <w:vAlign w:val="center"/>
            <w:hideMark/>
          </w:tcPr>
          <w:p w14:paraId="077ABD2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AB73266"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65 535</w:t>
            </w:r>
          </w:p>
        </w:tc>
        <w:tc>
          <w:tcPr>
            <w:tcW w:w="1197" w:type="dxa"/>
            <w:shd w:val="clear" w:color="auto" w:fill="auto"/>
            <w:vAlign w:val="center"/>
            <w:hideMark/>
          </w:tcPr>
          <w:p w14:paraId="3115337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5654AB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Jaunizveidotas normatīviem atbilstošas 12 vietas dienas aprūpes centra pakalpojumā pilngadīgām personām ar GRT no Amatas un Līgatnes novadiem</w:t>
            </w:r>
          </w:p>
        </w:tc>
      </w:tr>
      <w:tr w:rsidR="00166AD3" w:rsidRPr="00726945" w14:paraId="0463B781" w14:textId="77777777" w:rsidTr="00166AD3">
        <w:trPr>
          <w:trHeight w:val="945"/>
          <w:jc w:val="center"/>
        </w:trPr>
        <w:tc>
          <w:tcPr>
            <w:tcW w:w="508" w:type="dxa"/>
            <w:vMerge/>
            <w:textDirection w:val="btLr"/>
            <w:vAlign w:val="center"/>
            <w:hideMark/>
          </w:tcPr>
          <w:p w14:paraId="2E5B6F56"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4CB069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BC7B7B9"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7E02640"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D282A6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8EFCAB8"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2240E71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2EEEF72A"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08CBF81"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529B890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33E4071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4DEFDBE2" w14:textId="755DFA15"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w:t>
            </w:r>
            <w:r>
              <w:rPr>
                <w:rFonts w:eastAsia="Times New Roman" w:cs="Arial"/>
                <w:color w:val="000000"/>
                <w:sz w:val="14"/>
                <w:szCs w:val="16"/>
                <w:lang w:eastAsia="lv-LV"/>
              </w:rPr>
              <w:t>88 454</w:t>
            </w:r>
          </w:p>
        </w:tc>
        <w:tc>
          <w:tcPr>
            <w:tcW w:w="1197" w:type="dxa"/>
            <w:shd w:val="clear" w:color="auto" w:fill="auto"/>
            <w:vAlign w:val="center"/>
            <w:hideMark/>
          </w:tcPr>
          <w:p w14:paraId="05D35C9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89417DA"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33 vietas dienas aprūpes centra pakalpojumā pilngadīgām personām ar GRT no Cēsu novada</w:t>
            </w:r>
          </w:p>
        </w:tc>
      </w:tr>
      <w:tr w:rsidR="00166AD3" w:rsidRPr="00726945" w14:paraId="44529B72" w14:textId="77777777" w:rsidTr="00166AD3">
        <w:trPr>
          <w:trHeight w:val="960"/>
          <w:jc w:val="center"/>
        </w:trPr>
        <w:tc>
          <w:tcPr>
            <w:tcW w:w="508" w:type="dxa"/>
            <w:vMerge/>
            <w:textDirection w:val="btLr"/>
            <w:vAlign w:val="center"/>
            <w:hideMark/>
          </w:tcPr>
          <w:p w14:paraId="008370E9"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D8F521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E4D2615"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0BABDE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713612A"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1D836ED6"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563FD4C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69D258EA"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5A9F08F"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237E78D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Gulbenes pašvaldība</w:t>
            </w:r>
          </w:p>
        </w:tc>
        <w:tc>
          <w:tcPr>
            <w:tcW w:w="802" w:type="dxa"/>
            <w:shd w:val="clear" w:color="auto" w:fill="auto"/>
            <w:vAlign w:val="center"/>
            <w:hideMark/>
          </w:tcPr>
          <w:p w14:paraId="45EE903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6C2086F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202 672</w:t>
            </w:r>
          </w:p>
        </w:tc>
        <w:tc>
          <w:tcPr>
            <w:tcW w:w="1197" w:type="dxa"/>
            <w:shd w:val="clear" w:color="auto" w:fill="auto"/>
            <w:vAlign w:val="center"/>
            <w:hideMark/>
          </w:tcPr>
          <w:p w14:paraId="36E5C56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7D227EE"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20 vietas dienas aprūpes centra pakalpojumā pilngadīgām personām ar GRT no Gulbenes novada</w:t>
            </w:r>
          </w:p>
        </w:tc>
      </w:tr>
      <w:tr w:rsidR="00166AD3" w:rsidRPr="00726945" w14:paraId="30C55CEA" w14:textId="77777777" w:rsidTr="00166AD3">
        <w:trPr>
          <w:trHeight w:val="990"/>
          <w:jc w:val="center"/>
        </w:trPr>
        <w:tc>
          <w:tcPr>
            <w:tcW w:w="508" w:type="dxa"/>
            <w:vMerge/>
            <w:textDirection w:val="btLr"/>
            <w:vAlign w:val="center"/>
            <w:hideMark/>
          </w:tcPr>
          <w:p w14:paraId="302230EB"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ABB6C4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336CA5E"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7FE76C8"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81F893C"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0CE08D94"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1DA424E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3D27BBD5"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85DAA07"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7C50AB9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Kocēnu pašvaldība</w:t>
            </w:r>
          </w:p>
        </w:tc>
        <w:tc>
          <w:tcPr>
            <w:tcW w:w="802" w:type="dxa"/>
            <w:shd w:val="clear" w:color="auto" w:fill="auto"/>
            <w:vAlign w:val="center"/>
            <w:hideMark/>
          </w:tcPr>
          <w:p w14:paraId="3DD423B6"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E6AE53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162 138</w:t>
            </w:r>
          </w:p>
        </w:tc>
        <w:tc>
          <w:tcPr>
            <w:tcW w:w="1197" w:type="dxa"/>
            <w:shd w:val="clear" w:color="auto" w:fill="auto"/>
            <w:vAlign w:val="center"/>
            <w:hideMark/>
          </w:tcPr>
          <w:p w14:paraId="35E76E1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A77CB77"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16 vietas dienas aprūpes centra pakalpojumā pilngadīgām personām ar GRT no Kocēnu un Beverīnas un novadiem</w:t>
            </w:r>
          </w:p>
        </w:tc>
      </w:tr>
      <w:tr w:rsidR="00166AD3" w:rsidRPr="00726945" w14:paraId="61A4B705" w14:textId="77777777" w:rsidTr="00166AD3">
        <w:trPr>
          <w:trHeight w:val="960"/>
          <w:jc w:val="center"/>
        </w:trPr>
        <w:tc>
          <w:tcPr>
            <w:tcW w:w="508" w:type="dxa"/>
            <w:vMerge/>
            <w:textDirection w:val="btLr"/>
            <w:vAlign w:val="center"/>
            <w:hideMark/>
          </w:tcPr>
          <w:p w14:paraId="1E8A37D4"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78C8A0C"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598B385"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E2BC1E4"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FBA3A1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465384B5"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0D16F35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448307EF"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1D42ACC"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737ABF2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Madonas pašvaldība</w:t>
            </w:r>
          </w:p>
        </w:tc>
        <w:tc>
          <w:tcPr>
            <w:tcW w:w="802" w:type="dxa"/>
            <w:shd w:val="clear" w:color="auto" w:fill="auto"/>
            <w:vAlign w:val="center"/>
            <w:hideMark/>
          </w:tcPr>
          <w:p w14:paraId="4705374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2E268A7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222 939</w:t>
            </w:r>
          </w:p>
        </w:tc>
        <w:tc>
          <w:tcPr>
            <w:tcW w:w="1197" w:type="dxa"/>
            <w:shd w:val="clear" w:color="auto" w:fill="auto"/>
            <w:vAlign w:val="center"/>
            <w:hideMark/>
          </w:tcPr>
          <w:p w14:paraId="179AD1B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296D500C"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22 vietas dienas aprūpes centra pakalpojumā pilngadīgām personām ar GRT no Madonas novada</w:t>
            </w:r>
          </w:p>
        </w:tc>
      </w:tr>
      <w:tr w:rsidR="00166AD3" w:rsidRPr="00726945" w14:paraId="2B739FC6" w14:textId="77777777" w:rsidTr="00166AD3">
        <w:trPr>
          <w:trHeight w:val="930"/>
          <w:jc w:val="center"/>
        </w:trPr>
        <w:tc>
          <w:tcPr>
            <w:tcW w:w="508" w:type="dxa"/>
            <w:vMerge/>
            <w:textDirection w:val="btLr"/>
            <w:vAlign w:val="center"/>
            <w:hideMark/>
          </w:tcPr>
          <w:p w14:paraId="070E32C8"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6BECEB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10D14D4"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DE4D46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EB4F63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1F5584ED"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2ED94AB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Mazsalacas novadā</w:t>
            </w:r>
          </w:p>
        </w:tc>
        <w:tc>
          <w:tcPr>
            <w:tcW w:w="702" w:type="dxa"/>
            <w:vMerge/>
            <w:textDirection w:val="btLr"/>
            <w:vAlign w:val="center"/>
            <w:hideMark/>
          </w:tcPr>
          <w:p w14:paraId="61154246"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79C5CD0"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4A141D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Mazsalacas pašvaldība</w:t>
            </w:r>
          </w:p>
        </w:tc>
        <w:tc>
          <w:tcPr>
            <w:tcW w:w="802" w:type="dxa"/>
            <w:shd w:val="clear" w:color="auto" w:fill="auto"/>
            <w:vAlign w:val="center"/>
            <w:hideMark/>
          </w:tcPr>
          <w:p w14:paraId="0967003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noWrap/>
            <w:vAlign w:val="center"/>
            <w:hideMark/>
          </w:tcPr>
          <w:p w14:paraId="4F7FF92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79 336</w:t>
            </w:r>
          </w:p>
        </w:tc>
        <w:tc>
          <w:tcPr>
            <w:tcW w:w="1197" w:type="dxa"/>
            <w:shd w:val="clear" w:color="auto" w:fill="auto"/>
            <w:vAlign w:val="center"/>
            <w:hideMark/>
          </w:tcPr>
          <w:p w14:paraId="7B86F9D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042C1D7B"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11 vietas dienas aprūpes centra pakalpojumā pilngadīgām personām ar GRT no Mazsalacas novada</w:t>
            </w:r>
          </w:p>
        </w:tc>
      </w:tr>
      <w:tr w:rsidR="00166AD3" w:rsidRPr="00726945" w14:paraId="4D7744EF" w14:textId="77777777" w:rsidTr="00166AD3">
        <w:trPr>
          <w:trHeight w:val="990"/>
          <w:jc w:val="center"/>
        </w:trPr>
        <w:tc>
          <w:tcPr>
            <w:tcW w:w="508" w:type="dxa"/>
            <w:vMerge/>
            <w:textDirection w:val="btLr"/>
            <w:vAlign w:val="center"/>
            <w:hideMark/>
          </w:tcPr>
          <w:p w14:paraId="0DC5293A"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FCB55A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6A2FC95"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5C0AA1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B49CC2F"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692AF7C5"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3070327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Lubānas novadā</w:t>
            </w:r>
          </w:p>
        </w:tc>
        <w:tc>
          <w:tcPr>
            <w:tcW w:w="702" w:type="dxa"/>
            <w:vMerge/>
            <w:textDirection w:val="btLr"/>
            <w:vAlign w:val="center"/>
            <w:hideMark/>
          </w:tcPr>
          <w:p w14:paraId="5B4C8FF0"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33AD76F"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236790B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Lubānas pašvaldība</w:t>
            </w:r>
          </w:p>
        </w:tc>
        <w:tc>
          <w:tcPr>
            <w:tcW w:w="802" w:type="dxa"/>
            <w:shd w:val="clear" w:color="auto" w:fill="auto"/>
            <w:vAlign w:val="center"/>
            <w:hideMark/>
          </w:tcPr>
          <w:p w14:paraId="5727C30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2B72AC4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89 015</w:t>
            </w:r>
          </w:p>
        </w:tc>
        <w:tc>
          <w:tcPr>
            <w:tcW w:w="1197" w:type="dxa"/>
            <w:shd w:val="clear" w:color="auto" w:fill="auto"/>
            <w:vAlign w:val="center"/>
            <w:hideMark/>
          </w:tcPr>
          <w:p w14:paraId="69470DF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5F04440"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13 vietas dienas aprūpes centra pakalpojumā pilngadīgām personām ar GRT no Lubānas novada</w:t>
            </w:r>
          </w:p>
        </w:tc>
      </w:tr>
      <w:tr w:rsidR="00166AD3" w:rsidRPr="00726945" w14:paraId="038CFCB5" w14:textId="77777777" w:rsidTr="00166AD3">
        <w:trPr>
          <w:trHeight w:val="930"/>
          <w:jc w:val="center"/>
        </w:trPr>
        <w:tc>
          <w:tcPr>
            <w:tcW w:w="508" w:type="dxa"/>
            <w:vMerge/>
            <w:textDirection w:val="btLr"/>
            <w:vAlign w:val="center"/>
            <w:hideMark/>
          </w:tcPr>
          <w:p w14:paraId="739C5E10"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0D1727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E211361"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5F1230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EDA165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F96F98A"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5DF0145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Priekuļu novadā</w:t>
            </w:r>
          </w:p>
        </w:tc>
        <w:tc>
          <w:tcPr>
            <w:tcW w:w="702" w:type="dxa"/>
            <w:vMerge/>
            <w:textDirection w:val="btLr"/>
            <w:vAlign w:val="center"/>
            <w:hideMark/>
          </w:tcPr>
          <w:p w14:paraId="5E4985DA"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5A0EF23"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4A02DD9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Priekuļu pašvaldība</w:t>
            </w:r>
          </w:p>
        </w:tc>
        <w:tc>
          <w:tcPr>
            <w:tcW w:w="802" w:type="dxa"/>
            <w:shd w:val="clear" w:color="auto" w:fill="auto"/>
            <w:vAlign w:val="center"/>
            <w:hideMark/>
          </w:tcPr>
          <w:p w14:paraId="6AFCD04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7FD065B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182 405</w:t>
            </w:r>
          </w:p>
        </w:tc>
        <w:tc>
          <w:tcPr>
            <w:tcW w:w="1197" w:type="dxa"/>
            <w:shd w:val="clear" w:color="auto" w:fill="auto"/>
            <w:vAlign w:val="center"/>
            <w:hideMark/>
          </w:tcPr>
          <w:p w14:paraId="78DA7FB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716324F0"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18 vietas dienas aprūpes centra pakalpojumā pilngadīgām personām ar GRT no Priekuļu novada</w:t>
            </w:r>
          </w:p>
        </w:tc>
      </w:tr>
      <w:tr w:rsidR="00166AD3" w:rsidRPr="00726945" w14:paraId="1BD3E726" w14:textId="77777777" w:rsidTr="00166AD3">
        <w:trPr>
          <w:trHeight w:val="990"/>
          <w:jc w:val="center"/>
        </w:trPr>
        <w:tc>
          <w:tcPr>
            <w:tcW w:w="508" w:type="dxa"/>
            <w:vMerge/>
            <w:textDirection w:val="btLr"/>
            <w:vAlign w:val="center"/>
            <w:hideMark/>
          </w:tcPr>
          <w:p w14:paraId="52C7666C"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6B11FB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41996B4"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4B74338"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59A8E4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455189A5"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641A53F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Raunas novadā</w:t>
            </w:r>
          </w:p>
        </w:tc>
        <w:tc>
          <w:tcPr>
            <w:tcW w:w="702" w:type="dxa"/>
            <w:vMerge/>
            <w:textDirection w:val="btLr"/>
            <w:vAlign w:val="center"/>
            <w:hideMark/>
          </w:tcPr>
          <w:p w14:paraId="6114CA9A"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5AD70E6"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9D12A8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Raunas pašvaldība</w:t>
            </w:r>
          </w:p>
        </w:tc>
        <w:tc>
          <w:tcPr>
            <w:tcW w:w="802" w:type="dxa"/>
            <w:shd w:val="clear" w:color="auto" w:fill="auto"/>
            <w:vAlign w:val="center"/>
            <w:hideMark/>
          </w:tcPr>
          <w:p w14:paraId="08596A5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69524C2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111 470</w:t>
            </w:r>
          </w:p>
        </w:tc>
        <w:tc>
          <w:tcPr>
            <w:tcW w:w="1197" w:type="dxa"/>
            <w:shd w:val="clear" w:color="auto" w:fill="auto"/>
            <w:vAlign w:val="center"/>
            <w:hideMark/>
          </w:tcPr>
          <w:p w14:paraId="154029E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993F2BB"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11 vietas dienas aprūpes centra pakalpojumā pilngadīgām personām ar GRT no Raunas novada</w:t>
            </w:r>
          </w:p>
        </w:tc>
      </w:tr>
      <w:tr w:rsidR="00166AD3" w:rsidRPr="00726945" w14:paraId="6D0DEB21" w14:textId="77777777" w:rsidTr="00166AD3">
        <w:trPr>
          <w:trHeight w:val="990"/>
          <w:jc w:val="center"/>
        </w:trPr>
        <w:tc>
          <w:tcPr>
            <w:tcW w:w="508" w:type="dxa"/>
            <w:vMerge/>
            <w:textDirection w:val="btLr"/>
            <w:vAlign w:val="center"/>
            <w:hideMark/>
          </w:tcPr>
          <w:p w14:paraId="2B574FE8"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FA14C7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9FFABF3"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0747BFE"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FC59CB5"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0B19B901"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74DB088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Rūjienas novadā</w:t>
            </w:r>
          </w:p>
        </w:tc>
        <w:tc>
          <w:tcPr>
            <w:tcW w:w="702" w:type="dxa"/>
            <w:vMerge/>
            <w:textDirection w:val="btLr"/>
            <w:vAlign w:val="center"/>
            <w:hideMark/>
          </w:tcPr>
          <w:p w14:paraId="11E3AAA5"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6163004"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7C3CEC8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Rūjienas pašvaldība</w:t>
            </w:r>
          </w:p>
        </w:tc>
        <w:tc>
          <w:tcPr>
            <w:tcW w:w="802" w:type="dxa"/>
            <w:shd w:val="clear" w:color="auto" w:fill="auto"/>
            <w:vAlign w:val="center"/>
            <w:hideMark/>
          </w:tcPr>
          <w:p w14:paraId="484A160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5D3B426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243 206</w:t>
            </w:r>
          </w:p>
        </w:tc>
        <w:tc>
          <w:tcPr>
            <w:tcW w:w="1197" w:type="dxa"/>
            <w:shd w:val="clear" w:color="auto" w:fill="auto"/>
            <w:vAlign w:val="center"/>
            <w:hideMark/>
          </w:tcPr>
          <w:p w14:paraId="456EACE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41EAF035"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24 vietas dienas aprūpes centra pakalpojumā pilngadīgām personām ar GRT no Rūjienas novada</w:t>
            </w:r>
          </w:p>
        </w:tc>
      </w:tr>
      <w:tr w:rsidR="00166AD3" w:rsidRPr="00726945" w14:paraId="11FEBEB4" w14:textId="77777777" w:rsidTr="00166AD3">
        <w:trPr>
          <w:trHeight w:val="945"/>
          <w:jc w:val="center"/>
        </w:trPr>
        <w:tc>
          <w:tcPr>
            <w:tcW w:w="508" w:type="dxa"/>
            <w:vMerge/>
            <w:textDirection w:val="btLr"/>
            <w:vAlign w:val="center"/>
            <w:hideMark/>
          </w:tcPr>
          <w:p w14:paraId="4A0254F0"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6815015"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9EA07C0"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2382D9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039AF5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6009040F"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54ED90A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38D37BBC"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43EBB0F"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59AE72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72A349B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7D4FDD4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445 878</w:t>
            </w:r>
          </w:p>
        </w:tc>
        <w:tc>
          <w:tcPr>
            <w:tcW w:w="1197" w:type="dxa"/>
            <w:shd w:val="clear" w:color="auto" w:fill="auto"/>
            <w:vAlign w:val="center"/>
            <w:hideMark/>
          </w:tcPr>
          <w:p w14:paraId="7BE9BB7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0CADFF6"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44 vietas dienas aprūpes centra pakalpojumā pilngadīgām personām ar GRT no Smiltenes novada</w:t>
            </w:r>
          </w:p>
        </w:tc>
      </w:tr>
      <w:tr w:rsidR="00166AD3" w:rsidRPr="00726945" w14:paraId="1B22D166" w14:textId="77777777" w:rsidTr="00166AD3">
        <w:trPr>
          <w:trHeight w:val="990"/>
          <w:jc w:val="center"/>
        </w:trPr>
        <w:tc>
          <w:tcPr>
            <w:tcW w:w="508" w:type="dxa"/>
            <w:vMerge/>
            <w:textDirection w:val="btLr"/>
            <w:vAlign w:val="center"/>
            <w:hideMark/>
          </w:tcPr>
          <w:p w14:paraId="74E6CD2A"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559B2ED"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D3212E0"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50B00F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2315C5A"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3AB0A0E4"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25192D8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51F3CD89"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120DD89"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34DF7F4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Valkas pašvaldība</w:t>
            </w:r>
          </w:p>
        </w:tc>
        <w:tc>
          <w:tcPr>
            <w:tcW w:w="802" w:type="dxa"/>
            <w:shd w:val="clear" w:color="auto" w:fill="auto"/>
            <w:vAlign w:val="center"/>
            <w:hideMark/>
          </w:tcPr>
          <w:p w14:paraId="7D237F1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55CF988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243 206</w:t>
            </w:r>
          </w:p>
        </w:tc>
        <w:tc>
          <w:tcPr>
            <w:tcW w:w="1197" w:type="dxa"/>
            <w:shd w:val="clear" w:color="auto" w:fill="auto"/>
            <w:vAlign w:val="center"/>
            <w:hideMark/>
          </w:tcPr>
          <w:p w14:paraId="181C5B8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2EFF8A7"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24 vietas dienas aprūpes centra pakalpojumā pilngadīgām personām ar GRT no Valkas novada</w:t>
            </w:r>
          </w:p>
        </w:tc>
      </w:tr>
      <w:tr w:rsidR="00166AD3" w:rsidRPr="00726945" w14:paraId="28E721C9" w14:textId="77777777" w:rsidTr="00166AD3">
        <w:trPr>
          <w:trHeight w:val="945"/>
          <w:jc w:val="center"/>
        </w:trPr>
        <w:tc>
          <w:tcPr>
            <w:tcW w:w="508" w:type="dxa"/>
            <w:vMerge/>
            <w:textDirection w:val="btLr"/>
            <w:vAlign w:val="center"/>
            <w:hideMark/>
          </w:tcPr>
          <w:p w14:paraId="21C7E869"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D2BBA05"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18C1C4B"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7265837"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513103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7611C50"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6388144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dienas aprūpes centra pakalpojuma sniegšanai pilngadīgām personām ar GRT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767F0BA8"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2EF35C1"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2DEDDB32"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18FEDBD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444AD5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547 214</w:t>
            </w:r>
          </w:p>
        </w:tc>
        <w:tc>
          <w:tcPr>
            <w:tcW w:w="1197" w:type="dxa"/>
            <w:shd w:val="clear" w:color="auto" w:fill="auto"/>
            <w:vAlign w:val="center"/>
            <w:hideMark/>
          </w:tcPr>
          <w:p w14:paraId="59B9803F"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C79D4D7" w14:textId="6E9BF238"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5</w:t>
            </w:r>
            <w:r w:rsidR="00464696">
              <w:rPr>
                <w:rFonts w:eastAsia="Times New Roman" w:cs="Arial"/>
                <w:sz w:val="14"/>
                <w:szCs w:val="16"/>
                <w:lang w:eastAsia="lv-LV"/>
              </w:rPr>
              <w:t>0</w:t>
            </w:r>
            <w:r w:rsidRPr="00726945">
              <w:rPr>
                <w:rFonts w:eastAsia="Times New Roman" w:cs="Arial"/>
                <w:sz w:val="14"/>
                <w:szCs w:val="16"/>
                <w:lang w:eastAsia="lv-LV"/>
              </w:rPr>
              <w:t xml:space="preserve"> vietas dienas aprūpes centra pakalpojumā pilngadīgām personām ar GRT no Valmieras pilsētas</w:t>
            </w:r>
          </w:p>
        </w:tc>
      </w:tr>
      <w:tr w:rsidR="00166AD3" w:rsidRPr="00726945" w14:paraId="75335D36" w14:textId="77777777" w:rsidTr="00166AD3">
        <w:trPr>
          <w:trHeight w:val="960"/>
          <w:jc w:val="center"/>
        </w:trPr>
        <w:tc>
          <w:tcPr>
            <w:tcW w:w="508" w:type="dxa"/>
            <w:vMerge/>
            <w:textDirection w:val="btLr"/>
            <w:vAlign w:val="center"/>
            <w:hideMark/>
          </w:tcPr>
          <w:p w14:paraId="4607E227"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77BCC9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365395E"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D568391"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7B024942"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2.2.10.</w:t>
            </w:r>
          </w:p>
        </w:tc>
        <w:tc>
          <w:tcPr>
            <w:tcW w:w="1306" w:type="dxa"/>
            <w:vMerge w:val="restart"/>
            <w:shd w:val="clear" w:color="auto" w:fill="auto"/>
            <w:vAlign w:val="center"/>
            <w:hideMark/>
          </w:tcPr>
          <w:p w14:paraId="21C1654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w:t>
            </w:r>
            <w:r w:rsidRPr="00726945">
              <w:rPr>
                <w:rFonts w:eastAsia="Times New Roman" w:cs="Arial"/>
                <w:color w:val="000000"/>
                <w:sz w:val="14"/>
                <w:szCs w:val="16"/>
                <w:lang w:eastAsia="lv-LV"/>
              </w:rPr>
              <w:lastRenderedPageBreak/>
              <w:t>pilngadīgām personām ar GRT VPR</w:t>
            </w:r>
          </w:p>
        </w:tc>
        <w:tc>
          <w:tcPr>
            <w:tcW w:w="1859" w:type="dxa"/>
            <w:shd w:val="clear" w:color="auto" w:fill="auto"/>
            <w:vAlign w:val="center"/>
            <w:hideMark/>
          </w:tcPr>
          <w:p w14:paraId="1357623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lastRenderedPageBreak/>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1A5E758D"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2.2.10.</w:t>
            </w:r>
          </w:p>
        </w:tc>
        <w:tc>
          <w:tcPr>
            <w:tcW w:w="1236" w:type="dxa"/>
            <w:vMerge w:val="restart"/>
            <w:shd w:val="clear" w:color="auto" w:fill="auto"/>
            <w:vAlign w:val="center"/>
            <w:hideMark/>
          </w:tcPr>
          <w:p w14:paraId="34D058D9"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Izveidota infrastruktūra specializēto darbnīcu pakalpojuma sniegšanai pilngadīgām </w:t>
            </w:r>
            <w:r w:rsidRPr="00726945">
              <w:rPr>
                <w:rFonts w:eastAsia="Times New Roman" w:cs="Arial"/>
                <w:color w:val="000000"/>
                <w:sz w:val="14"/>
                <w:szCs w:val="16"/>
                <w:lang w:eastAsia="lv-LV"/>
              </w:rPr>
              <w:lastRenderedPageBreak/>
              <w:t>personām ar GRT VPR pašvaldībās</w:t>
            </w:r>
          </w:p>
        </w:tc>
        <w:tc>
          <w:tcPr>
            <w:tcW w:w="1380" w:type="dxa"/>
            <w:shd w:val="clear" w:color="auto" w:fill="auto"/>
            <w:vAlign w:val="center"/>
            <w:hideMark/>
          </w:tcPr>
          <w:p w14:paraId="37ED404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lastRenderedPageBreak/>
              <w:t>CFLA, LM, Alūksnes pašvaldība</w:t>
            </w:r>
          </w:p>
        </w:tc>
        <w:tc>
          <w:tcPr>
            <w:tcW w:w="802" w:type="dxa"/>
            <w:shd w:val="clear" w:color="auto" w:fill="auto"/>
            <w:vAlign w:val="center"/>
            <w:hideMark/>
          </w:tcPr>
          <w:p w14:paraId="23C75CD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3240E89D"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76 002</w:t>
            </w:r>
          </w:p>
        </w:tc>
        <w:tc>
          <w:tcPr>
            <w:tcW w:w="1197" w:type="dxa"/>
            <w:shd w:val="clear" w:color="auto" w:fill="auto"/>
            <w:vAlign w:val="center"/>
            <w:hideMark/>
          </w:tcPr>
          <w:p w14:paraId="7F28A05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49BB9CA"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15 vietas specializēto darbnīcu pakalpojumā pilngadīgām personām ar GRT no Alūksnes novada</w:t>
            </w:r>
          </w:p>
        </w:tc>
      </w:tr>
      <w:tr w:rsidR="00166AD3" w:rsidRPr="00726945" w14:paraId="39A1A4FD" w14:textId="77777777" w:rsidTr="00166AD3">
        <w:trPr>
          <w:trHeight w:val="945"/>
          <w:jc w:val="center"/>
        </w:trPr>
        <w:tc>
          <w:tcPr>
            <w:tcW w:w="508" w:type="dxa"/>
            <w:vMerge/>
            <w:textDirection w:val="btLr"/>
            <w:vAlign w:val="center"/>
            <w:hideMark/>
          </w:tcPr>
          <w:p w14:paraId="4E8BD0DC"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4D865A8"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CC0C0C9"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9B0C84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E00C6F4"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3EDD5316"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4BC941A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02E90C53"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18A7F67"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7946758C"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Amatas pašvaldība</w:t>
            </w:r>
          </w:p>
        </w:tc>
        <w:tc>
          <w:tcPr>
            <w:tcW w:w="802" w:type="dxa"/>
            <w:shd w:val="clear" w:color="auto" w:fill="auto"/>
            <w:vAlign w:val="center"/>
            <w:hideMark/>
          </w:tcPr>
          <w:p w14:paraId="1F18789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8D8098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33 490</w:t>
            </w:r>
          </w:p>
        </w:tc>
        <w:tc>
          <w:tcPr>
            <w:tcW w:w="1197" w:type="dxa"/>
            <w:shd w:val="clear" w:color="auto" w:fill="auto"/>
            <w:vAlign w:val="center"/>
            <w:hideMark/>
          </w:tcPr>
          <w:p w14:paraId="62F19E56"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6A542879"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8 vietas specializēto darbnīcu pakalpojumā pilngadīgām personām ar GRT no Amatas un Līgatnes novada</w:t>
            </w:r>
          </w:p>
        </w:tc>
      </w:tr>
      <w:tr w:rsidR="00166AD3" w:rsidRPr="00726945" w14:paraId="69C641C9" w14:textId="77777777" w:rsidTr="00166AD3">
        <w:trPr>
          <w:trHeight w:val="945"/>
          <w:jc w:val="center"/>
        </w:trPr>
        <w:tc>
          <w:tcPr>
            <w:tcW w:w="508" w:type="dxa"/>
            <w:vMerge/>
            <w:textDirection w:val="btLr"/>
            <w:vAlign w:val="center"/>
            <w:hideMark/>
          </w:tcPr>
          <w:p w14:paraId="0943617E"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8FFE19B"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B7EF86A"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10CACC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E4D7049"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BD9957B"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65487E5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2924277A"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B0B328F"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279F7D7B"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Cēsu pašvaldība</w:t>
            </w:r>
          </w:p>
        </w:tc>
        <w:tc>
          <w:tcPr>
            <w:tcW w:w="802" w:type="dxa"/>
            <w:shd w:val="clear" w:color="auto" w:fill="auto"/>
            <w:vAlign w:val="center"/>
            <w:hideMark/>
          </w:tcPr>
          <w:p w14:paraId="2C9D8FF5"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33A86D4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157 071</w:t>
            </w:r>
          </w:p>
        </w:tc>
        <w:tc>
          <w:tcPr>
            <w:tcW w:w="1197" w:type="dxa"/>
            <w:shd w:val="clear" w:color="auto" w:fill="auto"/>
            <w:vAlign w:val="center"/>
            <w:hideMark/>
          </w:tcPr>
          <w:p w14:paraId="5F758E1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3BD80861"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31 vietas specializēto darbnīcu pakalpojumā pilngadīgām personām ar GRT no Cēsu novada</w:t>
            </w:r>
          </w:p>
        </w:tc>
      </w:tr>
      <w:tr w:rsidR="00166AD3" w:rsidRPr="00726945" w14:paraId="16B9FF91" w14:textId="77777777" w:rsidTr="00A0678F">
        <w:trPr>
          <w:trHeight w:val="1980"/>
          <w:jc w:val="center"/>
        </w:trPr>
        <w:tc>
          <w:tcPr>
            <w:tcW w:w="508" w:type="dxa"/>
            <w:vMerge/>
            <w:textDirection w:val="btLr"/>
            <w:vAlign w:val="center"/>
            <w:hideMark/>
          </w:tcPr>
          <w:p w14:paraId="75D69FF9"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5C3F92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A3979ED"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A073424"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1682803"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73D3DA3F"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216896F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4473D00E"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A017284"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14930C18"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Gulbenes pašvaldība</w:t>
            </w:r>
          </w:p>
        </w:tc>
        <w:tc>
          <w:tcPr>
            <w:tcW w:w="802" w:type="dxa"/>
            <w:shd w:val="clear" w:color="auto" w:fill="auto"/>
            <w:vAlign w:val="center"/>
            <w:hideMark/>
          </w:tcPr>
          <w:p w14:paraId="6843BBE6"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098C55D4"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91 202</w:t>
            </w:r>
          </w:p>
        </w:tc>
        <w:tc>
          <w:tcPr>
            <w:tcW w:w="1197" w:type="dxa"/>
            <w:shd w:val="clear" w:color="auto" w:fill="auto"/>
            <w:vAlign w:val="center"/>
            <w:hideMark/>
          </w:tcPr>
          <w:p w14:paraId="67C54F60"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782F9E8"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18 vietas specializēto darbnīcu pakalpojumā pilngadīgām personām ar GRT no Gulbenes novada</w:t>
            </w:r>
          </w:p>
        </w:tc>
      </w:tr>
      <w:tr w:rsidR="00166AD3" w:rsidRPr="00726945" w14:paraId="4F42F3ED" w14:textId="77777777" w:rsidTr="00166AD3">
        <w:trPr>
          <w:trHeight w:val="960"/>
          <w:jc w:val="center"/>
        </w:trPr>
        <w:tc>
          <w:tcPr>
            <w:tcW w:w="508" w:type="dxa"/>
            <w:vMerge/>
            <w:textDirection w:val="btLr"/>
            <w:vAlign w:val="center"/>
            <w:hideMark/>
          </w:tcPr>
          <w:p w14:paraId="663A1A2A"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E0AA82E"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9E2CE44"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D0FF39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8002552"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hideMark/>
          </w:tcPr>
          <w:p w14:paraId="58A4893D"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hideMark/>
          </w:tcPr>
          <w:p w14:paraId="3B31C9D1"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00183CE8"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CE54BED"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hideMark/>
          </w:tcPr>
          <w:p w14:paraId="439E8D0E"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Kocēnu pašvaldība</w:t>
            </w:r>
          </w:p>
        </w:tc>
        <w:tc>
          <w:tcPr>
            <w:tcW w:w="802" w:type="dxa"/>
            <w:shd w:val="clear" w:color="auto" w:fill="auto"/>
            <w:vAlign w:val="center"/>
            <w:hideMark/>
          </w:tcPr>
          <w:p w14:paraId="34961DEA"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7E066CF3"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50 668</w:t>
            </w:r>
          </w:p>
        </w:tc>
        <w:tc>
          <w:tcPr>
            <w:tcW w:w="1197" w:type="dxa"/>
            <w:shd w:val="clear" w:color="auto" w:fill="auto"/>
            <w:vAlign w:val="center"/>
            <w:hideMark/>
          </w:tcPr>
          <w:p w14:paraId="578EA967" w14:textId="77777777"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705A977" w14:textId="77777777"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10 vietas specializēto darbnīcu pakalpojumā pilngadīgām personām ar GRT no Kocēnu novada</w:t>
            </w:r>
          </w:p>
        </w:tc>
      </w:tr>
      <w:tr w:rsidR="00166AD3" w:rsidRPr="00726945" w14:paraId="733B7128" w14:textId="77777777" w:rsidTr="00166AD3">
        <w:trPr>
          <w:trHeight w:val="960"/>
          <w:jc w:val="center"/>
        </w:trPr>
        <w:tc>
          <w:tcPr>
            <w:tcW w:w="508" w:type="dxa"/>
            <w:vMerge/>
            <w:textDirection w:val="btLr"/>
            <w:vAlign w:val="center"/>
          </w:tcPr>
          <w:p w14:paraId="2151DCDD" w14:textId="77777777" w:rsidR="00166AD3" w:rsidRPr="00726945" w:rsidRDefault="00166AD3" w:rsidP="00166AD3">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5C92E0AD"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09C23740" w14:textId="77777777" w:rsidR="00166AD3" w:rsidRPr="00726945" w:rsidRDefault="00166AD3" w:rsidP="00166AD3">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7ACE430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55EE46E6" w14:textId="77777777" w:rsidR="00166AD3" w:rsidRPr="00726945" w:rsidRDefault="00166AD3" w:rsidP="00166AD3">
            <w:pPr>
              <w:spacing w:before="40" w:after="40"/>
              <w:ind w:left="113" w:right="113"/>
              <w:rPr>
                <w:rFonts w:eastAsia="Times New Roman" w:cs="Arial"/>
                <w:color w:val="000000"/>
                <w:sz w:val="14"/>
                <w:szCs w:val="16"/>
                <w:lang w:eastAsia="lv-LV"/>
              </w:rPr>
            </w:pPr>
          </w:p>
        </w:tc>
        <w:tc>
          <w:tcPr>
            <w:tcW w:w="1306" w:type="dxa"/>
            <w:vMerge/>
            <w:vAlign w:val="center"/>
          </w:tcPr>
          <w:p w14:paraId="3122BA00" w14:textId="77777777" w:rsidR="00166AD3" w:rsidRPr="00726945" w:rsidRDefault="00166AD3" w:rsidP="00166AD3">
            <w:pPr>
              <w:spacing w:before="40" w:after="40"/>
              <w:rPr>
                <w:rFonts w:eastAsia="Times New Roman" w:cs="Arial"/>
                <w:color w:val="000000"/>
                <w:sz w:val="14"/>
                <w:szCs w:val="16"/>
                <w:lang w:eastAsia="lv-LV"/>
              </w:rPr>
            </w:pPr>
          </w:p>
        </w:tc>
        <w:tc>
          <w:tcPr>
            <w:tcW w:w="1859" w:type="dxa"/>
            <w:shd w:val="clear" w:color="auto" w:fill="auto"/>
            <w:vAlign w:val="center"/>
          </w:tcPr>
          <w:p w14:paraId="1C4660AD" w14:textId="68028FF3"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Naukšēnu novadā</w:t>
            </w:r>
          </w:p>
        </w:tc>
        <w:tc>
          <w:tcPr>
            <w:tcW w:w="702" w:type="dxa"/>
            <w:vMerge/>
            <w:textDirection w:val="btLr"/>
            <w:vAlign w:val="center"/>
          </w:tcPr>
          <w:p w14:paraId="52F79C0C" w14:textId="77777777" w:rsidR="00166AD3" w:rsidRPr="00726945" w:rsidRDefault="00166AD3" w:rsidP="00166AD3">
            <w:pPr>
              <w:spacing w:before="40" w:after="40"/>
              <w:ind w:left="113" w:right="113"/>
              <w:jc w:val="center"/>
              <w:rPr>
                <w:rFonts w:eastAsia="Times New Roman" w:cs="Arial"/>
                <w:color w:val="000000"/>
                <w:sz w:val="14"/>
                <w:szCs w:val="16"/>
                <w:lang w:eastAsia="lv-LV"/>
              </w:rPr>
            </w:pPr>
          </w:p>
        </w:tc>
        <w:tc>
          <w:tcPr>
            <w:tcW w:w="1236" w:type="dxa"/>
            <w:vMerge/>
            <w:vAlign w:val="center"/>
          </w:tcPr>
          <w:p w14:paraId="002A51FA" w14:textId="77777777" w:rsidR="00166AD3" w:rsidRPr="00726945" w:rsidRDefault="00166AD3" w:rsidP="00166AD3">
            <w:pPr>
              <w:spacing w:before="40" w:after="40"/>
              <w:rPr>
                <w:rFonts w:eastAsia="Times New Roman" w:cs="Arial"/>
                <w:color w:val="000000"/>
                <w:sz w:val="14"/>
                <w:szCs w:val="16"/>
                <w:lang w:eastAsia="lv-LV"/>
              </w:rPr>
            </w:pPr>
          </w:p>
        </w:tc>
        <w:tc>
          <w:tcPr>
            <w:tcW w:w="1380" w:type="dxa"/>
            <w:shd w:val="clear" w:color="auto" w:fill="auto"/>
            <w:vAlign w:val="center"/>
          </w:tcPr>
          <w:p w14:paraId="7297A096" w14:textId="4559541D"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Naukšēnu pašvaldība</w:t>
            </w:r>
          </w:p>
        </w:tc>
        <w:tc>
          <w:tcPr>
            <w:tcW w:w="802" w:type="dxa"/>
            <w:shd w:val="clear" w:color="auto" w:fill="auto"/>
            <w:vAlign w:val="center"/>
          </w:tcPr>
          <w:p w14:paraId="3DF8803F" w14:textId="0EFCB986"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tcPr>
          <w:p w14:paraId="015CCC61" w14:textId="10660D1E"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46 800</w:t>
            </w:r>
          </w:p>
        </w:tc>
        <w:tc>
          <w:tcPr>
            <w:tcW w:w="1197" w:type="dxa"/>
            <w:shd w:val="clear" w:color="auto" w:fill="auto"/>
            <w:vAlign w:val="center"/>
          </w:tcPr>
          <w:p w14:paraId="60195065" w14:textId="3611FDA8" w:rsidR="00166AD3" w:rsidRPr="00726945" w:rsidRDefault="00166AD3" w:rsidP="00166AD3">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tcPr>
          <w:p w14:paraId="462E2482" w14:textId="6B3CF3FD" w:rsidR="00166AD3" w:rsidRPr="00726945" w:rsidRDefault="00166AD3" w:rsidP="00166AD3">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11 vietas specializēto darbnīcu pakalpojumā pilngadīgām personām ar GRT no Naukšēnu novada</w:t>
            </w:r>
          </w:p>
        </w:tc>
      </w:tr>
      <w:tr w:rsidR="001B22AD" w:rsidRPr="00726945" w14:paraId="234DEACB" w14:textId="77777777" w:rsidTr="00166AD3">
        <w:trPr>
          <w:trHeight w:val="960"/>
          <w:jc w:val="center"/>
        </w:trPr>
        <w:tc>
          <w:tcPr>
            <w:tcW w:w="508" w:type="dxa"/>
            <w:vMerge/>
            <w:textDirection w:val="btLr"/>
            <w:vAlign w:val="center"/>
          </w:tcPr>
          <w:p w14:paraId="4FCD556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1351915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3B411F9A"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4C6639D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08C6310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tcPr>
          <w:p w14:paraId="36544C7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tcPr>
          <w:p w14:paraId="5B06200F" w14:textId="55054281"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Priekuļu novadā</w:t>
            </w:r>
          </w:p>
        </w:tc>
        <w:tc>
          <w:tcPr>
            <w:tcW w:w="702" w:type="dxa"/>
            <w:vMerge/>
            <w:textDirection w:val="btLr"/>
            <w:vAlign w:val="center"/>
          </w:tcPr>
          <w:p w14:paraId="1508CD7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tcPr>
          <w:p w14:paraId="0DBE5AC5"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tcPr>
          <w:p w14:paraId="5AACEE90" w14:textId="1F8CBBC9"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Priekuļu pašvaldība</w:t>
            </w:r>
          </w:p>
        </w:tc>
        <w:tc>
          <w:tcPr>
            <w:tcW w:w="802" w:type="dxa"/>
            <w:shd w:val="clear" w:color="auto" w:fill="auto"/>
            <w:vAlign w:val="center"/>
          </w:tcPr>
          <w:p w14:paraId="3748F097" w14:textId="09280B9E"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tcPr>
          <w:p w14:paraId="0442A860" w14:textId="53D5DECE"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76 002</w:t>
            </w:r>
          </w:p>
        </w:tc>
        <w:tc>
          <w:tcPr>
            <w:tcW w:w="1197" w:type="dxa"/>
            <w:shd w:val="clear" w:color="auto" w:fill="auto"/>
            <w:vAlign w:val="center"/>
          </w:tcPr>
          <w:p w14:paraId="0C422459" w14:textId="5101A654"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tcPr>
          <w:p w14:paraId="60792A05" w14:textId="68A5DA23"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15 vietas specializēto darbnīcu pakalpojumā pilngadīgām personām ar GRT no Priekuļu novada</w:t>
            </w:r>
          </w:p>
        </w:tc>
      </w:tr>
      <w:tr w:rsidR="001B22AD" w:rsidRPr="00726945" w14:paraId="68405A11" w14:textId="77777777" w:rsidTr="00166AD3">
        <w:trPr>
          <w:trHeight w:val="960"/>
          <w:jc w:val="center"/>
        </w:trPr>
        <w:tc>
          <w:tcPr>
            <w:tcW w:w="508" w:type="dxa"/>
            <w:vMerge/>
            <w:textDirection w:val="btLr"/>
            <w:vAlign w:val="center"/>
          </w:tcPr>
          <w:p w14:paraId="3D889CEF"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3CF94C2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42EC1B89"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76E931A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6B22E08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tcPr>
          <w:p w14:paraId="340CADD4"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tcPr>
          <w:p w14:paraId="6575718F" w14:textId="2324CF6D"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Pr>
                <w:rFonts w:eastAsia="Times New Roman" w:cs="Arial"/>
                <w:b/>
                <w:bCs/>
                <w:color w:val="000000"/>
                <w:sz w:val="14"/>
                <w:szCs w:val="16"/>
                <w:lang w:eastAsia="lv-LV"/>
              </w:rPr>
              <w:t>Raunas</w:t>
            </w:r>
            <w:r w:rsidRPr="00726945">
              <w:rPr>
                <w:rFonts w:eastAsia="Times New Roman" w:cs="Arial"/>
                <w:b/>
                <w:bCs/>
                <w:color w:val="000000"/>
                <w:sz w:val="14"/>
                <w:szCs w:val="16"/>
                <w:lang w:eastAsia="lv-LV"/>
              </w:rPr>
              <w:t xml:space="preserve"> novadā</w:t>
            </w:r>
          </w:p>
        </w:tc>
        <w:tc>
          <w:tcPr>
            <w:tcW w:w="702" w:type="dxa"/>
            <w:vMerge/>
            <w:textDirection w:val="btLr"/>
            <w:vAlign w:val="center"/>
          </w:tcPr>
          <w:p w14:paraId="6592691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tcPr>
          <w:p w14:paraId="3CD6980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tcPr>
          <w:p w14:paraId="0F9259D9" w14:textId="70B31600"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Naukšēnu pašvaldība</w:t>
            </w:r>
          </w:p>
        </w:tc>
        <w:tc>
          <w:tcPr>
            <w:tcW w:w="802" w:type="dxa"/>
            <w:shd w:val="clear" w:color="auto" w:fill="auto"/>
            <w:vAlign w:val="center"/>
          </w:tcPr>
          <w:p w14:paraId="7C8D9A7E" w14:textId="216000D4"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tcPr>
          <w:p w14:paraId="5F6CCA9C" w14:textId="112F47D9"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EUR </w:t>
            </w:r>
            <w:r>
              <w:rPr>
                <w:rFonts w:eastAsia="Times New Roman" w:cs="Arial"/>
                <w:color w:val="000000"/>
                <w:sz w:val="14"/>
                <w:szCs w:val="16"/>
                <w:lang w:eastAsia="lv-LV"/>
              </w:rPr>
              <w:t>111</w:t>
            </w:r>
            <w:r w:rsidRPr="00726945">
              <w:rPr>
                <w:rFonts w:eastAsia="Times New Roman" w:cs="Arial"/>
                <w:color w:val="000000"/>
                <w:sz w:val="14"/>
                <w:szCs w:val="16"/>
                <w:lang w:eastAsia="lv-LV"/>
              </w:rPr>
              <w:t xml:space="preserve"> </w:t>
            </w:r>
            <w:r>
              <w:rPr>
                <w:rFonts w:eastAsia="Times New Roman" w:cs="Arial"/>
                <w:color w:val="000000"/>
                <w:sz w:val="14"/>
                <w:szCs w:val="16"/>
                <w:lang w:eastAsia="lv-LV"/>
              </w:rPr>
              <w:t>470</w:t>
            </w:r>
          </w:p>
        </w:tc>
        <w:tc>
          <w:tcPr>
            <w:tcW w:w="1197" w:type="dxa"/>
            <w:shd w:val="clear" w:color="auto" w:fill="auto"/>
            <w:vAlign w:val="center"/>
          </w:tcPr>
          <w:p w14:paraId="6BA59FCE" w14:textId="2951C19E"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tcPr>
          <w:p w14:paraId="4BF09992" w14:textId="6C0577DA"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xml:space="preserve">Jaunizveidotas normatīviem atbilstošas 11 vietas specializēto darbnīcu pakalpojumā pilngadīgām personām ar GRT no </w:t>
            </w:r>
            <w:r>
              <w:rPr>
                <w:rFonts w:eastAsia="Times New Roman" w:cs="Arial"/>
                <w:sz w:val="14"/>
                <w:szCs w:val="16"/>
                <w:lang w:eastAsia="lv-LV"/>
              </w:rPr>
              <w:t>Raunas</w:t>
            </w:r>
            <w:r w:rsidRPr="00726945">
              <w:rPr>
                <w:rFonts w:eastAsia="Times New Roman" w:cs="Arial"/>
                <w:sz w:val="14"/>
                <w:szCs w:val="16"/>
                <w:lang w:eastAsia="lv-LV"/>
              </w:rPr>
              <w:t xml:space="preserve"> novada</w:t>
            </w:r>
          </w:p>
        </w:tc>
      </w:tr>
      <w:tr w:rsidR="001B22AD" w:rsidRPr="00726945" w14:paraId="79A51D25" w14:textId="77777777" w:rsidTr="00A0678F">
        <w:trPr>
          <w:trHeight w:val="1760"/>
          <w:jc w:val="center"/>
        </w:trPr>
        <w:tc>
          <w:tcPr>
            <w:tcW w:w="508" w:type="dxa"/>
            <w:vMerge/>
            <w:textDirection w:val="btLr"/>
            <w:vAlign w:val="center"/>
            <w:hideMark/>
          </w:tcPr>
          <w:p w14:paraId="56949FB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EBF25E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61E48F8"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2E2061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410A2C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D429BD0"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F6078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2304E65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E0679B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9784BF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Smiltenes pašvaldība</w:t>
            </w:r>
          </w:p>
        </w:tc>
        <w:tc>
          <w:tcPr>
            <w:tcW w:w="802" w:type="dxa"/>
            <w:shd w:val="clear" w:color="auto" w:fill="auto"/>
            <w:vAlign w:val="center"/>
            <w:hideMark/>
          </w:tcPr>
          <w:p w14:paraId="0706ADC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26447DF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121 603</w:t>
            </w:r>
          </w:p>
        </w:tc>
        <w:tc>
          <w:tcPr>
            <w:tcW w:w="1197" w:type="dxa"/>
            <w:shd w:val="clear" w:color="auto" w:fill="auto"/>
            <w:vAlign w:val="center"/>
            <w:hideMark/>
          </w:tcPr>
          <w:p w14:paraId="2CA2013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5E157E8F"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24 vietas specializēto darbnīcu pakalpojumā pilngadīgām personām ar GRT no Smiltenes novada</w:t>
            </w:r>
          </w:p>
        </w:tc>
      </w:tr>
      <w:tr w:rsidR="001B22AD" w:rsidRPr="00726945" w14:paraId="3F5B7366" w14:textId="77777777" w:rsidTr="00166AD3">
        <w:trPr>
          <w:trHeight w:val="945"/>
          <w:jc w:val="center"/>
        </w:trPr>
        <w:tc>
          <w:tcPr>
            <w:tcW w:w="508" w:type="dxa"/>
            <w:vMerge/>
            <w:textDirection w:val="btLr"/>
            <w:vAlign w:val="center"/>
            <w:hideMark/>
          </w:tcPr>
          <w:p w14:paraId="6F43A91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1B9B53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C69AFC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D8888D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9F627A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35CD897"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BEDC9E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Infrastruktūras un materiāltehniskās bāzes izveide specializēto darbnīcu pakalpojuma sniegšanai pilngadīgām personām ar GRT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1C68AEB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702804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5FF5A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Valmieras pašvaldība</w:t>
            </w:r>
          </w:p>
        </w:tc>
        <w:tc>
          <w:tcPr>
            <w:tcW w:w="802" w:type="dxa"/>
            <w:shd w:val="clear" w:color="auto" w:fill="auto"/>
            <w:vAlign w:val="center"/>
            <w:hideMark/>
          </w:tcPr>
          <w:p w14:paraId="20403B3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2018.-2020. g.</w:t>
            </w:r>
          </w:p>
        </w:tc>
        <w:tc>
          <w:tcPr>
            <w:tcW w:w="1174" w:type="dxa"/>
            <w:shd w:val="clear" w:color="auto" w:fill="auto"/>
            <w:vAlign w:val="center"/>
            <w:hideMark/>
          </w:tcPr>
          <w:p w14:paraId="5B2C8ED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EUR 177 338</w:t>
            </w:r>
          </w:p>
        </w:tc>
        <w:tc>
          <w:tcPr>
            <w:tcW w:w="1197" w:type="dxa"/>
            <w:shd w:val="clear" w:color="auto" w:fill="auto"/>
            <w:vAlign w:val="center"/>
            <w:hideMark/>
          </w:tcPr>
          <w:p w14:paraId="57708A1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auto" w:fill="auto"/>
            <w:vAlign w:val="center"/>
            <w:hideMark/>
          </w:tcPr>
          <w:p w14:paraId="136FB410" w14:textId="031DD99A"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Jaunizveidotas normatīviem atbilstošas 3</w:t>
            </w:r>
            <w:r w:rsidR="00464696">
              <w:rPr>
                <w:rFonts w:eastAsia="Times New Roman" w:cs="Arial"/>
                <w:sz w:val="14"/>
                <w:szCs w:val="16"/>
                <w:lang w:eastAsia="lv-LV"/>
              </w:rPr>
              <w:t>0</w:t>
            </w:r>
            <w:r w:rsidRPr="00726945">
              <w:rPr>
                <w:rFonts w:eastAsia="Times New Roman" w:cs="Arial"/>
                <w:sz w:val="14"/>
                <w:szCs w:val="16"/>
                <w:lang w:eastAsia="lv-LV"/>
              </w:rPr>
              <w:t xml:space="preserve"> vietas specializēto darbnīcu pakalpojumā pilngadīgām personām ar GRT no Valmieras pilsētas</w:t>
            </w:r>
          </w:p>
        </w:tc>
      </w:tr>
      <w:tr w:rsidR="001B22AD" w:rsidRPr="00726945" w14:paraId="00E35FD9" w14:textId="77777777" w:rsidTr="00166AD3">
        <w:trPr>
          <w:trHeight w:val="660"/>
          <w:jc w:val="center"/>
        </w:trPr>
        <w:tc>
          <w:tcPr>
            <w:tcW w:w="508" w:type="dxa"/>
            <w:vMerge/>
            <w:textDirection w:val="btLr"/>
            <w:vAlign w:val="center"/>
            <w:hideMark/>
          </w:tcPr>
          <w:p w14:paraId="3266E2A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010F46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157D2349"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w:t>
            </w:r>
          </w:p>
        </w:tc>
        <w:tc>
          <w:tcPr>
            <w:tcW w:w="702" w:type="dxa"/>
            <w:vMerge w:val="restart"/>
            <w:shd w:val="clear" w:color="auto" w:fill="auto"/>
            <w:textDirection w:val="btLr"/>
            <w:vAlign w:val="center"/>
            <w:hideMark/>
          </w:tcPr>
          <w:p w14:paraId="7CBF516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SBSP attīstība un nodrošināšana mērķgrupas personām</w:t>
            </w:r>
          </w:p>
        </w:tc>
        <w:tc>
          <w:tcPr>
            <w:tcW w:w="702" w:type="dxa"/>
            <w:vMerge w:val="restart"/>
            <w:shd w:val="clear" w:color="auto" w:fill="auto"/>
            <w:textDirection w:val="btLr"/>
            <w:vAlign w:val="center"/>
            <w:hideMark/>
          </w:tcPr>
          <w:p w14:paraId="52A2CAD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w:t>
            </w:r>
          </w:p>
        </w:tc>
        <w:tc>
          <w:tcPr>
            <w:tcW w:w="1306" w:type="dxa"/>
            <w:vMerge w:val="restart"/>
            <w:shd w:val="clear" w:color="auto" w:fill="auto"/>
            <w:vAlign w:val="center"/>
            <w:hideMark/>
          </w:tcPr>
          <w:p w14:paraId="4A4D503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ĢVPP pieejamību VPR</w:t>
            </w:r>
          </w:p>
        </w:tc>
        <w:tc>
          <w:tcPr>
            <w:tcW w:w="1859" w:type="dxa"/>
            <w:shd w:val="clear" w:color="auto" w:fill="auto"/>
            <w:vAlign w:val="center"/>
            <w:hideMark/>
          </w:tcPr>
          <w:p w14:paraId="130BE05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Gulbenes novadā</w:t>
            </w:r>
          </w:p>
        </w:tc>
        <w:tc>
          <w:tcPr>
            <w:tcW w:w="702" w:type="dxa"/>
            <w:vMerge w:val="restart"/>
            <w:shd w:val="clear" w:color="auto" w:fill="auto"/>
            <w:noWrap/>
            <w:textDirection w:val="btLr"/>
            <w:vAlign w:val="center"/>
            <w:hideMark/>
          </w:tcPr>
          <w:p w14:paraId="49AB566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w:t>
            </w:r>
          </w:p>
        </w:tc>
        <w:tc>
          <w:tcPr>
            <w:tcW w:w="1236" w:type="dxa"/>
            <w:vMerge w:val="restart"/>
            <w:shd w:val="clear" w:color="auto" w:fill="auto"/>
            <w:vAlign w:val="center"/>
            <w:hideMark/>
          </w:tcPr>
          <w:p w14:paraId="4D1FA37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normatīviem atbilstošs ĢVPP bērniem ārpusģimenes aprūpē no VPR pašvaldībām</w:t>
            </w:r>
          </w:p>
        </w:tc>
        <w:tc>
          <w:tcPr>
            <w:tcW w:w="1380" w:type="dxa"/>
            <w:shd w:val="clear" w:color="auto" w:fill="auto"/>
            <w:vAlign w:val="center"/>
            <w:hideMark/>
          </w:tcPr>
          <w:p w14:paraId="51CEB61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Gulbenes pašvaldība</w:t>
            </w:r>
          </w:p>
        </w:tc>
        <w:tc>
          <w:tcPr>
            <w:tcW w:w="802" w:type="dxa"/>
            <w:shd w:val="clear" w:color="auto" w:fill="auto"/>
            <w:vAlign w:val="center"/>
            <w:hideMark/>
          </w:tcPr>
          <w:p w14:paraId="022D64F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2287C0F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D03482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1F50C3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10 Gulbenes un apkārtējo novadu bērniem</w:t>
            </w:r>
          </w:p>
        </w:tc>
      </w:tr>
      <w:tr w:rsidR="001B22AD" w:rsidRPr="00726945" w14:paraId="2A3014AB" w14:textId="77777777" w:rsidTr="00166AD3">
        <w:trPr>
          <w:trHeight w:val="705"/>
          <w:jc w:val="center"/>
        </w:trPr>
        <w:tc>
          <w:tcPr>
            <w:tcW w:w="508" w:type="dxa"/>
            <w:vMerge/>
            <w:textDirection w:val="btLr"/>
            <w:vAlign w:val="center"/>
            <w:hideMark/>
          </w:tcPr>
          <w:p w14:paraId="2DE0B996"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13C7A5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82E78EB"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9E1A3A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04F27E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77BB756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D94628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70958F3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4A422A6"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7D202E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pašvaldība</w:t>
            </w:r>
          </w:p>
        </w:tc>
        <w:tc>
          <w:tcPr>
            <w:tcW w:w="802" w:type="dxa"/>
            <w:shd w:val="clear" w:color="auto" w:fill="auto"/>
            <w:vAlign w:val="center"/>
            <w:hideMark/>
          </w:tcPr>
          <w:p w14:paraId="6EC67ED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FFD8C1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CF379C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39304E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16 Madonas un apkārtējo novadu bērniem</w:t>
            </w:r>
          </w:p>
        </w:tc>
      </w:tr>
      <w:tr w:rsidR="001B22AD" w:rsidRPr="00726945" w14:paraId="2ACAF9C1" w14:textId="77777777" w:rsidTr="00166AD3">
        <w:trPr>
          <w:trHeight w:val="690"/>
          <w:jc w:val="center"/>
        </w:trPr>
        <w:tc>
          <w:tcPr>
            <w:tcW w:w="508" w:type="dxa"/>
            <w:vMerge/>
            <w:textDirection w:val="btLr"/>
            <w:vAlign w:val="center"/>
            <w:hideMark/>
          </w:tcPr>
          <w:p w14:paraId="1195BC8A"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86EBA7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AF5751A"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59A2D8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6D2628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01A828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40E325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4FADD70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B1FBDFA"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BC7F8C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pašvaldība</w:t>
            </w:r>
          </w:p>
        </w:tc>
        <w:tc>
          <w:tcPr>
            <w:tcW w:w="802" w:type="dxa"/>
            <w:shd w:val="clear" w:color="auto" w:fill="auto"/>
            <w:vAlign w:val="center"/>
            <w:hideMark/>
          </w:tcPr>
          <w:p w14:paraId="719F1B9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FF3610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6DE214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2AFBBF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8 Smiltenes un apkārtējo novadu bērniem</w:t>
            </w:r>
          </w:p>
        </w:tc>
      </w:tr>
      <w:tr w:rsidR="001B22AD" w:rsidRPr="00726945" w14:paraId="2D9A260D" w14:textId="77777777" w:rsidTr="00166AD3">
        <w:trPr>
          <w:trHeight w:val="675"/>
          <w:jc w:val="center"/>
        </w:trPr>
        <w:tc>
          <w:tcPr>
            <w:tcW w:w="508" w:type="dxa"/>
            <w:vMerge/>
            <w:textDirection w:val="btLr"/>
            <w:vAlign w:val="center"/>
            <w:hideMark/>
          </w:tcPr>
          <w:p w14:paraId="47DC20BB"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2E0789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87EAD0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EC057D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3F6570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C7485ED"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D42904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3DA653C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0E7EA0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C0A035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Valkas pašvaldība</w:t>
            </w:r>
          </w:p>
        </w:tc>
        <w:tc>
          <w:tcPr>
            <w:tcW w:w="802" w:type="dxa"/>
            <w:shd w:val="clear" w:color="auto" w:fill="auto"/>
            <w:vAlign w:val="center"/>
            <w:hideMark/>
          </w:tcPr>
          <w:p w14:paraId="372F9AB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84F447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4021E8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059518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8 Valkas un apkārtējo novadu bērniem</w:t>
            </w:r>
          </w:p>
        </w:tc>
      </w:tr>
      <w:tr w:rsidR="001B22AD" w:rsidRPr="00726945" w14:paraId="21DFDCB1" w14:textId="77777777" w:rsidTr="00166AD3">
        <w:trPr>
          <w:trHeight w:val="555"/>
          <w:jc w:val="center"/>
        </w:trPr>
        <w:tc>
          <w:tcPr>
            <w:tcW w:w="508" w:type="dxa"/>
            <w:vMerge/>
            <w:textDirection w:val="btLr"/>
            <w:vAlign w:val="center"/>
            <w:hideMark/>
          </w:tcPr>
          <w:p w14:paraId="0DB2919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687678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39A950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C55281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9EF79F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3276F8B"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AEF0DC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"Valmieras SOS BC"</w:t>
            </w:r>
          </w:p>
        </w:tc>
        <w:tc>
          <w:tcPr>
            <w:tcW w:w="702" w:type="dxa"/>
            <w:vMerge/>
            <w:textDirection w:val="btLr"/>
            <w:vAlign w:val="center"/>
            <w:hideMark/>
          </w:tcPr>
          <w:p w14:paraId="3FF03C7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E4BC13E"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B4173F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SOS BC</w:t>
            </w:r>
          </w:p>
        </w:tc>
        <w:tc>
          <w:tcPr>
            <w:tcW w:w="802" w:type="dxa"/>
            <w:shd w:val="clear" w:color="auto" w:fill="auto"/>
            <w:vAlign w:val="center"/>
            <w:hideMark/>
          </w:tcPr>
          <w:p w14:paraId="5909A75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2647BD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3EF771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54B7951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6-12 bērniem no VPR pašvaldībām</w:t>
            </w:r>
          </w:p>
        </w:tc>
      </w:tr>
      <w:tr w:rsidR="001B22AD" w:rsidRPr="00726945" w14:paraId="7156F12D" w14:textId="77777777" w:rsidTr="00166AD3">
        <w:trPr>
          <w:trHeight w:val="645"/>
          <w:jc w:val="center"/>
        </w:trPr>
        <w:tc>
          <w:tcPr>
            <w:tcW w:w="508" w:type="dxa"/>
            <w:vMerge/>
            <w:textDirection w:val="btLr"/>
            <w:vAlign w:val="center"/>
            <w:hideMark/>
          </w:tcPr>
          <w:p w14:paraId="24222867"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D74B07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0A19B4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2CF679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9C5A91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7EF437F5"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A13AE1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"Grašu BC"</w:t>
            </w:r>
          </w:p>
        </w:tc>
        <w:tc>
          <w:tcPr>
            <w:tcW w:w="702" w:type="dxa"/>
            <w:vMerge/>
            <w:textDirection w:val="btLr"/>
            <w:vAlign w:val="center"/>
            <w:hideMark/>
          </w:tcPr>
          <w:p w14:paraId="600A540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746D99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415C35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Grašu BC</w:t>
            </w:r>
          </w:p>
        </w:tc>
        <w:tc>
          <w:tcPr>
            <w:tcW w:w="802" w:type="dxa"/>
            <w:shd w:val="clear" w:color="auto" w:fill="auto"/>
            <w:vAlign w:val="center"/>
            <w:hideMark/>
          </w:tcPr>
          <w:p w14:paraId="11F4439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2D0CC6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F3F0E4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311442E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6-16 bērniem no VPR pašvaldībām</w:t>
            </w:r>
          </w:p>
        </w:tc>
      </w:tr>
      <w:tr w:rsidR="001B22AD" w:rsidRPr="00726945" w14:paraId="7A7C5565" w14:textId="77777777" w:rsidTr="00166AD3">
        <w:trPr>
          <w:trHeight w:val="570"/>
          <w:jc w:val="center"/>
        </w:trPr>
        <w:tc>
          <w:tcPr>
            <w:tcW w:w="508" w:type="dxa"/>
            <w:vMerge/>
            <w:textDirection w:val="btLr"/>
            <w:vAlign w:val="center"/>
            <w:hideMark/>
          </w:tcPr>
          <w:p w14:paraId="2F6F4F1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C394BF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D24283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F266AA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FD6E28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1BE69E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0F0C61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ĢVPP pakalpojuma sniegšanu </w:t>
            </w:r>
            <w:r w:rsidRPr="00726945">
              <w:rPr>
                <w:rFonts w:eastAsia="Times New Roman" w:cs="Arial"/>
                <w:b/>
                <w:bCs/>
                <w:color w:val="000000"/>
                <w:sz w:val="14"/>
                <w:szCs w:val="16"/>
                <w:lang w:eastAsia="lv-LV"/>
              </w:rPr>
              <w:t>RO "Pestīšanas armijas Skangaļu māja ģimenes atbalstam"</w:t>
            </w:r>
          </w:p>
        </w:tc>
        <w:tc>
          <w:tcPr>
            <w:tcW w:w="702" w:type="dxa"/>
            <w:vMerge/>
            <w:textDirection w:val="btLr"/>
            <w:vAlign w:val="center"/>
            <w:hideMark/>
          </w:tcPr>
          <w:p w14:paraId="2FEC22A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0FAE17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3A7854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RO "Pestīšanas armijas Skangaļu māja ģimenes atbalstam"</w:t>
            </w:r>
          </w:p>
        </w:tc>
        <w:tc>
          <w:tcPr>
            <w:tcW w:w="802" w:type="dxa"/>
            <w:shd w:val="clear" w:color="auto" w:fill="auto"/>
            <w:vAlign w:val="center"/>
            <w:hideMark/>
          </w:tcPr>
          <w:p w14:paraId="4CAFDE9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1FB7CD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7F04F5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5921A32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ĢVPP 6-8 bērniem no VPR pašvaldībām</w:t>
            </w:r>
          </w:p>
        </w:tc>
      </w:tr>
      <w:tr w:rsidR="001B22AD" w:rsidRPr="00726945" w14:paraId="103A5E27" w14:textId="77777777" w:rsidTr="00166AD3">
        <w:trPr>
          <w:trHeight w:val="660"/>
          <w:jc w:val="center"/>
        </w:trPr>
        <w:tc>
          <w:tcPr>
            <w:tcW w:w="508" w:type="dxa"/>
            <w:vMerge/>
            <w:textDirection w:val="btLr"/>
            <w:vAlign w:val="center"/>
            <w:hideMark/>
          </w:tcPr>
          <w:p w14:paraId="0EE5022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2911CD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40C2931"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195026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3C8A5D2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2.3.2.</w:t>
            </w:r>
          </w:p>
        </w:tc>
        <w:tc>
          <w:tcPr>
            <w:tcW w:w="1306" w:type="dxa"/>
            <w:vMerge w:val="restart"/>
            <w:shd w:val="clear" w:color="auto" w:fill="auto"/>
            <w:vAlign w:val="center"/>
            <w:hideMark/>
          </w:tcPr>
          <w:p w14:paraId="2325317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jauniešu mājas pakalpojuma pieejamību VPR</w:t>
            </w:r>
          </w:p>
        </w:tc>
        <w:tc>
          <w:tcPr>
            <w:tcW w:w="1859" w:type="dxa"/>
            <w:shd w:val="clear" w:color="auto" w:fill="auto"/>
            <w:vAlign w:val="center"/>
            <w:hideMark/>
          </w:tcPr>
          <w:p w14:paraId="64E7327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Madonas novadā</w:t>
            </w:r>
          </w:p>
        </w:tc>
        <w:tc>
          <w:tcPr>
            <w:tcW w:w="702" w:type="dxa"/>
            <w:vMerge w:val="restart"/>
            <w:shd w:val="clear" w:color="auto" w:fill="auto"/>
            <w:noWrap/>
            <w:textDirection w:val="btLr"/>
            <w:vAlign w:val="center"/>
            <w:hideMark/>
          </w:tcPr>
          <w:p w14:paraId="1488CF3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2.3.2.</w:t>
            </w:r>
          </w:p>
        </w:tc>
        <w:tc>
          <w:tcPr>
            <w:tcW w:w="1236" w:type="dxa"/>
            <w:vMerge w:val="restart"/>
            <w:shd w:val="clear" w:color="auto" w:fill="auto"/>
            <w:vAlign w:val="center"/>
            <w:hideMark/>
          </w:tcPr>
          <w:p w14:paraId="5F82106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normatīviem atbilstošs jauniešu mājas pakalpojums jauniešiem ārpusģimenes aprūpē no VPR pašvaldībām</w:t>
            </w:r>
          </w:p>
        </w:tc>
        <w:tc>
          <w:tcPr>
            <w:tcW w:w="1380" w:type="dxa"/>
            <w:shd w:val="clear" w:color="auto" w:fill="auto"/>
            <w:vAlign w:val="center"/>
            <w:hideMark/>
          </w:tcPr>
          <w:p w14:paraId="1BBB10D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pašvaldība</w:t>
            </w:r>
          </w:p>
        </w:tc>
        <w:tc>
          <w:tcPr>
            <w:tcW w:w="802" w:type="dxa"/>
            <w:shd w:val="clear" w:color="auto" w:fill="auto"/>
            <w:vAlign w:val="center"/>
            <w:hideMark/>
          </w:tcPr>
          <w:p w14:paraId="7281B30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4BE638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6FDAE5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D15967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8 Madonas un apkārtējo novadu bērniem</w:t>
            </w:r>
          </w:p>
        </w:tc>
      </w:tr>
      <w:tr w:rsidR="001B22AD" w:rsidRPr="00726945" w14:paraId="76C766AB" w14:textId="77777777" w:rsidTr="00166AD3">
        <w:trPr>
          <w:trHeight w:val="690"/>
          <w:jc w:val="center"/>
        </w:trPr>
        <w:tc>
          <w:tcPr>
            <w:tcW w:w="508" w:type="dxa"/>
            <w:vMerge/>
            <w:textDirection w:val="btLr"/>
            <w:vAlign w:val="center"/>
            <w:hideMark/>
          </w:tcPr>
          <w:p w14:paraId="2A3AA88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75F286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89D61C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8BC631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E32166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291B42D"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AB9DE8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679A425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3EF31DC"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A58983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pašvaldība</w:t>
            </w:r>
          </w:p>
        </w:tc>
        <w:tc>
          <w:tcPr>
            <w:tcW w:w="802" w:type="dxa"/>
            <w:shd w:val="clear" w:color="auto" w:fill="auto"/>
            <w:vAlign w:val="center"/>
            <w:hideMark/>
          </w:tcPr>
          <w:p w14:paraId="23D55BC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B2E2E7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5BA6BC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BC52FC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8 Smiltenes un apkārtējo novadu bērniem</w:t>
            </w:r>
          </w:p>
        </w:tc>
      </w:tr>
      <w:tr w:rsidR="001B22AD" w:rsidRPr="00726945" w14:paraId="3E3CE095" w14:textId="77777777" w:rsidTr="00166AD3">
        <w:trPr>
          <w:trHeight w:val="720"/>
          <w:jc w:val="center"/>
        </w:trPr>
        <w:tc>
          <w:tcPr>
            <w:tcW w:w="508" w:type="dxa"/>
            <w:vMerge/>
            <w:textDirection w:val="btLr"/>
            <w:vAlign w:val="center"/>
            <w:hideMark/>
          </w:tcPr>
          <w:p w14:paraId="5ABAABD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65F9C3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CF9CC6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622F84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69CE2B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BB15AA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DF03F1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24B04D1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A892925"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AFC2B1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Valkas pašvaldība</w:t>
            </w:r>
          </w:p>
        </w:tc>
        <w:tc>
          <w:tcPr>
            <w:tcW w:w="802" w:type="dxa"/>
            <w:shd w:val="clear" w:color="auto" w:fill="auto"/>
            <w:vAlign w:val="center"/>
            <w:hideMark/>
          </w:tcPr>
          <w:p w14:paraId="570EB3A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A0DF4E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4789AA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1D1F1F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8 Valkas un apkārtējo novadu bērniem</w:t>
            </w:r>
          </w:p>
        </w:tc>
      </w:tr>
      <w:tr w:rsidR="001B22AD" w:rsidRPr="00726945" w14:paraId="124EE05E" w14:textId="77777777" w:rsidTr="00166AD3">
        <w:trPr>
          <w:trHeight w:val="705"/>
          <w:jc w:val="center"/>
        </w:trPr>
        <w:tc>
          <w:tcPr>
            <w:tcW w:w="508" w:type="dxa"/>
            <w:vMerge/>
            <w:textDirection w:val="btLr"/>
            <w:vAlign w:val="center"/>
            <w:hideMark/>
          </w:tcPr>
          <w:p w14:paraId="40808906"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E157D4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974CFC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155141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7EF77D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48D443C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238DB4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"Valmieras SOS BC"</w:t>
            </w:r>
          </w:p>
        </w:tc>
        <w:tc>
          <w:tcPr>
            <w:tcW w:w="702" w:type="dxa"/>
            <w:vMerge/>
            <w:textDirection w:val="btLr"/>
            <w:vAlign w:val="center"/>
            <w:hideMark/>
          </w:tcPr>
          <w:p w14:paraId="2A40C5D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1F20EB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E2C2F6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SOS BC</w:t>
            </w:r>
          </w:p>
        </w:tc>
        <w:tc>
          <w:tcPr>
            <w:tcW w:w="802" w:type="dxa"/>
            <w:shd w:val="clear" w:color="auto" w:fill="auto"/>
            <w:vAlign w:val="center"/>
            <w:hideMark/>
          </w:tcPr>
          <w:p w14:paraId="5022FB2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909C94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77AA46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7701921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6-12 jauniešiem no VPR pašvaldībām</w:t>
            </w:r>
          </w:p>
        </w:tc>
      </w:tr>
      <w:tr w:rsidR="001B22AD" w:rsidRPr="00726945" w14:paraId="63E685E2" w14:textId="77777777" w:rsidTr="00166AD3">
        <w:trPr>
          <w:trHeight w:val="735"/>
          <w:jc w:val="center"/>
        </w:trPr>
        <w:tc>
          <w:tcPr>
            <w:tcW w:w="508" w:type="dxa"/>
            <w:vMerge/>
            <w:textDirection w:val="btLr"/>
            <w:vAlign w:val="center"/>
            <w:hideMark/>
          </w:tcPr>
          <w:p w14:paraId="77021F6E"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77CC26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83A1A8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8182FE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2F2141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BF8D301"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3C3866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"Grašu BC"</w:t>
            </w:r>
          </w:p>
        </w:tc>
        <w:tc>
          <w:tcPr>
            <w:tcW w:w="702" w:type="dxa"/>
            <w:vMerge/>
            <w:textDirection w:val="btLr"/>
            <w:vAlign w:val="center"/>
            <w:hideMark/>
          </w:tcPr>
          <w:p w14:paraId="6F07573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7A984E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D5BE36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Grašu BC</w:t>
            </w:r>
          </w:p>
        </w:tc>
        <w:tc>
          <w:tcPr>
            <w:tcW w:w="802" w:type="dxa"/>
            <w:shd w:val="clear" w:color="auto" w:fill="auto"/>
            <w:vAlign w:val="center"/>
            <w:hideMark/>
          </w:tcPr>
          <w:p w14:paraId="192F2E8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218913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386B55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21E8328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6-16 jauniešiem no VPR pašvaldībām</w:t>
            </w:r>
          </w:p>
        </w:tc>
      </w:tr>
      <w:tr w:rsidR="001B22AD" w:rsidRPr="00726945" w14:paraId="2CF9210E" w14:textId="77777777" w:rsidTr="00166AD3">
        <w:trPr>
          <w:trHeight w:val="615"/>
          <w:jc w:val="center"/>
        </w:trPr>
        <w:tc>
          <w:tcPr>
            <w:tcW w:w="508" w:type="dxa"/>
            <w:vMerge/>
            <w:textDirection w:val="btLr"/>
            <w:vAlign w:val="center"/>
            <w:hideMark/>
          </w:tcPr>
          <w:p w14:paraId="1DAB1515"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754824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016816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A6E712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9F7DC3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4C88EF7"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D2150C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jauniešu mājas pakalpojuma sniegšanu </w:t>
            </w:r>
            <w:r w:rsidRPr="00726945">
              <w:rPr>
                <w:rFonts w:eastAsia="Times New Roman" w:cs="Arial"/>
                <w:b/>
                <w:bCs/>
                <w:color w:val="000000"/>
                <w:sz w:val="14"/>
                <w:szCs w:val="16"/>
                <w:lang w:eastAsia="lv-LV"/>
              </w:rPr>
              <w:t>RO "Pestīšanas armijas Skangaļu māja ģimenes atbalstam"</w:t>
            </w:r>
          </w:p>
        </w:tc>
        <w:tc>
          <w:tcPr>
            <w:tcW w:w="702" w:type="dxa"/>
            <w:vMerge/>
            <w:textDirection w:val="btLr"/>
            <w:vAlign w:val="center"/>
            <w:hideMark/>
          </w:tcPr>
          <w:p w14:paraId="2225B5B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BB9273E"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9232F5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RO "Pestīšanas armijas Skangaļu māja ģimenes atbalstam"</w:t>
            </w:r>
          </w:p>
        </w:tc>
        <w:tc>
          <w:tcPr>
            <w:tcW w:w="802" w:type="dxa"/>
            <w:shd w:val="clear" w:color="auto" w:fill="auto"/>
            <w:vAlign w:val="center"/>
            <w:hideMark/>
          </w:tcPr>
          <w:p w14:paraId="45DD0BA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C15E69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F3BA9D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 ziedojumi, citi piesaistīti līdzekļi</w:t>
            </w:r>
          </w:p>
        </w:tc>
        <w:tc>
          <w:tcPr>
            <w:tcW w:w="2871" w:type="dxa"/>
            <w:shd w:val="clear" w:color="auto" w:fill="auto"/>
            <w:vAlign w:val="center"/>
            <w:hideMark/>
          </w:tcPr>
          <w:p w14:paraId="2EEF4A1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jauniešu mājas pakalpojums 6-8 jauniešiem</w:t>
            </w:r>
          </w:p>
        </w:tc>
      </w:tr>
      <w:tr w:rsidR="001B22AD" w:rsidRPr="00726945" w14:paraId="2541E536" w14:textId="77777777" w:rsidTr="00166AD3">
        <w:trPr>
          <w:trHeight w:val="1290"/>
          <w:jc w:val="center"/>
        </w:trPr>
        <w:tc>
          <w:tcPr>
            <w:tcW w:w="508" w:type="dxa"/>
            <w:vMerge/>
            <w:textDirection w:val="btLr"/>
            <w:vAlign w:val="center"/>
            <w:hideMark/>
          </w:tcPr>
          <w:p w14:paraId="6C75D65F"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FADF4D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F97DA5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F9F1E0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664FF31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2.3.3.</w:t>
            </w:r>
          </w:p>
        </w:tc>
        <w:tc>
          <w:tcPr>
            <w:tcW w:w="1306" w:type="dxa"/>
            <w:vMerge w:val="restart"/>
            <w:shd w:val="clear" w:color="auto" w:fill="auto"/>
            <w:vAlign w:val="center"/>
            <w:hideMark/>
          </w:tcPr>
          <w:p w14:paraId="242EBA6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sociālās rehabilitācijas un ārstnieciskās rehabilitācijas pakalpojumu centra pieejamību bērniem ar FT VPR</w:t>
            </w:r>
          </w:p>
        </w:tc>
        <w:tc>
          <w:tcPr>
            <w:tcW w:w="1859" w:type="dxa"/>
            <w:shd w:val="clear" w:color="auto" w:fill="auto"/>
            <w:vAlign w:val="center"/>
            <w:hideMark/>
          </w:tcPr>
          <w:p w14:paraId="2FB2394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Alūksnes novadā</w:t>
            </w:r>
            <w:r w:rsidRPr="00726945">
              <w:rPr>
                <w:rFonts w:eastAsia="Times New Roman" w:cs="Arial"/>
                <w:color w:val="000000"/>
                <w:sz w:val="14"/>
                <w:szCs w:val="16"/>
                <w:lang w:eastAsia="lv-LV"/>
              </w:rPr>
              <w:t xml:space="preserve"> </w:t>
            </w:r>
          </w:p>
        </w:tc>
        <w:tc>
          <w:tcPr>
            <w:tcW w:w="702" w:type="dxa"/>
            <w:vMerge w:val="restart"/>
            <w:shd w:val="clear" w:color="auto" w:fill="auto"/>
            <w:noWrap/>
            <w:textDirection w:val="btLr"/>
            <w:vAlign w:val="center"/>
            <w:hideMark/>
          </w:tcPr>
          <w:p w14:paraId="634CC25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2.3.3.</w:t>
            </w:r>
          </w:p>
        </w:tc>
        <w:tc>
          <w:tcPr>
            <w:tcW w:w="1236" w:type="dxa"/>
            <w:vMerge w:val="restart"/>
            <w:shd w:val="clear" w:color="auto" w:fill="auto"/>
            <w:vAlign w:val="center"/>
            <w:hideMark/>
          </w:tcPr>
          <w:p w14:paraId="12C88A7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Pieejami sociālās rehabilitācijas un ārstnieciskās rehabilitācijas pakalpojumu sniegšanas centri bērniem ar FT VPR pašvaldībās</w:t>
            </w:r>
          </w:p>
        </w:tc>
        <w:tc>
          <w:tcPr>
            <w:tcW w:w="1380" w:type="dxa"/>
            <w:shd w:val="clear" w:color="auto" w:fill="auto"/>
            <w:vAlign w:val="center"/>
            <w:hideMark/>
          </w:tcPr>
          <w:p w14:paraId="3275425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Alūksnes novada pašvaldība</w:t>
            </w:r>
          </w:p>
        </w:tc>
        <w:tc>
          <w:tcPr>
            <w:tcW w:w="802" w:type="dxa"/>
            <w:shd w:val="clear" w:color="auto" w:fill="auto"/>
            <w:vAlign w:val="center"/>
            <w:hideMark/>
          </w:tcPr>
          <w:p w14:paraId="577FADA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83668B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A5B138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309425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Alūksnes un Apes novadiem</w:t>
            </w:r>
          </w:p>
        </w:tc>
      </w:tr>
      <w:tr w:rsidR="001B22AD" w:rsidRPr="00726945" w14:paraId="070943C0" w14:textId="77777777" w:rsidTr="00166AD3">
        <w:trPr>
          <w:trHeight w:val="1260"/>
          <w:jc w:val="center"/>
        </w:trPr>
        <w:tc>
          <w:tcPr>
            <w:tcW w:w="508" w:type="dxa"/>
            <w:vMerge/>
            <w:textDirection w:val="btLr"/>
            <w:vAlign w:val="center"/>
            <w:hideMark/>
          </w:tcPr>
          <w:p w14:paraId="6C02FC8A"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99F359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BD8AF0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2C0C94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8F6D2A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FFC486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C727B7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Amatas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4EF6B10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8F374F9"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5EDB5D3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Amatas novada pašvaldība</w:t>
            </w:r>
          </w:p>
        </w:tc>
        <w:tc>
          <w:tcPr>
            <w:tcW w:w="802" w:type="dxa"/>
            <w:shd w:val="clear" w:color="auto" w:fill="auto"/>
            <w:vAlign w:val="center"/>
            <w:hideMark/>
          </w:tcPr>
          <w:p w14:paraId="2093918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84372C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2E977B7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467392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Amatas un Līgatnes novadiem</w:t>
            </w:r>
          </w:p>
        </w:tc>
      </w:tr>
      <w:tr w:rsidR="001B22AD" w:rsidRPr="00726945" w14:paraId="2C2EED61" w14:textId="77777777" w:rsidTr="00166AD3">
        <w:trPr>
          <w:trHeight w:val="485"/>
          <w:jc w:val="center"/>
        </w:trPr>
        <w:tc>
          <w:tcPr>
            <w:tcW w:w="508" w:type="dxa"/>
            <w:vMerge/>
            <w:textDirection w:val="btLr"/>
            <w:vAlign w:val="center"/>
            <w:hideMark/>
          </w:tcPr>
          <w:p w14:paraId="0978CC68"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A46795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CA9C3F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7D0A28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9F87C0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CBBB220"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7AD405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w:t>
            </w:r>
            <w:r w:rsidRPr="00726945">
              <w:rPr>
                <w:rFonts w:eastAsia="Times New Roman" w:cs="Arial"/>
                <w:color w:val="000000"/>
                <w:sz w:val="14"/>
                <w:szCs w:val="16"/>
                <w:lang w:eastAsia="lv-LV"/>
              </w:rPr>
              <w:lastRenderedPageBreak/>
              <w:t xml:space="preserve">bērniem ar FT </w:t>
            </w:r>
            <w:r w:rsidRPr="00726945">
              <w:rPr>
                <w:rFonts w:eastAsia="Times New Roman" w:cs="Arial"/>
                <w:b/>
                <w:bCs/>
                <w:color w:val="000000"/>
                <w:sz w:val="14"/>
                <w:szCs w:val="16"/>
                <w:lang w:eastAsia="lv-LV"/>
              </w:rPr>
              <w:t>Cēsu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6C89B40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9CC3E6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B82780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4743FF4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6A468D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C5695C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60BC204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Cēsu, Pārgaujas, Priekuļu un Raunas novadiem</w:t>
            </w:r>
          </w:p>
        </w:tc>
      </w:tr>
      <w:tr w:rsidR="001B22AD" w:rsidRPr="00726945" w14:paraId="42905BEB" w14:textId="77777777" w:rsidTr="00166AD3">
        <w:trPr>
          <w:trHeight w:val="1215"/>
          <w:jc w:val="center"/>
        </w:trPr>
        <w:tc>
          <w:tcPr>
            <w:tcW w:w="508" w:type="dxa"/>
            <w:vMerge/>
            <w:textDirection w:val="btLr"/>
            <w:vAlign w:val="center"/>
            <w:hideMark/>
          </w:tcPr>
          <w:p w14:paraId="1F5574D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C6F097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ACB9D2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059E45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3990C3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1772999"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383973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Gulbenes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1A4D018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73F9AB1"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E1E303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Gulbenes novada pašvaldība</w:t>
            </w:r>
          </w:p>
        </w:tc>
        <w:tc>
          <w:tcPr>
            <w:tcW w:w="802" w:type="dxa"/>
            <w:shd w:val="clear" w:color="auto" w:fill="auto"/>
            <w:vAlign w:val="center"/>
            <w:hideMark/>
          </w:tcPr>
          <w:p w14:paraId="672BDB5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88A3EB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A95EA5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44B29D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Gulbenes novada</w:t>
            </w:r>
          </w:p>
        </w:tc>
      </w:tr>
      <w:tr w:rsidR="001B22AD" w:rsidRPr="00726945" w14:paraId="239F1CF9" w14:textId="77777777" w:rsidTr="00166AD3">
        <w:trPr>
          <w:trHeight w:val="1200"/>
          <w:jc w:val="center"/>
        </w:trPr>
        <w:tc>
          <w:tcPr>
            <w:tcW w:w="508" w:type="dxa"/>
            <w:vMerge/>
            <w:textDirection w:val="btLr"/>
            <w:vAlign w:val="center"/>
            <w:hideMark/>
          </w:tcPr>
          <w:p w14:paraId="37231F2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96F4B1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DA0EAC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15CA9D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AEB8D9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9A4C64E"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1588B5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Kocēnu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5CE706E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601053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031F06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Kocēnu novada pašvaldība</w:t>
            </w:r>
          </w:p>
        </w:tc>
        <w:tc>
          <w:tcPr>
            <w:tcW w:w="802" w:type="dxa"/>
            <w:shd w:val="clear" w:color="auto" w:fill="auto"/>
            <w:vAlign w:val="center"/>
            <w:hideMark/>
          </w:tcPr>
          <w:p w14:paraId="66DFE4E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65D2AB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2F3C7C2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E74D86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Kocēnu novada</w:t>
            </w:r>
          </w:p>
        </w:tc>
      </w:tr>
      <w:tr w:rsidR="001B22AD" w:rsidRPr="00726945" w14:paraId="794C4B0A" w14:textId="77777777" w:rsidTr="00166AD3">
        <w:trPr>
          <w:trHeight w:val="1530"/>
          <w:jc w:val="center"/>
        </w:trPr>
        <w:tc>
          <w:tcPr>
            <w:tcW w:w="508" w:type="dxa"/>
            <w:vMerge/>
            <w:textDirection w:val="btLr"/>
            <w:vAlign w:val="center"/>
            <w:hideMark/>
          </w:tcPr>
          <w:p w14:paraId="2A27345B"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D104DD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5880A1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EF75F3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30D3C9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DDA44C0"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598C2FB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Madonas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720EB77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9A187CE"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4E3C49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novada pašvaldība</w:t>
            </w:r>
          </w:p>
        </w:tc>
        <w:tc>
          <w:tcPr>
            <w:tcW w:w="802" w:type="dxa"/>
            <w:shd w:val="clear" w:color="auto" w:fill="auto"/>
            <w:vAlign w:val="center"/>
            <w:hideMark/>
          </w:tcPr>
          <w:p w14:paraId="30F913F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E7FDF6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6AA9F86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5ABC25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Madonas, Cesvaines, Ērgļu, Lubānas, Varakļānu un Vecpiebalgas novadiem</w:t>
            </w:r>
          </w:p>
        </w:tc>
      </w:tr>
      <w:tr w:rsidR="001B22AD" w:rsidRPr="00726945" w14:paraId="373F16BD" w14:textId="77777777" w:rsidTr="00166AD3">
        <w:trPr>
          <w:trHeight w:val="1245"/>
          <w:jc w:val="center"/>
        </w:trPr>
        <w:tc>
          <w:tcPr>
            <w:tcW w:w="508" w:type="dxa"/>
            <w:vMerge/>
            <w:textDirection w:val="btLr"/>
            <w:vAlign w:val="center"/>
            <w:hideMark/>
          </w:tcPr>
          <w:p w14:paraId="7EE7B5F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A3DB8C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CE571B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949779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27EA9F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404B19B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C27133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Mazsalacas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22182D1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486D9F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463E5C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Mazsalacas novada pašvaldība</w:t>
            </w:r>
          </w:p>
        </w:tc>
        <w:tc>
          <w:tcPr>
            <w:tcW w:w="802" w:type="dxa"/>
            <w:shd w:val="clear" w:color="auto" w:fill="auto"/>
            <w:vAlign w:val="center"/>
            <w:hideMark/>
          </w:tcPr>
          <w:p w14:paraId="57735E2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FF0145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8488E4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2879A8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Mazsalacas, Naukšēnu un Rūjienas novadiem</w:t>
            </w:r>
          </w:p>
        </w:tc>
      </w:tr>
      <w:tr w:rsidR="001B22AD" w:rsidRPr="00726945" w14:paraId="4300B4C5" w14:textId="77777777" w:rsidTr="00166AD3">
        <w:trPr>
          <w:trHeight w:val="1320"/>
          <w:jc w:val="center"/>
        </w:trPr>
        <w:tc>
          <w:tcPr>
            <w:tcW w:w="508" w:type="dxa"/>
            <w:vMerge/>
            <w:textDirection w:val="btLr"/>
            <w:vAlign w:val="center"/>
            <w:hideMark/>
          </w:tcPr>
          <w:p w14:paraId="0A581C44"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1411AB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9ABD425"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FF689A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00B88F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45920F5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F62A15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Smiltenes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55D47DA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3E5D4A6"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31BC1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novada pašvaldība</w:t>
            </w:r>
          </w:p>
        </w:tc>
        <w:tc>
          <w:tcPr>
            <w:tcW w:w="802" w:type="dxa"/>
            <w:shd w:val="clear" w:color="auto" w:fill="auto"/>
            <w:vAlign w:val="center"/>
            <w:hideMark/>
          </w:tcPr>
          <w:p w14:paraId="4AE45CE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5CD03A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512E40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0C3CF9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Smiltenes, Jaunpiebalgas un Valkas novadiem</w:t>
            </w:r>
          </w:p>
        </w:tc>
      </w:tr>
      <w:tr w:rsidR="001B22AD" w:rsidRPr="00726945" w14:paraId="45FA9EA7" w14:textId="77777777" w:rsidTr="00166AD3">
        <w:trPr>
          <w:trHeight w:val="1305"/>
          <w:jc w:val="center"/>
        </w:trPr>
        <w:tc>
          <w:tcPr>
            <w:tcW w:w="508" w:type="dxa"/>
            <w:vMerge/>
            <w:textDirection w:val="btLr"/>
            <w:vAlign w:val="center"/>
            <w:hideMark/>
          </w:tcPr>
          <w:p w14:paraId="0D23B147"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D549DC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234A7F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91D7B9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B1A174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2FCFCEE"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E7FF80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infrastruktūru sociālās rehabilitācijas un ārstnieciskās rehabilitācijas pakalpojumu sniegšanai bērniem ar FT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5E5AD58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DBF2DC1"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A4B336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0200050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5CCEA9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150FDB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B2282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vieta sociālās rehabilitācijas un ārstnieciskās rehabilitācijas pakalpojumu saņemšanai visiem DI Projektā iekļautajiem bērniem no Beverīnas, Burtnieku un Strenču novadiem</w:t>
            </w:r>
          </w:p>
        </w:tc>
      </w:tr>
      <w:tr w:rsidR="001B22AD" w:rsidRPr="00726945" w14:paraId="2C725F94" w14:textId="77777777" w:rsidTr="00166AD3">
        <w:trPr>
          <w:trHeight w:val="645"/>
          <w:jc w:val="center"/>
        </w:trPr>
        <w:tc>
          <w:tcPr>
            <w:tcW w:w="508" w:type="dxa"/>
            <w:vMerge/>
            <w:textDirection w:val="btLr"/>
            <w:vAlign w:val="center"/>
            <w:hideMark/>
          </w:tcPr>
          <w:p w14:paraId="3AA534A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EE299A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62E70F8"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EB09BF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185BD2E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2.3.4.</w:t>
            </w:r>
          </w:p>
        </w:tc>
        <w:tc>
          <w:tcPr>
            <w:tcW w:w="1306" w:type="dxa"/>
            <w:vMerge w:val="restart"/>
            <w:shd w:val="clear" w:color="auto" w:fill="auto"/>
            <w:vAlign w:val="center"/>
            <w:hideMark/>
          </w:tcPr>
          <w:p w14:paraId="15B5E9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dienas aprūpes centra pakalpojumu pieejamību bērniem ar FT VPR</w:t>
            </w:r>
          </w:p>
        </w:tc>
        <w:tc>
          <w:tcPr>
            <w:tcW w:w="1859" w:type="dxa"/>
            <w:shd w:val="clear" w:color="auto" w:fill="auto"/>
            <w:vAlign w:val="center"/>
            <w:hideMark/>
          </w:tcPr>
          <w:p w14:paraId="7ECC366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bērniem ar FT </w:t>
            </w:r>
            <w:r w:rsidRPr="00726945">
              <w:rPr>
                <w:rFonts w:eastAsia="Times New Roman" w:cs="Arial"/>
                <w:b/>
                <w:bCs/>
                <w:color w:val="000000"/>
                <w:sz w:val="14"/>
                <w:szCs w:val="16"/>
                <w:lang w:eastAsia="lv-LV"/>
              </w:rPr>
              <w:t>Alūksnes novadā</w:t>
            </w:r>
            <w:r w:rsidRPr="00726945">
              <w:rPr>
                <w:rFonts w:eastAsia="Times New Roman" w:cs="Arial"/>
                <w:color w:val="000000"/>
                <w:sz w:val="14"/>
                <w:szCs w:val="16"/>
                <w:lang w:eastAsia="lv-LV"/>
              </w:rPr>
              <w:t xml:space="preserve"> </w:t>
            </w:r>
          </w:p>
        </w:tc>
        <w:tc>
          <w:tcPr>
            <w:tcW w:w="702" w:type="dxa"/>
            <w:vMerge w:val="restart"/>
            <w:shd w:val="clear" w:color="auto" w:fill="auto"/>
            <w:noWrap/>
            <w:textDirection w:val="btLr"/>
            <w:vAlign w:val="center"/>
            <w:hideMark/>
          </w:tcPr>
          <w:p w14:paraId="7B4F27B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2.3.4.</w:t>
            </w:r>
          </w:p>
        </w:tc>
        <w:tc>
          <w:tcPr>
            <w:tcW w:w="1236" w:type="dxa"/>
            <w:vMerge w:val="restart"/>
            <w:shd w:val="clear" w:color="auto" w:fill="auto"/>
            <w:vAlign w:val="center"/>
            <w:hideMark/>
          </w:tcPr>
          <w:p w14:paraId="26B46B4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dienas aprūpes centra pakalpojums bērniem ar FT VPR pašvaldībās</w:t>
            </w:r>
          </w:p>
        </w:tc>
        <w:tc>
          <w:tcPr>
            <w:tcW w:w="1380" w:type="dxa"/>
            <w:shd w:val="clear" w:color="auto" w:fill="auto"/>
            <w:vAlign w:val="center"/>
            <w:hideMark/>
          </w:tcPr>
          <w:p w14:paraId="7284791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Alūksnes novada pašvaldība</w:t>
            </w:r>
          </w:p>
        </w:tc>
        <w:tc>
          <w:tcPr>
            <w:tcW w:w="802" w:type="dxa"/>
            <w:shd w:val="clear" w:color="auto" w:fill="auto"/>
            <w:vAlign w:val="center"/>
            <w:hideMark/>
          </w:tcPr>
          <w:p w14:paraId="5F26D36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F8810A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1F4678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2835A11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dienas aprūpes centra pakalpojumi 12 bērniem ar FT no Alūksnes un Apes novadiem</w:t>
            </w:r>
          </w:p>
        </w:tc>
      </w:tr>
      <w:tr w:rsidR="001B22AD" w:rsidRPr="00726945" w14:paraId="452BB96C" w14:textId="77777777" w:rsidTr="00166AD3">
        <w:trPr>
          <w:trHeight w:val="660"/>
          <w:jc w:val="center"/>
        </w:trPr>
        <w:tc>
          <w:tcPr>
            <w:tcW w:w="508" w:type="dxa"/>
            <w:vMerge/>
            <w:textDirection w:val="btLr"/>
            <w:vAlign w:val="center"/>
            <w:hideMark/>
          </w:tcPr>
          <w:p w14:paraId="3AC97148"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D0B99B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1140088"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765241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E26798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4510C420"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F40CD2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bērniem ar FT </w:t>
            </w:r>
            <w:r w:rsidRPr="00726945">
              <w:rPr>
                <w:rFonts w:eastAsia="Times New Roman" w:cs="Arial"/>
                <w:b/>
                <w:bCs/>
                <w:color w:val="000000"/>
                <w:sz w:val="14"/>
                <w:szCs w:val="16"/>
                <w:lang w:eastAsia="lv-LV"/>
              </w:rPr>
              <w:t>Cēsu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640C111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DF9503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08811A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1F1AC15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077CF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6F60DB8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1D2F5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dienas aprūpes centra pakalpojumi 10 bērniem ar FT no Cēsu novada</w:t>
            </w:r>
          </w:p>
        </w:tc>
      </w:tr>
      <w:tr w:rsidR="001B22AD" w:rsidRPr="00726945" w14:paraId="592469BC" w14:textId="77777777" w:rsidTr="00166AD3">
        <w:trPr>
          <w:trHeight w:val="585"/>
          <w:jc w:val="center"/>
        </w:trPr>
        <w:tc>
          <w:tcPr>
            <w:tcW w:w="508" w:type="dxa"/>
            <w:vMerge/>
            <w:textDirection w:val="btLr"/>
            <w:vAlign w:val="center"/>
            <w:hideMark/>
          </w:tcPr>
          <w:p w14:paraId="39752DE4"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F6E4C8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579F869"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33B9E2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12FE98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61DECCE"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51266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bērniem ar FT </w:t>
            </w:r>
            <w:r w:rsidRPr="00726945">
              <w:rPr>
                <w:rFonts w:eastAsia="Times New Roman" w:cs="Arial"/>
                <w:b/>
                <w:bCs/>
                <w:color w:val="000000"/>
                <w:sz w:val="14"/>
                <w:szCs w:val="16"/>
                <w:lang w:eastAsia="lv-LV"/>
              </w:rPr>
              <w:t>Madonas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7DFC3A9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05FF20B"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BD5655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novada pašvaldība</w:t>
            </w:r>
          </w:p>
        </w:tc>
        <w:tc>
          <w:tcPr>
            <w:tcW w:w="802" w:type="dxa"/>
            <w:shd w:val="clear" w:color="auto" w:fill="auto"/>
            <w:vAlign w:val="center"/>
            <w:hideMark/>
          </w:tcPr>
          <w:p w14:paraId="149D902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BB0D27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986B09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4F32564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dienas aprūpes centra pakalpojumi 13 bērniem ar FT no Madonas novada</w:t>
            </w:r>
          </w:p>
        </w:tc>
      </w:tr>
      <w:tr w:rsidR="001B22AD" w:rsidRPr="00726945" w14:paraId="2D7D0B88" w14:textId="77777777" w:rsidTr="00166AD3">
        <w:trPr>
          <w:trHeight w:val="660"/>
          <w:jc w:val="center"/>
        </w:trPr>
        <w:tc>
          <w:tcPr>
            <w:tcW w:w="508" w:type="dxa"/>
            <w:vMerge/>
            <w:textDirection w:val="btLr"/>
            <w:vAlign w:val="center"/>
            <w:hideMark/>
          </w:tcPr>
          <w:p w14:paraId="64F934E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76E5E9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02F082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75825A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BA8F96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4C7451F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57A16A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bērniem ar FT </w:t>
            </w:r>
            <w:r w:rsidRPr="00726945">
              <w:rPr>
                <w:rFonts w:eastAsia="Times New Roman" w:cs="Arial"/>
                <w:b/>
                <w:bCs/>
                <w:color w:val="000000"/>
                <w:sz w:val="14"/>
                <w:szCs w:val="16"/>
                <w:lang w:eastAsia="lv-LV"/>
              </w:rPr>
              <w:t>Smiltenes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57C4B46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04AA1A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A2928C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novada pašvaldība</w:t>
            </w:r>
          </w:p>
        </w:tc>
        <w:tc>
          <w:tcPr>
            <w:tcW w:w="802" w:type="dxa"/>
            <w:shd w:val="clear" w:color="auto" w:fill="auto"/>
            <w:vAlign w:val="center"/>
            <w:hideMark/>
          </w:tcPr>
          <w:p w14:paraId="580E970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2C5235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FE8953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8B25BE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dienas aprūpes centra pakalpojumi 10 bērniem ar FT no Smiltenes novada</w:t>
            </w:r>
          </w:p>
        </w:tc>
      </w:tr>
      <w:tr w:rsidR="001B22AD" w:rsidRPr="00726945" w14:paraId="12A2085C" w14:textId="77777777" w:rsidTr="00166AD3">
        <w:trPr>
          <w:trHeight w:val="690"/>
          <w:jc w:val="center"/>
        </w:trPr>
        <w:tc>
          <w:tcPr>
            <w:tcW w:w="508" w:type="dxa"/>
            <w:vMerge/>
            <w:textDirection w:val="btLr"/>
            <w:vAlign w:val="center"/>
            <w:hideMark/>
          </w:tcPr>
          <w:p w14:paraId="31302CF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03A8B7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10494B2"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7C922F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A4E4CD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8E5EE64"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7F7494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bērniem ar FT </w:t>
            </w:r>
            <w:r w:rsidRPr="00726945">
              <w:rPr>
                <w:rFonts w:eastAsia="Times New Roman" w:cs="Arial"/>
                <w:b/>
                <w:bCs/>
                <w:color w:val="000000"/>
                <w:sz w:val="14"/>
                <w:szCs w:val="16"/>
                <w:lang w:eastAsia="lv-LV"/>
              </w:rPr>
              <w:t>Valmieras pilsētā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34C1C45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895F7E7"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C54188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413DFB6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1E2DB7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70A226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AD759EF" w14:textId="66DC91DA"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Nodrošināti dienas aprūpes centra pakalpojumi </w:t>
            </w:r>
            <w:r>
              <w:rPr>
                <w:rFonts w:eastAsia="Times New Roman" w:cs="Arial"/>
                <w:color w:val="000000"/>
                <w:sz w:val="14"/>
                <w:szCs w:val="16"/>
                <w:lang w:eastAsia="lv-LV"/>
              </w:rPr>
              <w:t>3</w:t>
            </w:r>
            <w:r w:rsidRPr="00726945">
              <w:rPr>
                <w:rFonts w:eastAsia="Times New Roman" w:cs="Arial"/>
                <w:color w:val="000000"/>
                <w:sz w:val="14"/>
                <w:szCs w:val="16"/>
                <w:lang w:eastAsia="lv-LV"/>
              </w:rPr>
              <w:t>0 bērniem ar FT no Valmieras pilsētas</w:t>
            </w:r>
            <w:r>
              <w:rPr>
                <w:rFonts w:eastAsia="Times New Roman" w:cs="Arial"/>
                <w:color w:val="000000"/>
                <w:sz w:val="14"/>
                <w:szCs w:val="16"/>
                <w:lang w:eastAsia="lv-LV"/>
              </w:rPr>
              <w:t xml:space="preserve"> un apkārtējiem novadiem</w:t>
            </w:r>
          </w:p>
        </w:tc>
      </w:tr>
      <w:tr w:rsidR="001B22AD" w:rsidRPr="00726945" w14:paraId="18C1A7A9" w14:textId="77777777" w:rsidTr="00166AD3">
        <w:trPr>
          <w:trHeight w:val="630"/>
          <w:jc w:val="center"/>
        </w:trPr>
        <w:tc>
          <w:tcPr>
            <w:tcW w:w="508" w:type="dxa"/>
            <w:vMerge/>
            <w:textDirection w:val="btLr"/>
            <w:vAlign w:val="center"/>
            <w:hideMark/>
          </w:tcPr>
          <w:p w14:paraId="6D275F6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A84C6A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2C6618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F97E52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413F386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2.3.5.</w:t>
            </w:r>
          </w:p>
        </w:tc>
        <w:tc>
          <w:tcPr>
            <w:tcW w:w="1306" w:type="dxa"/>
            <w:vMerge w:val="restart"/>
            <w:shd w:val="clear" w:color="auto" w:fill="auto"/>
            <w:vAlign w:val="center"/>
            <w:hideMark/>
          </w:tcPr>
          <w:p w14:paraId="316481F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atelpas brīža pakalpojuma pieejamību bērniem ar FT VPR</w:t>
            </w:r>
          </w:p>
        </w:tc>
        <w:tc>
          <w:tcPr>
            <w:tcW w:w="1859" w:type="dxa"/>
            <w:shd w:val="clear" w:color="auto" w:fill="auto"/>
            <w:vAlign w:val="center"/>
            <w:hideMark/>
          </w:tcPr>
          <w:p w14:paraId="77DACEC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atelpas brīža pakalpojuma sniegšanu bērniem ar FT </w:t>
            </w:r>
            <w:r w:rsidRPr="00726945">
              <w:rPr>
                <w:rFonts w:eastAsia="Times New Roman" w:cs="Arial"/>
                <w:b/>
                <w:bCs/>
                <w:color w:val="000000"/>
                <w:sz w:val="14"/>
                <w:szCs w:val="16"/>
                <w:lang w:eastAsia="lv-LV"/>
              </w:rPr>
              <w:t>Cēsu novadā</w:t>
            </w:r>
            <w:r w:rsidRPr="00726945">
              <w:rPr>
                <w:rFonts w:eastAsia="Times New Roman" w:cs="Arial"/>
                <w:color w:val="000000"/>
                <w:sz w:val="14"/>
                <w:szCs w:val="16"/>
                <w:lang w:eastAsia="lv-LV"/>
              </w:rPr>
              <w:t xml:space="preserve"> </w:t>
            </w:r>
          </w:p>
        </w:tc>
        <w:tc>
          <w:tcPr>
            <w:tcW w:w="702" w:type="dxa"/>
            <w:vMerge w:val="restart"/>
            <w:shd w:val="clear" w:color="auto" w:fill="auto"/>
            <w:noWrap/>
            <w:textDirection w:val="btLr"/>
            <w:vAlign w:val="center"/>
            <w:hideMark/>
          </w:tcPr>
          <w:p w14:paraId="203C61C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2.3.5.</w:t>
            </w:r>
          </w:p>
        </w:tc>
        <w:tc>
          <w:tcPr>
            <w:tcW w:w="1236" w:type="dxa"/>
            <w:vMerge w:val="restart"/>
            <w:shd w:val="clear" w:color="auto" w:fill="auto"/>
            <w:vAlign w:val="center"/>
            <w:hideMark/>
          </w:tcPr>
          <w:p w14:paraId="478081F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atelpas brīža pakalpojums bērniem ar FT VPR</w:t>
            </w:r>
          </w:p>
        </w:tc>
        <w:tc>
          <w:tcPr>
            <w:tcW w:w="1380" w:type="dxa"/>
            <w:shd w:val="clear" w:color="auto" w:fill="auto"/>
            <w:vAlign w:val="center"/>
            <w:hideMark/>
          </w:tcPr>
          <w:p w14:paraId="2807873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43DA838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0F476E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2D828A3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3FCEAA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atelpas brīža pakalpojums bērniem ar FT VPR</w:t>
            </w:r>
          </w:p>
        </w:tc>
      </w:tr>
      <w:tr w:rsidR="001B22AD" w:rsidRPr="00726945" w14:paraId="56F4A6B3" w14:textId="77777777" w:rsidTr="00166AD3">
        <w:trPr>
          <w:trHeight w:val="615"/>
          <w:jc w:val="center"/>
        </w:trPr>
        <w:tc>
          <w:tcPr>
            <w:tcW w:w="508" w:type="dxa"/>
            <w:vMerge/>
            <w:textDirection w:val="btLr"/>
            <w:vAlign w:val="center"/>
            <w:hideMark/>
          </w:tcPr>
          <w:p w14:paraId="5849C65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14A466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97AC41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5C2745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FF4EA7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71D4BDE9"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986814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atelpas brīža pakalpojuma sniegšanu bērniem ar FT </w:t>
            </w:r>
            <w:r w:rsidRPr="00726945">
              <w:rPr>
                <w:rFonts w:eastAsia="Times New Roman" w:cs="Arial"/>
                <w:b/>
                <w:bCs/>
                <w:color w:val="000000"/>
                <w:sz w:val="14"/>
                <w:szCs w:val="16"/>
                <w:lang w:eastAsia="lv-LV"/>
              </w:rPr>
              <w:t>Madonas novadā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0819DDA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359223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D835E7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novada pašvaldība</w:t>
            </w:r>
          </w:p>
        </w:tc>
        <w:tc>
          <w:tcPr>
            <w:tcW w:w="802" w:type="dxa"/>
            <w:shd w:val="clear" w:color="auto" w:fill="auto"/>
            <w:vAlign w:val="center"/>
            <w:hideMark/>
          </w:tcPr>
          <w:p w14:paraId="63CAFE8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D94377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A20E50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AFF809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atelpas brīža pakalpojums bērniem ar FT VPR</w:t>
            </w:r>
          </w:p>
        </w:tc>
      </w:tr>
      <w:tr w:rsidR="001B22AD" w:rsidRPr="00726945" w14:paraId="60CEBC5A" w14:textId="77777777" w:rsidTr="00166AD3">
        <w:trPr>
          <w:trHeight w:val="540"/>
          <w:jc w:val="center"/>
        </w:trPr>
        <w:tc>
          <w:tcPr>
            <w:tcW w:w="508" w:type="dxa"/>
            <w:vMerge/>
            <w:textDirection w:val="btLr"/>
            <w:vAlign w:val="center"/>
            <w:hideMark/>
          </w:tcPr>
          <w:p w14:paraId="02AC015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BBB1D3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45BFDC6"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8239A6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8E6420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48092C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38C0D5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atelpas brīža pakalpojuma sniegšanu bērniem ar FT </w:t>
            </w:r>
            <w:r w:rsidRPr="00726945">
              <w:rPr>
                <w:rFonts w:eastAsia="Times New Roman" w:cs="Arial"/>
                <w:b/>
                <w:bCs/>
                <w:color w:val="000000"/>
                <w:sz w:val="14"/>
                <w:szCs w:val="16"/>
                <w:lang w:eastAsia="lv-LV"/>
              </w:rPr>
              <w:t>Valmieras pilsētā</w:t>
            </w:r>
            <w:r w:rsidRPr="00726945">
              <w:rPr>
                <w:rFonts w:eastAsia="Times New Roman" w:cs="Arial"/>
                <w:color w:val="000000"/>
                <w:sz w:val="14"/>
                <w:szCs w:val="16"/>
                <w:lang w:eastAsia="lv-LV"/>
              </w:rPr>
              <w:t xml:space="preserve"> </w:t>
            </w:r>
          </w:p>
        </w:tc>
        <w:tc>
          <w:tcPr>
            <w:tcW w:w="702" w:type="dxa"/>
            <w:vMerge/>
            <w:textDirection w:val="btLr"/>
            <w:vAlign w:val="center"/>
            <w:hideMark/>
          </w:tcPr>
          <w:p w14:paraId="4EE8F17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985204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335064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043EEFF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D88C19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277255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2FE0DEC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atelpas brīža pakalpojums bērniem ar FT VPR</w:t>
            </w:r>
          </w:p>
        </w:tc>
      </w:tr>
      <w:tr w:rsidR="001B22AD" w:rsidRPr="00726945" w14:paraId="4C96D3A9" w14:textId="77777777" w:rsidTr="00166AD3">
        <w:trPr>
          <w:trHeight w:val="720"/>
          <w:jc w:val="center"/>
        </w:trPr>
        <w:tc>
          <w:tcPr>
            <w:tcW w:w="508" w:type="dxa"/>
            <w:vMerge/>
            <w:textDirection w:val="btLr"/>
            <w:vAlign w:val="center"/>
            <w:hideMark/>
          </w:tcPr>
          <w:p w14:paraId="761CAD8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53AC06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9F51D7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B775DF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3D5C34A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2.3.6.</w:t>
            </w:r>
          </w:p>
        </w:tc>
        <w:tc>
          <w:tcPr>
            <w:tcW w:w="1306" w:type="dxa"/>
            <w:vMerge w:val="restart"/>
            <w:shd w:val="clear" w:color="auto" w:fill="auto"/>
            <w:vAlign w:val="center"/>
            <w:hideMark/>
          </w:tcPr>
          <w:p w14:paraId="155DC54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grupu dzīvokļa pakalpojuma pieejamību pilngadīgām personām ar GRT VPR</w:t>
            </w:r>
          </w:p>
        </w:tc>
        <w:tc>
          <w:tcPr>
            <w:tcW w:w="1859" w:type="dxa"/>
            <w:shd w:val="clear" w:color="auto" w:fill="auto"/>
            <w:vAlign w:val="center"/>
            <w:hideMark/>
          </w:tcPr>
          <w:p w14:paraId="496665B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7858583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2.3.6.</w:t>
            </w:r>
          </w:p>
        </w:tc>
        <w:tc>
          <w:tcPr>
            <w:tcW w:w="1236" w:type="dxa"/>
            <w:vMerge w:val="restart"/>
            <w:shd w:val="clear" w:color="auto" w:fill="auto"/>
            <w:vAlign w:val="center"/>
            <w:hideMark/>
          </w:tcPr>
          <w:p w14:paraId="703E490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grupu dzīvokļa pakalpojums pilngadīgām personām ar GRT VPR pašvaldībās</w:t>
            </w:r>
          </w:p>
        </w:tc>
        <w:tc>
          <w:tcPr>
            <w:tcW w:w="1380" w:type="dxa"/>
            <w:shd w:val="clear" w:color="auto" w:fill="auto"/>
            <w:vAlign w:val="center"/>
            <w:hideMark/>
          </w:tcPr>
          <w:p w14:paraId="2084207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Alūksnes novada pašvaldība</w:t>
            </w:r>
          </w:p>
        </w:tc>
        <w:tc>
          <w:tcPr>
            <w:tcW w:w="802" w:type="dxa"/>
            <w:shd w:val="clear" w:color="auto" w:fill="auto"/>
            <w:vAlign w:val="center"/>
            <w:hideMark/>
          </w:tcPr>
          <w:p w14:paraId="07DDE1A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627740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29B03A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FE76EE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16 pilngadīgām personām ar GRT no Alūksnes novada</w:t>
            </w:r>
          </w:p>
        </w:tc>
      </w:tr>
      <w:tr w:rsidR="001B22AD" w:rsidRPr="00726945" w14:paraId="4715B295" w14:textId="77777777" w:rsidTr="00166AD3">
        <w:trPr>
          <w:trHeight w:val="690"/>
          <w:jc w:val="center"/>
        </w:trPr>
        <w:tc>
          <w:tcPr>
            <w:tcW w:w="508" w:type="dxa"/>
            <w:vMerge/>
            <w:textDirection w:val="btLr"/>
            <w:vAlign w:val="center"/>
            <w:hideMark/>
          </w:tcPr>
          <w:p w14:paraId="5142CD44"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AC97F8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F2D0426"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D051DE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8597A7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BBB121F"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2B31DA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1C8498A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5E23A55"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2E490A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Amatas novada pašvaldība</w:t>
            </w:r>
          </w:p>
        </w:tc>
        <w:tc>
          <w:tcPr>
            <w:tcW w:w="802" w:type="dxa"/>
            <w:shd w:val="clear" w:color="auto" w:fill="auto"/>
            <w:vAlign w:val="center"/>
            <w:hideMark/>
          </w:tcPr>
          <w:p w14:paraId="458EB60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EEA168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Atkarībā no sniegto </w:t>
            </w:r>
            <w:r w:rsidRPr="00726945">
              <w:rPr>
                <w:rFonts w:eastAsia="Times New Roman" w:cs="Arial"/>
                <w:color w:val="000000"/>
                <w:sz w:val="14"/>
                <w:szCs w:val="16"/>
                <w:lang w:eastAsia="lv-LV"/>
              </w:rPr>
              <w:lastRenderedPageBreak/>
              <w:t>pakalpojumu apjoma</w:t>
            </w:r>
          </w:p>
        </w:tc>
        <w:tc>
          <w:tcPr>
            <w:tcW w:w="1197" w:type="dxa"/>
            <w:shd w:val="clear" w:color="auto" w:fill="auto"/>
            <w:vAlign w:val="center"/>
            <w:hideMark/>
          </w:tcPr>
          <w:p w14:paraId="456E95F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lastRenderedPageBreak/>
              <w:t>Pašvaldību budžeti</w:t>
            </w:r>
          </w:p>
        </w:tc>
        <w:tc>
          <w:tcPr>
            <w:tcW w:w="2871" w:type="dxa"/>
            <w:shd w:val="clear" w:color="auto" w:fill="auto"/>
            <w:vAlign w:val="center"/>
            <w:hideMark/>
          </w:tcPr>
          <w:p w14:paraId="3E7C715C" w14:textId="27AA2814"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10 pilngadīgām personām ar GRT no Amatas novada</w:t>
            </w:r>
            <w:r>
              <w:rPr>
                <w:rFonts w:eastAsia="Times New Roman" w:cs="Arial"/>
                <w:color w:val="000000"/>
                <w:sz w:val="14"/>
                <w:szCs w:val="16"/>
                <w:lang w:eastAsia="lv-LV"/>
              </w:rPr>
              <w:t xml:space="preserve"> un apkārtējiem novadiem</w:t>
            </w:r>
          </w:p>
        </w:tc>
      </w:tr>
      <w:tr w:rsidR="001B22AD" w:rsidRPr="00726945" w14:paraId="59F4A604" w14:textId="77777777" w:rsidTr="00166AD3">
        <w:trPr>
          <w:trHeight w:val="930"/>
          <w:jc w:val="center"/>
        </w:trPr>
        <w:tc>
          <w:tcPr>
            <w:tcW w:w="508" w:type="dxa"/>
            <w:vMerge/>
            <w:textDirection w:val="btLr"/>
            <w:vAlign w:val="center"/>
            <w:hideMark/>
          </w:tcPr>
          <w:p w14:paraId="2670E80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4813B1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CC4BB31"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24E3ED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ECD714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A7FB35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00F144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4D8A9AB3"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95D9ED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7A47C5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7C422F2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218C60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B7133E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20E05A4B" w14:textId="082A0E69"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Nodrošināts grupu dzīvokļa pakalpojums </w:t>
            </w:r>
            <w:r>
              <w:rPr>
                <w:rFonts w:eastAsia="Times New Roman" w:cs="Arial"/>
                <w:color w:val="000000"/>
                <w:sz w:val="14"/>
                <w:szCs w:val="16"/>
                <w:lang w:eastAsia="lv-LV"/>
              </w:rPr>
              <w:t>16</w:t>
            </w:r>
            <w:r w:rsidRPr="00726945">
              <w:rPr>
                <w:rFonts w:eastAsia="Times New Roman" w:cs="Arial"/>
                <w:color w:val="000000"/>
                <w:sz w:val="14"/>
                <w:szCs w:val="16"/>
                <w:lang w:eastAsia="lv-LV"/>
              </w:rPr>
              <w:t xml:space="preserve"> pilngadīgām personām ar GRT no Cēsu novada</w:t>
            </w:r>
          </w:p>
        </w:tc>
      </w:tr>
      <w:tr w:rsidR="001B22AD" w:rsidRPr="00726945" w14:paraId="3480D1A0" w14:textId="77777777" w:rsidTr="00166AD3">
        <w:trPr>
          <w:trHeight w:val="930"/>
          <w:jc w:val="center"/>
        </w:trPr>
        <w:tc>
          <w:tcPr>
            <w:tcW w:w="508" w:type="dxa"/>
            <w:vMerge/>
            <w:textDirection w:val="btLr"/>
            <w:vAlign w:val="center"/>
            <w:hideMark/>
          </w:tcPr>
          <w:p w14:paraId="1991DF3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C2C185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2ADBA2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DCA9AF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0A7F62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69B431B"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D6A563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1379B1E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EA9C5ED"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21AEFF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Gulbenes novada pašvaldība</w:t>
            </w:r>
          </w:p>
        </w:tc>
        <w:tc>
          <w:tcPr>
            <w:tcW w:w="802" w:type="dxa"/>
            <w:shd w:val="clear" w:color="auto" w:fill="auto"/>
            <w:vAlign w:val="center"/>
            <w:hideMark/>
          </w:tcPr>
          <w:p w14:paraId="2E757D0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C4B21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95BC92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13FB7F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18 pilngadīgām personām ar GRT no Gulbenes novada</w:t>
            </w:r>
          </w:p>
        </w:tc>
      </w:tr>
      <w:tr w:rsidR="001B22AD" w:rsidRPr="00726945" w14:paraId="78EE81DE" w14:textId="77777777" w:rsidTr="00166AD3">
        <w:trPr>
          <w:trHeight w:val="930"/>
          <w:jc w:val="center"/>
        </w:trPr>
        <w:tc>
          <w:tcPr>
            <w:tcW w:w="508" w:type="dxa"/>
            <w:vMerge/>
            <w:textDirection w:val="btLr"/>
            <w:vAlign w:val="center"/>
            <w:hideMark/>
          </w:tcPr>
          <w:p w14:paraId="4CF6B3C7"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F5BAC2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AE89D0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8DDD4B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137286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C15FE3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2C6552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2DBCA20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8A1255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921331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novada pašvaldība</w:t>
            </w:r>
          </w:p>
        </w:tc>
        <w:tc>
          <w:tcPr>
            <w:tcW w:w="802" w:type="dxa"/>
            <w:shd w:val="clear" w:color="auto" w:fill="auto"/>
            <w:vAlign w:val="center"/>
            <w:hideMark/>
          </w:tcPr>
          <w:p w14:paraId="29B11E8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AED8E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68602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6E2412B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14 pilngadīgām personām ar GRT no Madonas novada</w:t>
            </w:r>
          </w:p>
        </w:tc>
      </w:tr>
      <w:tr w:rsidR="001B22AD" w:rsidRPr="00726945" w14:paraId="5C487D4C" w14:textId="77777777" w:rsidTr="00166AD3">
        <w:trPr>
          <w:trHeight w:val="930"/>
          <w:jc w:val="center"/>
        </w:trPr>
        <w:tc>
          <w:tcPr>
            <w:tcW w:w="508" w:type="dxa"/>
            <w:vMerge/>
            <w:textDirection w:val="btLr"/>
            <w:vAlign w:val="center"/>
          </w:tcPr>
          <w:p w14:paraId="2523FC35"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708F3E7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425B4FF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441690C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30BC7C3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tcPr>
          <w:p w14:paraId="49F6B2C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tcPr>
          <w:p w14:paraId="18358A36" w14:textId="6894303A"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Ma</w:t>
            </w:r>
            <w:r>
              <w:rPr>
                <w:rFonts w:eastAsia="Times New Roman" w:cs="Arial"/>
                <w:b/>
                <w:bCs/>
                <w:color w:val="000000"/>
                <w:sz w:val="14"/>
                <w:szCs w:val="16"/>
                <w:lang w:eastAsia="lv-LV"/>
              </w:rPr>
              <w:t>zsalacas</w:t>
            </w:r>
            <w:r w:rsidRPr="00726945">
              <w:rPr>
                <w:rFonts w:eastAsia="Times New Roman" w:cs="Arial"/>
                <w:b/>
                <w:bCs/>
                <w:color w:val="000000"/>
                <w:sz w:val="14"/>
                <w:szCs w:val="16"/>
                <w:lang w:eastAsia="lv-LV"/>
              </w:rPr>
              <w:t xml:space="preserve"> novadā</w:t>
            </w:r>
          </w:p>
        </w:tc>
        <w:tc>
          <w:tcPr>
            <w:tcW w:w="702" w:type="dxa"/>
            <w:vMerge/>
            <w:textDirection w:val="btLr"/>
            <w:vAlign w:val="center"/>
          </w:tcPr>
          <w:p w14:paraId="5903EE2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tcPr>
          <w:p w14:paraId="06D3C195"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tcPr>
          <w:p w14:paraId="04B63731" w14:textId="15FAFA54" w:rsidR="001B22AD" w:rsidRPr="00726945" w:rsidRDefault="001B22AD" w:rsidP="001B22AD">
            <w:pPr>
              <w:spacing w:before="40" w:after="40"/>
              <w:rPr>
                <w:rFonts w:eastAsia="Times New Roman" w:cs="Arial"/>
                <w:color w:val="000000"/>
                <w:sz w:val="14"/>
                <w:szCs w:val="16"/>
                <w:lang w:eastAsia="lv-LV"/>
              </w:rPr>
            </w:pPr>
            <w:r>
              <w:rPr>
                <w:rFonts w:eastAsia="Times New Roman" w:cs="Arial"/>
                <w:color w:val="000000"/>
                <w:sz w:val="14"/>
                <w:szCs w:val="16"/>
                <w:lang w:eastAsia="lv-LV"/>
              </w:rPr>
              <w:t>Mazsalacas</w:t>
            </w:r>
            <w:r w:rsidRPr="00726945">
              <w:rPr>
                <w:rFonts w:eastAsia="Times New Roman" w:cs="Arial"/>
                <w:color w:val="000000"/>
                <w:sz w:val="14"/>
                <w:szCs w:val="16"/>
                <w:lang w:eastAsia="lv-LV"/>
              </w:rPr>
              <w:t xml:space="preserve"> novada pašvaldība</w:t>
            </w:r>
          </w:p>
        </w:tc>
        <w:tc>
          <w:tcPr>
            <w:tcW w:w="802" w:type="dxa"/>
            <w:shd w:val="clear" w:color="auto" w:fill="auto"/>
            <w:vAlign w:val="center"/>
          </w:tcPr>
          <w:p w14:paraId="5D6FFFE8" w14:textId="743F94D6"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tcPr>
          <w:p w14:paraId="2CB94E76" w14:textId="463DCDB4"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tcPr>
          <w:p w14:paraId="5C03BCEA" w14:textId="4C0944E3"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tcPr>
          <w:p w14:paraId="167331C1" w14:textId="0BCCB624"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w:t>
            </w:r>
            <w:r>
              <w:rPr>
                <w:rFonts w:eastAsia="Times New Roman" w:cs="Arial"/>
                <w:color w:val="000000"/>
                <w:sz w:val="14"/>
                <w:szCs w:val="16"/>
                <w:lang w:eastAsia="lv-LV"/>
              </w:rPr>
              <w:t>6</w:t>
            </w:r>
            <w:r w:rsidRPr="00726945">
              <w:rPr>
                <w:rFonts w:eastAsia="Times New Roman" w:cs="Arial"/>
                <w:color w:val="000000"/>
                <w:sz w:val="14"/>
                <w:szCs w:val="16"/>
                <w:lang w:eastAsia="lv-LV"/>
              </w:rPr>
              <w:t xml:space="preserve"> pilngadīgām personām ar GRT no Ma</w:t>
            </w:r>
            <w:r>
              <w:rPr>
                <w:rFonts w:eastAsia="Times New Roman" w:cs="Arial"/>
                <w:color w:val="000000"/>
                <w:sz w:val="14"/>
                <w:szCs w:val="16"/>
                <w:lang w:eastAsia="lv-LV"/>
              </w:rPr>
              <w:t>zsalacas</w:t>
            </w:r>
            <w:r w:rsidRPr="00726945">
              <w:rPr>
                <w:rFonts w:eastAsia="Times New Roman" w:cs="Arial"/>
                <w:color w:val="000000"/>
                <w:sz w:val="14"/>
                <w:szCs w:val="16"/>
                <w:lang w:eastAsia="lv-LV"/>
              </w:rPr>
              <w:t xml:space="preserve"> novada</w:t>
            </w:r>
            <w:r>
              <w:rPr>
                <w:rFonts w:eastAsia="Times New Roman" w:cs="Arial"/>
                <w:color w:val="000000"/>
                <w:sz w:val="14"/>
                <w:szCs w:val="16"/>
                <w:lang w:eastAsia="lv-LV"/>
              </w:rPr>
              <w:t xml:space="preserve"> un apkārtējiem novadiem</w:t>
            </w:r>
          </w:p>
        </w:tc>
      </w:tr>
      <w:tr w:rsidR="001B22AD" w:rsidRPr="00726945" w14:paraId="7025590D" w14:textId="77777777" w:rsidTr="00166AD3">
        <w:trPr>
          <w:trHeight w:val="930"/>
          <w:jc w:val="center"/>
        </w:trPr>
        <w:tc>
          <w:tcPr>
            <w:tcW w:w="508" w:type="dxa"/>
            <w:vMerge/>
            <w:textDirection w:val="btLr"/>
            <w:vAlign w:val="center"/>
            <w:hideMark/>
          </w:tcPr>
          <w:p w14:paraId="70F912D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E5593C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41438DA"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6D5D61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4821FF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F11461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4BB71E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760E24B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7A3E40A"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5701FD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Kocēnu novada pašvaldība</w:t>
            </w:r>
          </w:p>
        </w:tc>
        <w:tc>
          <w:tcPr>
            <w:tcW w:w="802" w:type="dxa"/>
            <w:shd w:val="clear" w:color="auto" w:fill="auto"/>
            <w:vAlign w:val="center"/>
            <w:hideMark/>
          </w:tcPr>
          <w:p w14:paraId="3982242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0B24D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635EA20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407C005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14 pilngadīgām personām ar GRT no Kocēnu novada</w:t>
            </w:r>
          </w:p>
        </w:tc>
      </w:tr>
      <w:tr w:rsidR="001B22AD" w:rsidRPr="00726945" w14:paraId="589FD1F3" w14:textId="77777777" w:rsidTr="00166AD3">
        <w:trPr>
          <w:trHeight w:val="930"/>
          <w:jc w:val="center"/>
        </w:trPr>
        <w:tc>
          <w:tcPr>
            <w:tcW w:w="508" w:type="dxa"/>
            <w:vMerge/>
            <w:textDirection w:val="btLr"/>
            <w:vAlign w:val="center"/>
            <w:hideMark/>
          </w:tcPr>
          <w:p w14:paraId="63D62CF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A874F6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3FDF631"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0DA6C1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672D58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E77587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389A9B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Raunas novadā</w:t>
            </w:r>
          </w:p>
        </w:tc>
        <w:tc>
          <w:tcPr>
            <w:tcW w:w="702" w:type="dxa"/>
            <w:vMerge/>
            <w:textDirection w:val="btLr"/>
            <w:vAlign w:val="center"/>
            <w:hideMark/>
          </w:tcPr>
          <w:p w14:paraId="033FCAD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1553DFF"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E3839B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Raunas novada pašvaldība</w:t>
            </w:r>
          </w:p>
        </w:tc>
        <w:tc>
          <w:tcPr>
            <w:tcW w:w="802" w:type="dxa"/>
            <w:shd w:val="clear" w:color="auto" w:fill="auto"/>
            <w:vAlign w:val="center"/>
            <w:hideMark/>
          </w:tcPr>
          <w:p w14:paraId="4E0A859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4B475A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A11980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00205A8" w14:textId="45F875F8"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8 pilngadīgām personām ar GRT no Raunas novada</w:t>
            </w:r>
            <w:r>
              <w:rPr>
                <w:rFonts w:eastAsia="Times New Roman" w:cs="Arial"/>
                <w:color w:val="000000"/>
                <w:sz w:val="14"/>
                <w:szCs w:val="16"/>
                <w:lang w:eastAsia="lv-LV"/>
              </w:rPr>
              <w:t xml:space="preserve"> un apkārtējiem novadiem</w:t>
            </w:r>
          </w:p>
        </w:tc>
      </w:tr>
      <w:tr w:rsidR="001B22AD" w:rsidRPr="00726945" w14:paraId="7BE9A4BC" w14:textId="77777777" w:rsidTr="00166AD3">
        <w:trPr>
          <w:trHeight w:val="930"/>
          <w:jc w:val="center"/>
        </w:trPr>
        <w:tc>
          <w:tcPr>
            <w:tcW w:w="508" w:type="dxa"/>
            <w:vMerge/>
            <w:textDirection w:val="btLr"/>
            <w:vAlign w:val="center"/>
            <w:hideMark/>
          </w:tcPr>
          <w:p w14:paraId="064641E7"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05B009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4E32EAF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26BCE9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CE1ECD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124800D3"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F5456C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Rūjienas novadā</w:t>
            </w:r>
          </w:p>
        </w:tc>
        <w:tc>
          <w:tcPr>
            <w:tcW w:w="702" w:type="dxa"/>
            <w:vMerge/>
            <w:textDirection w:val="btLr"/>
            <w:vAlign w:val="center"/>
            <w:hideMark/>
          </w:tcPr>
          <w:p w14:paraId="1191C5A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0580B0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CAB0AD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Rūjienas novada pašvaldība</w:t>
            </w:r>
          </w:p>
        </w:tc>
        <w:tc>
          <w:tcPr>
            <w:tcW w:w="802" w:type="dxa"/>
            <w:shd w:val="clear" w:color="auto" w:fill="auto"/>
            <w:vAlign w:val="center"/>
            <w:hideMark/>
          </w:tcPr>
          <w:p w14:paraId="78CACB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6EE6DD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3F846F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6C8441B" w14:textId="21115962"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Nodrošināts grupu dzīvokļa pakalpojums </w:t>
            </w:r>
            <w:r>
              <w:rPr>
                <w:rFonts w:eastAsia="Times New Roman" w:cs="Arial"/>
                <w:color w:val="000000"/>
                <w:sz w:val="14"/>
                <w:szCs w:val="16"/>
                <w:lang w:eastAsia="lv-LV"/>
              </w:rPr>
              <w:t>16</w:t>
            </w:r>
            <w:r w:rsidRPr="00726945">
              <w:rPr>
                <w:rFonts w:eastAsia="Times New Roman" w:cs="Arial"/>
                <w:color w:val="000000"/>
                <w:sz w:val="14"/>
                <w:szCs w:val="16"/>
                <w:lang w:eastAsia="lv-LV"/>
              </w:rPr>
              <w:t xml:space="preserve"> pilngadīgām personām ar GRT no Rūjienas novada</w:t>
            </w:r>
          </w:p>
        </w:tc>
      </w:tr>
      <w:tr w:rsidR="001B22AD" w:rsidRPr="00726945" w14:paraId="2D65947A" w14:textId="77777777" w:rsidTr="001B22AD">
        <w:trPr>
          <w:trHeight w:val="428"/>
          <w:jc w:val="center"/>
        </w:trPr>
        <w:tc>
          <w:tcPr>
            <w:tcW w:w="508" w:type="dxa"/>
            <w:vMerge/>
            <w:textDirection w:val="btLr"/>
            <w:vAlign w:val="center"/>
            <w:hideMark/>
          </w:tcPr>
          <w:p w14:paraId="4D61B3E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83FD5F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400939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52BC5E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1B54F16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4BE1A9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C0EFDB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5627BCF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D89B3D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6C4091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novada pašvaldība</w:t>
            </w:r>
          </w:p>
        </w:tc>
        <w:tc>
          <w:tcPr>
            <w:tcW w:w="802" w:type="dxa"/>
            <w:shd w:val="clear" w:color="auto" w:fill="auto"/>
            <w:vAlign w:val="center"/>
            <w:hideMark/>
          </w:tcPr>
          <w:p w14:paraId="199E22C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2A9218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D7928B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C1ADB8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35 pilngadīgām personām ar GRT no Smiltenes novada</w:t>
            </w:r>
          </w:p>
        </w:tc>
      </w:tr>
      <w:tr w:rsidR="001B22AD" w:rsidRPr="00726945" w14:paraId="12E9049E" w14:textId="77777777" w:rsidTr="001B22AD">
        <w:trPr>
          <w:trHeight w:val="854"/>
          <w:jc w:val="center"/>
        </w:trPr>
        <w:tc>
          <w:tcPr>
            <w:tcW w:w="508" w:type="dxa"/>
            <w:vMerge/>
            <w:textDirection w:val="btLr"/>
            <w:vAlign w:val="center"/>
            <w:hideMark/>
          </w:tcPr>
          <w:p w14:paraId="2CFDE7A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3AD01F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F31CDE1"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4B4067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968888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7A4B5F2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88EB53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55CAA24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9C0201C"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A9CB35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Valkas novada pašvaldība</w:t>
            </w:r>
          </w:p>
        </w:tc>
        <w:tc>
          <w:tcPr>
            <w:tcW w:w="802" w:type="dxa"/>
            <w:shd w:val="clear" w:color="auto" w:fill="auto"/>
            <w:vAlign w:val="center"/>
            <w:hideMark/>
          </w:tcPr>
          <w:p w14:paraId="2899741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22075B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F4EA38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6E4644F" w14:textId="4CF4703C"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grupu dzīvokļa pakalpojums 1</w:t>
            </w:r>
            <w:r>
              <w:rPr>
                <w:rFonts w:eastAsia="Times New Roman" w:cs="Arial"/>
                <w:color w:val="000000"/>
                <w:sz w:val="14"/>
                <w:szCs w:val="16"/>
                <w:lang w:eastAsia="lv-LV"/>
              </w:rPr>
              <w:t>6</w:t>
            </w:r>
            <w:r w:rsidRPr="00726945">
              <w:rPr>
                <w:rFonts w:eastAsia="Times New Roman" w:cs="Arial"/>
                <w:color w:val="000000"/>
                <w:sz w:val="14"/>
                <w:szCs w:val="16"/>
                <w:lang w:eastAsia="lv-LV"/>
              </w:rPr>
              <w:t xml:space="preserve"> pilngadīgām personām ar GRT no Valkas novada</w:t>
            </w:r>
          </w:p>
        </w:tc>
      </w:tr>
      <w:tr w:rsidR="001B22AD" w:rsidRPr="00726945" w14:paraId="1AF7D93D" w14:textId="77777777" w:rsidTr="00166AD3">
        <w:trPr>
          <w:cantSplit/>
          <w:trHeight w:val="1134"/>
          <w:jc w:val="center"/>
        </w:trPr>
        <w:tc>
          <w:tcPr>
            <w:tcW w:w="508" w:type="dxa"/>
            <w:vMerge/>
            <w:textDirection w:val="btLr"/>
            <w:vAlign w:val="center"/>
            <w:hideMark/>
          </w:tcPr>
          <w:p w14:paraId="1062D3AE"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A5F691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950727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E4560B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669CC3A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1306" w:type="dxa"/>
            <w:vMerge/>
            <w:vAlign w:val="center"/>
            <w:hideMark/>
          </w:tcPr>
          <w:p w14:paraId="270B59E1"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983CF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grupu dzīvokļa pakalpojuma sniegšanu </w:t>
            </w:r>
            <w:r w:rsidRPr="00726945">
              <w:rPr>
                <w:rFonts w:eastAsia="Times New Roman" w:cs="Arial"/>
                <w:b/>
                <w:bCs/>
                <w:color w:val="000000"/>
                <w:sz w:val="14"/>
                <w:szCs w:val="16"/>
                <w:lang w:eastAsia="lv-LV"/>
              </w:rPr>
              <w:t>Valmieras novadā</w:t>
            </w:r>
          </w:p>
        </w:tc>
        <w:tc>
          <w:tcPr>
            <w:tcW w:w="702" w:type="dxa"/>
            <w:vMerge/>
            <w:textDirection w:val="btLr"/>
            <w:vAlign w:val="center"/>
            <w:hideMark/>
          </w:tcPr>
          <w:p w14:paraId="50C1F503"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BE14889"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CA87E7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7707AA9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C2922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1231D6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4B2D1127" w14:textId="38284743"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Nodrošināts grupu dzīvokļa pakalpojums </w:t>
            </w:r>
            <w:r>
              <w:rPr>
                <w:rFonts w:eastAsia="Times New Roman" w:cs="Arial"/>
                <w:color w:val="000000"/>
                <w:sz w:val="14"/>
                <w:szCs w:val="16"/>
                <w:lang w:eastAsia="lv-LV"/>
              </w:rPr>
              <w:t>16</w:t>
            </w:r>
            <w:r w:rsidRPr="00726945">
              <w:rPr>
                <w:rFonts w:eastAsia="Times New Roman" w:cs="Arial"/>
                <w:color w:val="000000"/>
                <w:sz w:val="14"/>
                <w:szCs w:val="16"/>
                <w:lang w:eastAsia="lv-LV"/>
              </w:rPr>
              <w:t xml:space="preserve"> pilngadīgām personām ar GRT no Val</w:t>
            </w:r>
            <w:r>
              <w:rPr>
                <w:rFonts w:eastAsia="Times New Roman" w:cs="Arial"/>
                <w:color w:val="000000"/>
                <w:sz w:val="14"/>
                <w:szCs w:val="16"/>
                <w:lang w:eastAsia="lv-LV"/>
              </w:rPr>
              <w:t>mieras pilsētas</w:t>
            </w:r>
          </w:p>
        </w:tc>
      </w:tr>
      <w:tr w:rsidR="001B22AD" w:rsidRPr="00726945" w14:paraId="25D26B5A" w14:textId="77777777" w:rsidTr="00166AD3">
        <w:trPr>
          <w:trHeight w:val="930"/>
          <w:jc w:val="center"/>
        </w:trPr>
        <w:tc>
          <w:tcPr>
            <w:tcW w:w="508" w:type="dxa"/>
            <w:vMerge/>
            <w:textDirection w:val="btLr"/>
            <w:vAlign w:val="center"/>
            <w:hideMark/>
          </w:tcPr>
          <w:p w14:paraId="3155CB5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36745D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BF00706"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24A65E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2B34C23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2.3.7.</w:t>
            </w:r>
          </w:p>
        </w:tc>
        <w:tc>
          <w:tcPr>
            <w:tcW w:w="1306" w:type="dxa"/>
            <w:vMerge w:val="restart"/>
            <w:shd w:val="clear" w:color="auto" w:fill="auto"/>
            <w:vAlign w:val="center"/>
            <w:hideMark/>
          </w:tcPr>
          <w:p w14:paraId="220B635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dienas aprūpes centra pakalpojuma pieejamību pilngadīgām personām ar GRT VPR</w:t>
            </w:r>
          </w:p>
        </w:tc>
        <w:tc>
          <w:tcPr>
            <w:tcW w:w="1859" w:type="dxa"/>
            <w:shd w:val="clear" w:color="auto" w:fill="auto"/>
            <w:vAlign w:val="center"/>
            <w:hideMark/>
          </w:tcPr>
          <w:p w14:paraId="29EFC72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Apes novadā</w:t>
            </w:r>
          </w:p>
        </w:tc>
        <w:tc>
          <w:tcPr>
            <w:tcW w:w="702" w:type="dxa"/>
            <w:vMerge w:val="restart"/>
            <w:shd w:val="clear" w:color="auto" w:fill="auto"/>
            <w:noWrap/>
            <w:textDirection w:val="btLr"/>
            <w:vAlign w:val="center"/>
            <w:hideMark/>
          </w:tcPr>
          <w:p w14:paraId="6EB7A08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2.3.7.</w:t>
            </w:r>
          </w:p>
        </w:tc>
        <w:tc>
          <w:tcPr>
            <w:tcW w:w="1236" w:type="dxa"/>
            <w:vMerge w:val="restart"/>
            <w:shd w:val="clear" w:color="auto" w:fill="auto"/>
            <w:vAlign w:val="center"/>
            <w:hideMark/>
          </w:tcPr>
          <w:p w14:paraId="1596E6F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Pieejams dienas aprūpes centra pakalpojums pilngadīgām personām ar GRT VPR pašvaldībās</w:t>
            </w:r>
          </w:p>
        </w:tc>
        <w:tc>
          <w:tcPr>
            <w:tcW w:w="1380" w:type="dxa"/>
            <w:shd w:val="clear" w:color="auto" w:fill="auto"/>
            <w:vAlign w:val="center"/>
            <w:hideMark/>
          </w:tcPr>
          <w:p w14:paraId="5928405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Apes novada pašvaldība</w:t>
            </w:r>
          </w:p>
        </w:tc>
        <w:tc>
          <w:tcPr>
            <w:tcW w:w="802" w:type="dxa"/>
            <w:shd w:val="clear" w:color="auto" w:fill="auto"/>
            <w:vAlign w:val="center"/>
            <w:hideMark/>
          </w:tcPr>
          <w:p w14:paraId="783A226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94785F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7EC256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962FEB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9 pilngadīgām personām ar GRT no Apes novada</w:t>
            </w:r>
          </w:p>
        </w:tc>
      </w:tr>
      <w:tr w:rsidR="001B22AD" w:rsidRPr="00726945" w14:paraId="43A56178" w14:textId="77777777" w:rsidTr="00166AD3">
        <w:trPr>
          <w:trHeight w:val="930"/>
          <w:jc w:val="center"/>
        </w:trPr>
        <w:tc>
          <w:tcPr>
            <w:tcW w:w="508" w:type="dxa"/>
            <w:vMerge/>
            <w:textDirection w:val="btLr"/>
            <w:vAlign w:val="center"/>
            <w:hideMark/>
          </w:tcPr>
          <w:p w14:paraId="146D305E"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BE5435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5562FF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67BB14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24D161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255184B"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591C7F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Alūksnes novadā</w:t>
            </w:r>
          </w:p>
        </w:tc>
        <w:tc>
          <w:tcPr>
            <w:tcW w:w="702" w:type="dxa"/>
            <w:vMerge/>
            <w:textDirection w:val="btLr"/>
            <w:vAlign w:val="center"/>
            <w:hideMark/>
          </w:tcPr>
          <w:p w14:paraId="34B13CF3"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E7C178A"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99FB3C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Alūksnes novada pašvaldība</w:t>
            </w:r>
          </w:p>
        </w:tc>
        <w:tc>
          <w:tcPr>
            <w:tcW w:w="802" w:type="dxa"/>
            <w:shd w:val="clear" w:color="auto" w:fill="auto"/>
            <w:vAlign w:val="center"/>
            <w:hideMark/>
          </w:tcPr>
          <w:p w14:paraId="0EC04D9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26E004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10CD2B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3FCC8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18 pilngadīgām personām ar GRT no Alūksnes novada</w:t>
            </w:r>
          </w:p>
        </w:tc>
      </w:tr>
      <w:tr w:rsidR="001B22AD" w:rsidRPr="00726945" w14:paraId="28DF6450" w14:textId="77777777" w:rsidTr="00166AD3">
        <w:trPr>
          <w:trHeight w:val="930"/>
          <w:jc w:val="center"/>
        </w:trPr>
        <w:tc>
          <w:tcPr>
            <w:tcW w:w="508" w:type="dxa"/>
            <w:vMerge/>
            <w:textDirection w:val="btLr"/>
            <w:vAlign w:val="center"/>
            <w:hideMark/>
          </w:tcPr>
          <w:p w14:paraId="3A9919A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E78F19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0D8AE88"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3AC633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767C7B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366A0C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333140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099589E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8D704C1"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BDE4AA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Amatas novada pašvaldība</w:t>
            </w:r>
          </w:p>
        </w:tc>
        <w:tc>
          <w:tcPr>
            <w:tcW w:w="802" w:type="dxa"/>
            <w:shd w:val="clear" w:color="auto" w:fill="auto"/>
            <w:vAlign w:val="center"/>
            <w:hideMark/>
          </w:tcPr>
          <w:p w14:paraId="19E31A7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87B6F2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263BA7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6F4D013" w14:textId="4DB4755D"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12 pilngadīgām personām ar GRT no Amatas novada</w:t>
            </w:r>
            <w:r>
              <w:rPr>
                <w:rFonts w:eastAsia="Times New Roman" w:cs="Arial"/>
                <w:color w:val="000000"/>
                <w:sz w:val="14"/>
                <w:szCs w:val="16"/>
                <w:lang w:eastAsia="lv-LV"/>
              </w:rPr>
              <w:t xml:space="preserve"> un apkārtējiem novadiem</w:t>
            </w:r>
          </w:p>
        </w:tc>
      </w:tr>
      <w:tr w:rsidR="001B22AD" w:rsidRPr="00726945" w14:paraId="6E5A2A30" w14:textId="77777777" w:rsidTr="00166AD3">
        <w:trPr>
          <w:trHeight w:val="930"/>
          <w:jc w:val="center"/>
        </w:trPr>
        <w:tc>
          <w:tcPr>
            <w:tcW w:w="508" w:type="dxa"/>
            <w:vMerge/>
            <w:textDirection w:val="btLr"/>
            <w:vAlign w:val="center"/>
            <w:hideMark/>
          </w:tcPr>
          <w:p w14:paraId="1D180AD6"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E6468F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D1ABE0B"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5F9735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DCA345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14774F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D5F86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14BD2A0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802305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704BB9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1B9C743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C23CB0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642FE1D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BF703D1" w14:textId="638B7CDD"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33 pilngadīgām personām ar GRT no Cēsu novada</w:t>
            </w:r>
          </w:p>
        </w:tc>
      </w:tr>
      <w:tr w:rsidR="001B22AD" w:rsidRPr="00726945" w14:paraId="753DAA42" w14:textId="77777777" w:rsidTr="00166AD3">
        <w:trPr>
          <w:trHeight w:val="930"/>
          <w:jc w:val="center"/>
        </w:trPr>
        <w:tc>
          <w:tcPr>
            <w:tcW w:w="508" w:type="dxa"/>
            <w:vMerge/>
            <w:textDirection w:val="btLr"/>
            <w:vAlign w:val="center"/>
            <w:hideMark/>
          </w:tcPr>
          <w:p w14:paraId="1411554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80200C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FE4A6A9"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1DA8F9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8C45B5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FF1FD1D"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1883BD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426BAB8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7A105E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76C6C4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Gulbenes novada pašvaldība</w:t>
            </w:r>
          </w:p>
        </w:tc>
        <w:tc>
          <w:tcPr>
            <w:tcW w:w="802" w:type="dxa"/>
            <w:shd w:val="clear" w:color="auto" w:fill="auto"/>
            <w:vAlign w:val="center"/>
            <w:hideMark/>
          </w:tcPr>
          <w:p w14:paraId="55828ED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CAEF75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2F54B78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601087F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20 pilngadīgām personām ar GRT no Gulbenes novada</w:t>
            </w:r>
          </w:p>
        </w:tc>
      </w:tr>
      <w:tr w:rsidR="001B22AD" w:rsidRPr="00726945" w14:paraId="39A40946" w14:textId="77777777" w:rsidTr="00166AD3">
        <w:trPr>
          <w:trHeight w:val="930"/>
          <w:jc w:val="center"/>
        </w:trPr>
        <w:tc>
          <w:tcPr>
            <w:tcW w:w="508" w:type="dxa"/>
            <w:vMerge/>
            <w:textDirection w:val="btLr"/>
            <w:vAlign w:val="center"/>
            <w:hideMark/>
          </w:tcPr>
          <w:p w14:paraId="59B98C67"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E4C30F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BFE927A"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0460EA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AAC658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2BF8525"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863B08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137763C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63BF9D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5EBEB6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Kocēnu novada pašvaldība</w:t>
            </w:r>
          </w:p>
        </w:tc>
        <w:tc>
          <w:tcPr>
            <w:tcW w:w="802" w:type="dxa"/>
            <w:shd w:val="clear" w:color="auto" w:fill="auto"/>
            <w:vAlign w:val="center"/>
            <w:hideMark/>
          </w:tcPr>
          <w:p w14:paraId="66B2501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1B675D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2FD4896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000000" w:fill="FFFFFF"/>
            <w:vAlign w:val="center"/>
            <w:hideMark/>
          </w:tcPr>
          <w:p w14:paraId="07A7563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16 pilngadīgām personām ar GRT no Kocēnu un Beverīnas novadiem</w:t>
            </w:r>
          </w:p>
        </w:tc>
      </w:tr>
      <w:tr w:rsidR="001B22AD" w:rsidRPr="00726945" w14:paraId="48FD30B5" w14:textId="77777777" w:rsidTr="00166AD3">
        <w:trPr>
          <w:trHeight w:val="930"/>
          <w:jc w:val="center"/>
        </w:trPr>
        <w:tc>
          <w:tcPr>
            <w:tcW w:w="508" w:type="dxa"/>
            <w:vMerge/>
            <w:textDirection w:val="btLr"/>
            <w:vAlign w:val="center"/>
            <w:hideMark/>
          </w:tcPr>
          <w:p w14:paraId="6504953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BDDA0E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0724E55"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C33BDF7"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80B713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A03310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477CE8E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Lubānas novadā</w:t>
            </w:r>
          </w:p>
        </w:tc>
        <w:tc>
          <w:tcPr>
            <w:tcW w:w="702" w:type="dxa"/>
            <w:vMerge/>
            <w:textDirection w:val="btLr"/>
            <w:vAlign w:val="center"/>
            <w:hideMark/>
          </w:tcPr>
          <w:p w14:paraId="1DFEEBF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7AE14C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C5EFD4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Lubānas novada pašvaldība</w:t>
            </w:r>
          </w:p>
        </w:tc>
        <w:tc>
          <w:tcPr>
            <w:tcW w:w="802" w:type="dxa"/>
            <w:shd w:val="clear" w:color="auto" w:fill="auto"/>
            <w:vAlign w:val="center"/>
            <w:hideMark/>
          </w:tcPr>
          <w:p w14:paraId="7327DD2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B5C99E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A8A1B1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6F3E6D8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13 pilngadīgām personām ar GRT no Lubānas un Varakļānu novada</w:t>
            </w:r>
          </w:p>
        </w:tc>
      </w:tr>
      <w:tr w:rsidR="001B22AD" w:rsidRPr="00726945" w14:paraId="3380E827" w14:textId="77777777" w:rsidTr="00166AD3">
        <w:trPr>
          <w:trHeight w:val="930"/>
          <w:jc w:val="center"/>
        </w:trPr>
        <w:tc>
          <w:tcPr>
            <w:tcW w:w="508" w:type="dxa"/>
            <w:vMerge/>
            <w:textDirection w:val="btLr"/>
            <w:vAlign w:val="center"/>
            <w:hideMark/>
          </w:tcPr>
          <w:p w14:paraId="3442670C"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278024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0FC9CF0"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61D64B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0AEF11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264E95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4584F1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Madonas novadā</w:t>
            </w:r>
          </w:p>
        </w:tc>
        <w:tc>
          <w:tcPr>
            <w:tcW w:w="702" w:type="dxa"/>
            <w:vMerge/>
            <w:textDirection w:val="btLr"/>
            <w:vAlign w:val="center"/>
            <w:hideMark/>
          </w:tcPr>
          <w:p w14:paraId="2AE0520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AB76A05"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96B4AB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Madonas novada pašvaldība</w:t>
            </w:r>
          </w:p>
        </w:tc>
        <w:tc>
          <w:tcPr>
            <w:tcW w:w="802" w:type="dxa"/>
            <w:shd w:val="clear" w:color="auto" w:fill="auto"/>
            <w:vAlign w:val="center"/>
            <w:hideMark/>
          </w:tcPr>
          <w:p w14:paraId="541DFC8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D6EEEF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3D32F1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7C31EC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22 pilngadīgām personām ar GRT no Madonas novada</w:t>
            </w:r>
          </w:p>
        </w:tc>
      </w:tr>
      <w:tr w:rsidR="001B22AD" w:rsidRPr="00726945" w14:paraId="374D8D58" w14:textId="77777777" w:rsidTr="00166AD3">
        <w:trPr>
          <w:trHeight w:val="930"/>
          <w:jc w:val="center"/>
        </w:trPr>
        <w:tc>
          <w:tcPr>
            <w:tcW w:w="508" w:type="dxa"/>
            <w:vMerge/>
            <w:textDirection w:val="btLr"/>
            <w:vAlign w:val="center"/>
            <w:hideMark/>
          </w:tcPr>
          <w:p w14:paraId="7356DF8E"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6CB3E0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E184F1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59FF5E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4AAA8F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220EF16"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480F34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Mazsalacas novadā</w:t>
            </w:r>
          </w:p>
        </w:tc>
        <w:tc>
          <w:tcPr>
            <w:tcW w:w="702" w:type="dxa"/>
            <w:vMerge/>
            <w:textDirection w:val="btLr"/>
            <w:vAlign w:val="center"/>
            <w:hideMark/>
          </w:tcPr>
          <w:p w14:paraId="42021E9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65D913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E9850C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Mazsalacas novada pašvaldība</w:t>
            </w:r>
          </w:p>
        </w:tc>
        <w:tc>
          <w:tcPr>
            <w:tcW w:w="802" w:type="dxa"/>
            <w:shd w:val="clear" w:color="auto" w:fill="auto"/>
            <w:vAlign w:val="center"/>
            <w:hideMark/>
          </w:tcPr>
          <w:p w14:paraId="245EE64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7B5671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541D99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A46559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11 pilngadīgām personām ar GRT no Mazsalacas novada</w:t>
            </w:r>
          </w:p>
        </w:tc>
      </w:tr>
      <w:tr w:rsidR="001B22AD" w:rsidRPr="00726945" w14:paraId="688F8317" w14:textId="77777777" w:rsidTr="00166AD3">
        <w:trPr>
          <w:trHeight w:val="930"/>
          <w:jc w:val="center"/>
        </w:trPr>
        <w:tc>
          <w:tcPr>
            <w:tcW w:w="508" w:type="dxa"/>
            <w:vMerge/>
            <w:textDirection w:val="btLr"/>
            <w:vAlign w:val="center"/>
            <w:hideMark/>
          </w:tcPr>
          <w:p w14:paraId="3534318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E5BCEB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31747A9"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F24E2C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51DCC7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3397341"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6E075A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Priekuļu novadā</w:t>
            </w:r>
          </w:p>
        </w:tc>
        <w:tc>
          <w:tcPr>
            <w:tcW w:w="702" w:type="dxa"/>
            <w:vMerge/>
            <w:textDirection w:val="btLr"/>
            <w:vAlign w:val="center"/>
            <w:hideMark/>
          </w:tcPr>
          <w:p w14:paraId="2B32802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B6B1562"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62039C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Priekuļu novada pašvaldība</w:t>
            </w:r>
          </w:p>
        </w:tc>
        <w:tc>
          <w:tcPr>
            <w:tcW w:w="802" w:type="dxa"/>
            <w:shd w:val="clear" w:color="auto" w:fill="auto"/>
            <w:vAlign w:val="center"/>
            <w:hideMark/>
          </w:tcPr>
          <w:p w14:paraId="7D56483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21D182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6135918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F1CA26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18 pilngadīgām personām ar GRT no Apes novada</w:t>
            </w:r>
          </w:p>
        </w:tc>
      </w:tr>
      <w:tr w:rsidR="001B22AD" w:rsidRPr="00726945" w14:paraId="163634BB" w14:textId="77777777" w:rsidTr="001B22AD">
        <w:trPr>
          <w:trHeight w:val="930"/>
          <w:jc w:val="center"/>
        </w:trPr>
        <w:tc>
          <w:tcPr>
            <w:tcW w:w="508" w:type="dxa"/>
            <w:vMerge/>
            <w:textDirection w:val="btLr"/>
            <w:vAlign w:val="center"/>
            <w:hideMark/>
          </w:tcPr>
          <w:p w14:paraId="64A4E73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547FFD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62F2F3A"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B33A68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788567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4691F5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tcPr>
          <w:p w14:paraId="4FE34057" w14:textId="3DAA8E5E" w:rsidR="001B22AD" w:rsidRPr="00726945" w:rsidRDefault="001B22AD" w:rsidP="001B22AD">
            <w:pPr>
              <w:spacing w:before="40" w:after="40"/>
              <w:rPr>
                <w:rFonts w:eastAsia="Times New Roman" w:cs="Arial"/>
                <w:color w:val="000000"/>
                <w:sz w:val="14"/>
                <w:szCs w:val="16"/>
                <w:lang w:eastAsia="lv-LV"/>
              </w:rPr>
            </w:pPr>
          </w:p>
        </w:tc>
        <w:tc>
          <w:tcPr>
            <w:tcW w:w="702" w:type="dxa"/>
            <w:vMerge/>
            <w:textDirection w:val="btLr"/>
            <w:vAlign w:val="center"/>
          </w:tcPr>
          <w:p w14:paraId="5C28223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tcPr>
          <w:p w14:paraId="0AB6A029"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tcPr>
          <w:p w14:paraId="1B2AED22" w14:textId="7798D830" w:rsidR="001B22AD" w:rsidRPr="00726945" w:rsidRDefault="001B22AD" w:rsidP="001B22AD">
            <w:pPr>
              <w:spacing w:before="40" w:after="40"/>
              <w:rPr>
                <w:rFonts w:eastAsia="Times New Roman" w:cs="Arial"/>
                <w:color w:val="000000"/>
                <w:sz w:val="14"/>
                <w:szCs w:val="16"/>
                <w:lang w:eastAsia="lv-LV"/>
              </w:rPr>
            </w:pPr>
          </w:p>
        </w:tc>
        <w:tc>
          <w:tcPr>
            <w:tcW w:w="802" w:type="dxa"/>
            <w:shd w:val="clear" w:color="auto" w:fill="auto"/>
            <w:vAlign w:val="center"/>
          </w:tcPr>
          <w:p w14:paraId="58D7F995" w14:textId="20E12017" w:rsidR="001B22AD" w:rsidRPr="00726945" w:rsidRDefault="001B22AD" w:rsidP="001B22AD">
            <w:pPr>
              <w:spacing w:before="40" w:after="40"/>
              <w:rPr>
                <w:rFonts w:eastAsia="Times New Roman" w:cs="Arial"/>
                <w:color w:val="000000"/>
                <w:sz w:val="14"/>
                <w:szCs w:val="16"/>
                <w:lang w:eastAsia="lv-LV"/>
              </w:rPr>
            </w:pPr>
          </w:p>
        </w:tc>
        <w:tc>
          <w:tcPr>
            <w:tcW w:w="1174" w:type="dxa"/>
            <w:shd w:val="clear" w:color="auto" w:fill="auto"/>
            <w:vAlign w:val="center"/>
          </w:tcPr>
          <w:p w14:paraId="708EA6DD" w14:textId="1F29C7C2" w:rsidR="001B22AD" w:rsidRPr="00726945" w:rsidRDefault="001B22AD" w:rsidP="001B22AD">
            <w:pPr>
              <w:spacing w:before="40" w:after="40"/>
              <w:rPr>
                <w:rFonts w:eastAsia="Times New Roman" w:cs="Arial"/>
                <w:color w:val="000000"/>
                <w:sz w:val="14"/>
                <w:szCs w:val="16"/>
                <w:lang w:eastAsia="lv-LV"/>
              </w:rPr>
            </w:pPr>
          </w:p>
        </w:tc>
        <w:tc>
          <w:tcPr>
            <w:tcW w:w="1197" w:type="dxa"/>
            <w:shd w:val="clear" w:color="auto" w:fill="auto"/>
            <w:vAlign w:val="center"/>
          </w:tcPr>
          <w:p w14:paraId="2BA44F0B" w14:textId="19B06545" w:rsidR="001B22AD" w:rsidRPr="00726945" w:rsidRDefault="001B22AD" w:rsidP="001B22AD">
            <w:pPr>
              <w:spacing w:before="40" w:after="40"/>
              <w:rPr>
                <w:rFonts w:eastAsia="Times New Roman" w:cs="Arial"/>
                <w:color w:val="000000"/>
                <w:sz w:val="14"/>
                <w:szCs w:val="16"/>
                <w:lang w:eastAsia="lv-LV"/>
              </w:rPr>
            </w:pPr>
          </w:p>
        </w:tc>
        <w:tc>
          <w:tcPr>
            <w:tcW w:w="2871" w:type="dxa"/>
            <w:shd w:val="clear" w:color="auto" w:fill="auto"/>
            <w:vAlign w:val="center"/>
          </w:tcPr>
          <w:p w14:paraId="59791C0E" w14:textId="203E863C" w:rsidR="001B22AD" w:rsidRPr="00726945" w:rsidRDefault="001B22AD" w:rsidP="001B22AD">
            <w:pPr>
              <w:spacing w:before="40" w:after="40"/>
              <w:rPr>
                <w:rFonts w:eastAsia="Times New Roman" w:cs="Arial"/>
                <w:color w:val="000000"/>
                <w:sz w:val="14"/>
                <w:szCs w:val="16"/>
                <w:lang w:eastAsia="lv-LV"/>
              </w:rPr>
            </w:pPr>
          </w:p>
        </w:tc>
      </w:tr>
      <w:tr w:rsidR="001B22AD" w:rsidRPr="00726945" w14:paraId="4B52B9E7" w14:textId="77777777" w:rsidTr="00166AD3">
        <w:trPr>
          <w:trHeight w:val="930"/>
          <w:jc w:val="center"/>
        </w:trPr>
        <w:tc>
          <w:tcPr>
            <w:tcW w:w="508" w:type="dxa"/>
            <w:vMerge/>
            <w:textDirection w:val="btLr"/>
            <w:vAlign w:val="center"/>
            <w:hideMark/>
          </w:tcPr>
          <w:p w14:paraId="3891B62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9052C2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67B293B"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DE9B99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2A80B03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5F40A57"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E3D6A7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Rūjienas novadā</w:t>
            </w:r>
          </w:p>
        </w:tc>
        <w:tc>
          <w:tcPr>
            <w:tcW w:w="702" w:type="dxa"/>
            <w:vMerge/>
            <w:textDirection w:val="btLr"/>
            <w:vAlign w:val="center"/>
            <w:hideMark/>
          </w:tcPr>
          <w:p w14:paraId="352A66A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6B094BE"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F471DD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Rūjienas novada pašvaldība</w:t>
            </w:r>
          </w:p>
        </w:tc>
        <w:tc>
          <w:tcPr>
            <w:tcW w:w="802" w:type="dxa"/>
            <w:shd w:val="clear" w:color="auto" w:fill="auto"/>
            <w:vAlign w:val="center"/>
            <w:hideMark/>
          </w:tcPr>
          <w:p w14:paraId="565041E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FFE213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34D78C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000000" w:fill="FFFFFF"/>
            <w:vAlign w:val="center"/>
            <w:hideMark/>
          </w:tcPr>
          <w:p w14:paraId="3E1F217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24 pilngadīgām personām ar GRT no Rūjienas novada</w:t>
            </w:r>
          </w:p>
        </w:tc>
      </w:tr>
      <w:tr w:rsidR="001B22AD" w:rsidRPr="00726945" w14:paraId="4ED78151" w14:textId="77777777" w:rsidTr="00166AD3">
        <w:trPr>
          <w:trHeight w:val="930"/>
          <w:jc w:val="center"/>
        </w:trPr>
        <w:tc>
          <w:tcPr>
            <w:tcW w:w="508" w:type="dxa"/>
            <w:vMerge/>
            <w:textDirection w:val="btLr"/>
            <w:vAlign w:val="center"/>
            <w:hideMark/>
          </w:tcPr>
          <w:p w14:paraId="3FB2A23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305126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49F189D"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67FFEC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75EC80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A2D82C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1EFFB16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5245F92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17488F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EB6405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novada pašvaldība</w:t>
            </w:r>
          </w:p>
        </w:tc>
        <w:tc>
          <w:tcPr>
            <w:tcW w:w="802" w:type="dxa"/>
            <w:shd w:val="clear" w:color="auto" w:fill="auto"/>
            <w:vAlign w:val="center"/>
            <w:hideMark/>
          </w:tcPr>
          <w:p w14:paraId="40D0468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12F07A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445849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9FD209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44 pilngadīgām personām ar GRT no Smiltenes novada</w:t>
            </w:r>
          </w:p>
        </w:tc>
      </w:tr>
      <w:tr w:rsidR="001B22AD" w:rsidRPr="00726945" w14:paraId="58BD11E8" w14:textId="77777777" w:rsidTr="00166AD3">
        <w:trPr>
          <w:trHeight w:val="930"/>
          <w:jc w:val="center"/>
        </w:trPr>
        <w:tc>
          <w:tcPr>
            <w:tcW w:w="508" w:type="dxa"/>
            <w:vMerge/>
            <w:textDirection w:val="btLr"/>
            <w:vAlign w:val="center"/>
            <w:hideMark/>
          </w:tcPr>
          <w:p w14:paraId="3C88D91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8FC367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EC1820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0A59BA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C52664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02BC775"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2A8F969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Valkas novadā</w:t>
            </w:r>
          </w:p>
        </w:tc>
        <w:tc>
          <w:tcPr>
            <w:tcW w:w="702" w:type="dxa"/>
            <w:vMerge/>
            <w:textDirection w:val="btLr"/>
            <w:vAlign w:val="center"/>
            <w:hideMark/>
          </w:tcPr>
          <w:p w14:paraId="619001F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CA7EE97"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17907D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Valkas novada pašvaldība</w:t>
            </w:r>
          </w:p>
        </w:tc>
        <w:tc>
          <w:tcPr>
            <w:tcW w:w="802" w:type="dxa"/>
            <w:shd w:val="clear" w:color="auto" w:fill="auto"/>
            <w:vAlign w:val="center"/>
            <w:hideMark/>
          </w:tcPr>
          <w:p w14:paraId="1B2EE66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7148C2D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F67D93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E059F4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24 pilngadīgām personām ar GRT no Valkas novada</w:t>
            </w:r>
          </w:p>
        </w:tc>
      </w:tr>
      <w:tr w:rsidR="001B22AD" w:rsidRPr="00726945" w14:paraId="71BCE8A5" w14:textId="77777777" w:rsidTr="00166AD3">
        <w:trPr>
          <w:trHeight w:val="930"/>
          <w:jc w:val="center"/>
        </w:trPr>
        <w:tc>
          <w:tcPr>
            <w:tcW w:w="508" w:type="dxa"/>
            <w:vMerge/>
            <w:textDirection w:val="btLr"/>
            <w:vAlign w:val="center"/>
            <w:hideMark/>
          </w:tcPr>
          <w:p w14:paraId="6864CF5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E722EB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D761516"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613F6A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6E9989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A90B13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5BEBD10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dienas aprūpes centra pakalpojuma sniegšanu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00BE633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2F109E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414A88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7790F87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F99247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118DE0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20B2CA8" w14:textId="075EB2C9"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dienas aprūpes centra pakalpojums 5</w:t>
            </w:r>
            <w:r w:rsidR="00464696">
              <w:rPr>
                <w:rFonts w:eastAsia="Times New Roman" w:cs="Arial"/>
                <w:color w:val="000000"/>
                <w:sz w:val="14"/>
                <w:szCs w:val="16"/>
                <w:lang w:eastAsia="lv-LV"/>
              </w:rPr>
              <w:t>0</w:t>
            </w:r>
            <w:r w:rsidRPr="00726945">
              <w:rPr>
                <w:rFonts w:eastAsia="Times New Roman" w:cs="Arial"/>
                <w:color w:val="000000"/>
                <w:sz w:val="14"/>
                <w:szCs w:val="16"/>
                <w:lang w:eastAsia="lv-LV"/>
              </w:rPr>
              <w:t xml:space="preserve"> pilngadīgām personām ar GRT no Valmieras pilsētas</w:t>
            </w:r>
          </w:p>
        </w:tc>
      </w:tr>
      <w:tr w:rsidR="001B22AD" w:rsidRPr="00726945" w14:paraId="222F46C1" w14:textId="77777777" w:rsidTr="00166AD3">
        <w:trPr>
          <w:trHeight w:val="930"/>
          <w:jc w:val="center"/>
        </w:trPr>
        <w:tc>
          <w:tcPr>
            <w:tcW w:w="508" w:type="dxa"/>
            <w:vMerge/>
            <w:textDirection w:val="btLr"/>
            <w:vAlign w:val="center"/>
            <w:hideMark/>
          </w:tcPr>
          <w:p w14:paraId="7735EF72"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B2FE76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7CDC937"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CAD18A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val="restart"/>
            <w:shd w:val="clear" w:color="auto" w:fill="auto"/>
            <w:textDirection w:val="btLr"/>
            <w:vAlign w:val="center"/>
            <w:hideMark/>
          </w:tcPr>
          <w:p w14:paraId="37967D3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2.3.8.</w:t>
            </w:r>
          </w:p>
        </w:tc>
        <w:tc>
          <w:tcPr>
            <w:tcW w:w="1306" w:type="dxa"/>
            <w:vMerge w:val="restart"/>
            <w:shd w:val="clear" w:color="auto" w:fill="auto"/>
            <w:vAlign w:val="center"/>
            <w:hideMark/>
          </w:tcPr>
          <w:p w14:paraId="234E0DE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specializēto darbnīcu pakalpojuma pieejamību pilngadīgām personām ar GRT</w:t>
            </w:r>
          </w:p>
        </w:tc>
        <w:tc>
          <w:tcPr>
            <w:tcW w:w="1859" w:type="dxa"/>
            <w:shd w:val="clear" w:color="auto" w:fill="auto"/>
            <w:vAlign w:val="center"/>
            <w:hideMark/>
          </w:tcPr>
          <w:p w14:paraId="0477505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Alūksnes novadā</w:t>
            </w:r>
          </w:p>
        </w:tc>
        <w:tc>
          <w:tcPr>
            <w:tcW w:w="702" w:type="dxa"/>
            <w:vMerge w:val="restart"/>
            <w:shd w:val="clear" w:color="auto" w:fill="auto"/>
            <w:noWrap/>
            <w:textDirection w:val="btLr"/>
            <w:vAlign w:val="center"/>
            <w:hideMark/>
          </w:tcPr>
          <w:p w14:paraId="7052377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2.3.8.</w:t>
            </w:r>
          </w:p>
        </w:tc>
        <w:tc>
          <w:tcPr>
            <w:tcW w:w="1236" w:type="dxa"/>
            <w:vMerge w:val="restart"/>
            <w:shd w:val="clear" w:color="auto" w:fill="auto"/>
            <w:vAlign w:val="center"/>
            <w:hideMark/>
          </w:tcPr>
          <w:p w14:paraId="1D2738A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Pieejami specializēto darbnīcu pakalpojumi pilngadīgām personām ar GRT VPR</w:t>
            </w:r>
          </w:p>
        </w:tc>
        <w:tc>
          <w:tcPr>
            <w:tcW w:w="1380" w:type="dxa"/>
            <w:shd w:val="clear" w:color="auto" w:fill="auto"/>
            <w:vAlign w:val="center"/>
            <w:hideMark/>
          </w:tcPr>
          <w:p w14:paraId="04B5704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Alūksnes novada pašvaldība</w:t>
            </w:r>
          </w:p>
        </w:tc>
        <w:tc>
          <w:tcPr>
            <w:tcW w:w="802" w:type="dxa"/>
            <w:shd w:val="clear" w:color="auto" w:fill="auto"/>
            <w:vAlign w:val="center"/>
            <w:hideMark/>
          </w:tcPr>
          <w:p w14:paraId="3FA044A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277A39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2CBFCF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26B5A95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15 pilngadīgām personām ar GRT no Alūksnes un Apes novadiem</w:t>
            </w:r>
          </w:p>
        </w:tc>
      </w:tr>
      <w:tr w:rsidR="001B22AD" w:rsidRPr="00726945" w14:paraId="2E757BE2" w14:textId="77777777" w:rsidTr="00166AD3">
        <w:trPr>
          <w:trHeight w:val="930"/>
          <w:jc w:val="center"/>
        </w:trPr>
        <w:tc>
          <w:tcPr>
            <w:tcW w:w="508" w:type="dxa"/>
            <w:vMerge/>
            <w:textDirection w:val="btLr"/>
            <w:vAlign w:val="center"/>
            <w:hideMark/>
          </w:tcPr>
          <w:p w14:paraId="0ABA1828"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03D794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163060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EEAA42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AA7C71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618D278D"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7F332B8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Amatas novadā</w:t>
            </w:r>
          </w:p>
        </w:tc>
        <w:tc>
          <w:tcPr>
            <w:tcW w:w="702" w:type="dxa"/>
            <w:vMerge/>
            <w:textDirection w:val="btLr"/>
            <w:vAlign w:val="center"/>
            <w:hideMark/>
          </w:tcPr>
          <w:p w14:paraId="6919DC0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01B718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57DF389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Amatas novada pašvaldība</w:t>
            </w:r>
          </w:p>
        </w:tc>
        <w:tc>
          <w:tcPr>
            <w:tcW w:w="802" w:type="dxa"/>
            <w:shd w:val="clear" w:color="auto" w:fill="auto"/>
            <w:vAlign w:val="center"/>
            <w:hideMark/>
          </w:tcPr>
          <w:p w14:paraId="298AA59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6FF563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C9A627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9BFCF0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8 pilngadīgām personām ar GRT no Amatas un Līgatnes novadiem</w:t>
            </w:r>
          </w:p>
        </w:tc>
      </w:tr>
      <w:tr w:rsidR="001B22AD" w:rsidRPr="00726945" w14:paraId="21A1C6B2" w14:textId="77777777" w:rsidTr="00166AD3">
        <w:trPr>
          <w:trHeight w:val="930"/>
          <w:jc w:val="center"/>
        </w:trPr>
        <w:tc>
          <w:tcPr>
            <w:tcW w:w="508" w:type="dxa"/>
            <w:vMerge/>
            <w:textDirection w:val="btLr"/>
            <w:vAlign w:val="center"/>
            <w:hideMark/>
          </w:tcPr>
          <w:p w14:paraId="6C1E661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5405EA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17BC05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38FF3F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48E796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8D56E17"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EED4F3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Cēsu novadā</w:t>
            </w:r>
          </w:p>
        </w:tc>
        <w:tc>
          <w:tcPr>
            <w:tcW w:w="702" w:type="dxa"/>
            <w:vMerge/>
            <w:textDirection w:val="btLr"/>
            <w:vAlign w:val="center"/>
            <w:hideMark/>
          </w:tcPr>
          <w:p w14:paraId="4105735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926691C"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19B19D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Cēsu novada pašvaldība</w:t>
            </w:r>
          </w:p>
        </w:tc>
        <w:tc>
          <w:tcPr>
            <w:tcW w:w="802" w:type="dxa"/>
            <w:shd w:val="clear" w:color="auto" w:fill="auto"/>
            <w:vAlign w:val="center"/>
            <w:hideMark/>
          </w:tcPr>
          <w:p w14:paraId="563BD9B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11C6F0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4ADBBA0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6A7B922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31 pilngadīgām personām ar GRT no Cēsu novada</w:t>
            </w:r>
          </w:p>
        </w:tc>
      </w:tr>
      <w:tr w:rsidR="001B22AD" w:rsidRPr="00726945" w14:paraId="2929237A" w14:textId="77777777" w:rsidTr="00166AD3">
        <w:trPr>
          <w:trHeight w:val="930"/>
          <w:jc w:val="center"/>
        </w:trPr>
        <w:tc>
          <w:tcPr>
            <w:tcW w:w="508" w:type="dxa"/>
            <w:vMerge/>
            <w:textDirection w:val="btLr"/>
            <w:vAlign w:val="center"/>
            <w:hideMark/>
          </w:tcPr>
          <w:p w14:paraId="565051CF"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25F666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0E8BFC9"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C123C3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629DCF2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5B219649"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28F5D6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Gulbenes novadā</w:t>
            </w:r>
          </w:p>
        </w:tc>
        <w:tc>
          <w:tcPr>
            <w:tcW w:w="702" w:type="dxa"/>
            <w:vMerge/>
            <w:textDirection w:val="btLr"/>
            <w:vAlign w:val="center"/>
            <w:hideMark/>
          </w:tcPr>
          <w:p w14:paraId="40FF7EC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4AE846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56198E6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Gulbenes novada pašvaldība</w:t>
            </w:r>
          </w:p>
        </w:tc>
        <w:tc>
          <w:tcPr>
            <w:tcW w:w="802" w:type="dxa"/>
            <w:shd w:val="clear" w:color="auto" w:fill="auto"/>
            <w:vAlign w:val="center"/>
            <w:hideMark/>
          </w:tcPr>
          <w:p w14:paraId="2D77CC7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67ECF2E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82EC4A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053A505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18 pilngadīgām personām ar GRT no Gulbenes novada</w:t>
            </w:r>
          </w:p>
        </w:tc>
      </w:tr>
      <w:tr w:rsidR="001B22AD" w:rsidRPr="00726945" w14:paraId="62D4D6E3" w14:textId="77777777" w:rsidTr="00166AD3">
        <w:trPr>
          <w:trHeight w:val="930"/>
          <w:jc w:val="center"/>
        </w:trPr>
        <w:tc>
          <w:tcPr>
            <w:tcW w:w="508" w:type="dxa"/>
            <w:vMerge/>
            <w:textDirection w:val="btLr"/>
            <w:vAlign w:val="center"/>
            <w:hideMark/>
          </w:tcPr>
          <w:p w14:paraId="2A42BB3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D13FF4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335DEC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4B1304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3C96949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77CE916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4AAC4F7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Kocēnu novadā</w:t>
            </w:r>
          </w:p>
        </w:tc>
        <w:tc>
          <w:tcPr>
            <w:tcW w:w="702" w:type="dxa"/>
            <w:vMerge/>
            <w:textDirection w:val="btLr"/>
            <w:vAlign w:val="center"/>
            <w:hideMark/>
          </w:tcPr>
          <w:p w14:paraId="4F71739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E6CBFF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3D0CA16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Kocēnu novada pašvaldība</w:t>
            </w:r>
          </w:p>
        </w:tc>
        <w:tc>
          <w:tcPr>
            <w:tcW w:w="802" w:type="dxa"/>
            <w:shd w:val="clear" w:color="auto" w:fill="auto"/>
            <w:vAlign w:val="center"/>
            <w:hideMark/>
          </w:tcPr>
          <w:p w14:paraId="2899856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249F79B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50E1F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59E5E02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10 pilngadīgām personām ar GRT no Kocēnu novada</w:t>
            </w:r>
          </w:p>
        </w:tc>
      </w:tr>
      <w:tr w:rsidR="001B22AD" w:rsidRPr="00726945" w14:paraId="45C1AA06" w14:textId="77777777" w:rsidTr="00166AD3">
        <w:trPr>
          <w:trHeight w:val="930"/>
          <w:jc w:val="center"/>
        </w:trPr>
        <w:tc>
          <w:tcPr>
            <w:tcW w:w="508" w:type="dxa"/>
            <w:vMerge/>
            <w:textDirection w:val="btLr"/>
            <w:vAlign w:val="center"/>
            <w:hideMark/>
          </w:tcPr>
          <w:p w14:paraId="1A44AE7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57E4CEB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FDAF5A7"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E0F0A3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7206E3D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D5EF052"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E36252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Naukšēnu novadā</w:t>
            </w:r>
          </w:p>
        </w:tc>
        <w:tc>
          <w:tcPr>
            <w:tcW w:w="702" w:type="dxa"/>
            <w:vMerge/>
            <w:textDirection w:val="btLr"/>
            <w:vAlign w:val="center"/>
            <w:hideMark/>
          </w:tcPr>
          <w:p w14:paraId="4E3CE95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1D09F1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0B73680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Naukšēnu novada pašvaldība</w:t>
            </w:r>
          </w:p>
        </w:tc>
        <w:tc>
          <w:tcPr>
            <w:tcW w:w="802" w:type="dxa"/>
            <w:shd w:val="clear" w:color="auto" w:fill="auto"/>
            <w:vAlign w:val="center"/>
            <w:hideMark/>
          </w:tcPr>
          <w:p w14:paraId="656AC35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BD5931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5B77A33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17BCEC4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11 pilngadīgām personām ar GRT no Naukšēnu novada</w:t>
            </w:r>
          </w:p>
        </w:tc>
      </w:tr>
      <w:tr w:rsidR="001B22AD" w:rsidRPr="00726945" w14:paraId="5923D0A3" w14:textId="77777777" w:rsidTr="00166AD3">
        <w:trPr>
          <w:trHeight w:val="930"/>
          <w:jc w:val="center"/>
        </w:trPr>
        <w:tc>
          <w:tcPr>
            <w:tcW w:w="508" w:type="dxa"/>
            <w:vMerge/>
            <w:textDirection w:val="btLr"/>
            <w:vAlign w:val="center"/>
            <w:hideMark/>
          </w:tcPr>
          <w:p w14:paraId="31A48B8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089DB1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3A5DBEB"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CF2777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5CDD4FA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314530C1"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466C1E5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Priekuļu novadā</w:t>
            </w:r>
          </w:p>
        </w:tc>
        <w:tc>
          <w:tcPr>
            <w:tcW w:w="702" w:type="dxa"/>
            <w:vMerge/>
            <w:textDirection w:val="btLr"/>
            <w:vAlign w:val="center"/>
            <w:hideMark/>
          </w:tcPr>
          <w:p w14:paraId="3CD52C0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907C1E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9A6397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Priekuļu novada pašvaldība</w:t>
            </w:r>
          </w:p>
        </w:tc>
        <w:tc>
          <w:tcPr>
            <w:tcW w:w="802" w:type="dxa"/>
            <w:shd w:val="clear" w:color="auto" w:fill="auto"/>
            <w:vAlign w:val="center"/>
            <w:hideMark/>
          </w:tcPr>
          <w:p w14:paraId="18F885A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112CC45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D761C6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72D1F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15 pilngadīgām personām ar GRT no Priekuļu novada</w:t>
            </w:r>
          </w:p>
        </w:tc>
      </w:tr>
      <w:tr w:rsidR="001B22AD" w:rsidRPr="00726945" w14:paraId="20A9A0CD" w14:textId="77777777" w:rsidTr="00166AD3">
        <w:trPr>
          <w:trHeight w:val="930"/>
          <w:jc w:val="center"/>
        </w:trPr>
        <w:tc>
          <w:tcPr>
            <w:tcW w:w="508" w:type="dxa"/>
            <w:vMerge/>
            <w:textDirection w:val="btLr"/>
            <w:vAlign w:val="center"/>
          </w:tcPr>
          <w:p w14:paraId="68BCB56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tcPr>
          <w:p w14:paraId="2A870A4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tcPr>
          <w:p w14:paraId="19A3116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tcPr>
          <w:p w14:paraId="1FE05A3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tcPr>
          <w:p w14:paraId="7CF0CA3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tcPr>
          <w:p w14:paraId="3C8B6818"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tcPr>
          <w:p w14:paraId="4B2523C7" w14:textId="72F3D0C0"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Raunas novadā</w:t>
            </w:r>
          </w:p>
        </w:tc>
        <w:tc>
          <w:tcPr>
            <w:tcW w:w="702" w:type="dxa"/>
            <w:vMerge/>
            <w:textDirection w:val="btLr"/>
            <w:vAlign w:val="center"/>
          </w:tcPr>
          <w:p w14:paraId="6ADA78E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tcPr>
          <w:p w14:paraId="5A5E5B63"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tcPr>
          <w:p w14:paraId="70E4DAD3" w14:textId="7622C74B"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Raunas novada pašvaldība</w:t>
            </w:r>
          </w:p>
        </w:tc>
        <w:tc>
          <w:tcPr>
            <w:tcW w:w="802" w:type="dxa"/>
            <w:shd w:val="clear" w:color="auto" w:fill="auto"/>
            <w:vAlign w:val="center"/>
          </w:tcPr>
          <w:p w14:paraId="16ABC625" w14:textId="2F446C20"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tcPr>
          <w:p w14:paraId="56DD25B9" w14:textId="6EF4E668"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tcPr>
          <w:p w14:paraId="7CFD1174" w14:textId="44381B5E"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tcPr>
          <w:p w14:paraId="13939AE3" w14:textId="3EB8B876"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11 pilngadīgām personām ar GRT no Raunas, Jaunpiebalgas un Vecpiebalgas novad</w:t>
            </w:r>
            <w:r>
              <w:rPr>
                <w:rFonts w:eastAsia="Times New Roman" w:cs="Arial"/>
                <w:color w:val="000000"/>
                <w:sz w:val="14"/>
                <w:szCs w:val="16"/>
                <w:lang w:eastAsia="lv-LV"/>
              </w:rPr>
              <w:t>iem</w:t>
            </w:r>
          </w:p>
        </w:tc>
      </w:tr>
      <w:tr w:rsidR="001B22AD" w:rsidRPr="00726945" w14:paraId="3FD7BAC4" w14:textId="77777777" w:rsidTr="00166AD3">
        <w:trPr>
          <w:trHeight w:val="930"/>
          <w:jc w:val="center"/>
        </w:trPr>
        <w:tc>
          <w:tcPr>
            <w:tcW w:w="508" w:type="dxa"/>
            <w:vMerge/>
            <w:textDirection w:val="btLr"/>
            <w:vAlign w:val="center"/>
            <w:hideMark/>
          </w:tcPr>
          <w:p w14:paraId="4E07D2EF"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D33ECE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C12FCE1"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F7C23B9"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48733DE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081AD4FC"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08698A0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Smiltenes novadā</w:t>
            </w:r>
          </w:p>
        </w:tc>
        <w:tc>
          <w:tcPr>
            <w:tcW w:w="702" w:type="dxa"/>
            <w:vMerge/>
            <w:textDirection w:val="btLr"/>
            <w:vAlign w:val="center"/>
            <w:hideMark/>
          </w:tcPr>
          <w:p w14:paraId="53E04CF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5EF64CB7"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29E9FB4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Smiltenes novada pašvaldība</w:t>
            </w:r>
          </w:p>
        </w:tc>
        <w:tc>
          <w:tcPr>
            <w:tcW w:w="802" w:type="dxa"/>
            <w:shd w:val="clear" w:color="auto" w:fill="auto"/>
            <w:vAlign w:val="center"/>
            <w:hideMark/>
          </w:tcPr>
          <w:p w14:paraId="10596A6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15386D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0C690AB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4CD378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24 pilngadīgām personām ar GRT no Smiltenes novada</w:t>
            </w:r>
          </w:p>
        </w:tc>
      </w:tr>
      <w:tr w:rsidR="001B22AD" w:rsidRPr="00726945" w14:paraId="55C24A68" w14:textId="77777777" w:rsidTr="00166AD3">
        <w:trPr>
          <w:trHeight w:val="930"/>
          <w:jc w:val="center"/>
        </w:trPr>
        <w:tc>
          <w:tcPr>
            <w:tcW w:w="508" w:type="dxa"/>
            <w:vMerge/>
            <w:textDirection w:val="btLr"/>
            <w:vAlign w:val="center"/>
            <w:hideMark/>
          </w:tcPr>
          <w:p w14:paraId="5224B5B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55AFB8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E7034AB"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61A18106"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vMerge/>
            <w:textDirection w:val="btLr"/>
            <w:vAlign w:val="center"/>
            <w:hideMark/>
          </w:tcPr>
          <w:p w14:paraId="0BDFBB9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306" w:type="dxa"/>
            <w:vMerge/>
            <w:vAlign w:val="center"/>
            <w:hideMark/>
          </w:tcPr>
          <w:p w14:paraId="212C65BA" w14:textId="77777777" w:rsidR="001B22AD" w:rsidRPr="00726945" w:rsidRDefault="001B22AD" w:rsidP="001B22AD">
            <w:pPr>
              <w:spacing w:before="40" w:after="40"/>
              <w:rPr>
                <w:rFonts w:eastAsia="Times New Roman" w:cs="Arial"/>
                <w:color w:val="000000"/>
                <w:sz w:val="14"/>
                <w:szCs w:val="16"/>
                <w:lang w:eastAsia="lv-LV"/>
              </w:rPr>
            </w:pPr>
          </w:p>
        </w:tc>
        <w:tc>
          <w:tcPr>
            <w:tcW w:w="1859" w:type="dxa"/>
            <w:shd w:val="clear" w:color="auto" w:fill="auto"/>
            <w:vAlign w:val="center"/>
            <w:hideMark/>
          </w:tcPr>
          <w:p w14:paraId="3F474A3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Nodrošināt specializēto darbnīcu pakalpojuma sniegšanu </w:t>
            </w:r>
            <w:r w:rsidRPr="00726945">
              <w:rPr>
                <w:rFonts w:eastAsia="Times New Roman" w:cs="Arial"/>
                <w:b/>
                <w:bCs/>
                <w:color w:val="000000"/>
                <w:sz w:val="14"/>
                <w:szCs w:val="16"/>
                <w:lang w:eastAsia="lv-LV"/>
              </w:rPr>
              <w:t>Valmieras pilsētā</w:t>
            </w:r>
          </w:p>
        </w:tc>
        <w:tc>
          <w:tcPr>
            <w:tcW w:w="702" w:type="dxa"/>
            <w:vMerge/>
            <w:textDirection w:val="btLr"/>
            <w:vAlign w:val="center"/>
            <w:hideMark/>
          </w:tcPr>
          <w:p w14:paraId="2CF6076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7587C15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410A07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Valmieras pilsētas pašvaldība</w:t>
            </w:r>
          </w:p>
        </w:tc>
        <w:tc>
          <w:tcPr>
            <w:tcW w:w="802" w:type="dxa"/>
            <w:shd w:val="clear" w:color="auto" w:fill="auto"/>
            <w:vAlign w:val="center"/>
            <w:hideMark/>
          </w:tcPr>
          <w:p w14:paraId="3CE8ACE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453DF24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483ADB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7AACE461" w14:textId="6F272D68"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specializēto darbnīcu pakalpojums 3</w:t>
            </w:r>
            <w:r w:rsidR="00464696">
              <w:rPr>
                <w:rFonts w:eastAsia="Times New Roman" w:cs="Arial"/>
                <w:color w:val="000000"/>
                <w:sz w:val="14"/>
                <w:szCs w:val="16"/>
                <w:lang w:eastAsia="lv-LV"/>
              </w:rPr>
              <w:t>0</w:t>
            </w:r>
            <w:r w:rsidRPr="00726945">
              <w:rPr>
                <w:rFonts w:eastAsia="Times New Roman" w:cs="Arial"/>
                <w:color w:val="000000"/>
                <w:sz w:val="14"/>
                <w:szCs w:val="16"/>
                <w:lang w:eastAsia="lv-LV"/>
              </w:rPr>
              <w:t xml:space="preserve"> pilngadīgām personām ar GRT no Valmieras pilsētas</w:t>
            </w:r>
          </w:p>
        </w:tc>
      </w:tr>
      <w:tr w:rsidR="001B22AD" w:rsidRPr="00726945" w14:paraId="4B018B5F" w14:textId="77777777" w:rsidTr="00166AD3">
        <w:trPr>
          <w:cantSplit/>
          <w:trHeight w:val="1134"/>
          <w:jc w:val="center"/>
        </w:trPr>
        <w:tc>
          <w:tcPr>
            <w:tcW w:w="508" w:type="dxa"/>
            <w:vMerge/>
            <w:textDirection w:val="btLr"/>
            <w:vAlign w:val="center"/>
            <w:hideMark/>
          </w:tcPr>
          <w:p w14:paraId="19AD6AA6"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CE1273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4AB2D32"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5F1AF6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63E3E7C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2.3.9.</w:t>
            </w:r>
          </w:p>
        </w:tc>
        <w:tc>
          <w:tcPr>
            <w:tcW w:w="1306" w:type="dxa"/>
            <w:shd w:val="clear" w:color="000000" w:fill="FFFFFF"/>
            <w:vAlign w:val="center"/>
            <w:hideMark/>
          </w:tcPr>
          <w:p w14:paraId="393E93F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Sociālā mentora pakalpojuma attīstīšana un nodrošināšana mērķgrupai "pilngadīgas personas ar GRT", kas uzsāk patstāvīgu dzīvi sabiedrībā</w:t>
            </w:r>
          </w:p>
        </w:tc>
        <w:tc>
          <w:tcPr>
            <w:tcW w:w="1859" w:type="dxa"/>
            <w:shd w:val="clear" w:color="auto" w:fill="auto"/>
            <w:vAlign w:val="center"/>
            <w:hideMark/>
          </w:tcPr>
          <w:p w14:paraId="30BEE45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sociālā mentora pakalpojuma sniegšanu visās VPR pašvaldībās atbilstoši mērķgrupu vajadzībām</w:t>
            </w:r>
          </w:p>
        </w:tc>
        <w:tc>
          <w:tcPr>
            <w:tcW w:w="702" w:type="dxa"/>
            <w:shd w:val="clear" w:color="auto" w:fill="auto"/>
            <w:noWrap/>
            <w:textDirection w:val="btLr"/>
            <w:vAlign w:val="center"/>
            <w:hideMark/>
          </w:tcPr>
          <w:p w14:paraId="264B8CC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2.3.9.</w:t>
            </w:r>
          </w:p>
        </w:tc>
        <w:tc>
          <w:tcPr>
            <w:tcW w:w="1236" w:type="dxa"/>
            <w:shd w:val="clear" w:color="auto" w:fill="auto"/>
            <w:vAlign w:val="center"/>
            <w:hideMark/>
          </w:tcPr>
          <w:p w14:paraId="3B6411E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Pieejami sociālā mentora pakalpojumi visās VPR pašvaldībās atbilstoši vajadzībām</w:t>
            </w:r>
          </w:p>
        </w:tc>
        <w:tc>
          <w:tcPr>
            <w:tcW w:w="1380" w:type="dxa"/>
            <w:shd w:val="clear" w:color="auto" w:fill="auto"/>
            <w:vAlign w:val="center"/>
            <w:hideMark/>
          </w:tcPr>
          <w:p w14:paraId="090F5E1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w:t>
            </w:r>
          </w:p>
        </w:tc>
        <w:tc>
          <w:tcPr>
            <w:tcW w:w="802" w:type="dxa"/>
            <w:shd w:val="clear" w:color="auto" w:fill="auto"/>
            <w:vAlign w:val="center"/>
            <w:hideMark/>
          </w:tcPr>
          <w:p w14:paraId="2D99D21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011E144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79FD942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ESF, nacionālais publiskais līdzfinansējums</w:t>
            </w:r>
          </w:p>
        </w:tc>
        <w:tc>
          <w:tcPr>
            <w:tcW w:w="2871" w:type="dxa"/>
            <w:shd w:val="clear" w:color="auto" w:fill="auto"/>
            <w:vAlign w:val="center"/>
            <w:hideMark/>
          </w:tcPr>
          <w:p w14:paraId="102A8A1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sociālā mentora pakalpojumi personām ar GRT, kas plāno uzsākt dzīvi sabiedrībā VPR pašvaldībās</w:t>
            </w:r>
          </w:p>
        </w:tc>
      </w:tr>
      <w:tr w:rsidR="001B22AD" w:rsidRPr="00726945" w14:paraId="74C0A261" w14:textId="77777777" w:rsidTr="00166AD3">
        <w:trPr>
          <w:cantSplit/>
          <w:trHeight w:val="1134"/>
          <w:jc w:val="center"/>
        </w:trPr>
        <w:tc>
          <w:tcPr>
            <w:tcW w:w="508" w:type="dxa"/>
            <w:vMerge/>
            <w:textDirection w:val="btLr"/>
            <w:vAlign w:val="center"/>
            <w:hideMark/>
          </w:tcPr>
          <w:p w14:paraId="154C99A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6AE47F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70CD64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28651E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1601673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2.3.10.</w:t>
            </w:r>
          </w:p>
        </w:tc>
        <w:tc>
          <w:tcPr>
            <w:tcW w:w="1306" w:type="dxa"/>
            <w:shd w:val="clear" w:color="auto" w:fill="auto"/>
            <w:vAlign w:val="center"/>
            <w:hideMark/>
          </w:tcPr>
          <w:p w14:paraId="4EE136F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Individuālā atbalsta pakalpojumu attīstīšana un nodrošināšana mērķgrupas personām atbilstoši vajadzībām</w:t>
            </w:r>
          </w:p>
        </w:tc>
        <w:tc>
          <w:tcPr>
            <w:tcW w:w="1859" w:type="dxa"/>
            <w:shd w:val="clear" w:color="auto" w:fill="auto"/>
            <w:vAlign w:val="center"/>
            <w:hideMark/>
          </w:tcPr>
          <w:p w14:paraId="310786D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individuālā atbalsta pakalpojumu sniegšanu visās VPR pašvaldībās atbilstoši mērķgrupu vajadzībām</w:t>
            </w:r>
          </w:p>
        </w:tc>
        <w:tc>
          <w:tcPr>
            <w:tcW w:w="702" w:type="dxa"/>
            <w:shd w:val="clear" w:color="auto" w:fill="auto"/>
            <w:noWrap/>
            <w:textDirection w:val="btLr"/>
            <w:vAlign w:val="center"/>
            <w:hideMark/>
          </w:tcPr>
          <w:p w14:paraId="08CCB46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2.3.10.</w:t>
            </w:r>
          </w:p>
        </w:tc>
        <w:tc>
          <w:tcPr>
            <w:tcW w:w="1236" w:type="dxa"/>
            <w:shd w:val="clear" w:color="auto" w:fill="auto"/>
            <w:vAlign w:val="center"/>
            <w:hideMark/>
          </w:tcPr>
          <w:p w14:paraId="3031CC8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Pieejami individuālā atbalsta pakalpojumi visās VPR pašvaldībās atbilstoši vajadzībām</w:t>
            </w:r>
          </w:p>
        </w:tc>
        <w:tc>
          <w:tcPr>
            <w:tcW w:w="1380" w:type="dxa"/>
            <w:shd w:val="clear" w:color="auto" w:fill="auto"/>
            <w:vAlign w:val="center"/>
            <w:hideMark/>
          </w:tcPr>
          <w:p w14:paraId="017F38B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w:t>
            </w:r>
          </w:p>
        </w:tc>
        <w:tc>
          <w:tcPr>
            <w:tcW w:w="802" w:type="dxa"/>
            <w:shd w:val="clear" w:color="auto" w:fill="auto"/>
            <w:vAlign w:val="center"/>
            <w:hideMark/>
          </w:tcPr>
          <w:p w14:paraId="08AFCC1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5B35D27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3AD72BF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ESF, nacionālais publiskais līdzfinansējums</w:t>
            </w:r>
          </w:p>
        </w:tc>
        <w:tc>
          <w:tcPr>
            <w:tcW w:w="2871" w:type="dxa"/>
            <w:shd w:val="clear" w:color="auto" w:fill="auto"/>
            <w:vAlign w:val="center"/>
            <w:hideMark/>
          </w:tcPr>
          <w:p w14:paraId="6BBE0B3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Nodrošināti individuālā atbalsta pakalpojumi visās VPR pašvaldībās</w:t>
            </w:r>
          </w:p>
        </w:tc>
      </w:tr>
      <w:tr w:rsidR="001B22AD" w:rsidRPr="00726945" w14:paraId="1DEFC1F0" w14:textId="77777777" w:rsidTr="00166AD3">
        <w:trPr>
          <w:cantSplit/>
          <w:trHeight w:val="1134"/>
          <w:jc w:val="center"/>
        </w:trPr>
        <w:tc>
          <w:tcPr>
            <w:tcW w:w="508" w:type="dxa"/>
            <w:vMerge/>
            <w:textDirection w:val="btLr"/>
            <w:vAlign w:val="center"/>
            <w:hideMark/>
          </w:tcPr>
          <w:p w14:paraId="1D22510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488A979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07E72C5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4A9DCCD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22C7506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2.3.11.</w:t>
            </w:r>
          </w:p>
        </w:tc>
        <w:tc>
          <w:tcPr>
            <w:tcW w:w="1306" w:type="dxa"/>
            <w:shd w:val="clear" w:color="auto" w:fill="auto"/>
            <w:vAlign w:val="center"/>
            <w:hideMark/>
          </w:tcPr>
          <w:p w14:paraId="53638D0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Specializētā transporta pakalpojuma izveide un nodrošināšana atbilstoši vajadzībām</w:t>
            </w:r>
          </w:p>
        </w:tc>
        <w:tc>
          <w:tcPr>
            <w:tcW w:w="1859" w:type="dxa"/>
            <w:shd w:val="clear" w:color="auto" w:fill="auto"/>
            <w:vAlign w:val="center"/>
            <w:hideMark/>
          </w:tcPr>
          <w:p w14:paraId="2D252B3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 specializētā transporta pakalpojuma sniegšanu visās VPR pašvaldībās atbilstoši mērķgrupu vajadzībām</w:t>
            </w:r>
          </w:p>
        </w:tc>
        <w:tc>
          <w:tcPr>
            <w:tcW w:w="702" w:type="dxa"/>
            <w:shd w:val="clear" w:color="auto" w:fill="auto"/>
            <w:noWrap/>
            <w:textDirection w:val="btLr"/>
            <w:vAlign w:val="center"/>
            <w:hideMark/>
          </w:tcPr>
          <w:p w14:paraId="05F6C9C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2.3.11.</w:t>
            </w:r>
          </w:p>
        </w:tc>
        <w:tc>
          <w:tcPr>
            <w:tcW w:w="1236" w:type="dxa"/>
            <w:shd w:val="clear" w:color="auto" w:fill="auto"/>
            <w:vAlign w:val="center"/>
            <w:hideMark/>
          </w:tcPr>
          <w:p w14:paraId="67A6812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Pieejami specializētā transporta pakalpojumi visās VPR pašvaldībās atbilstoši vajadzībām</w:t>
            </w:r>
          </w:p>
        </w:tc>
        <w:tc>
          <w:tcPr>
            <w:tcW w:w="1380" w:type="dxa"/>
            <w:shd w:val="clear" w:color="auto" w:fill="auto"/>
            <w:vAlign w:val="center"/>
            <w:hideMark/>
          </w:tcPr>
          <w:p w14:paraId="79B563B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w:t>
            </w:r>
          </w:p>
        </w:tc>
        <w:tc>
          <w:tcPr>
            <w:tcW w:w="802" w:type="dxa"/>
            <w:shd w:val="clear" w:color="auto" w:fill="auto"/>
            <w:vAlign w:val="center"/>
            <w:hideMark/>
          </w:tcPr>
          <w:p w14:paraId="3EBE9C2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 2018 g.</w:t>
            </w:r>
          </w:p>
        </w:tc>
        <w:tc>
          <w:tcPr>
            <w:tcW w:w="1174" w:type="dxa"/>
            <w:shd w:val="clear" w:color="auto" w:fill="auto"/>
            <w:vAlign w:val="center"/>
            <w:hideMark/>
          </w:tcPr>
          <w:p w14:paraId="31793AA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sniegto pakalpojumu apjoma</w:t>
            </w:r>
          </w:p>
        </w:tc>
        <w:tc>
          <w:tcPr>
            <w:tcW w:w="1197" w:type="dxa"/>
            <w:shd w:val="clear" w:color="auto" w:fill="auto"/>
            <w:vAlign w:val="center"/>
            <w:hideMark/>
          </w:tcPr>
          <w:p w14:paraId="12CB817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pašvaldību līdzekļi</w:t>
            </w:r>
          </w:p>
        </w:tc>
        <w:tc>
          <w:tcPr>
            <w:tcW w:w="2871" w:type="dxa"/>
            <w:shd w:val="clear" w:color="auto" w:fill="auto"/>
            <w:vAlign w:val="center"/>
            <w:hideMark/>
          </w:tcPr>
          <w:p w14:paraId="24319A0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Nodrošināts specializētā transporta pakalpojums atbilstoši vajadzībām VPR pašvaldībās</w:t>
            </w:r>
          </w:p>
        </w:tc>
      </w:tr>
      <w:tr w:rsidR="001B22AD" w:rsidRPr="00726945" w14:paraId="6584CBAE" w14:textId="77777777" w:rsidTr="00166AD3">
        <w:trPr>
          <w:cantSplit/>
          <w:trHeight w:val="1134"/>
          <w:jc w:val="center"/>
        </w:trPr>
        <w:tc>
          <w:tcPr>
            <w:tcW w:w="508" w:type="dxa"/>
            <w:vMerge/>
            <w:textDirection w:val="btLr"/>
            <w:vAlign w:val="center"/>
            <w:hideMark/>
          </w:tcPr>
          <w:p w14:paraId="11EFC62B"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692190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1DD68D8A"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w:t>
            </w:r>
          </w:p>
        </w:tc>
        <w:tc>
          <w:tcPr>
            <w:tcW w:w="702" w:type="dxa"/>
            <w:vMerge w:val="restart"/>
            <w:shd w:val="clear" w:color="auto" w:fill="auto"/>
            <w:textDirection w:val="btLr"/>
            <w:vAlign w:val="center"/>
            <w:hideMark/>
          </w:tcPr>
          <w:p w14:paraId="4B00ADD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Finansējuma piesaiste un apgūšana</w:t>
            </w:r>
          </w:p>
        </w:tc>
        <w:tc>
          <w:tcPr>
            <w:tcW w:w="702" w:type="dxa"/>
            <w:shd w:val="clear" w:color="auto" w:fill="auto"/>
            <w:noWrap/>
            <w:textDirection w:val="btLr"/>
            <w:vAlign w:val="center"/>
            <w:hideMark/>
          </w:tcPr>
          <w:p w14:paraId="741AE31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2.4.1.</w:t>
            </w:r>
          </w:p>
        </w:tc>
        <w:tc>
          <w:tcPr>
            <w:tcW w:w="3165" w:type="dxa"/>
            <w:gridSpan w:val="2"/>
            <w:shd w:val="clear" w:color="auto" w:fill="auto"/>
            <w:vAlign w:val="center"/>
            <w:hideMark/>
          </w:tcPr>
          <w:p w14:paraId="46876B42"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Pieejamā finansējuma apgūšana infrastruktūras attīstībai</w:t>
            </w:r>
          </w:p>
          <w:p w14:paraId="542AA4E8"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val="restart"/>
            <w:shd w:val="clear" w:color="auto" w:fill="auto"/>
            <w:noWrap/>
            <w:textDirection w:val="btLr"/>
            <w:vAlign w:val="center"/>
            <w:hideMark/>
          </w:tcPr>
          <w:p w14:paraId="030541A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w:t>
            </w:r>
          </w:p>
        </w:tc>
        <w:tc>
          <w:tcPr>
            <w:tcW w:w="1236" w:type="dxa"/>
            <w:vMerge w:val="restart"/>
            <w:shd w:val="clear" w:color="auto" w:fill="auto"/>
            <w:vAlign w:val="center"/>
            <w:hideMark/>
          </w:tcPr>
          <w:p w14:paraId="7BB3A62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SBSP izveidei un attīstībai ir mērķtiecīgi izmantots viss pieejamais ERAM un ESF finansējums, kā arī iespēju robežās piesaistīts cita veida finansējums.</w:t>
            </w:r>
          </w:p>
        </w:tc>
        <w:tc>
          <w:tcPr>
            <w:tcW w:w="1380" w:type="dxa"/>
            <w:shd w:val="clear" w:color="auto" w:fill="auto"/>
            <w:vAlign w:val="center"/>
            <w:hideMark/>
          </w:tcPr>
          <w:p w14:paraId="35FA699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pašvaldības</w:t>
            </w:r>
          </w:p>
        </w:tc>
        <w:tc>
          <w:tcPr>
            <w:tcW w:w="802" w:type="dxa"/>
            <w:shd w:val="clear" w:color="000000" w:fill="FFFFFF"/>
            <w:vAlign w:val="center"/>
            <w:hideMark/>
          </w:tcPr>
          <w:p w14:paraId="62B15F41"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49A0308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īstenoto projektu skaita</w:t>
            </w:r>
          </w:p>
        </w:tc>
        <w:tc>
          <w:tcPr>
            <w:tcW w:w="1197" w:type="dxa"/>
            <w:shd w:val="clear" w:color="auto" w:fill="auto"/>
            <w:vAlign w:val="center"/>
            <w:hideMark/>
          </w:tcPr>
          <w:p w14:paraId="21739FA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ERAF, nacionālais publiskais līdzfinansējums</w:t>
            </w:r>
          </w:p>
        </w:tc>
        <w:tc>
          <w:tcPr>
            <w:tcW w:w="2871" w:type="dxa"/>
            <w:shd w:val="clear" w:color="000000" w:fill="FFFFFF"/>
            <w:noWrap/>
            <w:vAlign w:val="center"/>
            <w:hideMark/>
          </w:tcPr>
          <w:p w14:paraId="6BC0FBB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Apgūti 100% ERAF reģiona kvotas līdzekļi</w:t>
            </w:r>
          </w:p>
        </w:tc>
      </w:tr>
      <w:tr w:rsidR="001B22AD" w:rsidRPr="00726945" w14:paraId="2318894C" w14:textId="77777777" w:rsidTr="00166AD3">
        <w:trPr>
          <w:cantSplit/>
          <w:trHeight w:val="1134"/>
          <w:jc w:val="center"/>
        </w:trPr>
        <w:tc>
          <w:tcPr>
            <w:tcW w:w="508" w:type="dxa"/>
            <w:vMerge/>
            <w:textDirection w:val="btLr"/>
            <w:vAlign w:val="center"/>
            <w:hideMark/>
          </w:tcPr>
          <w:p w14:paraId="3286C155"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6B39BAA"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367B507"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1C98B98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2A11CCF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2.4.2.</w:t>
            </w:r>
          </w:p>
        </w:tc>
        <w:tc>
          <w:tcPr>
            <w:tcW w:w="3165" w:type="dxa"/>
            <w:gridSpan w:val="2"/>
            <w:shd w:val="clear" w:color="auto" w:fill="auto"/>
            <w:vAlign w:val="center"/>
            <w:hideMark/>
          </w:tcPr>
          <w:p w14:paraId="07F16C5D"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Pieejamā finansējuma apgūšana pakalpojumu nodrošināšanai, apmācībām, sabiedrības informēšanai, projektu realizēšanai, u.tml.</w:t>
            </w:r>
          </w:p>
          <w:p w14:paraId="53D6E195"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textDirection w:val="btLr"/>
            <w:vAlign w:val="center"/>
            <w:hideMark/>
          </w:tcPr>
          <w:p w14:paraId="7598FB0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08E22218"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6642A63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CFLA, LM, VPR, pašvaldības</w:t>
            </w:r>
          </w:p>
        </w:tc>
        <w:tc>
          <w:tcPr>
            <w:tcW w:w="802" w:type="dxa"/>
            <w:shd w:val="clear" w:color="000000" w:fill="FFFFFF"/>
            <w:vAlign w:val="center"/>
            <w:hideMark/>
          </w:tcPr>
          <w:p w14:paraId="25EE9DD6"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2018.-2023. g.</w:t>
            </w:r>
          </w:p>
        </w:tc>
        <w:tc>
          <w:tcPr>
            <w:tcW w:w="1174" w:type="dxa"/>
            <w:shd w:val="clear" w:color="auto" w:fill="auto"/>
            <w:vAlign w:val="center"/>
            <w:hideMark/>
          </w:tcPr>
          <w:p w14:paraId="4E29F42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īstenoto projektu skaita</w:t>
            </w:r>
          </w:p>
        </w:tc>
        <w:tc>
          <w:tcPr>
            <w:tcW w:w="1197" w:type="dxa"/>
            <w:shd w:val="clear" w:color="auto" w:fill="auto"/>
            <w:vAlign w:val="center"/>
            <w:hideMark/>
          </w:tcPr>
          <w:p w14:paraId="3A878A9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ESF, nacionālais publiskais līdzfinansējums</w:t>
            </w:r>
          </w:p>
        </w:tc>
        <w:tc>
          <w:tcPr>
            <w:tcW w:w="2871" w:type="dxa"/>
            <w:shd w:val="clear" w:color="000000" w:fill="FFFFFF"/>
            <w:noWrap/>
            <w:vAlign w:val="center"/>
            <w:hideMark/>
          </w:tcPr>
          <w:p w14:paraId="7CDC1B8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Apgūti 100% pieejamie ESF līdzekļi</w:t>
            </w:r>
          </w:p>
        </w:tc>
      </w:tr>
      <w:tr w:rsidR="001B22AD" w:rsidRPr="00726945" w14:paraId="11A6A4CD" w14:textId="77777777" w:rsidTr="00166AD3">
        <w:trPr>
          <w:cantSplit/>
          <w:trHeight w:val="1134"/>
          <w:jc w:val="center"/>
        </w:trPr>
        <w:tc>
          <w:tcPr>
            <w:tcW w:w="508" w:type="dxa"/>
            <w:vMerge/>
            <w:textDirection w:val="btLr"/>
            <w:vAlign w:val="center"/>
            <w:hideMark/>
          </w:tcPr>
          <w:p w14:paraId="7F57E346"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9B6FD3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2C1E4DCD"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19B8B3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67396DD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2.4.3.</w:t>
            </w:r>
          </w:p>
        </w:tc>
        <w:tc>
          <w:tcPr>
            <w:tcW w:w="3165" w:type="dxa"/>
            <w:gridSpan w:val="2"/>
            <w:shd w:val="clear" w:color="auto" w:fill="auto"/>
            <w:vAlign w:val="center"/>
            <w:hideMark/>
          </w:tcPr>
          <w:p w14:paraId="213894CC"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Papildus finansējuma piesaiste SBSP izveidei</w:t>
            </w:r>
          </w:p>
          <w:p w14:paraId="12B123F7"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textDirection w:val="btLr"/>
            <w:vAlign w:val="center"/>
            <w:hideMark/>
          </w:tcPr>
          <w:p w14:paraId="30BD63A5"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CA46B29"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7AAFE2E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 NVO</w:t>
            </w:r>
          </w:p>
        </w:tc>
        <w:tc>
          <w:tcPr>
            <w:tcW w:w="802" w:type="dxa"/>
            <w:shd w:val="clear" w:color="auto" w:fill="auto"/>
            <w:vAlign w:val="center"/>
            <w:hideMark/>
          </w:tcPr>
          <w:p w14:paraId="48A09E0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2020. g.</w:t>
            </w:r>
          </w:p>
        </w:tc>
        <w:tc>
          <w:tcPr>
            <w:tcW w:w="1174" w:type="dxa"/>
            <w:shd w:val="clear" w:color="auto" w:fill="auto"/>
            <w:vAlign w:val="center"/>
            <w:hideMark/>
          </w:tcPr>
          <w:p w14:paraId="54DBFC0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īstenoto projektu skaita</w:t>
            </w:r>
          </w:p>
        </w:tc>
        <w:tc>
          <w:tcPr>
            <w:tcW w:w="1197" w:type="dxa"/>
            <w:shd w:val="clear" w:color="auto" w:fill="auto"/>
            <w:vAlign w:val="center"/>
            <w:hideMark/>
          </w:tcPr>
          <w:p w14:paraId="165FEE2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w:t>
            </w:r>
          </w:p>
        </w:tc>
        <w:tc>
          <w:tcPr>
            <w:tcW w:w="2871" w:type="dxa"/>
            <w:shd w:val="clear" w:color="auto" w:fill="auto"/>
            <w:noWrap/>
            <w:vAlign w:val="center"/>
            <w:hideMark/>
          </w:tcPr>
          <w:p w14:paraId="793F6F8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Piesaistīts papildu finansējums SBSP izveidei</w:t>
            </w:r>
          </w:p>
        </w:tc>
      </w:tr>
      <w:tr w:rsidR="001B22AD" w:rsidRPr="00726945" w14:paraId="01A8182B" w14:textId="77777777" w:rsidTr="00166AD3">
        <w:trPr>
          <w:cantSplit/>
          <w:trHeight w:val="1134"/>
          <w:jc w:val="center"/>
        </w:trPr>
        <w:tc>
          <w:tcPr>
            <w:tcW w:w="508" w:type="dxa"/>
            <w:vMerge/>
            <w:textDirection w:val="btLr"/>
            <w:vAlign w:val="center"/>
            <w:hideMark/>
          </w:tcPr>
          <w:p w14:paraId="410D11A2"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D6A406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03687DD"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7070333"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5312942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2.4.4.</w:t>
            </w:r>
          </w:p>
        </w:tc>
        <w:tc>
          <w:tcPr>
            <w:tcW w:w="3165" w:type="dxa"/>
            <w:gridSpan w:val="2"/>
            <w:shd w:val="clear" w:color="auto" w:fill="auto"/>
            <w:vAlign w:val="center"/>
            <w:hideMark/>
          </w:tcPr>
          <w:p w14:paraId="0ACB0AE5"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NVO iesaiste finansējuma apgūšanā</w:t>
            </w:r>
          </w:p>
          <w:p w14:paraId="2A6D9B6E" w14:textId="77777777" w:rsidR="001B22AD" w:rsidRPr="00726945" w:rsidRDefault="001B22AD" w:rsidP="001B22AD">
            <w:pPr>
              <w:spacing w:before="40" w:after="40"/>
              <w:rPr>
                <w:rFonts w:eastAsia="Times New Roman" w:cs="Arial"/>
                <w:color w:val="FF0000"/>
                <w:sz w:val="14"/>
                <w:szCs w:val="16"/>
                <w:lang w:eastAsia="lv-LV"/>
              </w:rPr>
            </w:pPr>
            <w:r w:rsidRPr="00726945">
              <w:rPr>
                <w:rFonts w:eastAsia="Times New Roman" w:cs="Arial"/>
                <w:color w:val="FF0000"/>
                <w:sz w:val="14"/>
                <w:szCs w:val="16"/>
                <w:lang w:eastAsia="lv-LV"/>
              </w:rPr>
              <w:t> </w:t>
            </w:r>
          </w:p>
        </w:tc>
        <w:tc>
          <w:tcPr>
            <w:tcW w:w="702" w:type="dxa"/>
            <w:vMerge/>
            <w:textDirection w:val="btLr"/>
            <w:vAlign w:val="center"/>
            <w:hideMark/>
          </w:tcPr>
          <w:p w14:paraId="49F0933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D4B9C8A"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48C1168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 NVO</w:t>
            </w:r>
          </w:p>
        </w:tc>
        <w:tc>
          <w:tcPr>
            <w:tcW w:w="802" w:type="dxa"/>
            <w:shd w:val="clear" w:color="auto" w:fill="auto"/>
            <w:vAlign w:val="center"/>
            <w:hideMark/>
          </w:tcPr>
          <w:p w14:paraId="3289FBF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2020. g.</w:t>
            </w:r>
          </w:p>
        </w:tc>
        <w:tc>
          <w:tcPr>
            <w:tcW w:w="1174" w:type="dxa"/>
            <w:shd w:val="clear" w:color="auto" w:fill="auto"/>
            <w:vAlign w:val="center"/>
            <w:hideMark/>
          </w:tcPr>
          <w:p w14:paraId="7293A15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īstenoto projektu skaita</w:t>
            </w:r>
          </w:p>
        </w:tc>
        <w:tc>
          <w:tcPr>
            <w:tcW w:w="1197" w:type="dxa"/>
            <w:shd w:val="clear" w:color="auto" w:fill="auto"/>
            <w:vAlign w:val="center"/>
            <w:hideMark/>
          </w:tcPr>
          <w:p w14:paraId="24A1A7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w:t>
            </w:r>
          </w:p>
        </w:tc>
        <w:tc>
          <w:tcPr>
            <w:tcW w:w="2871" w:type="dxa"/>
            <w:shd w:val="clear" w:color="auto" w:fill="auto"/>
            <w:vAlign w:val="center"/>
            <w:hideMark/>
          </w:tcPr>
          <w:p w14:paraId="68AE4C0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Papildu finansējuma SBSP izveidei piesaiste ar NVO starpniecību</w:t>
            </w:r>
          </w:p>
        </w:tc>
      </w:tr>
      <w:tr w:rsidR="001B22AD" w:rsidRPr="00726945" w14:paraId="29CE3B4A" w14:textId="77777777" w:rsidTr="00166AD3">
        <w:trPr>
          <w:cantSplit/>
          <w:trHeight w:val="1140"/>
          <w:jc w:val="center"/>
        </w:trPr>
        <w:tc>
          <w:tcPr>
            <w:tcW w:w="508" w:type="dxa"/>
            <w:vMerge/>
            <w:textDirection w:val="btLr"/>
            <w:vAlign w:val="center"/>
            <w:hideMark/>
          </w:tcPr>
          <w:p w14:paraId="28B3D8C1"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68F2142"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shd w:val="clear" w:color="auto" w:fill="auto"/>
            <w:noWrap/>
            <w:textDirection w:val="btLr"/>
            <w:vAlign w:val="center"/>
            <w:hideMark/>
          </w:tcPr>
          <w:p w14:paraId="0BFBA859"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2.5.</w:t>
            </w:r>
          </w:p>
        </w:tc>
        <w:tc>
          <w:tcPr>
            <w:tcW w:w="702" w:type="dxa"/>
            <w:shd w:val="clear" w:color="auto" w:fill="auto"/>
            <w:textDirection w:val="btLr"/>
            <w:vAlign w:val="center"/>
            <w:hideMark/>
          </w:tcPr>
          <w:p w14:paraId="5076257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Institūciju sniegto pakalpojumu pakāpeniska aizstāšana ar SBSP</w:t>
            </w:r>
          </w:p>
        </w:tc>
        <w:tc>
          <w:tcPr>
            <w:tcW w:w="702" w:type="dxa"/>
            <w:shd w:val="clear" w:color="auto" w:fill="auto"/>
            <w:noWrap/>
            <w:textDirection w:val="btLr"/>
            <w:vAlign w:val="center"/>
            <w:hideMark/>
          </w:tcPr>
          <w:p w14:paraId="5F8891E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2.5.1.</w:t>
            </w:r>
          </w:p>
        </w:tc>
        <w:tc>
          <w:tcPr>
            <w:tcW w:w="3165" w:type="dxa"/>
            <w:gridSpan w:val="2"/>
            <w:shd w:val="clear" w:color="auto" w:fill="auto"/>
            <w:vAlign w:val="center"/>
            <w:hideMark/>
          </w:tcPr>
          <w:p w14:paraId="1552EFBE"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"Aizvērto durvju" principa īstenošana institūcijās, kuras tiek reorganizētas DI ietvaros</w:t>
            </w:r>
          </w:p>
          <w:p w14:paraId="29C3F9CE"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shd w:val="clear" w:color="auto" w:fill="auto"/>
            <w:noWrap/>
            <w:textDirection w:val="btLr"/>
            <w:vAlign w:val="center"/>
            <w:hideMark/>
          </w:tcPr>
          <w:p w14:paraId="5E532D00"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2.6.</w:t>
            </w:r>
          </w:p>
        </w:tc>
        <w:tc>
          <w:tcPr>
            <w:tcW w:w="1236" w:type="dxa"/>
            <w:shd w:val="clear" w:color="auto" w:fill="auto"/>
            <w:vAlign w:val="center"/>
            <w:hideMark/>
          </w:tcPr>
          <w:p w14:paraId="37F238A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Pakāpeniska atteikšanās no institūciju sniegtajiem pakalpojumiem, aizstājot tos ar SBSP.</w:t>
            </w:r>
          </w:p>
        </w:tc>
        <w:tc>
          <w:tcPr>
            <w:tcW w:w="1380" w:type="dxa"/>
            <w:shd w:val="clear" w:color="auto" w:fill="auto"/>
            <w:vAlign w:val="center"/>
            <w:hideMark/>
          </w:tcPr>
          <w:p w14:paraId="627569B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institūcijas, SBSP sniedzēji</w:t>
            </w:r>
          </w:p>
        </w:tc>
        <w:tc>
          <w:tcPr>
            <w:tcW w:w="802" w:type="dxa"/>
            <w:shd w:val="clear" w:color="auto" w:fill="auto"/>
            <w:noWrap/>
            <w:vAlign w:val="center"/>
            <w:hideMark/>
          </w:tcPr>
          <w:p w14:paraId="4D64762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2215A19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noWrap/>
            <w:vAlign w:val="center"/>
            <w:hideMark/>
          </w:tcPr>
          <w:p w14:paraId="32E5F00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Pašvaldību budžeti</w:t>
            </w:r>
          </w:p>
        </w:tc>
        <w:tc>
          <w:tcPr>
            <w:tcW w:w="2871" w:type="dxa"/>
            <w:shd w:val="clear" w:color="auto" w:fill="auto"/>
            <w:vAlign w:val="center"/>
            <w:hideMark/>
          </w:tcPr>
          <w:p w14:paraId="3A354CC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Aizvien samazinās institūcijās ievietoto klientu skaits; jauni klienti netiek ievietoti institūcijās.</w:t>
            </w:r>
          </w:p>
        </w:tc>
      </w:tr>
      <w:tr w:rsidR="001B22AD" w:rsidRPr="00726945" w14:paraId="3B5E1DDA" w14:textId="77777777" w:rsidTr="00166AD3">
        <w:trPr>
          <w:cantSplit/>
          <w:trHeight w:val="1134"/>
          <w:jc w:val="center"/>
        </w:trPr>
        <w:tc>
          <w:tcPr>
            <w:tcW w:w="508" w:type="dxa"/>
            <w:vMerge w:val="restart"/>
            <w:shd w:val="clear" w:color="auto" w:fill="auto"/>
            <w:textDirection w:val="btLr"/>
            <w:vAlign w:val="center"/>
            <w:hideMark/>
          </w:tcPr>
          <w:p w14:paraId="67C5620B" w14:textId="77777777" w:rsidR="001B22AD" w:rsidRPr="00726945" w:rsidRDefault="001B22AD" w:rsidP="001B22AD">
            <w:pPr>
              <w:spacing w:after="0" w:line="240" w:lineRule="auto"/>
              <w:ind w:left="113" w:right="113"/>
              <w:jc w:val="center"/>
              <w:rPr>
                <w:rFonts w:eastAsia="Times New Roman" w:cs="Arial"/>
                <w:b/>
                <w:bCs/>
                <w:color w:val="000000"/>
                <w:sz w:val="14"/>
                <w:szCs w:val="16"/>
                <w:lang w:eastAsia="lv-LV"/>
              </w:rPr>
            </w:pPr>
            <w:r w:rsidRPr="00726945">
              <w:rPr>
                <w:rFonts w:eastAsia="Times New Roman" w:cs="Arial"/>
                <w:b/>
                <w:bCs/>
                <w:color w:val="000000"/>
                <w:sz w:val="14"/>
                <w:szCs w:val="16"/>
                <w:lang w:eastAsia="lv-LV"/>
              </w:rPr>
              <w:t>3</w:t>
            </w:r>
          </w:p>
        </w:tc>
        <w:tc>
          <w:tcPr>
            <w:tcW w:w="702" w:type="dxa"/>
            <w:vMerge w:val="restart"/>
            <w:shd w:val="clear" w:color="auto" w:fill="auto"/>
            <w:textDirection w:val="btLr"/>
            <w:vAlign w:val="center"/>
            <w:hideMark/>
          </w:tcPr>
          <w:p w14:paraId="1A4F29D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Vispārējo pakalpojumu pieejamība un nodrošināšana</w:t>
            </w:r>
          </w:p>
        </w:tc>
        <w:tc>
          <w:tcPr>
            <w:tcW w:w="508" w:type="dxa"/>
            <w:vMerge w:val="restart"/>
            <w:shd w:val="clear" w:color="auto" w:fill="auto"/>
            <w:noWrap/>
            <w:textDirection w:val="btLr"/>
            <w:vAlign w:val="center"/>
            <w:hideMark/>
          </w:tcPr>
          <w:p w14:paraId="6A061CBC"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3.1.</w:t>
            </w:r>
          </w:p>
        </w:tc>
        <w:tc>
          <w:tcPr>
            <w:tcW w:w="702" w:type="dxa"/>
            <w:vMerge w:val="restart"/>
            <w:shd w:val="clear" w:color="auto" w:fill="auto"/>
            <w:textDirection w:val="btLr"/>
            <w:vAlign w:val="center"/>
            <w:hideMark/>
          </w:tcPr>
          <w:p w14:paraId="07895881"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Vides pieejamības veicināšana vispārējo un SBS pakalpojumu sniegšanas vietās</w:t>
            </w:r>
          </w:p>
        </w:tc>
        <w:tc>
          <w:tcPr>
            <w:tcW w:w="702" w:type="dxa"/>
            <w:shd w:val="clear" w:color="auto" w:fill="auto"/>
            <w:textDirection w:val="btLr"/>
            <w:vAlign w:val="center"/>
            <w:hideMark/>
          </w:tcPr>
          <w:p w14:paraId="3B14F82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3.1.1.</w:t>
            </w:r>
          </w:p>
        </w:tc>
        <w:tc>
          <w:tcPr>
            <w:tcW w:w="3165" w:type="dxa"/>
            <w:gridSpan w:val="2"/>
            <w:shd w:val="clear" w:color="auto" w:fill="auto"/>
            <w:vAlign w:val="center"/>
            <w:hideMark/>
          </w:tcPr>
          <w:p w14:paraId="2E818960"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Vides pieejamības veicināšana valsts un pašvaldības iestādēs</w:t>
            </w:r>
          </w:p>
          <w:p w14:paraId="3A7FF61A"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val="restart"/>
            <w:shd w:val="clear" w:color="auto" w:fill="auto"/>
            <w:noWrap/>
            <w:textDirection w:val="btLr"/>
            <w:vAlign w:val="center"/>
            <w:hideMark/>
          </w:tcPr>
          <w:p w14:paraId="5A110F3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3.1.</w:t>
            </w:r>
          </w:p>
        </w:tc>
        <w:tc>
          <w:tcPr>
            <w:tcW w:w="1236" w:type="dxa"/>
            <w:vMerge w:val="restart"/>
            <w:shd w:val="clear" w:color="auto" w:fill="auto"/>
            <w:vAlign w:val="center"/>
            <w:hideMark/>
          </w:tcPr>
          <w:p w14:paraId="5B80E38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Mērķgrupu personām ir uzlabotas pašaprūpes un mobilitātes spējas.</w:t>
            </w:r>
          </w:p>
        </w:tc>
        <w:tc>
          <w:tcPr>
            <w:tcW w:w="1380" w:type="dxa"/>
            <w:shd w:val="clear" w:color="auto" w:fill="auto"/>
            <w:vAlign w:val="bottom"/>
            <w:hideMark/>
          </w:tcPr>
          <w:p w14:paraId="7AA4AC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VARAM, VPR, pašvaldības,valsts un pašvaldību nodrošinātu vispārējo pakalpojumu sniedzēji</w:t>
            </w:r>
          </w:p>
        </w:tc>
        <w:tc>
          <w:tcPr>
            <w:tcW w:w="802" w:type="dxa"/>
            <w:shd w:val="clear" w:color="auto" w:fill="auto"/>
            <w:noWrap/>
            <w:vAlign w:val="center"/>
            <w:hideMark/>
          </w:tcPr>
          <w:p w14:paraId="1A83EFE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52976CE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vAlign w:val="center"/>
            <w:hideMark/>
          </w:tcPr>
          <w:p w14:paraId="163A8B2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 pašvaldību budžets</w:t>
            </w:r>
          </w:p>
        </w:tc>
        <w:tc>
          <w:tcPr>
            <w:tcW w:w="2871" w:type="dxa"/>
            <w:shd w:val="clear" w:color="auto" w:fill="auto"/>
            <w:vAlign w:val="center"/>
            <w:hideMark/>
          </w:tcPr>
          <w:p w14:paraId="5EFA175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Nodrošināta vides pieejamība 100% jaunos/renovētos infrastruktūras objektos; vides pieejamība esošajos sabiedrisko pakalpojumu objektos aizvien palielinās</w:t>
            </w:r>
          </w:p>
        </w:tc>
      </w:tr>
      <w:tr w:rsidR="001B22AD" w:rsidRPr="00726945" w14:paraId="367A619E" w14:textId="77777777" w:rsidTr="00166AD3">
        <w:trPr>
          <w:cantSplit/>
          <w:trHeight w:val="1134"/>
          <w:jc w:val="center"/>
        </w:trPr>
        <w:tc>
          <w:tcPr>
            <w:tcW w:w="508" w:type="dxa"/>
            <w:vMerge/>
            <w:textDirection w:val="btLr"/>
            <w:vAlign w:val="center"/>
            <w:hideMark/>
          </w:tcPr>
          <w:p w14:paraId="24AC0558"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7655CFF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5173B9F"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7757325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6732AC1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3.1.2.</w:t>
            </w:r>
          </w:p>
        </w:tc>
        <w:tc>
          <w:tcPr>
            <w:tcW w:w="3165" w:type="dxa"/>
            <w:gridSpan w:val="2"/>
            <w:shd w:val="clear" w:color="auto" w:fill="auto"/>
            <w:vAlign w:val="bottom"/>
            <w:hideMark/>
          </w:tcPr>
          <w:p w14:paraId="1E01A815"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Regulāra situācijas analīze par vispārējo pakalpojumu pieejamību</w:t>
            </w:r>
          </w:p>
          <w:p w14:paraId="4099F569"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textDirection w:val="btLr"/>
            <w:vAlign w:val="center"/>
            <w:hideMark/>
          </w:tcPr>
          <w:p w14:paraId="6D68976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60865271"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1C15A01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VARAM, VPR, pašvaldības</w:t>
            </w:r>
          </w:p>
        </w:tc>
        <w:tc>
          <w:tcPr>
            <w:tcW w:w="802" w:type="dxa"/>
            <w:shd w:val="clear" w:color="auto" w:fill="auto"/>
            <w:noWrap/>
            <w:vAlign w:val="center"/>
            <w:hideMark/>
          </w:tcPr>
          <w:p w14:paraId="04AAEF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Regulāri, 1xgadā</w:t>
            </w:r>
          </w:p>
        </w:tc>
        <w:tc>
          <w:tcPr>
            <w:tcW w:w="1174" w:type="dxa"/>
            <w:shd w:val="clear" w:color="auto" w:fill="auto"/>
            <w:vAlign w:val="center"/>
            <w:hideMark/>
          </w:tcPr>
          <w:p w14:paraId="2CBC02A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vAlign w:val="center"/>
            <w:hideMark/>
          </w:tcPr>
          <w:p w14:paraId="43BE5DB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 pašvaldību budžets</w:t>
            </w:r>
          </w:p>
        </w:tc>
        <w:tc>
          <w:tcPr>
            <w:tcW w:w="2871" w:type="dxa"/>
            <w:shd w:val="clear" w:color="auto" w:fill="auto"/>
            <w:vAlign w:val="center"/>
            <w:hideMark/>
          </w:tcPr>
          <w:p w14:paraId="791F07C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datu apkopošana par pakalpojumu pieejamību sadarbībā ar NVO (piem., Apeirons)</w:t>
            </w:r>
          </w:p>
        </w:tc>
      </w:tr>
      <w:tr w:rsidR="001B22AD" w:rsidRPr="00726945" w14:paraId="50D9F8A8" w14:textId="77777777" w:rsidTr="00166AD3">
        <w:trPr>
          <w:cantSplit/>
          <w:trHeight w:val="1134"/>
          <w:jc w:val="center"/>
        </w:trPr>
        <w:tc>
          <w:tcPr>
            <w:tcW w:w="508" w:type="dxa"/>
            <w:vMerge/>
            <w:textDirection w:val="btLr"/>
            <w:vAlign w:val="center"/>
            <w:hideMark/>
          </w:tcPr>
          <w:p w14:paraId="0FFFBBD9"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0D63851"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153B560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05FA21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0FD9D62D"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3.1.3.</w:t>
            </w:r>
          </w:p>
        </w:tc>
        <w:tc>
          <w:tcPr>
            <w:tcW w:w="3165" w:type="dxa"/>
            <w:gridSpan w:val="2"/>
            <w:shd w:val="clear" w:color="auto" w:fill="auto"/>
            <w:vAlign w:val="center"/>
            <w:hideMark/>
          </w:tcPr>
          <w:p w14:paraId="32FA27F5"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Uzraudzīt vides pieejamību privāto komersantu pakalpojumu sniegšanas vietās</w:t>
            </w:r>
          </w:p>
          <w:p w14:paraId="41DBB0E7"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 </w:t>
            </w:r>
          </w:p>
        </w:tc>
        <w:tc>
          <w:tcPr>
            <w:tcW w:w="702" w:type="dxa"/>
            <w:vMerge/>
            <w:textDirection w:val="btLr"/>
            <w:vAlign w:val="center"/>
            <w:hideMark/>
          </w:tcPr>
          <w:p w14:paraId="241E720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3F091D6E"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5BBAE93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VARAM, VPR, pašvaldības</w:t>
            </w:r>
          </w:p>
        </w:tc>
        <w:tc>
          <w:tcPr>
            <w:tcW w:w="802" w:type="dxa"/>
            <w:shd w:val="clear" w:color="auto" w:fill="auto"/>
            <w:noWrap/>
            <w:vAlign w:val="center"/>
            <w:hideMark/>
          </w:tcPr>
          <w:p w14:paraId="2C91BE2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6E3953A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vAlign w:val="center"/>
            <w:hideMark/>
          </w:tcPr>
          <w:p w14:paraId="284A49C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 pašvaldību budžets</w:t>
            </w:r>
          </w:p>
        </w:tc>
        <w:tc>
          <w:tcPr>
            <w:tcW w:w="2871" w:type="dxa"/>
            <w:shd w:val="clear" w:color="auto" w:fill="auto"/>
            <w:vAlign w:val="center"/>
            <w:hideMark/>
          </w:tcPr>
          <w:p w14:paraId="44FD9F6D"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citu publisku objektu apsekošana un informācijas apkopošana par vides pieejamību tajos; objektu skaits ar vides pieejamību katru gadu palielinās</w:t>
            </w:r>
          </w:p>
        </w:tc>
      </w:tr>
      <w:tr w:rsidR="001B22AD" w:rsidRPr="00726945" w14:paraId="01D59989" w14:textId="77777777" w:rsidTr="00166AD3">
        <w:trPr>
          <w:cantSplit/>
          <w:trHeight w:val="1134"/>
          <w:jc w:val="center"/>
        </w:trPr>
        <w:tc>
          <w:tcPr>
            <w:tcW w:w="508" w:type="dxa"/>
            <w:vMerge/>
            <w:textDirection w:val="btLr"/>
            <w:vAlign w:val="center"/>
            <w:hideMark/>
          </w:tcPr>
          <w:p w14:paraId="552519A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0B54EBB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53E4789E"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3.2.</w:t>
            </w:r>
          </w:p>
        </w:tc>
        <w:tc>
          <w:tcPr>
            <w:tcW w:w="702" w:type="dxa"/>
            <w:vMerge w:val="restart"/>
            <w:shd w:val="clear" w:color="auto" w:fill="auto"/>
            <w:textDirection w:val="btLr"/>
            <w:vAlign w:val="center"/>
            <w:hideMark/>
          </w:tcPr>
          <w:p w14:paraId="7EF41FC2"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Pakalpojumu pieejamības veicināšana</w:t>
            </w:r>
          </w:p>
        </w:tc>
        <w:tc>
          <w:tcPr>
            <w:tcW w:w="702" w:type="dxa"/>
            <w:shd w:val="clear" w:color="auto" w:fill="auto"/>
            <w:textDirection w:val="btLr"/>
            <w:vAlign w:val="center"/>
            <w:hideMark/>
          </w:tcPr>
          <w:p w14:paraId="767357E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3.2.1.</w:t>
            </w:r>
          </w:p>
        </w:tc>
        <w:tc>
          <w:tcPr>
            <w:tcW w:w="3165" w:type="dxa"/>
            <w:gridSpan w:val="2"/>
            <w:shd w:val="clear" w:color="auto" w:fill="auto"/>
            <w:vAlign w:val="center"/>
            <w:hideMark/>
          </w:tcPr>
          <w:p w14:paraId="4201021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Mobilo ārstniecības,veselības aprūpes un  sociālo pakalpojumu speciālistu vienību izveide un nodrošināšana</w:t>
            </w:r>
          </w:p>
          <w:p w14:paraId="3BB9912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val="restart"/>
            <w:shd w:val="clear" w:color="auto" w:fill="auto"/>
            <w:noWrap/>
            <w:textDirection w:val="btLr"/>
            <w:vAlign w:val="center"/>
            <w:hideMark/>
          </w:tcPr>
          <w:p w14:paraId="590287D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3.2.</w:t>
            </w:r>
          </w:p>
        </w:tc>
        <w:tc>
          <w:tcPr>
            <w:tcW w:w="1236" w:type="dxa"/>
            <w:vMerge w:val="restart"/>
            <w:shd w:val="clear" w:color="auto" w:fill="auto"/>
            <w:vAlign w:val="center"/>
            <w:hideMark/>
          </w:tcPr>
          <w:p w14:paraId="51223AEA"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Mērķgrupu personas var saņemt tiem nepieciešamos ārstniecības, veselības aprūpes un sociālos pakalpojumus</w:t>
            </w:r>
          </w:p>
        </w:tc>
        <w:tc>
          <w:tcPr>
            <w:tcW w:w="1380" w:type="dxa"/>
            <w:shd w:val="clear" w:color="auto" w:fill="auto"/>
            <w:noWrap/>
            <w:vAlign w:val="center"/>
            <w:hideMark/>
          </w:tcPr>
          <w:p w14:paraId="293B0DD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VARAM, VM, LM, VPR, pašvaldības</w:t>
            </w:r>
          </w:p>
        </w:tc>
        <w:tc>
          <w:tcPr>
            <w:tcW w:w="802" w:type="dxa"/>
            <w:shd w:val="clear" w:color="auto" w:fill="auto"/>
            <w:noWrap/>
            <w:vAlign w:val="center"/>
            <w:hideMark/>
          </w:tcPr>
          <w:p w14:paraId="598F652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Regulāri</w:t>
            </w:r>
          </w:p>
        </w:tc>
        <w:tc>
          <w:tcPr>
            <w:tcW w:w="1174" w:type="dxa"/>
            <w:shd w:val="clear" w:color="auto" w:fill="auto"/>
            <w:vAlign w:val="center"/>
            <w:hideMark/>
          </w:tcPr>
          <w:p w14:paraId="6D282D6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vAlign w:val="center"/>
            <w:hideMark/>
          </w:tcPr>
          <w:p w14:paraId="3963D1D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Citi ES fondi, citi finanšu instrumenti, VM budžets, LM budžets, pašvaldību budžets</w:t>
            </w:r>
          </w:p>
        </w:tc>
        <w:tc>
          <w:tcPr>
            <w:tcW w:w="2871" w:type="dxa"/>
            <w:shd w:val="clear" w:color="auto" w:fill="auto"/>
            <w:vAlign w:val="center"/>
            <w:hideMark/>
          </w:tcPr>
          <w:p w14:paraId="457703B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Mobilo speciālistu vienības ir regulāri pieejamas mērķgrupas personām</w:t>
            </w:r>
          </w:p>
        </w:tc>
      </w:tr>
      <w:tr w:rsidR="001B22AD" w:rsidRPr="00726945" w14:paraId="2BFEE8B0" w14:textId="77777777" w:rsidTr="00166AD3">
        <w:trPr>
          <w:cantSplit/>
          <w:trHeight w:val="1134"/>
          <w:jc w:val="center"/>
        </w:trPr>
        <w:tc>
          <w:tcPr>
            <w:tcW w:w="508" w:type="dxa"/>
            <w:vMerge/>
            <w:textDirection w:val="btLr"/>
            <w:vAlign w:val="center"/>
            <w:hideMark/>
          </w:tcPr>
          <w:p w14:paraId="7A6FD663"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F8087F5"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0EC9373"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3EE18DA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6E030DD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3.2.2.</w:t>
            </w:r>
          </w:p>
        </w:tc>
        <w:tc>
          <w:tcPr>
            <w:tcW w:w="3165" w:type="dxa"/>
            <w:gridSpan w:val="2"/>
            <w:shd w:val="clear" w:color="auto" w:fill="auto"/>
            <w:vAlign w:val="center"/>
            <w:hideMark/>
          </w:tcPr>
          <w:p w14:paraId="0637AFD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Transporta pakalpojumu tīklojuma pielāgošana mērķgrupas personu vajadzībām</w:t>
            </w:r>
          </w:p>
          <w:p w14:paraId="21620CA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498BF69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1980319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65FA1CF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VARAM, VPR, pašvaldības</w:t>
            </w:r>
          </w:p>
        </w:tc>
        <w:tc>
          <w:tcPr>
            <w:tcW w:w="802" w:type="dxa"/>
            <w:shd w:val="clear" w:color="auto" w:fill="auto"/>
            <w:noWrap/>
            <w:vAlign w:val="center"/>
            <w:hideMark/>
          </w:tcPr>
          <w:p w14:paraId="4735ACF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7139178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Esošo budžeta līdzekļu ietvaros</w:t>
            </w:r>
          </w:p>
        </w:tc>
        <w:tc>
          <w:tcPr>
            <w:tcW w:w="1197" w:type="dxa"/>
            <w:shd w:val="clear" w:color="auto" w:fill="auto"/>
            <w:noWrap/>
            <w:vAlign w:val="center"/>
            <w:hideMark/>
          </w:tcPr>
          <w:p w14:paraId="364999A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 fondu, citi finanšu instrumenti</w:t>
            </w:r>
          </w:p>
        </w:tc>
        <w:tc>
          <w:tcPr>
            <w:tcW w:w="2871" w:type="dxa"/>
            <w:shd w:val="clear" w:color="auto" w:fill="auto"/>
            <w:vAlign w:val="center"/>
            <w:hideMark/>
          </w:tcPr>
          <w:p w14:paraId="409840E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Sabiedriskā transporta pakalpojumu ir pielāgoti mērķgrupas vajadzībām</w:t>
            </w:r>
          </w:p>
        </w:tc>
      </w:tr>
      <w:tr w:rsidR="001B22AD" w:rsidRPr="00726945" w14:paraId="1C76194A" w14:textId="77777777" w:rsidTr="00166AD3">
        <w:trPr>
          <w:cantSplit/>
          <w:trHeight w:val="1134"/>
          <w:jc w:val="center"/>
        </w:trPr>
        <w:tc>
          <w:tcPr>
            <w:tcW w:w="508" w:type="dxa"/>
            <w:vMerge/>
            <w:textDirection w:val="btLr"/>
            <w:vAlign w:val="center"/>
            <w:hideMark/>
          </w:tcPr>
          <w:p w14:paraId="6D316AB2"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BD728C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2844F6F3"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3.3.</w:t>
            </w:r>
          </w:p>
        </w:tc>
        <w:tc>
          <w:tcPr>
            <w:tcW w:w="702" w:type="dxa"/>
            <w:vMerge w:val="restart"/>
            <w:shd w:val="clear" w:color="auto" w:fill="auto"/>
            <w:textDirection w:val="btLr"/>
            <w:vAlign w:val="center"/>
            <w:hideMark/>
          </w:tcPr>
          <w:p w14:paraId="78C27DC6"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Vispārējo pakalpojumu sniedzēju izpratnes veidošana par mērķgrupām</w:t>
            </w:r>
          </w:p>
        </w:tc>
        <w:tc>
          <w:tcPr>
            <w:tcW w:w="702" w:type="dxa"/>
            <w:shd w:val="clear" w:color="auto" w:fill="auto"/>
            <w:textDirection w:val="btLr"/>
            <w:vAlign w:val="center"/>
            <w:hideMark/>
          </w:tcPr>
          <w:p w14:paraId="5860094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3.3.1.</w:t>
            </w:r>
          </w:p>
        </w:tc>
        <w:tc>
          <w:tcPr>
            <w:tcW w:w="3165" w:type="dxa"/>
            <w:gridSpan w:val="2"/>
            <w:shd w:val="clear" w:color="auto" w:fill="auto"/>
            <w:vAlign w:val="center"/>
            <w:hideMark/>
          </w:tcPr>
          <w:p w14:paraId="77515F8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Informatīvu apmācību organizēšana vispārējo pakalpojumu sniedzējiem t.sk. ģimenes ārsti, izglītības iestāžu darbinieki u.c. par SBSP un mērķgrupas vajadzībām</w:t>
            </w:r>
          </w:p>
          <w:p w14:paraId="07CAC3B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val="restart"/>
            <w:shd w:val="clear" w:color="auto" w:fill="auto"/>
            <w:noWrap/>
            <w:textDirection w:val="btLr"/>
            <w:vAlign w:val="center"/>
            <w:hideMark/>
          </w:tcPr>
          <w:p w14:paraId="08C31F1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3.3.</w:t>
            </w:r>
          </w:p>
        </w:tc>
        <w:tc>
          <w:tcPr>
            <w:tcW w:w="1236" w:type="dxa"/>
            <w:vMerge w:val="restart"/>
            <w:shd w:val="clear" w:color="auto" w:fill="auto"/>
            <w:vAlign w:val="center"/>
            <w:hideMark/>
          </w:tcPr>
          <w:p w14:paraId="408DA15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Vispārējo pakalpojumu sniedzēji ir informēti par SBSP un iesaistās informācijas apmaiņā ar pašvaldību un mērķgrupas personām un to ģimenēm</w:t>
            </w:r>
          </w:p>
        </w:tc>
        <w:tc>
          <w:tcPr>
            <w:tcW w:w="1380" w:type="dxa"/>
            <w:shd w:val="clear" w:color="auto" w:fill="auto"/>
            <w:vAlign w:val="center"/>
            <w:hideMark/>
          </w:tcPr>
          <w:p w14:paraId="147409A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VPR, pašvaldības</w:t>
            </w:r>
          </w:p>
        </w:tc>
        <w:tc>
          <w:tcPr>
            <w:tcW w:w="802" w:type="dxa"/>
            <w:shd w:val="clear" w:color="auto" w:fill="auto"/>
            <w:noWrap/>
            <w:vAlign w:val="center"/>
            <w:hideMark/>
          </w:tcPr>
          <w:p w14:paraId="42A26311"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6ABF6D7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īstenotajām aktivitātēm</w:t>
            </w:r>
          </w:p>
        </w:tc>
        <w:tc>
          <w:tcPr>
            <w:tcW w:w="1197" w:type="dxa"/>
            <w:shd w:val="clear" w:color="auto" w:fill="auto"/>
            <w:noWrap/>
            <w:vAlign w:val="center"/>
            <w:hideMark/>
          </w:tcPr>
          <w:p w14:paraId="4CD897AC"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ESF, LM budžets</w:t>
            </w:r>
          </w:p>
        </w:tc>
        <w:tc>
          <w:tcPr>
            <w:tcW w:w="2871" w:type="dxa"/>
            <w:shd w:val="clear" w:color="auto" w:fill="auto"/>
            <w:vAlign w:val="center"/>
            <w:hideMark/>
          </w:tcPr>
          <w:p w14:paraId="2C3F88F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VPR esošajiem vispārējo pakalpojumu sniedzējiem tiek organizētas informatīvas apmācības par SBSP un mērķgrupas vajadzībām</w:t>
            </w:r>
          </w:p>
        </w:tc>
      </w:tr>
      <w:tr w:rsidR="001B22AD" w:rsidRPr="00726945" w14:paraId="21F6593C" w14:textId="77777777" w:rsidTr="00166AD3">
        <w:trPr>
          <w:cantSplit/>
          <w:trHeight w:val="1134"/>
          <w:jc w:val="center"/>
        </w:trPr>
        <w:tc>
          <w:tcPr>
            <w:tcW w:w="508" w:type="dxa"/>
            <w:vMerge/>
            <w:textDirection w:val="btLr"/>
            <w:vAlign w:val="center"/>
            <w:hideMark/>
          </w:tcPr>
          <w:p w14:paraId="79B4F024"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D6D8120"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5CFF7FC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50D5658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25A5F33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3.3.2.</w:t>
            </w:r>
          </w:p>
        </w:tc>
        <w:tc>
          <w:tcPr>
            <w:tcW w:w="3165" w:type="dxa"/>
            <w:gridSpan w:val="2"/>
            <w:shd w:val="clear" w:color="auto" w:fill="auto"/>
            <w:vAlign w:val="center"/>
            <w:hideMark/>
          </w:tcPr>
          <w:p w14:paraId="6A71789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Vispārējo pakalpojumu sniedzēju iesaiste mērķgrupu apzināšanā un informēšanā par SBSP</w:t>
            </w:r>
          </w:p>
          <w:p w14:paraId="1E2D699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4F37B88A"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27AF704F"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vAlign w:val="center"/>
            <w:hideMark/>
          </w:tcPr>
          <w:p w14:paraId="107448F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VPR, pašvaldības, vispārējo pakalpojumu sniedzēji</w:t>
            </w:r>
          </w:p>
        </w:tc>
        <w:tc>
          <w:tcPr>
            <w:tcW w:w="802" w:type="dxa"/>
            <w:shd w:val="clear" w:color="auto" w:fill="auto"/>
            <w:noWrap/>
            <w:vAlign w:val="center"/>
            <w:hideMark/>
          </w:tcPr>
          <w:p w14:paraId="581EE88B"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34CBEFA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īstenotajām aktivitātēm</w:t>
            </w:r>
          </w:p>
        </w:tc>
        <w:tc>
          <w:tcPr>
            <w:tcW w:w="1197" w:type="dxa"/>
            <w:shd w:val="clear" w:color="auto" w:fill="auto"/>
            <w:noWrap/>
            <w:vAlign w:val="center"/>
            <w:hideMark/>
          </w:tcPr>
          <w:p w14:paraId="0EB63E6D"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ESF, LM budžets</w:t>
            </w:r>
          </w:p>
        </w:tc>
        <w:tc>
          <w:tcPr>
            <w:tcW w:w="2871" w:type="dxa"/>
            <w:shd w:val="clear" w:color="auto" w:fill="auto"/>
            <w:vAlign w:val="center"/>
            <w:hideMark/>
          </w:tcPr>
          <w:p w14:paraId="0085A42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Izstrādāti un izplatīti informatīvi materiāli vispārējo pakalpojumu sniedzēju kanālos</w:t>
            </w:r>
          </w:p>
        </w:tc>
      </w:tr>
      <w:tr w:rsidR="001B22AD" w:rsidRPr="00726945" w14:paraId="72E2C601" w14:textId="77777777" w:rsidTr="00166AD3">
        <w:trPr>
          <w:cantSplit/>
          <w:trHeight w:val="1134"/>
          <w:jc w:val="center"/>
        </w:trPr>
        <w:tc>
          <w:tcPr>
            <w:tcW w:w="508" w:type="dxa"/>
            <w:vMerge w:val="restart"/>
            <w:shd w:val="clear" w:color="auto" w:fill="auto"/>
            <w:noWrap/>
            <w:textDirection w:val="btLr"/>
            <w:vAlign w:val="center"/>
            <w:hideMark/>
          </w:tcPr>
          <w:p w14:paraId="02CA2513" w14:textId="77777777" w:rsidR="001B22AD" w:rsidRPr="00726945" w:rsidRDefault="001B22AD" w:rsidP="001B22AD">
            <w:pPr>
              <w:spacing w:after="0" w:line="240" w:lineRule="auto"/>
              <w:ind w:left="113" w:right="113"/>
              <w:jc w:val="center"/>
              <w:rPr>
                <w:rFonts w:eastAsia="Times New Roman" w:cs="Arial"/>
                <w:b/>
                <w:bCs/>
                <w:color w:val="000000"/>
                <w:sz w:val="14"/>
                <w:szCs w:val="16"/>
                <w:lang w:eastAsia="lv-LV"/>
              </w:rPr>
            </w:pPr>
            <w:r w:rsidRPr="00726945">
              <w:rPr>
                <w:rFonts w:eastAsia="Times New Roman" w:cs="Arial"/>
                <w:b/>
                <w:bCs/>
                <w:color w:val="000000"/>
                <w:sz w:val="14"/>
                <w:szCs w:val="16"/>
                <w:lang w:eastAsia="lv-LV"/>
              </w:rPr>
              <w:t>4</w:t>
            </w:r>
          </w:p>
        </w:tc>
        <w:tc>
          <w:tcPr>
            <w:tcW w:w="702" w:type="dxa"/>
            <w:vMerge w:val="restart"/>
            <w:shd w:val="clear" w:color="auto" w:fill="auto"/>
            <w:textDirection w:val="btLr"/>
            <w:vAlign w:val="center"/>
            <w:hideMark/>
          </w:tcPr>
          <w:p w14:paraId="1FFCF37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Sabiedrības informēšana un iesaiste</w:t>
            </w:r>
          </w:p>
        </w:tc>
        <w:tc>
          <w:tcPr>
            <w:tcW w:w="508" w:type="dxa"/>
            <w:vMerge w:val="restart"/>
            <w:shd w:val="clear" w:color="auto" w:fill="auto"/>
            <w:noWrap/>
            <w:textDirection w:val="btLr"/>
            <w:vAlign w:val="center"/>
            <w:hideMark/>
          </w:tcPr>
          <w:p w14:paraId="4614650C"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4.1.</w:t>
            </w:r>
          </w:p>
        </w:tc>
        <w:tc>
          <w:tcPr>
            <w:tcW w:w="702" w:type="dxa"/>
            <w:vMerge w:val="restart"/>
            <w:shd w:val="clear" w:color="auto" w:fill="auto"/>
            <w:textDirection w:val="btLr"/>
            <w:vAlign w:val="center"/>
            <w:hideMark/>
          </w:tcPr>
          <w:p w14:paraId="1775638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Sabiedrības izpratnes veicināšana</w:t>
            </w:r>
          </w:p>
        </w:tc>
        <w:tc>
          <w:tcPr>
            <w:tcW w:w="702" w:type="dxa"/>
            <w:shd w:val="clear" w:color="auto" w:fill="auto"/>
            <w:textDirection w:val="btLr"/>
            <w:vAlign w:val="center"/>
            <w:hideMark/>
          </w:tcPr>
          <w:p w14:paraId="0D77EBE4"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4.1.1.</w:t>
            </w:r>
          </w:p>
        </w:tc>
        <w:tc>
          <w:tcPr>
            <w:tcW w:w="3165" w:type="dxa"/>
            <w:gridSpan w:val="2"/>
            <w:shd w:val="clear" w:color="auto" w:fill="auto"/>
            <w:vAlign w:val="center"/>
            <w:hideMark/>
          </w:tcPr>
          <w:p w14:paraId="4CA145F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Regulāra informācijas izplatīšana sabiedrībā par SBSP un mērķgrupu integrāciju sabiedrībā</w:t>
            </w:r>
          </w:p>
          <w:p w14:paraId="62071C0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val="restart"/>
            <w:shd w:val="clear" w:color="auto" w:fill="auto"/>
            <w:noWrap/>
            <w:textDirection w:val="btLr"/>
            <w:vAlign w:val="center"/>
            <w:hideMark/>
          </w:tcPr>
          <w:p w14:paraId="45CA406F"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4.1.</w:t>
            </w:r>
          </w:p>
        </w:tc>
        <w:tc>
          <w:tcPr>
            <w:tcW w:w="1236" w:type="dxa"/>
            <w:vMerge w:val="restart"/>
            <w:shd w:val="clear" w:color="auto" w:fill="auto"/>
            <w:vAlign w:val="center"/>
            <w:hideMark/>
          </w:tcPr>
          <w:p w14:paraId="7B16B5A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xml:space="preserve">Pieaug sabiedrības informētība par SBSP un </w:t>
            </w:r>
            <w:r w:rsidRPr="00726945">
              <w:rPr>
                <w:rFonts w:eastAsia="Times New Roman" w:cs="Arial"/>
                <w:color w:val="000000"/>
                <w:sz w:val="14"/>
                <w:szCs w:val="16"/>
                <w:lang w:eastAsia="lv-LV"/>
              </w:rPr>
              <w:lastRenderedPageBreak/>
              <w:t>mērķgrupu personu integrāciju sabiedrībā, kā arī ar izpratne par to vajadzībām</w:t>
            </w:r>
          </w:p>
        </w:tc>
        <w:tc>
          <w:tcPr>
            <w:tcW w:w="1380" w:type="dxa"/>
            <w:shd w:val="clear" w:color="auto" w:fill="auto"/>
            <w:noWrap/>
            <w:vAlign w:val="center"/>
            <w:hideMark/>
          </w:tcPr>
          <w:p w14:paraId="3143542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lastRenderedPageBreak/>
              <w:t>LM, VPR, pašvaldības</w:t>
            </w:r>
          </w:p>
        </w:tc>
        <w:tc>
          <w:tcPr>
            <w:tcW w:w="802" w:type="dxa"/>
            <w:shd w:val="clear" w:color="auto" w:fill="auto"/>
            <w:noWrap/>
            <w:vAlign w:val="center"/>
            <w:hideMark/>
          </w:tcPr>
          <w:p w14:paraId="7F014F6F"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705156A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īstenotajām aktivitātēm</w:t>
            </w:r>
          </w:p>
        </w:tc>
        <w:tc>
          <w:tcPr>
            <w:tcW w:w="1197" w:type="dxa"/>
            <w:shd w:val="clear" w:color="auto" w:fill="auto"/>
            <w:noWrap/>
            <w:vAlign w:val="center"/>
            <w:hideMark/>
          </w:tcPr>
          <w:p w14:paraId="7B760BEC"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ESF, LM budžets</w:t>
            </w:r>
          </w:p>
        </w:tc>
        <w:tc>
          <w:tcPr>
            <w:tcW w:w="2871" w:type="dxa"/>
            <w:shd w:val="clear" w:color="auto" w:fill="auto"/>
            <w:vAlign w:val="center"/>
            <w:hideMark/>
          </w:tcPr>
          <w:p w14:paraId="7AB4530B"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Izstrādāts sabiedrības informēšanas plāns, īstenota sabiedrības informēšanas kampaņa, veicināta sabiedrības izpratne par DI un mērķgrupām</w:t>
            </w:r>
          </w:p>
        </w:tc>
      </w:tr>
      <w:tr w:rsidR="001B22AD" w:rsidRPr="00726945" w14:paraId="3393731A" w14:textId="77777777" w:rsidTr="00166AD3">
        <w:trPr>
          <w:cantSplit/>
          <w:trHeight w:val="1134"/>
          <w:jc w:val="center"/>
        </w:trPr>
        <w:tc>
          <w:tcPr>
            <w:tcW w:w="508" w:type="dxa"/>
            <w:vMerge/>
            <w:textDirection w:val="btLr"/>
            <w:vAlign w:val="center"/>
            <w:hideMark/>
          </w:tcPr>
          <w:p w14:paraId="00D2FBB2"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390E7B5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7B9F4BE4"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292F5C78"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18FB3E23"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4.1.2.</w:t>
            </w:r>
          </w:p>
        </w:tc>
        <w:tc>
          <w:tcPr>
            <w:tcW w:w="3165" w:type="dxa"/>
            <w:gridSpan w:val="2"/>
            <w:shd w:val="clear" w:color="auto" w:fill="auto"/>
            <w:vAlign w:val="center"/>
            <w:hideMark/>
          </w:tcPr>
          <w:p w14:paraId="798B96AF"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Darba devēju izpratnes veicināšana</w:t>
            </w:r>
          </w:p>
          <w:p w14:paraId="7B20ACD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2F9371EC"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p>
        </w:tc>
        <w:tc>
          <w:tcPr>
            <w:tcW w:w="1236" w:type="dxa"/>
            <w:vMerge/>
            <w:vAlign w:val="center"/>
            <w:hideMark/>
          </w:tcPr>
          <w:p w14:paraId="46863F07"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272CD6A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NVA</w:t>
            </w:r>
          </w:p>
        </w:tc>
        <w:tc>
          <w:tcPr>
            <w:tcW w:w="802" w:type="dxa"/>
            <w:shd w:val="clear" w:color="auto" w:fill="auto"/>
            <w:noWrap/>
            <w:vAlign w:val="center"/>
            <w:hideMark/>
          </w:tcPr>
          <w:p w14:paraId="7E334F61"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11793B7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īstenotajām aktivitātēm</w:t>
            </w:r>
          </w:p>
        </w:tc>
        <w:tc>
          <w:tcPr>
            <w:tcW w:w="1197" w:type="dxa"/>
            <w:shd w:val="clear" w:color="auto" w:fill="auto"/>
            <w:noWrap/>
            <w:vAlign w:val="center"/>
            <w:hideMark/>
          </w:tcPr>
          <w:p w14:paraId="72EB2E8D"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ESF, LM budžets, NVA budžets</w:t>
            </w:r>
          </w:p>
        </w:tc>
        <w:tc>
          <w:tcPr>
            <w:tcW w:w="2871" w:type="dxa"/>
            <w:shd w:val="clear" w:color="auto" w:fill="auto"/>
            <w:vAlign w:val="center"/>
            <w:hideMark/>
          </w:tcPr>
          <w:p w14:paraId="4365CDC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Izstrādāta un ieviesta darba devēju motivācijas sistēma mērķgrupu nodarbinātības veicināšanai</w:t>
            </w:r>
          </w:p>
        </w:tc>
      </w:tr>
      <w:tr w:rsidR="001B22AD" w:rsidRPr="00726945" w14:paraId="61164D29" w14:textId="77777777" w:rsidTr="00166AD3">
        <w:trPr>
          <w:cantSplit/>
          <w:trHeight w:val="1134"/>
          <w:jc w:val="center"/>
        </w:trPr>
        <w:tc>
          <w:tcPr>
            <w:tcW w:w="508" w:type="dxa"/>
            <w:vMerge/>
            <w:textDirection w:val="btLr"/>
            <w:vAlign w:val="center"/>
            <w:hideMark/>
          </w:tcPr>
          <w:p w14:paraId="3AB38E4D"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1567025B"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val="restart"/>
            <w:shd w:val="clear" w:color="auto" w:fill="auto"/>
            <w:noWrap/>
            <w:textDirection w:val="btLr"/>
            <w:vAlign w:val="center"/>
            <w:hideMark/>
          </w:tcPr>
          <w:p w14:paraId="2BD2237E" w14:textId="77777777" w:rsidR="001B22AD" w:rsidRPr="00726945" w:rsidRDefault="001B22AD" w:rsidP="001B22AD">
            <w:pPr>
              <w:spacing w:after="0" w:line="240" w:lineRule="auto"/>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4.2.</w:t>
            </w:r>
          </w:p>
        </w:tc>
        <w:tc>
          <w:tcPr>
            <w:tcW w:w="702" w:type="dxa"/>
            <w:vMerge w:val="restart"/>
            <w:shd w:val="clear" w:color="auto" w:fill="auto"/>
            <w:textDirection w:val="btLr"/>
            <w:vAlign w:val="center"/>
            <w:hideMark/>
          </w:tcPr>
          <w:p w14:paraId="37A868B9"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Sabiedrības iesaiste SBSP nodrošināšanā</w:t>
            </w:r>
          </w:p>
        </w:tc>
        <w:tc>
          <w:tcPr>
            <w:tcW w:w="702" w:type="dxa"/>
            <w:shd w:val="clear" w:color="auto" w:fill="auto"/>
            <w:textDirection w:val="btLr"/>
            <w:vAlign w:val="center"/>
            <w:hideMark/>
          </w:tcPr>
          <w:p w14:paraId="52C653C7"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4.2.1.</w:t>
            </w:r>
          </w:p>
        </w:tc>
        <w:tc>
          <w:tcPr>
            <w:tcW w:w="3165" w:type="dxa"/>
            <w:gridSpan w:val="2"/>
            <w:shd w:val="clear" w:color="auto" w:fill="auto"/>
            <w:vAlign w:val="center"/>
            <w:hideMark/>
          </w:tcPr>
          <w:p w14:paraId="1D88D994"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AAA attīstības veicināšana, t.sk. sabiedrības informēšana un izglītošana, potenciālo AAA uzrunāšana</w:t>
            </w:r>
          </w:p>
          <w:p w14:paraId="260FC5E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val="restart"/>
            <w:shd w:val="clear" w:color="auto" w:fill="auto"/>
            <w:noWrap/>
            <w:textDirection w:val="btLr"/>
            <w:vAlign w:val="center"/>
            <w:hideMark/>
          </w:tcPr>
          <w:p w14:paraId="4627FF2B"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4.2.</w:t>
            </w:r>
          </w:p>
        </w:tc>
        <w:tc>
          <w:tcPr>
            <w:tcW w:w="1236" w:type="dxa"/>
            <w:vMerge w:val="restart"/>
            <w:shd w:val="clear" w:color="auto" w:fill="auto"/>
            <w:vAlign w:val="center"/>
            <w:hideMark/>
          </w:tcPr>
          <w:p w14:paraId="0774DCB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Sabiedrība iesaistās SBSP sniegšanā, tādējādi veicinot mērķgrupas personu integrāciju</w:t>
            </w:r>
          </w:p>
        </w:tc>
        <w:tc>
          <w:tcPr>
            <w:tcW w:w="1380" w:type="dxa"/>
            <w:shd w:val="clear" w:color="auto" w:fill="auto"/>
            <w:noWrap/>
            <w:vAlign w:val="center"/>
            <w:hideMark/>
          </w:tcPr>
          <w:p w14:paraId="2943B53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LM, VPR, pašvaldības, NVO</w:t>
            </w:r>
          </w:p>
        </w:tc>
        <w:tc>
          <w:tcPr>
            <w:tcW w:w="802" w:type="dxa"/>
            <w:shd w:val="clear" w:color="auto" w:fill="auto"/>
            <w:noWrap/>
            <w:vAlign w:val="center"/>
            <w:hideMark/>
          </w:tcPr>
          <w:p w14:paraId="258ADD70"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2018.-2020. g.</w:t>
            </w:r>
          </w:p>
        </w:tc>
        <w:tc>
          <w:tcPr>
            <w:tcW w:w="1174" w:type="dxa"/>
            <w:shd w:val="clear" w:color="auto" w:fill="auto"/>
            <w:vAlign w:val="center"/>
            <w:hideMark/>
          </w:tcPr>
          <w:p w14:paraId="5B5DD3D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Atkarībā no īstenotajām aktivitātēm</w:t>
            </w:r>
          </w:p>
        </w:tc>
        <w:tc>
          <w:tcPr>
            <w:tcW w:w="1197" w:type="dxa"/>
            <w:shd w:val="clear" w:color="auto" w:fill="auto"/>
            <w:noWrap/>
            <w:vAlign w:val="center"/>
            <w:hideMark/>
          </w:tcPr>
          <w:p w14:paraId="39951495"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ESF, LM budžets</w:t>
            </w:r>
          </w:p>
        </w:tc>
        <w:tc>
          <w:tcPr>
            <w:tcW w:w="2871" w:type="dxa"/>
            <w:shd w:val="clear" w:color="auto" w:fill="auto"/>
            <w:noWrap/>
            <w:vAlign w:val="center"/>
            <w:hideMark/>
          </w:tcPr>
          <w:p w14:paraId="27436F6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Palielināts AAA skaits VPR pašvaldībās</w:t>
            </w:r>
          </w:p>
        </w:tc>
      </w:tr>
      <w:tr w:rsidR="001B22AD" w:rsidRPr="00726945" w14:paraId="55D000D8" w14:textId="77777777" w:rsidTr="00166AD3">
        <w:trPr>
          <w:cantSplit/>
          <w:trHeight w:val="1134"/>
          <w:jc w:val="center"/>
        </w:trPr>
        <w:tc>
          <w:tcPr>
            <w:tcW w:w="508" w:type="dxa"/>
            <w:vMerge/>
            <w:textDirection w:val="btLr"/>
            <w:vAlign w:val="center"/>
            <w:hideMark/>
          </w:tcPr>
          <w:p w14:paraId="2F9B1050"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6ACD8E8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6AE2879E"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F79B4DC"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textDirection w:val="btLr"/>
            <w:vAlign w:val="center"/>
            <w:hideMark/>
          </w:tcPr>
          <w:p w14:paraId="4B1C0428"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4.2.2.</w:t>
            </w:r>
          </w:p>
        </w:tc>
        <w:tc>
          <w:tcPr>
            <w:tcW w:w="3165" w:type="dxa"/>
            <w:gridSpan w:val="2"/>
            <w:shd w:val="clear" w:color="auto" w:fill="auto"/>
            <w:vAlign w:val="center"/>
            <w:hideMark/>
          </w:tcPr>
          <w:p w14:paraId="0CD8612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Sabiedrības iesaiste SBSP sniegšanā (brīvprātīgais darbs) ar pašvaldības starpniecību</w:t>
            </w:r>
          </w:p>
          <w:p w14:paraId="6412E65C"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441C3A2D"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236" w:type="dxa"/>
            <w:vMerge/>
            <w:vAlign w:val="center"/>
            <w:hideMark/>
          </w:tcPr>
          <w:p w14:paraId="09F0B9A0"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730DEA77"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NVO</w:t>
            </w:r>
          </w:p>
        </w:tc>
        <w:tc>
          <w:tcPr>
            <w:tcW w:w="802" w:type="dxa"/>
            <w:shd w:val="clear" w:color="auto" w:fill="auto"/>
            <w:noWrap/>
            <w:vAlign w:val="center"/>
            <w:hideMark/>
          </w:tcPr>
          <w:p w14:paraId="77E8D209"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39CE9862"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noWrap/>
            <w:vAlign w:val="center"/>
            <w:hideMark/>
          </w:tcPr>
          <w:p w14:paraId="45B8BDD8"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Pašvaldību budžets</w:t>
            </w:r>
          </w:p>
        </w:tc>
        <w:tc>
          <w:tcPr>
            <w:tcW w:w="2871" w:type="dxa"/>
            <w:shd w:val="clear" w:color="auto" w:fill="auto"/>
            <w:vAlign w:val="center"/>
            <w:hideMark/>
          </w:tcPr>
          <w:p w14:paraId="5B57E3EE"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Īstenotas brīvprātīgā darba aktivitātes SBSP sniegšanā</w:t>
            </w:r>
          </w:p>
        </w:tc>
      </w:tr>
      <w:tr w:rsidR="001B22AD" w:rsidRPr="00726945" w14:paraId="556657C4" w14:textId="77777777" w:rsidTr="00166AD3">
        <w:trPr>
          <w:cantSplit/>
          <w:trHeight w:val="1134"/>
          <w:jc w:val="center"/>
        </w:trPr>
        <w:tc>
          <w:tcPr>
            <w:tcW w:w="508" w:type="dxa"/>
            <w:vMerge/>
            <w:textDirection w:val="btLr"/>
            <w:vAlign w:val="center"/>
            <w:hideMark/>
          </w:tcPr>
          <w:p w14:paraId="27BD4114" w14:textId="77777777" w:rsidR="001B22AD" w:rsidRPr="00726945" w:rsidRDefault="001B22AD" w:rsidP="001B22AD">
            <w:pPr>
              <w:spacing w:after="0" w:line="240" w:lineRule="auto"/>
              <w:ind w:left="113" w:right="113"/>
              <w:rPr>
                <w:rFonts w:eastAsia="Times New Roman" w:cs="Arial"/>
                <w:b/>
                <w:bCs/>
                <w:color w:val="000000"/>
                <w:sz w:val="14"/>
                <w:szCs w:val="16"/>
                <w:lang w:eastAsia="lv-LV"/>
              </w:rPr>
            </w:pPr>
          </w:p>
        </w:tc>
        <w:tc>
          <w:tcPr>
            <w:tcW w:w="702" w:type="dxa"/>
            <w:vMerge/>
            <w:textDirection w:val="btLr"/>
            <w:vAlign w:val="center"/>
            <w:hideMark/>
          </w:tcPr>
          <w:p w14:paraId="2276513E"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508" w:type="dxa"/>
            <w:vMerge/>
            <w:textDirection w:val="btLr"/>
            <w:vAlign w:val="center"/>
            <w:hideMark/>
          </w:tcPr>
          <w:p w14:paraId="30177B1C" w14:textId="77777777" w:rsidR="001B22AD" w:rsidRPr="00726945" w:rsidRDefault="001B22AD" w:rsidP="001B22AD">
            <w:pPr>
              <w:spacing w:after="0" w:line="240" w:lineRule="auto"/>
              <w:ind w:left="113" w:right="113"/>
              <w:rPr>
                <w:rFonts w:eastAsia="Times New Roman" w:cs="Arial"/>
                <w:color w:val="000000"/>
                <w:sz w:val="14"/>
                <w:szCs w:val="16"/>
                <w:lang w:eastAsia="lv-LV"/>
              </w:rPr>
            </w:pPr>
          </w:p>
        </w:tc>
        <w:tc>
          <w:tcPr>
            <w:tcW w:w="702" w:type="dxa"/>
            <w:vMerge/>
            <w:textDirection w:val="btLr"/>
            <w:vAlign w:val="center"/>
            <w:hideMark/>
          </w:tcPr>
          <w:p w14:paraId="0FDAB4DF"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702" w:type="dxa"/>
            <w:shd w:val="clear" w:color="auto" w:fill="auto"/>
            <w:noWrap/>
            <w:textDirection w:val="btLr"/>
            <w:vAlign w:val="center"/>
            <w:hideMark/>
          </w:tcPr>
          <w:p w14:paraId="54597E5E" w14:textId="77777777" w:rsidR="001B22AD" w:rsidRPr="00726945" w:rsidRDefault="001B22AD" w:rsidP="001B22AD">
            <w:pPr>
              <w:spacing w:before="40" w:after="40"/>
              <w:ind w:left="113" w:right="113"/>
              <w:jc w:val="center"/>
              <w:rPr>
                <w:rFonts w:eastAsia="Times New Roman" w:cs="Arial"/>
                <w:color w:val="000000"/>
                <w:sz w:val="14"/>
                <w:szCs w:val="16"/>
                <w:lang w:eastAsia="lv-LV"/>
              </w:rPr>
            </w:pPr>
            <w:r w:rsidRPr="00726945">
              <w:rPr>
                <w:rFonts w:eastAsia="Times New Roman" w:cs="Arial"/>
                <w:color w:val="000000"/>
                <w:sz w:val="14"/>
                <w:szCs w:val="16"/>
                <w:lang w:eastAsia="lv-LV"/>
              </w:rPr>
              <w:t>4.2.3.</w:t>
            </w:r>
          </w:p>
        </w:tc>
        <w:tc>
          <w:tcPr>
            <w:tcW w:w="3165" w:type="dxa"/>
            <w:gridSpan w:val="2"/>
            <w:shd w:val="clear" w:color="auto" w:fill="auto"/>
            <w:vAlign w:val="center"/>
            <w:hideMark/>
          </w:tcPr>
          <w:p w14:paraId="0851AE33"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Sabiedrības iesaiste SBSP sniegšanā ar NVO starpniecību</w:t>
            </w:r>
          </w:p>
          <w:p w14:paraId="40948A08"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 </w:t>
            </w:r>
          </w:p>
        </w:tc>
        <w:tc>
          <w:tcPr>
            <w:tcW w:w="702" w:type="dxa"/>
            <w:vMerge/>
            <w:textDirection w:val="btLr"/>
            <w:vAlign w:val="center"/>
            <w:hideMark/>
          </w:tcPr>
          <w:p w14:paraId="1D8034E4" w14:textId="77777777" w:rsidR="001B22AD" w:rsidRPr="00726945" w:rsidRDefault="001B22AD" w:rsidP="001B22AD">
            <w:pPr>
              <w:spacing w:before="40" w:after="40"/>
              <w:ind w:left="113" w:right="113"/>
              <w:rPr>
                <w:rFonts w:eastAsia="Times New Roman" w:cs="Arial"/>
                <w:color w:val="000000"/>
                <w:sz w:val="14"/>
                <w:szCs w:val="16"/>
                <w:lang w:eastAsia="lv-LV"/>
              </w:rPr>
            </w:pPr>
          </w:p>
        </w:tc>
        <w:tc>
          <w:tcPr>
            <w:tcW w:w="1236" w:type="dxa"/>
            <w:vMerge/>
            <w:vAlign w:val="center"/>
            <w:hideMark/>
          </w:tcPr>
          <w:p w14:paraId="5A79DC74" w14:textId="77777777" w:rsidR="001B22AD" w:rsidRPr="00726945" w:rsidRDefault="001B22AD" w:rsidP="001B22AD">
            <w:pPr>
              <w:spacing w:before="40" w:after="40"/>
              <w:rPr>
                <w:rFonts w:eastAsia="Times New Roman" w:cs="Arial"/>
                <w:color w:val="000000"/>
                <w:sz w:val="14"/>
                <w:szCs w:val="16"/>
                <w:lang w:eastAsia="lv-LV"/>
              </w:rPr>
            </w:pPr>
          </w:p>
        </w:tc>
        <w:tc>
          <w:tcPr>
            <w:tcW w:w="1380" w:type="dxa"/>
            <w:shd w:val="clear" w:color="auto" w:fill="auto"/>
            <w:noWrap/>
            <w:vAlign w:val="center"/>
            <w:hideMark/>
          </w:tcPr>
          <w:p w14:paraId="100B2EE0"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Pašvaldības, NVO</w:t>
            </w:r>
          </w:p>
        </w:tc>
        <w:tc>
          <w:tcPr>
            <w:tcW w:w="802" w:type="dxa"/>
            <w:shd w:val="clear" w:color="auto" w:fill="auto"/>
            <w:noWrap/>
            <w:vAlign w:val="center"/>
            <w:hideMark/>
          </w:tcPr>
          <w:p w14:paraId="18120DF6"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Pastāvīgi</w:t>
            </w:r>
          </w:p>
        </w:tc>
        <w:tc>
          <w:tcPr>
            <w:tcW w:w="1174" w:type="dxa"/>
            <w:shd w:val="clear" w:color="auto" w:fill="auto"/>
            <w:vAlign w:val="center"/>
            <w:hideMark/>
          </w:tcPr>
          <w:p w14:paraId="07AE4DE5"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Esošā budžeta līdzekļu ietvaros</w:t>
            </w:r>
          </w:p>
        </w:tc>
        <w:tc>
          <w:tcPr>
            <w:tcW w:w="1197" w:type="dxa"/>
            <w:shd w:val="clear" w:color="auto" w:fill="auto"/>
            <w:noWrap/>
            <w:vAlign w:val="center"/>
            <w:hideMark/>
          </w:tcPr>
          <w:p w14:paraId="44EEEE28" w14:textId="77777777" w:rsidR="001B22AD" w:rsidRPr="00726945" w:rsidRDefault="001B22AD" w:rsidP="001B22AD">
            <w:pPr>
              <w:spacing w:before="40" w:after="40"/>
              <w:rPr>
                <w:rFonts w:eastAsia="Times New Roman" w:cs="Arial"/>
                <w:sz w:val="14"/>
                <w:szCs w:val="16"/>
                <w:lang w:eastAsia="lv-LV"/>
              </w:rPr>
            </w:pPr>
            <w:r w:rsidRPr="00726945">
              <w:rPr>
                <w:rFonts w:eastAsia="Times New Roman" w:cs="Arial"/>
                <w:sz w:val="14"/>
                <w:szCs w:val="16"/>
                <w:lang w:eastAsia="lv-LV"/>
              </w:rPr>
              <w:t>Pašvaldību budžets</w:t>
            </w:r>
          </w:p>
        </w:tc>
        <w:tc>
          <w:tcPr>
            <w:tcW w:w="2871" w:type="dxa"/>
            <w:shd w:val="clear" w:color="auto" w:fill="auto"/>
            <w:vAlign w:val="center"/>
            <w:hideMark/>
          </w:tcPr>
          <w:p w14:paraId="1D335591" w14:textId="77777777" w:rsidR="001B22AD" w:rsidRPr="00726945" w:rsidRDefault="001B22AD" w:rsidP="001B22AD">
            <w:pPr>
              <w:spacing w:before="40" w:after="40"/>
              <w:rPr>
                <w:rFonts w:eastAsia="Times New Roman" w:cs="Arial"/>
                <w:color w:val="000000"/>
                <w:sz w:val="14"/>
                <w:szCs w:val="16"/>
                <w:lang w:eastAsia="lv-LV"/>
              </w:rPr>
            </w:pPr>
            <w:r w:rsidRPr="00726945">
              <w:rPr>
                <w:rFonts w:eastAsia="Times New Roman" w:cs="Arial"/>
                <w:color w:val="000000"/>
                <w:sz w:val="14"/>
                <w:szCs w:val="16"/>
                <w:lang w:eastAsia="lv-LV"/>
              </w:rPr>
              <w:t>Ar NVO starpniecību izveidota un realizēta brīvprātīgā darba programma SBSP sniegšanai VPR pašvaldībās</w:t>
            </w:r>
          </w:p>
        </w:tc>
      </w:tr>
    </w:tbl>
    <w:p w14:paraId="720E6405" w14:textId="7672AE58" w:rsidR="00132A58" w:rsidRDefault="00132A58" w:rsidP="00CF5693">
      <w:pPr>
        <w:pStyle w:val="1stlevelbulet"/>
        <w:numPr>
          <w:ilvl w:val="0"/>
          <w:numId w:val="0"/>
        </w:numPr>
      </w:pPr>
    </w:p>
    <w:p w14:paraId="28976174" w14:textId="77777777" w:rsidR="006B690F" w:rsidRPr="00132A58" w:rsidRDefault="006B690F" w:rsidP="00132A58">
      <w:pPr>
        <w:sectPr w:rsidR="006B690F" w:rsidRPr="00132A58" w:rsidSect="00B643CD">
          <w:pgSz w:w="16838" w:h="11906" w:orient="landscape"/>
          <w:pgMar w:top="1418" w:right="1440" w:bottom="1418" w:left="1440" w:header="709" w:footer="709" w:gutter="0"/>
          <w:cols w:space="708"/>
          <w:titlePg/>
          <w:docGrid w:linePitch="360"/>
        </w:sectPr>
      </w:pPr>
    </w:p>
    <w:p w14:paraId="1CD2032C" w14:textId="316906ED" w:rsidR="00697B29" w:rsidRPr="00515450" w:rsidRDefault="5D02D18B" w:rsidP="004E63B4">
      <w:pPr>
        <w:pStyle w:val="Heading2"/>
        <w:numPr>
          <w:ilvl w:val="1"/>
          <w:numId w:val="1"/>
        </w:numPr>
        <w:ind w:left="851" w:hanging="851"/>
      </w:pPr>
      <w:bookmarkStart w:id="708" w:name="_Toc493483012"/>
      <w:bookmarkStart w:id="709" w:name="_Toc495477287"/>
      <w:bookmarkStart w:id="710" w:name="_Toc499268951"/>
      <w:r>
        <w:lastRenderedPageBreak/>
        <w:t xml:space="preserve">Atbilstošākais </w:t>
      </w:r>
      <w:r w:rsidR="00C55AAB">
        <w:t>SBSP</w:t>
      </w:r>
      <w:r>
        <w:t xml:space="preserve"> izvietojuma plāns</w:t>
      </w:r>
      <w:bookmarkEnd w:id="708"/>
      <w:bookmarkEnd w:id="709"/>
      <w:bookmarkEnd w:id="710"/>
    </w:p>
    <w:p w14:paraId="5F530B13" w14:textId="4FAD85C5" w:rsidR="00CD369D" w:rsidRPr="00F10E21" w:rsidRDefault="00CD369D" w:rsidP="00CD369D">
      <w:pPr>
        <w:rPr>
          <w:rFonts w:cs="Arial"/>
        </w:rPr>
      </w:pPr>
      <w:bookmarkStart w:id="711" w:name="_Toc493483014"/>
      <w:r w:rsidRPr="00F10E21">
        <w:rPr>
          <w:rFonts w:cs="Arial"/>
        </w:rPr>
        <w:t xml:space="preserve">Balstoties esošās situācijas analīzē un projekta “Vidzeme iekļauj!” identificēto DI mērķgrupu vajadzību apkopojumā, šajā nodaļā tiek rekomendēts un pamatots DI mērķgrupām atbilstošākais SBS pakalpojumu izvietojuma plāns, kas sekmēs DI plāna mērķa un uzdevumu īstenošanu. Pakalpojumu izvietojumu ir būtiski īstenot, ievērojot to savstarpējo papildinātību un mijiedarbību, jo tikai balansēts pasākumu kopums var nodrošināt izvirzīto rezultātu sasniegšanu. MK noteikumi Nr. 313 (16.06.2015.) Darbības programmas “Izaugsme un nodarbinātība” 9.2.2.1 pasākuma “Deinstitucionalizācija” ietvaros nosaka konkrētu SBSP klāstu un atbalstošās darbības (speciālistu sagatavošana, mērķgrupu informēšana, sabiedrības izglītošana, u.c.), kuru īstenošanu un sniegšanu DI mērķa grupām sekmēs arī Eiropas fondu līdzfinansējums. Tomēr, plānojot atbalstīto SBSP pakalpojumu izveidi un attīstību, t.sk. to izvietojumu, ir jāņem vērā arī citu sociālo un sociālās rehabilitācijas pakalpojumu, jo īpaši preventīvā sociālā darba, nepieciešamība. Tāpat, lai panāktu efektīvus DI rezultātus, sociālā sistēma un SBSP ir jāstiprina ne vien lokālā (pašvaldību) un reģionālā, bet arī nacionālā līmenī. VPR DI plāna pakalpojumu plānojums ir veidots ievērojot plānošanas reģiona kopējās intereses, resursu ilgtspējīgu un saimniecisku izlietojumu, taču vienlaikus vērtējot arī katras pašvaldības iedzīvotāju intereses un pašvaldībā esošās mērķgrupas individuālās vajadzības. </w:t>
      </w:r>
    </w:p>
    <w:p w14:paraId="0FDCCC1F" w14:textId="1BC24A52" w:rsidR="00CD369D" w:rsidRDefault="00CD369D" w:rsidP="00CD369D">
      <w:pPr>
        <w:rPr>
          <w:rFonts w:cs="Arial"/>
        </w:rPr>
      </w:pPr>
      <w:r w:rsidRPr="00F10E21">
        <w:rPr>
          <w:rFonts w:cs="Arial"/>
        </w:rPr>
        <w:t xml:space="preserve">Latvijas ilgtspējīgas attīstības stratēģijas 2030 telpiskās attīstības perspektīva nosaka apdzīvojuma jeb attīstītības centru līmeņiem atbilstošus pakalpojumu “grozus”, kas kalpo kā pamats publisko investīciju plānošanai un veikšanai. Plānojot SBS pakalpojumu izvietojumu VPR vērā ņemti sociālās aprūpes pakalpojumu “groza” nosacījumi atbilstoši apdzīvojuma līmeņiem (skat. </w:t>
      </w:r>
      <w:r w:rsidR="001B22AD">
        <w:rPr>
          <w:rFonts w:cs="Arial"/>
        </w:rPr>
        <w:t>3</w:t>
      </w:r>
      <w:r w:rsidR="00824D53">
        <w:rPr>
          <w:rFonts w:cs="Arial"/>
        </w:rPr>
        <w:t>7</w:t>
      </w:r>
      <w:r w:rsidRPr="00F10E21">
        <w:rPr>
          <w:rFonts w:cs="Arial"/>
        </w:rPr>
        <w:t xml:space="preserve">. tabula). </w:t>
      </w:r>
      <w:r w:rsidR="00125B79">
        <w:rPr>
          <w:rFonts w:cs="Arial"/>
        </w:rPr>
        <w:t xml:space="preserve">Lai arī pakalpojumu izvietojumā noteicoši ir individuālo izvērtējumu dati un mērķgrupas vajadzības konkrētajā pašvaldībā, pakalpojumu izvietojumā atbalstu ir guvušas tās pašvaldību ieceres, kas </w:t>
      </w:r>
      <w:r w:rsidR="00180699">
        <w:rPr>
          <w:rFonts w:cs="Arial"/>
        </w:rPr>
        <w:t>lielākā mērā atbilst</w:t>
      </w:r>
      <w:r w:rsidR="00125B79">
        <w:rPr>
          <w:rFonts w:cs="Arial"/>
        </w:rPr>
        <w:t xml:space="preserve"> </w:t>
      </w:r>
      <w:bookmarkStart w:id="712" w:name="_Hlk499125489"/>
      <w:r w:rsidR="002E580E" w:rsidRPr="002E580E">
        <w:rPr>
          <w:rFonts w:cs="Arial"/>
        </w:rPr>
        <w:t>Reģionālās politikas pamatnostādnēs 2013.– 2019. gadam noteikto publisko individuālo pakalpojumu klāstu ("grozu") pa apdzīvoto vietu grupām</w:t>
      </w:r>
      <w:bookmarkEnd w:id="712"/>
      <w:r w:rsidR="002E580E">
        <w:rPr>
          <w:rFonts w:cs="Arial"/>
        </w:rPr>
        <w:t xml:space="preserve"> </w:t>
      </w:r>
      <w:r w:rsidR="00180699">
        <w:rPr>
          <w:rFonts w:cs="Arial"/>
        </w:rPr>
        <w:t>nosacījumiem.</w:t>
      </w:r>
      <w:r w:rsidR="00125B79">
        <w:rPr>
          <w:rFonts w:cs="Arial"/>
        </w:rPr>
        <w:t xml:space="preserve"> </w:t>
      </w:r>
      <w:r w:rsidR="00180699">
        <w:rPr>
          <w:rFonts w:cs="Arial"/>
        </w:rPr>
        <w:t xml:space="preserve">Tas nozīmē arī, ka </w:t>
      </w:r>
      <w:r w:rsidR="00125B79">
        <w:rPr>
          <w:rFonts w:cs="Arial"/>
        </w:rPr>
        <w:t xml:space="preserve">DI ietvaros plānoto SBSP izvietojums koncentrējas novadu nozīmes attīstības centros, bet vēl lielākā mērā – reģionālas nozīmes un nacionālas nozīmes attīstības centros. </w:t>
      </w:r>
    </w:p>
    <w:p w14:paraId="76DF9E0F" w14:textId="077F7857" w:rsidR="00566F20" w:rsidRPr="00E81BAA" w:rsidRDefault="00E81BAA" w:rsidP="00E81BAA">
      <w:pPr>
        <w:pStyle w:val="Caption"/>
        <w:jc w:val="right"/>
        <w:rPr>
          <w:rFonts w:ascii="Arial" w:hAnsi="Arial" w:cs="Arial"/>
          <w:b w:val="0"/>
          <w:color w:val="auto"/>
        </w:rPr>
      </w:pPr>
      <w:r w:rsidRPr="00E81BAA">
        <w:rPr>
          <w:rFonts w:ascii="Arial" w:hAnsi="Arial" w:cs="Arial"/>
          <w:b w:val="0"/>
          <w:i/>
          <w:iCs/>
          <w:color w:val="auto"/>
        </w:rPr>
        <w:fldChar w:fldCharType="begin"/>
      </w:r>
      <w:r w:rsidRPr="00E81BAA">
        <w:rPr>
          <w:rFonts w:ascii="Arial" w:hAnsi="Arial" w:cs="Arial"/>
          <w:b w:val="0"/>
          <w:i/>
          <w:iCs/>
          <w:color w:val="auto"/>
        </w:rPr>
        <w:instrText xml:space="preserve"> SEQ Tabula \* ARABIC </w:instrText>
      </w:r>
      <w:r w:rsidRPr="00E81BAA">
        <w:rPr>
          <w:rFonts w:ascii="Arial" w:hAnsi="Arial" w:cs="Arial"/>
          <w:b w:val="0"/>
          <w:i/>
          <w:iCs/>
          <w:color w:val="auto"/>
        </w:rPr>
        <w:fldChar w:fldCharType="separate"/>
      </w:r>
      <w:bookmarkStart w:id="713" w:name="_Toc499269147"/>
      <w:r w:rsidR="00A7555E">
        <w:rPr>
          <w:rFonts w:ascii="Arial" w:hAnsi="Arial" w:cs="Arial"/>
          <w:b w:val="0"/>
          <w:i/>
          <w:iCs/>
          <w:noProof/>
          <w:color w:val="auto"/>
        </w:rPr>
        <w:t>37</w:t>
      </w:r>
      <w:r w:rsidRPr="00E81BAA">
        <w:rPr>
          <w:rFonts w:ascii="Arial" w:hAnsi="Arial" w:cs="Arial"/>
          <w:b w:val="0"/>
          <w:i/>
          <w:iCs/>
          <w:color w:val="auto"/>
        </w:rPr>
        <w:fldChar w:fldCharType="end"/>
      </w:r>
      <w:r w:rsidR="00566F20" w:rsidRPr="00E81BAA">
        <w:rPr>
          <w:rFonts w:ascii="Arial" w:hAnsi="Arial" w:cs="Arial"/>
          <w:b w:val="0"/>
          <w:i/>
          <w:iCs/>
          <w:color w:val="auto"/>
        </w:rPr>
        <w:t>. tabula:</w:t>
      </w:r>
      <w:r w:rsidR="00566F20" w:rsidRPr="00E81BAA">
        <w:rPr>
          <w:rFonts w:ascii="Arial" w:hAnsi="Arial" w:cs="Arial"/>
          <w:b w:val="0"/>
          <w:color w:val="auto"/>
        </w:rPr>
        <w:t xml:space="preserve"> </w:t>
      </w:r>
      <w:r w:rsidR="002E580E" w:rsidRPr="00E81BAA">
        <w:rPr>
          <w:rFonts w:ascii="Arial" w:hAnsi="Arial" w:cs="Arial"/>
          <w:color w:val="auto"/>
        </w:rPr>
        <w:t>Reģionālās politikas pamatnostādnēs 2013.-2019. g. noteiktais pakalpojumu klāsts pa apdzīvotu vietu grupām</w:t>
      </w:r>
      <w:r w:rsidR="00566F20" w:rsidRPr="00E81BAA">
        <w:rPr>
          <w:rFonts w:ascii="Arial" w:hAnsi="Arial" w:cs="Arial"/>
          <w:color w:val="auto"/>
        </w:rPr>
        <w:t>.</w:t>
      </w:r>
      <w:r w:rsidR="00566F20" w:rsidRPr="00E81BAA">
        <w:rPr>
          <w:rFonts w:ascii="Arial" w:hAnsi="Arial" w:cs="Arial"/>
          <w:color w:val="auto"/>
        </w:rPr>
        <w:br/>
      </w:r>
      <w:r w:rsidR="00566F20" w:rsidRPr="00E81BAA">
        <w:rPr>
          <w:rFonts w:ascii="Arial" w:hAnsi="Arial" w:cs="Arial"/>
          <w:b w:val="0"/>
          <w:color w:val="auto"/>
        </w:rPr>
        <w:t>(Avots: Autoru izstrādāts)</w:t>
      </w:r>
      <w:bookmarkEnd w:id="713"/>
    </w:p>
    <w:tbl>
      <w:tblPr>
        <w:tblStyle w:val="TableGrid"/>
        <w:tblW w:w="949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57"/>
        <w:gridCol w:w="1554"/>
        <w:gridCol w:w="1417"/>
        <w:gridCol w:w="5670"/>
      </w:tblGrid>
      <w:tr w:rsidR="00CD369D" w:rsidRPr="00F10E21" w14:paraId="38F408F9" w14:textId="77777777" w:rsidTr="00824D53">
        <w:trPr>
          <w:cantSplit/>
          <w:trHeight w:val="654"/>
          <w:tblHeader/>
          <w:jc w:val="center"/>
        </w:trPr>
        <w:tc>
          <w:tcPr>
            <w:tcW w:w="857" w:type="dxa"/>
            <w:tcBorders>
              <w:right w:val="single" w:sz="4" w:space="0" w:color="FFFFFF" w:themeColor="background1"/>
            </w:tcBorders>
            <w:shd w:val="clear" w:color="auto" w:fill="652D90"/>
            <w:vAlign w:val="center"/>
          </w:tcPr>
          <w:p w14:paraId="248F6A2D" w14:textId="77777777" w:rsidR="00CD369D" w:rsidRPr="00F10E21" w:rsidRDefault="00CD369D" w:rsidP="00A34F13">
            <w:pPr>
              <w:pStyle w:val="Tabletitle"/>
              <w:jc w:val="center"/>
              <w:rPr>
                <w:rFonts w:cs="Arial"/>
              </w:rPr>
            </w:pPr>
            <w:r w:rsidRPr="00F10E21">
              <w:rPr>
                <w:rFonts w:cs="Arial"/>
              </w:rPr>
              <w:t>Nr.p.k.</w:t>
            </w:r>
          </w:p>
        </w:tc>
        <w:tc>
          <w:tcPr>
            <w:tcW w:w="1554" w:type="dxa"/>
            <w:tcBorders>
              <w:left w:val="single" w:sz="4" w:space="0" w:color="FFFFFF" w:themeColor="background1"/>
              <w:right w:val="single" w:sz="4" w:space="0" w:color="FFFFFF"/>
            </w:tcBorders>
            <w:shd w:val="clear" w:color="auto" w:fill="652D90"/>
            <w:vAlign w:val="center"/>
          </w:tcPr>
          <w:p w14:paraId="2CE8FA92" w14:textId="77777777" w:rsidR="00CD369D" w:rsidRPr="00F10E21" w:rsidRDefault="00CD369D" w:rsidP="00A34F13">
            <w:pPr>
              <w:pStyle w:val="Tabletitle"/>
              <w:jc w:val="center"/>
              <w:rPr>
                <w:rFonts w:cs="Arial"/>
              </w:rPr>
            </w:pPr>
            <w:r w:rsidRPr="00F10E21">
              <w:rPr>
                <w:rFonts w:cs="Arial"/>
              </w:rPr>
              <w:t>Apdzīvojuma līmenis</w:t>
            </w:r>
          </w:p>
        </w:tc>
        <w:tc>
          <w:tcPr>
            <w:tcW w:w="1417" w:type="dxa"/>
            <w:tcBorders>
              <w:left w:val="single" w:sz="4" w:space="0" w:color="FFFFFF"/>
              <w:right w:val="single" w:sz="4" w:space="0" w:color="FFFFFF" w:themeColor="background1"/>
            </w:tcBorders>
            <w:shd w:val="clear" w:color="auto" w:fill="652D90"/>
            <w:vAlign w:val="center"/>
          </w:tcPr>
          <w:p w14:paraId="00E16BB0" w14:textId="77777777" w:rsidR="00CD369D" w:rsidRPr="00F10E21" w:rsidRDefault="00CD369D" w:rsidP="00A34F13">
            <w:pPr>
              <w:pStyle w:val="Tabletitle"/>
              <w:jc w:val="center"/>
              <w:rPr>
                <w:rFonts w:cs="Arial"/>
              </w:rPr>
            </w:pPr>
            <w:r w:rsidRPr="00F10E21">
              <w:rPr>
                <w:rFonts w:cs="Arial"/>
              </w:rPr>
              <w:t>Vienības VPR teritorijā</w:t>
            </w:r>
          </w:p>
        </w:tc>
        <w:tc>
          <w:tcPr>
            <w:tcW w:w="5670" w:type="dxa"/>
            <w:tcBorders>
              <w:left w:val="single" w:sz="4" w:space="0" w:color="FFFFFF" w:themeColor="background1"/>
              <w:right w:val="single" w:sz="4" w:space="0" w:color="652D90"/>
            </w:tcBorders>
            <w:shd w:val="clear" w:color="auto" w:fill="652D90"/>
            <w:vAlign w:val="center"/>
          </w:tcPr>
          <w:p w14:paraId="62ECFEB3" w14:textId="77777777" w:rsidR="00CD369D" w:rsidRPr="00F10E21" w:rsidRDefault="00CD369D" w:rsidP="00A34F13">
            <w:pPr>
              <w:pStyle w:val="Tabletitle"/>
              <w:jc w:val="center"/>
              <w:rPr>
                <w:rFonts w:cs="Arial"/>
              </w:rPr>
            </w:pPr>
            <w:r w:rsidRPr="00F10E21">
              <w:rPr>
                <w:rFonts w:cs="Arial"/>
              </w:rPr>
              <w:t>Sociālās aprūpes pakalpojumi</w:t>
            </w:r>
          </w:p>
        </w:tc>
      </w:tr>
      <w:tr w:rsidR="00CD369D" w:rsidRPr="00F10E21" w14:paraId="126AA563" w14:textId="77777777" w:rsidTr="00824D53">
        <w:trPr>
          <w:cantSplit/>
          <w:trHeight w:val="70"/>
          <w:tblHeader/>
          <w:jc w:val="center"/>
        </w:trPr>
        <w:tc>
          <w:tcPr>
            <w:tcW w:w="857" w:type="dxa"/>
            <w:shd w:val="clear" w:color="auto" w:fill="E7E6E6" w:themeFill="background2"/>
            <w:vAlign w:val="center"/>
          </w:tcPr>
          <w:p w14:paraId="050905A3"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1</w:t>
            </w:r>
          </w:p>
        </w:tc>
        <w:tc>
          <w:tcPr>
            <w:tcW w:w="1554" w:type="dxa"/>
            <w:shd w:val="clear" w:color="auto" w:fill="E7E6E6" w:themeFill="background2"/>
          </w:tcPr>
          <w:p w14:paraId="4629F523"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2</w:t>
            </w:r>
          </w:p>
        </w:tc>
        <w:tc>
          <w:tcPr>
            <w:tcW w:w="1417" w:type="dxa"/>
            <w:shd w:val="clear" w:color="auto" w:fill="E7E6E6" w:themeFill="background2"/>
          </w:tcPr>
          <w:p w14:paraId="52AE1F06"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3</w:t>
            </w:r>
          </w:p>
        </w:tc>
        <w:tc>
          <w:tcPr>
            <w:tcW w:w="5670" w:type="dxa"/>
            <w:shd w:val="clear" w:color="auto" w:fill="E7E6E6" w:themeFill="background2"/>
            <w:vAlign w:val="center"/>
          </w:tcPr>
          <w:p w14:paraId="7CE904D0"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4</w:t>
            </w:r>
          </w:p>
        </w:tc>
      </w:tr>
      <w:tr w:rsidR="00CD369D" w:rsidRPr="00F10E21" w14:paraId="7DBDEE06" w14:textId="77777777" w:rsidTr="00824D53">
        <w:trPr>
          <w:trHeight w:val="233"/>
          <w:jc w:val="center"/>
        </w:trPr>
        <w:tc>
          <w:tcPr>
            <w:tcW w:w="857" w:type="dxa"/>
            <w:vAlign w:val="center"/>
          </w:tcPr>
          <w:p w14:paraId="20578A54"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554" w:type="dxa"/>
          </w:tcPr>
          <w:p w14:paraId="5962774E" w14:textId="77777777" w:rsidR="00CD369D" w:rsidRPr="00F10E21" w:rsidRDefault="00CD369D" w:rsidP="00A34F13">
            <w:pPr>
              <w:pStyle w:val="tabuluteksts"/>
              <w:rPr>
                <w:rFonts w:cs="Arial"/>
              </w:rPr>
            </w:pPr>
            <w:r w:rsidRPr="00F10E21">
              <w:rPr>
                <w:rFonts w:cs="Arial"/>
              </w:rPr>
              <w:t>Pagasts, ciems</w:t>
            </w:r>
          </w:p>
        </w:tc>
        <w:tc>
          <w:tcPr>
            <w:tcW w:w="1417" w:type="dxa"/>
          </w:tcPr>
          <w:p w14:paraId="3187CD6B" w14:textId="73773683" w:rsidR="00CD369D" w:rsidRPr="00F10E21" w:rsidRDefault="00BE164F" w:rsidP="00A34F13">
            <w:pPr>
              <w:pStyle w:val="tabuluteksts"/>
              <w:rPr>
                <w:rFonts w:cs="Arial"/>
              </w:rPr>
            </w:pPr>
            <w:r>
              <w:rPr>
                <w:rFonts w:cs="Arial"/>
              </w:rPr>
              <w:t>Vidzemes plānošanas reģiona pagasti, ciemi</w:t>
            </w:r>
          </w:p>
        </w:tc>
        <w:tc>
          <w:tcPr>
            <w:tcW w:w="5670" w:type="dxa"/>
            <w:tcBorders>
              <w:right w:val="single" w:sz="4" w:space="0" w:color="652D90"/>
            </w:tcBorders>
            <w:vAlign w:val="center"/>
          </w:tcPr>
          <w:p w14:paraId="41E052CB" w14:textId="77777777" w:rsidR="00CD369D" w:rsidRPr="00F10E21" w:rsidRDefault="00CD369D" w:rsidP="009C18FB">
            <w:pPr>
              <w:pStyle w:val="tabuluteksts"/>
              <w:numPr>
                <w:ilvl w:val="0"/>
                <w:numId w:val="30"/>
              </w:numPr>
              <w:ind w:left="181" w:hanging="142"/>
              <w:rPr>
                <w:rFonts w:cs="Arial"/>
              </w:rPr>
            </w:pPr>
            <w:r w:rsidRPr="00F10E21">
              <w:rPr>
                <w:rFonts w:cs="Arial"/>
              </w:rPr>
              <w:t>Aprūpe mājās, t.sk. drošības poga, ēdiens mājās, mobilā brigāde</w:t>
            </w:r>
          </w:p>
          <w:p w14:paraId="55D5162E" w14:textId="77777777" w:rsidR="00CD369D" w:rsidRPr="00F10E21" w:rsidRDefault="00CD369D" w:rsidP="009C18FB">
            <w:pPr>
              <w:pStyle w:val="tabuluteksts"/>
              <w:numPr>
                <w:ilvl w:val="0"/>
                <w:numId w:val="30"/>
              </w:numPr>
              <w:ind w:left="181" w:hanging="142"/>
              <w:rPr>
                <w:rFonts w:cs="Arial"/>
              </w:rPr>
            </w:pPr>
            <w:r w:rsidRPr="00F10E21">
              <w:rPr>
                <w:rFonts w:cs="Arial"/>
              </w:rPr>
              <w:t>Sociālā darba pakalpojums</w:t>
            </w:r>
          </w:p>
          <w:p w14:paraId="6AC0B3C8" w14:textId="77777777" w:rsidR="00CD369D" w:rsidRPr="00F10E21" w:rsidRDefault="00CD369D" w:rsidP="009C18FB">
            <w:pPr>
              <w:pStyle w:val="tabuluteksts"/>
              <w:numPr>
                <w:ilvl w:val="0"/>
                <w:numId w:val="30"/>
              </w:numPr>
              <w:ind w:left="181" w:hanging="142"/>
              <w:rPr>
                <w:rFonts w:cs="Arial"/>
              </w:rPr>
            </w:pPr>
            <w:r w:rsidRPr="00F10E21">
              <w:rPr>
                <w:rFonts w:cs="Arial"/>
              </w:rPr>
              <w:t>Atbalsta pasākumi un konsultatīvā palīdzība</w:t>
            </w:r>
          </w:p>
        </w:tc>
      </w:tr>
      <w:tr w:rsidR="00CD369D" w:rsidRPr="00F10E21" w14:paraId="4B51DB54" w14:textId="77777777" w:rsidTr="00824D53">
        <w:trPr>
          <w:jc w:val="center"/>
        </w:trPr>
        <w:tc>
          <w:tcPr>
            <w:tcW w:w="857" w:type="dxa"/>
            <w:vAlign w:val="center"/>
          </w:tcPr>
          <w:p w14:paraId="7A614B5F"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554" w:type="dxa"/>
          </w:tcPr>
          <w:p w14:paraId="01956AA2" w14:textId="77777777" w:rsidR="00CD369D" w:rsidRPr="00F10E21" w:rsidRDefault="00CD369D" w:rsidP="00A34F13">
            <w:pPr>
              <w:pStyle w:val="tabuluteksts"/>
              <w:rPr>
                <w:rFonts w:cs="Arial"/>
              </w:rPr>
            </w:pPr>
            <w:r w:rsidRPr="00F10E21">
              <w:rPr>
                <w:rFonts w:cs="Arial"/>
              </w:rPr>
              <w:t>Novadu nozīmes attīstības centri</w:t>
            </w:r>
          </w:p>
        </w:tc>
        <w:tc>
          <w:tcPr>
            <w:tcW w:w="1417" w:type="dxa"/>
          </w:tcPr>
          <w:p w14:paraId="5C288AB6" w14:textId="6B32BC5F" w:rsidR="00CD369D" w:rsidRPr="00F10E21" w:rsidRDefault="00BE164F" w:rsidP="00A34F13">
            <w:pPr>
              <w:pStyle w:val="tabuluteksts"/>
              <w:jc w:val="left"/>
              <w:rPr>
                <w:rFonts w:cs="Arial"/>
              </w:rPr>
            </w:pPr>
            <w:r>
              <w:rPr>
                <w:rFonts w:cs="Arial"/>
              </w:rPr>
              <w:t xml:space="preserve">Ape, </w:t>
            </w:r>
            <w:r w:rsidR="00125B79">
              <w:rPr>
                <w:rFonts w:cs="Arial"/>
              </w:rPr>
              <w:t>Beverīna, Burtnieki, Cesvaine, Ērgļi, Jaunpiebalga, Kocēni, Līgatne, Lubāna, Mazsalaca, Pārgauja, Priekuļi, Rauna, Rūjiena, Stenči, Varakļāni, Vecpiebalga</w:t>
            </w:r>
          </w:p>
        </w:tc>
        <w:tc>
          <w:tcPr>
            <w:tcW w:w="5670" w:type="dxa"/>
            <w:tcBorders>
              <w:right w:val="single" w:sz="4" w:space="0" w:color="652D90"/>
            </w:tcBorders>
            <w:vAlign w:val="center"/>
          </w:tcPr>
          <w:p w14:paraId="1A5E5B5C" w14:textId="77777777" w:rsidR="00CD369D" w:rsidRPr="00F10E21" w:rsidRDefault="00CD369D" w:rsidP="009C18FB">
            <w:pPr>
              <w:pStyle w:val="tabuluteksts"/>
              <w:numPr>
                <w:ilvl w:val="0"/>
                <w:numId w:val="30"/>
              </w:numPr>
              <w:ind w:left="181" w:hanging="142"/>
              <w:rPr>
                <w:rFonts w:cs="Arial"/>
              </w:rPr>
            </w:pPr>
            <w:r w:rsidRPr="00F10E21">
              <w:rPr>
                <w:rFonts w:cs="Arial"/>
              </w:rPr>
              <w:t>Pilna apjoma sociālā dienesta pakalpojumu pilns apjoms (sociālais darbs, pakalpojumu nodrošināšana, atbilstoši personu vajadzībām)</w:t>
            </w:r>
          </w:p>
          <w:p w14:paraId="30E3A54D" w14:textId="77777777" w:rsidR="00CD369D" w:rsidRPr="00F10E21" w:rsidRDefault="00CD369D" w:rsidP="009C18FB">
            <w:pPr>
              <w:pStyle w:val="tabuluteksts"/>
              <w:numPr>
                <w:ilvl w:val="0"/>
                <w:numId w:val="30"/>
              </w:numPr>
              <w:ind w:left="181" w:hanging="142"/>
              <w:rPr>
                <w:rFonts w:cs="Arial"/>
              </w:rPr>
            </w:pPr>
            <w:r w:rsidRPr="00F10E21">
              <w:rPr>
                <w:rFonts w:cs="Arial"/>
              </w:rPr>
              <w:t>Sociālās rehabilitācijas pakalpojumi no prettiesiskām darbībām cietušiem bērniem dzīvesvietā</w:t>
            </w:r>
          </w:p>
          <w:p w14:paraId="28493C63" w14:textId="77777777" w:rsidR="00CD369D" w:rsidRPr="00F10E21" w:rsidRDefault="00CD369D" w:rsidP="009C18FB">
            <w:pPr>
              <w:pStyle w:val="tabuluteksts"/>
              <w:numPr>
                <w:ilvl w:val="0"/>
                <w:numId w:val="30"/>
              </w:numPr>
              <w:ind w:left="181" w:hanging="142"/>
              <w:rPr>
                <w:rFonts w:cs="Arial"/>
              </w:rPr>
            </w:pPr>
            <w:r w:rsidRPr="00F10E21">
              <w:rPr>
                <w:rFonts w:cs="Arial"/>
              </w:rPr>
              <w:t>Psihologa konsultācijas bērniem, kuriem pirmreizēji noteikta invaliditāte, un viņu vecākiem</w:t>
            </w:r>
          </w:p>
          <w:p w14:paraId="1C9E6B66" w14:textId="77777777" w:rsidR="00CD369D" w:rsidRPr="00F10E21" w:rsidRDefault="00CD369D" w:rsidP="009C18FB">
            <w:pPr>
              <w:pStyle w:val="tabuluteksts"/>
              <w:numPr>
                <w:ilvl w:val="0"/>
                <w:numId w:val="30"/>
              </w:numPr>
              <w:ind w:left="181" w:hanging="142"/>
              <w:rPr>
                <w:rFonts w:cs="Arial"/>
              </w:rPr>
            </w:pPr>
            <w:r w:rsidRPr="00F10E21">
              <w:rPr>
                <w:rFonts w:cs="Arial"/>
              </w:rPr>
              <w:t>Daudzfunkcionāli pakalpojumu centri</w:t>
            </w:r>
          </w:p>
          <w:p w14:paraId="048ADBD6" w14:textId="77777777" w:rsidR="00CD369D" w:rsidRPr="00F10E21" w:rsidRDefault="00CD369D" w:rsidP="009C18FB">
            <w:pPr>
              <w:pStyle w:val="tabuluteksts"/>
              <w:numPr>
                <w:ilvl w:val="0"/>
                <w:numId w:val="30"/>
              </w:numPr>
              <w:ind w:left="181" w:hanging="142"/>
              <w:rPr>
                <w:rFonts w:cs="Arial"/>
              </w:rPr>
            </w:pPr>
            <w:r w:rsidRPr="00F10E21">
              <w:rPr>
                <w:rFonts w:cs="Arial"/>
              </w:rPr>
              <w:t>Sociālās rehabilitācijas pakalpojumi ar minimālu medicīnas tehnoloģiju pielietojumu</w:t>
            </w:r>
          </w:p>
          <w:p w14:paraId="5E20418F" w14:textId="77777777" w:rsidR="00CD369D" w:rsidRPr="00F10E21" w:rsidRDefault="00CD369D" w:rsidP="009C18FB">
            <w:pPr>
              <w:pStyle w:val="tabuluteksts"/>
              <w:numPr>
                <w:ilvl w:val="0"/>
                <w:numId w:val="30"/>
              </w:numPr>
              <w:ind w:left="181" w:hanging="142"/>
              <w:rPr>
                <w:rFonts w:cs="Arial"/>
              </w:rPr>
            </w:pPr>
            <w:r w:rsidRPr="00F10E21">
              <w:rPr>
                <w:rFonts w:cs="Arial"/>
              </w:rPr>
              <w:t>Grupu dzīvokļi/mājas</w:t>
            </w:r>
          </w:p>
          <w:p w14:paraId="167FFA38" w14:textId="77777777" w:rsidR="00CD369D" w:rsidRPr="00F10E21" w:rsidRDefault="00CD369D" w:rsidP="009C18FB">
            <w:pPr>
              <w:pStyle w:val="tabuluteksts"/>
              <w:numPr>
                <w:ilvl w:val="0"/>
                <w:numId w:val="30"/>
              </w:numPr>
              <w:ind w:left="181" w:hanging="142"/>
              <w:rPr>
                <w:rFonts w:cs="Arial"/>
              </w:rPr>
            </w:pPr>
            <w:r w:rsidRPr="00F10E21">
              <w:rPr>
                <w:rFonts w:cs="Arial"/>
              </w:rPr>
              <w:t>Servisa dzīvokļi</w:t>
            </w:r>
          </w:p>
          <w:p w14:paraId="46AF0611" w14:textId="77777777" w:rsidR="00CD369D" w:rsidRPr="00F10E21" w:rsidRDefault="00CD369D" w:rsidP="009C18FB">
            <w:pPr>
              <w:pStyle w:val="tabuluteksts"/>
              <w:numPr>
                <w:ilvl w:val="0"/>
                <w:numId w:val="30"/>
              </w:numPr>
              <w:ind w:left="181" w:hanging="142"/>
              <w:rPr>
                <w:rFonts w:cs="Arial"/>
              </w:rPr>
            </w:pPr>
            <w:r w:rsidRPr="00F10E21">
              <w:rPr>
                <w:rFonts w:cs="Arial"/>
              </w:rPr>
              <w:t>Dienas aprūpes centri dažādām personu grupām</w:t>
            </w:r>
          </w:p>
          <w:p w14:paraId="43889E35" w14:textId="77777777" w:rsidR="00CD369D" w:rsidRPr="00F10E21" w:rsidRDefault="00CD369D" w:rsidP="009C18FB">
            <w:pPr>
              <w:pStyle w:val="tabuluteksts"/>
              <w:numPr>
                <w:ilvl w:val="0"/>
                <w:numId w:val="30"/>
              </w:numPr>
              <w:ind w:left="181" w:hanging="142"/>
              <w:rPr>
                <w:rFonts w:cs="Arial"/>
              </w:rPr>
            </w:pPr>
            <w:r w:rsidRPr="00F10E21">
              <w:rPr>
                <w:rFonts w:cs="Arial"/>
              </w:rPr>
              <w:t>Sociālās rehabilitācijas pakalpojumi personām ar FT</w:t>
            </w:r>
          </w:p>
          <w:p w14:paraId="6B2A1D89" w14:textId="77777777" w:rsidR="00CD369D" w:rsidRPr="00F10E21" w:rsidRDefault="00CD369D" w:rsidP="009C18FB">
            <w:pPr>
              <w:pStyle w:val="tabuluteksts"/>
              <w:numPr>
                <w:ilvl w:val="0"/>
                <w:numId w:val="30"/>
              </w:numPr>
              <w:ind w:left="181" w:hanging="142"/>
              <w:rPr>
                <w:rFonts w:cs="Arial"/>
              </w:rPr>
            </w:pPr>
            <w:r w:rsidRPr="00F10E21">
              <w:rPr>
                <w:rFonts w:cs="Arial"/>
              </w:rPr>
              <w:t>Motivācijas pasākumi</w:t>
            </w:r>
          </w:p>
          <w:p w14:paraId="49BBF925" w14:textId="77777777" w:rsidR="00CD369D" w:rsidRPr="00F10E21" w:rsidRDefault="00CD369D" w:rsidP="009C18FB">
            <w:pPr>
              <w:pStyle w:val="tabuluteksts"/>
              <w:numPr>
                <w:ilvl w:val="0"/>
                <w:numId w:val="30"/>
              </w:numPr>
              <w:ind w:left="181" w:hanging="142"/>
              <w:rPr>
                <w:rFonts w:cs="Arial"/>
              </w:rPr>
            </w:pPr>
            <w:r w:rsidRPr="00F10E21">
              <w:rPr>
                <w:rFonts w:cs="Arial"/>
              </w:rPr>
              <w:t>Atbalsta pasākumi riska grupu klientiem</w:t>
            </w:r>
          </w:p>
        </w:tc>
      </w:tr>
      <w:tr w:rsidR="00CD369D" w:rsidRPr="00F10E21" w14:paraId="3A250855" w14:textId="77777777" w:rsidTr="00824D53">
        <w:trPr>
          <w:jc w:val="center"/>
        </w:trPr>
        <w:tc>
          <w:tcPr>
            <w:tcW w:w="857" w:type="dxa"/>
            <w:vAlign w:val="center"/>
          </w:tcPr>
          <w:p w14:paraId="1E580C05" w14:textId="33E2A801"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554" w:type="dxa"/>
          </w:tcPr>
          <w:p w14:paraId="32D1E1E0" w14:textId="77777777" w:rsidR="00CD369D" w:rsidRPr="00F10E21" w:rsidRDefault="00CD369D" w:rsidP="00A34F13">
            <w:pPr>
              <w:pStyle w:val="tabuluteksts"/>
              <w:rPr>
                <w:rFonts w:cs="Arial"/>
              </w:rPr>
            </w:pPr>
            <w:r w:rsidRPr="00F10E21">
              <w:rPr>
                <w:rFonts w:cs="Arial"/>
              </w:rPr>
              <w:t>Reģionālas nozīmes attīstības centri</w:t>
            </w:r>
          </w:p>
        </w:tc>
        <w:tc>
          <w:tcPr>
            <w:tcW w:w="1417" w:type="dxa"/>
          </w:tcPr>
          <w:p w14:paraId="38D321D9" w14:textId="77777777" w:rsidR="00CD369D" w:rsidRPr="00F10E21" w:rsidRDefault="00CD369D" w:rsidP="00A34F13">
            <w:pPr>
              <w:pStyle w:val="tabuluteksts"/>
              <w:jc w:val="left"/>
              <w:rPr>
                <w:rFonts w:cs="Arial"/>
              </w:rPr>
            </w:pPr>
            <w:r w:rsidRPr="00F10E21">
              <w:rPr>
                <w:rFonts w:cs="Arial"/>
              </w:rPr>
              <w:t>Alūksne, Cēsis, Gulbene, Madona, Smiltene, Valka</w:t>
            </w:r>
          </w:p>
        </w:tc>
        <w:tc>
          <w:tcPr>
            <w:tcW w:w="5670" w:type="dxa"/>
            <w:tcBorders>
              <w:right w:val="single" w:sz="4" w:space="0" w:color="652D90"/>
            </w:tcBorders>
            <w:vAlign w:val="center"/>
          </w:tcPr>
          <w:p w14:paraId="16C642A6" w14:textId="77777777" w:rsidR="00CD369D" w:rsidRPr="00F10E21" w:rsidRDefault="00CD369D" w:rsidP="009C18FB">
            <w:pPr>
              <w:pStyle w:val="tabuluteksts"/>
              <w:numPr>
                <w:ilvl w:val="0"/>
                <w:numId w:val="30"/>
              </w:numPr>
              <w:ind w:left="181" w:hanging="142"/>
              <w:rPr>
                <w:rFonts w:cs="Arial"/>
              </w:rPr>
            </w:pPr>
            <w:r w:rsidRPr="00F10E21">
              <w:rPr>
                <w:rFonts w:cs="Arial"/>
              </w:rPr>
              <w:t>Ilgstoša sociālā aprūpe un sociālā rehabilitācija institūcijā</w:t>
            </w:r>
          </w:p>
          <w:p w14:paraId="4EF7925A" w14:textId="56747418" w:rsidR="00CD369D" w:rsidRPr="00F10E21" w:rsidRDefault="00CD369D" w:rsidP="009C18FB">
            <w:pPr>
              <w:pStyle w:val="tabuluteksts"/>
              <w:numPr>
                <w:ilvl w:val="0"/>
                <w:numId w:val="30"/>
              </w:numPr>
              <w:ind w:left="181" w:hanging="142"/>
              <w:rPr>
                <w:rFonts w:cs="Arial"/>
              </w:rPr>
            </w:pPr>
            <w:r w:rsidRPr="00F10E21">
              <w:rPr>
                <w:rFonts w:cs="Arial"/>
              </w:rPr>
              <w:t>Pusceļa mājas</w:t>
            </w:r>
          </w:p>
          <w:p w14:paraId="0AB65B71" w14:textId="720A83E8" w:rsidR="00CD369D" w:rsidRPr="00F10E21" w:rsidRDefault="00CD369D" w:rsidP="009C18FB">
            <w:pPr>
              <w:pStyle w:val="tabuluteksts"/>
              <w:numPr>
                <w:ilvl w:val="0"/>
                <w:numId w:val="30"/>
              </w:numPr>
              <w:ind w:left="181" w:hanging="142"/>
              <w:rPr>
                <w:rFonts w:cs="Arial"/>
              </w:rPr>
            </w:pPr>
            <w:r w:rsidRPr="00F10E21">
              <w:rPr>
                <w:rFonts w:cs="Arial"/>
              </w:rPr>
              <w:t>Nakts patversmes</w:t>
            </w:r>
          </w:p>
          <w:p w14:paraId="10DEC23D" w14:textId="4A111BA4" w:rsidR="00CD369D" w:rsidRPr="00F10E21" w:rsidRDefault="00CD369D" w:rsidP="009C18FB">
            <w:pPr>
              <w:pStyle w:val="tabuluteksts"/>
              <w:numPr>
                <w:ilvl w:val="0"/>
                <w:numId w:val="30"/>
              </w:numPr>
              <w:ind w:left="181" w:hanging="142"/>
              <w:rPr>
                <w:rFonts w:cs="Arial"/>
              </w:rPr>
            </w:pPr>
            <w:r w:rsidRPr="00F10E21">
              <w:rPr>
                <w:rFonts w:cs="Arial"/>
              </w:rPr>
              <w:t>Īslaicīgā sociālā aprūpe ar izmitināšanu/atelpas brīža pakalpojumi</w:t>
            </w:r>
          </w:p>
          <w:p w14:paraId="4CCE5CE0" w14:textId="3D1BCD53" w:rsidR="00CD369D" w:rsidRPr="00F10E21" w:rsidRDefault="00CD369D" w:rsidP="009C18FB">
            <w:pPr>
              <w:pStyle w:val="tabuluteksts"/>
              <w:numPr>
                <w:ilvl w:val="0"/>
                <w:numId w:val="30"/>
              </w:numPr>
              <w:ind w:left="181" w:hanging="142"/>
              <w:rPr>
                <w:rFonts w:cs="Arial"/>
              </w:rPr>
            </w:pPr>
            <w:r w:rsidRPr="00F10E21">
              <w:rPr>
                <w:rFonts w:cs="Arial"/>
              </w:rPr>
              <w:t>Sociālās rehabilitācijas pakalpojums neredzīgām un nedzirdīgām personām, atkarīgām personām, no prettiesiskām darbībām cietušiem bērniem institūcijā</w:t>
            </w:r>
          </w:p>
          <w:p w14:paraId="23CDD87D" w14:textId="263906D0" w:rsidR="00CD369D" w:rsidRPr="00F10E21" w:rsidRDefault="00CD369D" w:rsidP="009C18FB">
            <w:pPr>
              <w:pStyle w:val="tabuluteksts"/>
              <w:numPr>
                <w:ilvl w:val="0"/>
                <w:numId w:val="30"/>
              </w:numPr>
              <w:ind w:left="181" w:hanging="142"/>
              <w:rPr>
                <w:rFonts w:cs="Arial"/>
              </w:rPr>
            </w:pPr>
            <w:r w:rsidRPr="00F10E21">
              <w:rPr>
                <w:rFonts w:cs="Arial"/>
              </w:rPr>
              <w:t>Krīzes centru pakalpojumi</w:t>
            </w:r>
          </w:p>
          <w:p w14:paraId="2AF70875" w14:textId="7086E957" w:rsidR="00CD369D" w:rsidRPr="00F10E21" w:rsidRDefault="00CD369D" w:rsidP="009C18FB">
            <w:pPr>
              <w:pStyle w:val="tabuluteksts"/>
              <w:numPr>
                <w:ilvl w:val="0"/>
                <w:numId w:val="30"/>
              </w:numPr>
              <w:ind w:left="181" w:hanging="142"/>
              <w:rPr>
                <w:rFonts w:cs="Arial"/>
              </w:rPr>
            </w:pPr>
            <w:r w:rsidRPr="00F10E21">
              <w:rPr>
                <w:rFonts w:cs="Arial"/>
              </w:rPr>
              <w:t>Specializētās darbnīcas</w:t>
            </w:r>
          </w:p>
          <w:p w14:paraId="620C2A32" w14:textId="6464655D" w:rsidR="00CD369D" w:rsidRPr="00F10E21" w:rsidRDefault="00CD369D" w:rsidP="009C18FB">
            <w:pPr>
              <w:pStyle w:val="tabuluteksts"/>
              <w:numPr>
                <w:ilvl w:val="0"/>
                <w:numId w:val="30"/>
              </w:numPr>
              <w:ind w:left="181" w:hanging="142"/>
              <w:rPr>
                <w:rFonts w:cs="Arial"/>
              </w:rPr>
            </w:pPr>
            <w:r w:rsidRPr="00F10E21">
              <w:rPr>
                <w:rFonts w:cs="Arial"/>
              </w:rPr>
              <w:t>Tehniskie palīglīdzekļi</w:t>
            </w:r>
          </w:p>
          <w:p w14:paraId="07BBBB20" w14:textId="72B179D5" w:rsidR="00CD369D" w:rsidRPr="00F10E21" w:rsidRDefault="00CD369D" w:rsidP="009C18FB">
            <w:pPr>
              <w:pStyle w:val="tabuluteksts"/>
              <w:numPr>
                <w:ilvl w:val="0"/>
                <w:numId w:val="30"/>
              </w:numPr>
              <w:ind w:left="181" w:hanging="142"/>
              <w:rPr>
                <w:rFonts w:cs="Arial"/>
              </w:rPr>
            </w:pPr>
            <w:r w:rsidRPr="00F10E21">
              <w:rPr>
                <w:rFonts w:cs="Arial"/>
              </w:rPr>
              <w:t>Profesionālā rehabilitācija</w:t>
            </w:r>
          </w:p>
          <w:p w14:paraId="480670DF" w14:textId="0A480C41" w:rsidR="00CD369D" w:rsidRPr="00F10E21" w:rsidRDefault="00CD369D" w:rsidP="009C18FB">
            <w:pPr>
              <w:pStyle w:val="tabuluteksts"/>
              <w:numPr>
                <w:ilvl w:val="0"/>
                <w:numId w:val="30"/>
              </w:numPr>
              <w:ind w:left="181" w:hanging="142"/>
              <w:rPr>
                <w:rFonts w:cs="Arial"/>
              </w:rPr>
            </w:pPr>
            <w:r w:rsidRPr="00F10E21">
              <w:rPr>
                <w:rFonts w:cs="Arial"/>
              </w:rPr>
              <w:t xml:space="preserve">Surdotulki </w:t>
            </w:r>
          </w:p>
        </w:tc>
      </w:tr>
      <w:tr w:rsidR="00CD369D" w:rsidRPr="00F10E21" w14:paraId="1973294C" w14:textId="77777777" w:rsidTr="00824D53">
        <w:trPr>
          <w:jc w:val="center"/>
        </w:trPr>
        <w:tc>
          <w:tcPr>
            <w:tcW w:w="857" w:type="dxa"/>
            <w:vAlign w:val="center"/>
          </w:tcPr>
          <w:p w14:paraId="39BD7F3E"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554" w:type="dxa"/>
          </w:tcPr>
          <w:p w14:paraId="35C7499C" w14:textId="24B322EB" w:rsidR="00CD369D" w:rsidRPr="00F10E21" w:rsidRDefault="00125B79" w:rsidP="00A34F13">
            <w:pPr>
              <w:pStyle w:val="tabuluteksts"/>
              <w:rPr>
                <w:rFonts w:cs="Arial"/>
              </w:rPr>
            </w:pPr>
            <w:r>
              <w:rPr>
                <w:rFonts w:cs="Arial"/>
              </w:rPr>
              <w:t>Nacionālas nozīmes attīstības centrs</w:t>
            </w:r>
          </w:p>
        </w:tc>
        <w:tc>
          <w:tcPr>
            <w:tcW w:w="1417" w:type="dxa"/>
          </w:tcPr>
          <w:p w14:paraId="395FC894" w14:textId="77777777" w:rsidR="00CD369D" w:rsidRPr="00F10E21" w:rsidRDefault="00CD369D" w:rsidP="00A34F13">
            <w:pPr>
              <w:pStyle w:val="tabuluteksts"/>
              <w:rPr>
                <w:rFonts w:cs="Arial"/>
              </w:rPr>
            </w:pPr>
            <w:r w:rsidRPr="00F10E21">
              <w:rPr>
                <w:rFonts w:cs="Arial"/>
              </w:rPr>
              <w:t>Valmiera</w:t>
            </w:r>
          </w:p>
        </w:tc>
        <w:tc>
          <w:tcPr>
            <w:tcW w:w="5670" w:type="dxa"/>
            <w:tcBorders>
              <w:right w:val="single" w:sz="4" w:space="0" w:color="652D90"/>
            </w:tcBorders>
            <w:vAlign w:val="center"/>
          </w:tcPr>
          <w:p w14:paraId="2A9EA69D" w14:textId="2F95B355" w:rsidR="00CD369D" w:rsidRPr="00F10E21" w:rsidRDefault="00CD369D" w:rsidP="009C18FB">
            <w:pPr>
              <w:pStyle w:val="tabuluteksts"/>
              <w:numPr>
                <w:ilvl w:val="0"/>
                <w:numId w:val="30"/>
              </w:numPr>
              <w:ind w:left="181" w:hanging="142"/>
              <w:rPr>
                <w:rFonts w:cs="Arial"/>
              </w:rPr>
            </w:pPr>
            <w:r w:rsidRPr="00F10E21">
              <w:rPr>
                <w:rFonts w:cs="Arial"/>
              </w:rPr>
              <w:t>Atbalsts personām ar invaliditāti</w:t>
            </w:r>
          </w:p>
          <w:p w14:paraId="236AAE80" w14:textId="77777777" w:rsidR="00CD369D" w:rsidRPr="00F10E21" w:rsidRDefault="00CD369D" w:rsidP="009C18FB">
            <w:pPr>
              <w:pStyle w:val="tabuluteksts"/>
              <w:numPr>
                <w:ilvl w:val="0"/>
                <w:numId w:val="30"/>
              </w:numPr>
              <w:ind w:left="181" w:hanging="142"/>
              <w:rPr>
                <w:rFonts w:cs="Arial"/>
              </w:rPr>
            </w:pPr>
            <w:r w:rsidRPr="00F10E21">
              <w:rPr>
                <w:rFonts w:cs="Arial"/>
              </w:rPr>
              <w:t>Ilgstoša sociālā aprūpe un sociālā rehabilitācija neredzīgām personām</w:t>
            </w:r>
          </w:p>
          <w:p w14:paraId="4EB539B1" w14:textId="77777777" w:rsidR="00CD369D" w:rsidRPr="00F10E21" w:rsidRDefault="00CD369D" w:rsidP="009C18FB">
            <w:pPr>
              <w:pStyle w:val="tabuluteksts"/>
              <w:numPr>
                <w:ilvl w:val="0"/>
                <w:numId w:val="30"/>
              </w:numPr>
              <w:ind w:left="181" w:hanging="142"/>
              <w:rPr>
                <w:rFonts w:cs="Arial"/>
              </w:rPr>
            </w:pPr>
            <w:r w:rsidRPr="00F10E21">
              <w:rPr>
                <w:rFonts w:cs="Arial"/>
              </w:rPr>
              <w:t>Sociālā rehabilitācija personām ar FT darbspējīgā vecumā</w:t>
            </w:r>
          </w:p>
        </w:tc>
      </w:tr>
    </w:tbl>
    <w:p w14:paraId="2C65C172" w14:textId="1E49C679" w:rsidR="005A4330" w:rsidRDefault="00180699" w:rsidP="005A4330">
      <w:pPr>
        <w:rPr>
          <w:rFonts w:cs="Arial"/>
        </w:rPr>
      </w:pPr>
      <w:r>
        <w:rPr>
          <w:rFonts w:cs="Arial"/>
        </w:rPr>
        <w:t xml:space="preserve">Pakalpojumu plānojums ir balstīts </w:t>
      </w:r>
      <w:r w:rsidRPr="00180699">
        <w:rPr>
          <w:rFonts w:cs="Arial"/>
        </w:rPr>
        <w:t xml:space="preserve">Labklājības ministrijas </w:t>
      </w:r>
      <w:r>
        <w:rPr>
          <w:rFonts w:cs="Arial"/>
        </w:rPr>
        <w:t>sniegtajā</w:t>
      </w:r>
      <w:r w:rsidRPr="00180699">
        <w:rPr>
          <w:rFonts w:cs="Arial"/>
        </w:rPr>
        <w:t xml:space="preserve"> skaidrojum</w:t>
      </w:r>
      <w:r>
        <w:rPr>
          <w:rFonts w:cs="Arial"/>
        </w:rPr>
        <w:t>ā</w:t>
      </w:r>
      <w:r w:rsidRPr="00180699">
        <w:rPr>
          <w:rFonts w:cs="Arial"/>
        </w:rPr>
        <w:t xml:space="preserve"> par ERAF ieguldījumiem sabiedrībā balstītu sociālo pakalpojumu un ģimeniskai videi pietuvinātu pakalpojumu infrastruktūras attīstībai darbības programmas “Izaugsme un nodarbinātība” specifiskā atbalsta mērķa 9.3.1.1.pasākumā “Pakalpojumu infrastruktūras attīstība deinstitucionalizācijas plānu īstenošanai”</w:t>
      </w:r>
      <w:r w:rsidRPr="005A4330">
        <w:rPr>
          <w:rFonts w:cs="Arial"/>
        </w:rPr>
        <w:footnoteReference w:id="51"/>
      </w:r>
      <w:r w:rsidR="00025D46">
        <w:rPr>
          <w:rFonts w:cs="Arial"/>
        </w:rPr>
        <w:t xml:space="preserve">, kas nosaka pamatprincipus pakalpojumu infrastruktūras izveidei, savstarpējai savietojamībai, </w:t>
      </w:r>
      <w:r w:rsidR="00A842A9">
        <w:rPr>
          <w:rFonts w:cs="Arial"/>
        </w:rPr>
        <w:t>kā arī ieguldījumu</w:t>
      </w:r>
      <w:r w:rsidR="003F5F3D">
        <w:rPr>
          <w:rFonts w:cs="Arial"/>
        </w:rPr>
        <w:t xml:space="preserve"> attiecināmībai</w:t>
      </w:r>
      <w:r w:rsidR="00025D46">
        <w:rPr>
          <w:rFonts w:cs="Arial"/>
        </w:rPr>
        <w:t>.</w:t>
      </w:r>
      <w:r w:rsidR="003F5F3D">
        <w:rPr>
          <w:rFonts w:cs="Arial"/>
        </w:rPr>
        <w:t xml:space="preserve"> Balstoties šajos nosacījumos, kā arī </w:t>
      </w:r>
      <w:r w:rsidR="005A4330" w:rsidRPr="005A4330">
        <w:rPr>
          <w:rFonts w:cs="Arial"/>
        </w:rPr>
        <w:t>Rīcības plāns deinstitucionalizācijas īstenošanai 2015.-2020. gadam</w:t>
      </w:r>
      <w:r w:rsidR="005A4330">
        <w:rPr>
          <w:rFonts w:cs="Arial"/>
        </w:rPr>
        <w:t xml:space="preserve">, </w:t>
      </w:r>
      <w:r w:rsidR="007F6745">
        <w:rPr>
          <w:rFonts w:cs="Arial"/>
        </w:rPr>
        <w:t>SBSP pakalpojumu infrastruktūras plānojum</w:t>
      </w:r>
      <w:r w:rsidR="008806D9">
        <w:rPr>
          <w:rFonts w:cs="Arial"/>
        </w:rPr>
        <w:t>s</w:t>
      </w:r>
      <w:r w:rsidR="007F6745">
        <w:rPr>
          <w:rFonts w:cs="Arial"/>
        </w:rPr>
        <w:t xml:space="preserve"> VPR DI plānā </w:t>
      </w:r>
      <w:r w:rsidR="008806D9">
        <w:rPr>
          <w:rFonts w:cs="Arial"/>
        </w:rPr>
        <w:t xml:space="preserve">balstās </w:t>
      </w:r>
      <w:r w:rsidR="007F6745">
        <w:rPr>
          <w:rFonts w:cs="Arial"/>
        </w:rPr>
        <w:t>sekojoš</w:t>
      </w:r>
      <w:r w:rsidR="008806D9">
        <w:rPr>
          <w:rFonts w:cs="Arial"/>
        </w:rPr>
        <w:t>os apsvērumos</w:t>
      </w:r>
      <w:r w:rsidR="007B1974">
        <w:rPr>
          <w:rFonts w:cs="Arial"/>
        </w:rPr>
        <w:t>:</w:t>
      </w:r>
    </w:p>
    <w:p w14:paraId="70602D64" w14:textId="3C6BBB6D" w:rsidR="00000000" w:rsidRPr="007B1974" w:rsidRDefault="003218DC" w:rsidP="007B1974">
      <w:pPr>
        <w:numPr>
          <w:ilvl w:val="0"/>
          <w:numId w:val="43"/>
        </w:numPr>
        <w:rPr>
          <w:rFonts w:cs="Arial"/>
        </w:rPr>
      </w:pPr>
      <w:r w:rsidRPr="007B1974">
        <w:rPr>
          <w:rFonts w:cs="Arial"/>
        </w:rPr>
        <w:t>Pakalpojumi tiek veidoti atbilstoši ESF pasākuma projektā "Vidzeme iekļauj" izvērtēto DI mērķa grupas personu atbalsta plānu rezultātiem</w:t>
      </w:r>
      <w:r w:rsidR="007B1974">
        <w:rPr>
          <w:rFonts w:cs="Arial"/>
        </w:rPr>
        <w:t>;</w:t>
      </w:r>
    </w:p>
    <w:p w14:paraId="34BA55FB" w14:textId="40B0107E" w:rsidR="00000000" w:rsidRPr="007B1974" w:rsidRDefault="003218DC" w:rsidP="007B1974">
      <w:pPr>
        <w:numPr>
          <w:ilvl w:val="0"/>
          <w:numId w:val="43"/>
        </w:numPr>
        <w:rPr>
          <w:rFonts w:cs="Arial"/>
        </w:rPr>
      </w:pPr>
      <w:r w:rsidRPr="007B1974">
        <w:rPr>
          <w:rFonts w:cs="Arial"/>
        </w:rPr>
        <w:t xml:space="preserve">Papildus </w:t>
      </w:r>
      <w:r w:rsidRPr="007B1974">
        <w:rPr>
          <w:rFonts w:cs="Arial"/>
        </w:rPr>
        <w:t>apstiprināto mērķa grupas personu vajadzības tiek prognozētas, balstoties uz gūtajiem izvērtējumu rezultātiem</w:t>
      </w:r>
      <w:r w:rsidR="007B1974">
        <w:rPr>
          <w:rFonts w:cs="Arial"/>
        </w:rPr>
        <w:t>;</w:t>
      </w:r>
    </w:p>
    <w:p w14:paraId="2B470712" w14:textId="35031F41" w:rsidR="00000000" w:rsidRPr="007B1974" w:rsidRDefault="003218DC" w:rsidP="007B1974">
      <w:pPr>
        <w:numPr>
          <w:ilvl w:val="0"/>
          <w:numId w:val="43"/>
        </w:numPr>
        <w:rPr>
          <w:rFonts w:cs="Arial"/>
        </w:rPr>
      </w:pPr>
      <w:r w:rsidRPr="007B1974">
        <w:rPr>
          <w:rFonts w:cs="Arial"/>
        </w:rPr>
        <w:t>Pakalpojumu izveidei piešķirto līdzekļu apjomu nosaka ERAF indikatīvās kvotas uz 1 mērķgrupas personu, kas pi</w:t>
      </w:r>
      <w:r w:rsidRPr="007B1974">
        <w:rPr>
          <w:rFonts w:cs="Arial"/>
        </w:rPr>
        <w:t>elāgotas atbilstoši kopējam apjomam pēc pakalpojuma visā reģionā</w:t>
      </w:r>
      <w:r w:rsidR="007B1974">
        <w:rPr>
          <w:rFonts w:cs="Arial"/>
        </w:rPr>
        <w:t>;</w:t>
      </w:r>
    </w:p>
    <w:p w14:paraId="5EE706F8" w14:textId="5B93CD32" w:rsidR="00000000" w:rsidRDefault="003218DC" w:rsidP="007B1974">
      <w:pPr>
        <w:numPr>
          <w:ilvl w:val="0"/>
          <w:numId w:val="43"/>
        </w:numPr>
        <w:rPr>
          <w:rFonts w:cs="Arial"/>
        </w:rPr>
      </w:pPr>
      <w:r w:rsidRPr="007B1974">
        <w:rPr>
          <w:rFonts w:cs="Arial"/>
        </w:rPr>
        <w:t>Pakalpojumu izveidei piešķirto līdzekļu apjomu katrai pašvaldībai ietekmē arī pašvaldības aplēses par infrastruktūras izveides izmaksām</w:t>
      </w:r>
      <w:r w:rsidR="007B1974">
        <w:rPr>
          <w:rFonts w:cs="Arial"/>
        </w:rPr>
        <w:t>;</w:t>
      </w:r>
    </w:p>
    <w:p w14:paraId="3E015948" w14:textId="5AC86474" w:rsidR="00000000" w:rsidRPr="007B1974" w:rsidRDefault="003218DC" w:rsidP="007B1974">
      <w:pPr>
        <w:numPr>
          <w:ilvl w:val="0"/>
          <w:numId w:val="43"/>
        </w:numPr>
        <w:rPr>
          <w:rFonts w:cs="Arial"/>
        </w:rPr>
      </w:pPr>
      <w:r w:rsidRPr="007B1974">
        <w:rPr>
          <w:rFonts w:cs="Arial"/>
        </w:rPr>
        <w:t xml:space="preserve">Pakalpojumu izveidi nosaka atbilstība normatīvajiem </w:t>
      </w:r>
      <w:r w:rsidRPr="007B1974">
        <w:rPr>
          <w:rFonts w:cs="Arial"/>
        </w:rPr>
        <w:t>aktiem un tajos sniegtajiem pakalpojumu izveides, sniegšanas nosacījumiem un savstarpējās pakalpojumu savietojamības principiem</w:t>
      </w:r>
      <w:r w:rsidR="007B1974">
        <w:rPr>
          <w:rFonts w:cs="Arial"/>
        </w:rPr>
        <w:t>;</w:t>
      </w:r>
    </w:p>
    <w:p w14:paraId="54CAE823" w14:textId="5C0552AA" w:rsidR="00000000" w:rsidRPr="007B1974" w:rsidRDefault="003218DC" w:rsidP="007B1974">
      <w:pPr>
        <w:numPr>
          <w:ilvl w:val="0"/>
          <w:numId w:val="43"/>
        </w:numPr>
        <w:rPr>
          <w:rFonts w:cs="Arial"/>
        </w:rPr>
      </w:pPr>
      <w:r w:rsidRPr="007B1974">
        <w:rPr>
          <w:rFonts w:cs="Arial"/>
        </w:rPr>
        <w:t>Pakalpojumu izveide tiek atbalstīta vidē, kurā ir vai tiks nodrošināta mērķa grupas pieejamība arī citiem, t.sk. vispārējiem pa</w:t>
      </w:r>
      <w:r w:rsidRPr="007B1974">
        <w:rPr>
          <w:rFonts w:cs="Arial"/>
        </w:rPr>
        <w:t>kalpojumiem</w:t>
      </w:r>
      <w:r w:rsidR="007B1974">
        <w:rPr>
          <w:rFonts w:cs="Arial"/>
        </w:rPr>
        <w:t>;</w:t>
      </w:r>
    </w:p>
    <w:p w14:paraId="6500A0DA" w14:textId="6D007E0F" w:rsidR="00000000" w:rsidRPr="007B1974" w:rsidRDefault="003218DC" w:rsidP="007B1974">
      <w:pPr>
        <w:numPr>
          <w:ilvl w:val="0"/>
          <w:numId w:val="43"/>
        </w:numPr>
        <w:rPr>
          <w:rFonts w:cs="Arial"/>
        </w:rPr>
      </w:pPr>
      <w:r w:rsidRPr="007B1974">
        <w:rPr>
          <w:rFonts w:cs="Arial"/>
        </w:rPr>
        <w:t>Pakalpojumu izveide ir atbalstāma tika tad, ja tā izveide un uzturēšana ir racionāli un saimnieciski pamatota atbilstoši labās prakses piemēriem nozarē</w:t>
      </w:r>
      <w:r w:rsidR="007B1974">
        <w:rPr>
          <w:rFonts w:cs="Arial"/>
        </w:rPr>
        <w:t>;</w:t>
      </w:r>
    </w:p>
    <w:p w14:paraId="5033DCFE" w14:textId="2989D310" w:rsidR="007B1974" w:rsidRPr="007B1974" w:rsidRDefault="003218DC" w:rsidP="007B1974">
      <w:pPr>
        <w:numPr>
          <w:ilvl w:val="0"/>
          <w:numId w:val="43"/>
        </w:numPr>
        <w:rPr>
          <w:rFonts w:cs="Arial"/>
        </w:rPr>
      </w:pPr>
      <w:r w:rsidRPr="007B1974">
        <w:rPr>
          <w:rFonts w:cs="Arial"/>
        </w:rPr>
        <w:t>Pakalpojumu izveide ir atbalstāma,  ja pašvaldība demonstrē motivāciju izveidot un ilgte</w:t>
      </w:r>
      <w:r w:rsidRPr="007B1974">
        <w:rPr>
          <w:rFonts w:cs="Arial"/>
        </w:rPr>
        <w:t>rmiņā nodrošināt pakalpojumu mērķa grupai</w:t>
      </w:r>
      <w:r w:rsidR="007B1974">
        <w:rPr>
          <w:rFonts w:cs="Arial"/>
        </w:rPr>
        <w:t>.</w:t>
      </w:r>
    </w:p>
    <w:p w14:paraId="720414F5" w14:textId="5A45C044" w:rsidR="00CD369D" w:rsidRPr="00F10E21" w:rsidRDefault="00CD369D" w:rsidP="00CD369D">
      <w:pPr>
        <w:rPr>
          <w:rFonts w:cs="Arial"/>
        </w:rPr>
      </w:pPr>
      <w:r w:rsidRPr="00F10E21">
        <w:rPr>
          <w:rFonts w:cs="Arial"/>
        </w:rPr>
        <w:t xml:space="preserve">Tālāk </w:t>
      </w:r>
      <w:r w:rsidR="004C0B63">
        <w:rPr>
          <w:rFonts w:cs="Arial"/>
        </w:rPr>
        <w:t xml:space="preserve">tekstā </w:t>
      </w:r>
      <w:r w:rsidRPr="00F10E21">
        <w:rPr>
          <w:rFonts w:cs="Arial"/>
        </w:rPr>
        <w:t>atsevišķi rekomendēts un pamatots SBS pakalpojumu izvietojums atbilstoši katras DI mērķa grupas vajadzībām un labākajām interesēm, tomēr daži principi pakalpojumu attīstības plānošanā ir kopīgi visām mērķa grupām:</w:t>
      </w:r>
    </w:p>
    <w:p w14:paraId="21A4FEBB" w14:textId="77777777" w:rsidR="00CD369D" w:rsidRPr="00F10E21" w:rsidRDefault="00CD369D" w:rsidP="00CD369D">
      <w:pPr>
        <w:pStyle w:val="1stlevelbulet"/>
        <w:numPr>
          <w:ilvl w:val="0"/>
          <w:numId w:val="18"/>
        </w:numPr>
        <w:ind w:left="568" w:hanging="284"/>
        <w:rPr>
          <w:rFonts w:cs="Arial"/>
        </w:rPr>
      </w:pPr>
      <w:r w:rsidRPr="00F10E21">
        <w:rPr>
          <w:rFonts w:cs="Arial"/>
        </w:rPr>
        <w:lastRenderedPageBreak/>
        <w:t xml:space="preserve">SBSP novietojumā ir jāievēro vienmērīgs reģionāls pārklājums, lai nodrošinātu iespējas saņemt pakalpojumu pēc iespējas tuvāk mērķgrupu izcelsmes dzīvesvietai; </w:t>
      </w:r>
    </w:p>
    <w:p w14:paraId="51CD0BFF" w14:textId="5A824569" w:rsidR="00CD369D" w:rsidRPr="00F10E21" w:rsidRDefault="00CD369D" w:rsidP="00CD369D">
      <w:pPr>
        <w:pStyle w:val="1stlevelbulet"/>
        <w:numPr>
          <w:ilvl w:val="0"/>
          <w:numId w:val="18"/>
        </w:numPr>
        <w:ind w:left="568" w:hanging="284"/>
        <w:rPr>
          <w:rFonts w:cs="Arial"/>
        </w:rPr>
      </w:pPr>
      <w:r w:rsidRPr="00F10E21">
        <w:rPr>
          <w:rFonts w:cs="Arial"/>
        </w:rPr>
        <w:t xml:space="preserve">Pakalpojumu, kas saistās ar mērķgrupas dzīvesvietas izvēli, izvietojumā priekšroka ir tām vietām, kurās ir mērķgrupas vajadzībām atbilstošāks vispārējo un sociālo pakalpojumu klāsts, </w:t>
      </w:r>
      <w:bookmarkStart w:id="714" w:name="_Toc494726380"/>
      <w:r w:rsidRPr="00F10E21">
        <w:rPr>
          <w:rFonts w:cs="Arial"/>
        </w:rPr>
        <w:t>SBSP pakalpojumu izvietojums mērķgrupai “bērni BSAC”</w:t>
      </w:r>
      <w:bookmarkEnd w:id="714"/>
      <w:r w:rsidRPr="00F10E21">
        <w:rPr>
          <w:rFonts w:cs="Arial"/>
        </w:rPr>
        <w:t>.</w:t>
      </w:r>
    </w:p>
    <w:p w14:paraId="42521B17" w14:textId="77777777" w:rsidR="00CD369D" w:rsidRPr="00F10E21" w:rsidRDefault="00CD369D" w:rsidP="00CD369D">
      <w:pPr>
        <w:pStyle w:val="Heading3"/>
        <w:numPr>
          <w:ilvl w:val="2"/>
          <w:numId w:val="1"/>
        </w:numPr>
        <w:ind w:left="851" w:hanging="851"/>
        <w:rPr>
          <w:rFonts w:cs="Arial"/>
        </w:rPr>
      </w:pPr>
      <w:bookmarkStart w:id="715" w:name="_Toc495477288"/>
      <w:bookmarkStart w:id="716" w:name="_Toc499268952"/>
      <w:r w:rsidRPr="00F10E21">
        <w:rPr>
          <w:rFonts w:cs="Arial"/>
        </w:rPr>
        <w:t>SBS pakalpojumu izvietojums mērķgrupai “bērni BSAC”</w:t>
      </w:r>
      <w:bookmarkEnd w:id="715"/>
      <w:bookmarkEnd w:id="716"/>
    </w:p>
    <w:p w14:paraId="62E618F2" w14:textId="3BA47EE6" w:rsidR="00CD369D" w:rsidRPr="00F10E21" w:rsidRDefault="00CD369D" w:rsidP="00CD369D">
      <w:pPr>
        <w:keepNext/>
        <w:rPr>
          <w:rFonts w:cs="Arial"/>
        </w:rPr>
      </w:pPr>
      <w:r w:rsidRPr="00F10E21">
        <w:rPr>
          <w:rFonts w:cs="Arial"/>
        </w:rPr>
        <w:t xml:space="preserve">Saskaņā ar ANO Bērnu tiesību konvenciju, bērniem primāri ir jānodrošina augšana ģimeniskā vai tai pietuvinātā vidē, un gadījumos, kad tas nav iespējams, bērns var uz pēc iespējas īsāku laiku tikt ievietots ilgstošas aprūpes institūcijā, kurā sadzīve un aprūpe ir organizēta pēc iespējas tuvāk ģimenes vai nelielas grupas videi. Īstenojot sociālo darbu ar mērķgrupu “bērni BSAC”, jāņem vērā, ka tā virsmērķis ir vajadzības pēc ārpusģimenes aprūpes pakalpojumiem mazināšana. Līdz ar to, attīstāmajam SBSP klāstam ir jāietver tādi pakalpojumu virzieni kā sociālais darbs ar ģimenēm, ģimeņu atkalapvienošana, sociālais darbs ar AAA un tikai galējas nepieciešamības gadījumā – ģimeniskai videi pietuvinātu pakalpojumu izveide un sniegšana. </w:t>
      </w:r>
      <w:r w:rsidR="005A631E">
        <w:rPr>
          <w:rFonts w:cs="Arial"/>
        </w:rPr>
        <w:t>3</w:t>
      </w:r>
      <w:r w:rsidR="00824D53">
        <w:rPr>
          <w:rFonts w:cs="Arial"/>
        </w:rPr>
        <w:t>8</w:t>
      </w:r>
      <w:r w:rsidRPr="00F10E21">
        <w:rPr>
          <w:rFonts w:cs="Arial"/>
        </w:rPr>
        <w:t>. tabulā ir apkopoti DI ietvaros mērķgrupai attīstāmie pakalpojumi VPR pašvaldību griezumā.</w:t>
      </w:r>
    </w:p>
    <w:p w14:paraId="3057E2B8" w14:textId="22B96B0A"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17" w:name="_Toc499269148"/>
      <w:r w:rsidR="00A7555E">
        <w:rPr>
          <w:rFonts w:ascii="Arial" w:hAnsi="Arial" w:cs="Arial"/>
          <w:b w:val="0"/>
          <w:i/>
          <w:iCs/>
          <w:noProof/>
          <w:color w:val="auto"/>
        </w:rPr>
        <w:t>38</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Bērniem BSAC rekomendētie SBSP un to izvietojums VPR.</w:t>
      </w:r>
      <w:r w:rsidR="00CD369D" w:rsidRPr="003F1FF5">
        <w:rPr>
          <w:rFonts w:ascii="Arial" w:hAnsi="Arial" w:cs="Arial"/>
          <w:b w:val="0"/>
          <w:color w:val="auto"/>
        </w:rPr>
        <w:br/>
        <w:t>(Avots: Autoru izstrādāts)</w:t>
      </w:r>
      <w:bookmarkEnd w:id="717"/>
    </w:p>
    <w:tbl>
      <w:tblPr>
        <w:tblStyle w:val="TableGrid"/>
        <w:tblW w:w="1006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46"/>
        <w:gridCol w:w="1669"/>
        <w:gridCol w:w="1733"/>
        <w:gridCol w:w="1134"/>
        <w:gridCol w:w="1276"/>
        <w:gridCol w:w="1134"/>
        <w:gridCol w:w="992"/>
        <w:gridCol w:w="1276"/>
      </w:tblGrid>
      <w:tr w:rsidR="00CD369D" w:rsidRPr="00F10E21" w14:paraId="24807A29" w14:textId="77777777" w:rsidTr="00A34F13">
        <w:trPr>
          <w:cantSplit/>
          <w:trHeight w:val="1598"/>
          <w:tblHeader/>
          <w:jc w:val="center"/>
        </w:trPr>
        <w:tc>
          <w:tcPr>
            <w:tcW w:w="846" w:type="dxa"/>
            <w:tcBorders>
              <w:right w:val="single" w:sz="4" w:space="0" w:color="FFFFFF" w:themeColor="background1"/>
            </w:tcBorders>
            <w:shd w:val="clear" w:color="auto" w:fill="652D90"/>
            <w:vAlign w:val="center"/>
          </w:tcPr>
          <w:p w14:paraId="36A1686A" w14:textId="77777777" w:rsidR="00CD369D" w:rsidRPr="00F10E21" w:rsidRDefault="00CD369D" w:rsidP="00A34F13">
            <w:pPr>
              <w:pStyle w:val="Tabletitle"/>
              <w:jc w:val="center"/>
              <w:rPr>
                <w:rFonts w:cs="Arial"/>
              </w:rPr>
            </w:pPr>
            <w:r w:rsidRPr="00F10E21">
              <w:rPr>
                <w:rFonts w:cs="Arial"/>
              </w:rPr>
              <w:t>Nr.p.k.</w:t>
            </w:r>
          </w:p>
        </w:tc>
        <w:tc>
          <w:tcPr>
            <w:tcW w:w="1669" w:type="dxa"/>
            <w:tcBorders>
              <w:left w:val="single" w:sz="4" w:space="0" w:color="FFFFFF" w:themeColor="background1"/>
              <w:right w:val="single" w:sz="4" w:space="0" w:color="FFFFFF" w:themeColor="background1"/>
            </w:tcBorders>
            <w:shd w:val="clear" w:color="auto" w:fill="652D90"/>
            <w:vAlign w:val="center"/>
          </w:tcPr>
          <w:p w14:paraId="692F6D7E" w14:textId="77777777" w:rsidR="00CD369D" w:rsidRPr="00F10E21" w:rsidRDefault="00CD369D" w:rsidP="00A34F13">
            <w:pPr>
              <w:pStyle w:val="Tabletitle"/>
              <w:jc w:val="center"/>
              <w:rPr>
                <w:rFonts w:cs="Arial"/>
              </w:rPr>
            </w:pPr>
            <w:r w:rsidRPr="00F10E21">
              <w:rPr>
                <w:rFonts w:cs="Arial"/>
              </w:rPr>
              <w:t>Pašvaldība</w:t>
            </w:r>
          </w:p>
        </w:tc>
        <w:tc>
          <w:tcPr>
            <w:tcW w:w="1733" w:type="dxa"/>
            <w:tcBorders>
              <w:left w:val="single" w:sz="4" w:space="0" w:color="FFFFFF" w:themeColor="background1"/>
              <w:right w:val="single" w:sz="4" w:space="0" w:color="FFFFFF" w:themeColor="background1"/>
            </w:tcBorders>
            <w:shd w:val="clear" w:color="auto" w:fill="652D90"/>
            <w:vAlign w:val="center"/>
          </w:tcPr>
          <w:p w14:paraId="5B886372" w14:textId="77777777" w:rsidR="00CD369D" w:rsidRPr="00F10E21" w:rsidRDefault="00CD369D" w:rsidP="00A34F13">
            <w:pPr>
              <w:pStyle w:val="Tabletitle"/>
              <w:jc w:val="center"/>
              <w:rPr>
                <w:rFonts w:cs="Arial"/>
              </w:rPr>
            </w:pPr>
            <w:r w:rsidRPr="00F10E21">
              <w:rPr>
                <w:rFonts w:cs="Arial"/>
              </w:rPr>
              <w:t>Ģimeņu atkalapvienošana</w:t>
            </w:r>
          </w:p>
        </w:tc>
        <w:tc>
          <w:tcPr>
            <w:tcW w:w="1134" w:type="dxa"/>
            <w:tcBorders>
              <w:left w:val="single" w:sz="4" w:space="0" w:color="FFFFFF" w:themeColor="background1"/>
              <w:right w:val="single" w:sz="4" w:space="0" w:color="FFFFFF" w:themeColor="background1"/>
            </w:tcBorders>
            <w:shd w:val="clear" w:color="auto" w:fill="652D90"/>
            <w:vAlign w:val="center"/>
          </w:tcPr>
          <w:p w14:paraId="1A5C031A" w14:textId="77777777" w:rsidR="00CD369D" w:rsidRPr="00F10E21" w:rsidRDefault="00CD369D" w:rsidP="00A34F13">
            <w:pPr>
              <w:pStyle w:val="Tabletitle"/>
              <w:jc w:val="center"/>
              <w:rPr>
                <w:rFonts w:cs="Arial"/>
              </w:rPr>
            </w:pPr>
            <w:r w:rsidRPr="00F10E21">
              <w:rPr>
                <w:rFonts w:cs="Arial"/>
              </w:rPr>
              <w:t>Preventīvs sociālais darbs ar ģimenēm</w:t>
            </w:r>
          </w:p>
        </w:tc>
        <w:tc>
          <w:tcPr>
            <w:tcW w:w="1276" w:type="dxa"/>
            <w:tcBorders>
              <w:left w:val="single" w:sz="4" w:space="0" w:color="FFFFFF" w:themeColor="background1"/>
              <w:right w:val="single" w:sz="4" w:space="0" w:color="FFFFFF" w:themeColor="background1"/>
            </w:tcBorders>
            <w:shd w:val="clear" w:color="auto" w:fill="652D90"/>
            <w:vAlign w:val="center"/>
          </w:tcPr>
          <w:p w14:paraId="56EFCB7E" w14:textId="77777777" w:rsidR="00CD369D" w:rsidRPr="00F10E21" w:rsidRDefault="00CD369D" w:rsidP="00A34F13">
            <w:pPr>
              <w:pStyle w:val="Tabletitle"/>
              <w:jc w:val="center"/>
              <w:rPr>
                <w:rFonts w:cs="Arial"/>
              </w:rPr>
            </w:pPr>
            <w:r w:rsidRPr="00F10E21">
              <w:rPr>
                <w:rFonts w:cs="Arial"/>
              </w:rPr>
              <w:t>Sociālais darbs un sociālā rehabilitācija AAA</w:t>
            </w:r>
          </w:p>
        </w:tc>
        <w:tc>
          <w:tcPr>
            <w:tcW w:w="1134" w:type="dxa"/>
            <w:tcBorders>
              <w:left w:val="single" w:sz="4" w:space="0" w:color="FFFFFF" w:themeColor="background1"/>
              <w:right w:val="single" w:sz="4" w:space="0" w:color="FFFFFF" w:themeColor="background1"/>
            </w:tcBorders>
            <w:shd w:val="clear" w:color="auto" w:fill="652D90"/>
            <w:vAlign w:val="center"/>
          </w:tcPr>
          <w:p w14:paraId="485E92D0" w14:textId="77777777" w:rsidR="00CD369D" w:rsidRPr="00F10E21" w:rsidRDefault="00CD369D" w:rsidP="00A34F13">
            <w:pPr>
              <w:pStyle w:val="Tabletitle"/>
              <w:jc w:val="center"/>
              <w:rPr>
                <w:rFonts w:cs="Arial"/>
              </w:rPr>
            </w:pPr>
            <w:r w:rsidRPr="00F10E21">
              <w:rPr>
                <w:rFonts w:cs="Arial"/>
              </w:rPr>
              <w:t>AAA apmācība, atbalsta grupas</w:t>
            </w:r>
          </w:p>
        </w:tc>
        <w:tc>
          <w:tcPr>
            <w:tcW w:w="992" w:type="dxa"/>
            <w:tcBorders>
              <w:left w:val="single" w:sz="4" w:space="0" w:color="FFFFFF" w:themeColor="background1"/>
              <w:right w:val="single" w:sz="4" w:space="0" w:color="FFFFFF" w:themeColor="background1"/>
            </w:tcBorders>
            <w:shd w:val="clear" w:color="auto" w:fill="652D90"/>
            <w:vAlign w:val="center"/>
          </w:tcPr>
          <w:p w14:paraId="6F3320EF" w14:textId="77777777" w:rsidR="00CD369D" w:rsidRPr="00F10E21" w:rsidRDefault="00CD369D" w:rsidP="00A34F13">
            <w:pPr>
              <w:pStyle w:val="Tabletitle"/>
              <w:jc w:val="center"/>
              <w:rPr>
                <w:rFonts w:cs="Arial"/>
              </w:rPr>
            </w:pPr>
            <w:r w:rsidRPr="00F10E21">
              <w:rPr>
                <w:rFonts w:cs="Arial"/>
              </w:rPr>
              <w:t>ĢVPP bērniem</w:t>
            </w:r>
          </w:p>
        </w:tc>
        <w:tc>
          <w:tcPr>
            <w:tcW w:w="1276" w:type="dxa"/>
            <w:tcBorders>
              <w:left w:val="single" w:sz="4" w:space="0" w:color="FFFFFF" w:themeColor="background1"/>
              <w:right w:val="single" w:sz="4" w:space="0" w:color="652D90"/>
            </w:tcBorders>
            <w:shd w:val="clear" w:color="auto" w:fill="652D90"/>
            <w:vAlign w:val="center"/>
          </w:tcPr>
          <w:p w14:paraId="178355D5" w14:textId="77777777" w:rsidR="00CD369D" w:rsidRPr="00F10E21" w:rsidRDefault="00CD369D" w:rsidP="00A34F13">
            <w:pPr>
              <w:pStyle w:val="Tabletitle"/>
              <w:jc w:val="center"/>
              <w:rPr>
                <w:rFonts w:cs="Arial"/>
              </w:rPr>
            </w:pPr>
            <w:r w:rsidRPr="00F10E21">
              <w:rPr>
                <w:rFonts w:cs="Arial"/>
              </w:rPr>
              <w:t>Jauniešu mājas pakalpojums</w:t>
            </w:r>
          </w:p>
        </w:tc>
      </w:tr>
      <w:tr w:rsidR="00CD369D" w:rsidRPr="00F10E21" w14:paraId="24D0AA6A" w14:textId="77777777" w:rsidTr="00A34F13">
        <w:trPr>
          <w:cantSplit/>
          <w:trHeight w:val="70"/>
          <w:tblHeader/>
          <w:jc w:val="center"/>
        </w:trPr>
        <w:tc>
          <w:tcPr>
            <w:tcW w:w="846" w:type="dxa"/>
            <w:shd w:val="clear" w:color="auto" w:fill="E7E6E6" w:themeFill="background2"/>
            <w:vAlign w:val="center"/>
          </w:tcPr>
          <w:p w14:paraId="6FDB500E"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1</w:t>
            </w:r>
          </w:p>
        </w:tc>
        <w:tc>
          <w:tcPr>
            <w:tcW w:w="1669" w:type="dxa"/>
            <w:shd w:val="clear" w:color="auto" w:fill="E7E6E6" w:themeFill="background2"/>
            <w:vAlign w:val="center"/>
          </w:tcPr>
          <w:p w14:paraId="4B9B2F22"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2</w:t>
            </w:r>
          </w:p>
        </w:tc>
        <w:tc>
          <w:tcPr>
            <w:tcW w:w="1733" w:type="dxa"/>
            <w:tcBorders>
              <w:bottom w:val="nil"/>
            </w:tcBorders>
            <w:shd w:val="clear" w:color="auto" w:fill="E7E6E6" w:themeFill="background2"/>
          </w:tcPr>
          <w:p w14:paraId="1B6C038B"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3</w:t>
            </w:r>
          </w:p>
        </w:tc>
        <w:tc>
          <w:tcPr>
            <w:tcW w:w="1134" w:type="dxa"/>
            <w:tcBorders>
              <w:bottom w:val="nil"/>
            </w:tcBorders>
            <w:shd w:val="clear" w:color="auto" w:fill="E7E6E6" w:themeFill="background2"/>
          </w:tcPr>
          <w:p w14:paraId="19D0BD52"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4</w:t>
            </w:r>
          </w:p>
        </w:tc>
        <w:tc>
          <w:tcPr>
            <w:tcW w:w="1276" w:type="dxa"/>
            <w:tcBorders>
              <w:bottom w:val="nil"/>
            </w:tcBorders>
            <w:shd w:val="clear" w:color="auto" w:fill="E7E6E6" w:themeFill="background2"/>
          </w:tcPr>
          <w:p w14:paraId="77FBB3C0"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5</w:t>
            </w:r>
          </w:p>
        </w:tc>
        <w:tc>
          <w:tcPr>
            <w:tcW w:w="1134" w:type="dxa"/>
            <w:shd w:val="clear" w:color="auto" w:fill="E7E6E6" w:themeFill="background2"/>
            <w:vAlign w:val="center"/>
          </w:tcPr>
          <w:p w14:paraId="0E2BB91A"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6</w:t>
            </w:r>
          </w:p>
        </w:tc>
        <w:tc>
          <w:tcPr>
            <w:tcW w:w="992" w:type="dxa"/>
            <w:shd w:val="clear" w:color="auto" w:fill="E7E6E6" w:themeFill="background2"/>
            <w:vAlign w:val="center"/>
          </w:tcPr>
          <w:p w14:paraId="3E68C0BC"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7</w:t>
            </w:r>
          </w:p>
        </w:tc>
        <w:tc>
          <w:tcPr>
            <w:tcW w:w="1276" w:type="dxa"/>
            <w:shd w:val="clear" w:color="auto" w:fill="E7E6E6" w:themeFill="background2"/>
            <w:vAlign w:val="center"/>
          </w:tcPr>
          <w:p w14:paraId="53B6BF2B" w14:textId="77777777" w:rsidR="00CD369D" w:rsidRPr="00F10E21" w:rsidRDefault="00CD369D" w:rsidP="00A34F13">
            <w:pPr>
              <w:spacing w:before="0" w:after="0" w:line="240" w:lineRule="auto"/>
              <w:jc w:val="center"/>
              <w:rPr>
                <w:rFonts w:cs="Arial"/>
                <w:i/>
                <w:iCs/>
                <w:sz w:val="16"/>
                <w:szCs w:val="16"/>
              </w:rPr>
            </w:pPr>
            <w:r w:rsidRPr="00F10E21">
              <w:rPr>
                <w:rFonts w:cs="Arial"/>
                <w:i/>
                <w:iCs/>
                <w:sz w:val="16"/>
                <w:szCs w:val="16"/>
              </w:rPr>
              <w:t>8</w:t>
            </w:r>
          </w:p>
        </w:tc>
      </w:tr>
      <w:tr w:rsidR="00CD369D" w:rsidRPr="00F10E21" w14:paraId="17E332C7" w14:textId="77777777" w:rsidTr="00A34F13">
        <w:trPr>
          <w:trHeight w:val="233"/>
          <w:jc w:val="center"/>
        </w:trPr>
        <w:tc>
          <w:tcPr>
            <w:tcW w:w="846" w:type="dxa"/>
            <w:vAlign w:val="center"/>
          </w:tcPr>
          <w:p w14:paraId="74267D85"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03AA4F6E" w14:textId="77777777" w:rsidR="00CD369D" w:rsidRPr="00F10E21" w:rsidRDefault="00CD369D" w:rsidP="00A34F13">
            <w:pPr>
              <w:pStyle w:val="tabuluteksts"/>
              <w:rPr>
                <w:rFonts w:cs="Arial"/>
              </w:rPr>
            </w:pPr>
            <w:r w:rsidRPr="00F10E21">
              <w:rPr>
                <w:rFonts w:cs="Arial"/>
              </w:rPr>
              <w:t>Alūksnes novads</w:t>
            </w:r>
          </w:p>
        </w:tc>
        <w:tc>
          <w:tcPr>
            <w:tcW w:w="1733" w:type="dxa"/>
            <w:tcBorders>
              <w:top w:val="nil"/>
              <w:left w:val="nil"/>
              <w:bottom w:val="single" w:sz="4" w:space="0" w:color="FFFFFF" w:themeColor="background1"/>
              <w:right w:val="single" w:sz="4" w:space="0" w:color="FFFFFF" w:themeColor="background1"/>
            </w:tcBorders>
            <w:shd w:val="clear" w:color="auto" w:fill="652D90"/>
          </w:tcPr>
          <w:p w14:paraId="37B5E908" w14:textId="77777777" w:rsidR="00CD369D" w:rsidRPr="00F10E21" w:rsidRDefault="00CD369D" w:rsidP="00A34F13">
            <w:pPr>
              <w:pStyle w:val="tabuluteksts"/>
              <w:jc w:val="center"/>
              <w:rPr>
                <w:rFonts w:cs="Arial"/>
              </w:rPr>
            </w:pP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652D90"/>
          </w:tcPr>
          <w:p w14:paraId="58B9A8FA" w14:textId="77777777" w:rsidR="00CD369D" w:rsidRPr="00F10E21" w:rsidRDefault="00CD369D" w:rsidP="00A34F13">
            <w:pPr>
              <w:pStyle w:val="tabuluteksts"/>
              <w:jc w:val="center"/>
              <w:rPr>
                <w:rFonts w:cs="Arial"/>
              </w:rPr>
            </w:pP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auto" w:fill="7030A0"/>
          </w:tcPr>
          <w:p w14:paraId="65946D30"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tcBorders>
            <w:shd w:val="clear" w:color="auto" w:fill="652D90"/>
          </w:tcPr>
          <w:p w14:paraId="0A2DB9A2" w14:textId="77777777" w:rsidR="00CD369D" w:rsidRPr="00F10E21" w:rsidRDefault="00CD369D" w:rsidP="00A34F13">
            <w:pPr>
              <w:pStyle w:val="tabuluteksts"/>
              <w:jc w:val="center"/>
              <w:rPr>
                <w:rFonts w:cs="Arial"/>
              </w:rPr>
            </w:pPr>
          </w:p>
        </w:tc>
        <w:tc>
          <w:tcPr>
            <w:tcW w:w="992" w:type="dxa"/>
            <w:vAlign w:val="center"/>
          </w:tcPr>
          <w:p w14:paraId="1737449C" w14:textId="77777777" w:rsidR="00CD369D" w:rsidRPr="00F10E21" w:rsidRDefault="00CD369D" w:rsidP="00A34F13">
            <w:pPr>
              <w:pStyle w:val="tabuluteksts"/>
              <w:jc w:val="center"/>
              <w:rPr>
                <w:rFonts w:cs="Arial"/>
              </w:rPr>
            </w:pPr>
          </w:p>
        </w:tc>
        <w:tc>
          <w:tcPr>
            <w:tcW w:w="1276" w:type="dxa"/>
            <w:vAlign w:val="center"/>
          </w:tcPr>
          <w:p w14:paraId="3E4FD676" w14:textId="77777777" w:rsidR="00CD369D" w:rsidRPr="00F10E21" w:rsidRDefault="00CD369D" w:rsidP="00A34F13">
            <w:pPr>
              <w:pStyle w:val="tabuluteksts"/>
              <w:jc w:val="center"/>
              <w:rPr>
                <w:rFonts w:cs="Arial"/>
              </w:rPr>
            </w:pPr>
          </w:p>
        </w:tc>
      </w:tr>
      <w:tr w:rsidR="00CD369D" w:rsidRPr="00F10E21" w14:paraId="38DCF8BF" w14:textId="77777777" w:rsidTr="00A34F13">
        <w:trPr>
          <w:jc w:val="center"/>
        </w:trPr>
        <w:tc>
          <w:tcPr>
            <w:tcW w:w="846" w:type="dxa"/>
            <w:vAlign w:val="center"/>
          </w:tcPr>
          <w:p w14:paraId="021FC1D5"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175BAB13" w14:textId="77777777" w:rsidR="00CD369D" w:rsidRPr="00F10E21" w:rsidRDefault="00CD369D" w:rsidP="00A34F13">
            <w:pPr>
              <w:pStyle w:val="tabuluteksts"/>
              <w:rPr>
                <w:rFonts w:cs="Arial"/>
                <w:iCs/>
              </w:rPr>
            </w:pPr>
            <w:r w:rsidRPr="00F10E21">
              <w:rPr>
                <w:rFonts w:cs="Arial"/>
              </w:rPr>
              <w:t>Amatas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tcPr>
          <w:p w14:paraId="32BEAF3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8542A51"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2FE849C2" w14:textId="77777777" w:rsidR="00CD369D" w:rsidRPr="00F10E21" w:rsidRDefault="00CD369D" w:rsidP="00A34F13">
            <w:pPr>
              <w:pStyle w:val="tabuluteksts"/>
              <w:jc w:val="center"/>
              <w:rPr>
                <w:rFonts w:cs="Arial"/>
              </w:rPr>
            </w:pPr>
          </w:p>
        </w:tc>
        <w:tc>
          <w:tcPr>
            <w:tcW w:w="1134" w:type="dxa"/>
            <w:tcBorders>
              <w:left w:val="nil"/>
            </w:tcBorders>
          </w:tcPr>
          <w:p w14:paraId="7D625344" w14:textId="77777777" w:rsidR="00CD369D" w:rsidRPr="00F10E21" w:rsidRDefault="00CD369D" w:rsidP="00A34F13">
            <w:pPr>
              <w:pStyle w:val="tabuluteksts"/>
              <w:jc w:val="center"/>
              <w:rPr>
                <w:rFonts w:cs="Arial"/>
              </w:rPr>
            </w:pPr>
          </w:p>
        </w:tc>
        <w:tc>
          <w:tcPr>
            <w:tcW w:w="992" w:type="dxa"/>
            <w:vAlign w:val="center"/>
          </w:tcPr>
          <w:p w14:paraId="402155F5" w14:textId="77777777" w:rsidR="00CD369D" w:rsidRPr="00F10E21" w:rsidRDefault="00CD369D" w:rsidP="00A34F13">
            <w:pPr>
              <w:pStyle w:val="tabuluteksts"/>
              <w:jc w:val="center"/>
              <w:rPr>
                <w:rFonts w:cs="Arial"/>
              </w:rPr>
            </w:pPr>
          </w:p>
        </w:tc>
        <w:tc>
          <w:tcPr>
            <w:tcW w:w="1276" w:type="dxa"/>
            <w:vAlign w:val="center"/>
          </w:tcPr>
          <w:p w14:paraId="59EB7464" w14:textId="77777777" w:rsidR="00CD369D" w:rsidRPr="00F10E21" w:rsidRDefault="00CD369D" w:rsidP="00A34F13">
            <w:pPr>
              <w:pStyle w:val="tabuluteksts"/>
              <w:jc w:val="center"/>
              <w:rPr>
                <w:rFonts w:cs="Arial"/>
              </w:rPr>
            </w:pPr>
          </w:p>
        </w:tc>
      </w:tr>
      <w:tr w:rsidR="00CD369D" w:rsidRPr="00F10E21" w14:paraId="38BD198C" w14:textId="77777777" w:rsidTr="00A34F13">
        <w:trPr>
          <w:jc w:val="center"/>
        </w:trPr>
        <w:tc>
          <w:tcPr>
            <w:tcW w:w="846" w:type="dxa"/>
            <w:vAlign w:val="center"/>
          </w:tcPr>
          <w:p w14:paraId="103F77C1"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6DE1DBB6" w14:textId="77777777" w:rsidR="00CD369D" w:rsidRPr="00F10E21" w:rsidRDefault="00CD369D" w:rsidP="00A34F13">
            <w:pPr>
              <w:pStyle w:val="tabuluteksts"/>
              <w:rPr>
                <w:rFonts w:cs="Arial"/>
              </w:rPr>
            </w:pPr>
            <w:r w:rsidRPr="00F10E21">
              <w:rPr>
                <w:rFonts w:cs="Arial"/>
              </w:rPr>
              <w:t>Apes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652D90"/>
          </w:tcPr>
          <w:p w14:paraId="0CB6C297"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A53DCDE"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5E4D0B76"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4CBD8D66"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1EE67299"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09C72AAE" w14:textId="77777777" w:rsidR="00CD369D" w:rsidRPr="00F10E21" w:rsidRDefault="00CD369D" w:rsidP="00A34F13">
            <w:pPr>
              <w:pStyle w:val="tabuluteksts"/>
              <w:jc w:val="center"/>
              <w:rPr>
                <w:rFonts w:cs="Arial"/>
              </w:rPr>
            </w:pPr>
          </w:p>
        </w:tc>
      </w:tr>
      <w:tr w:rsidR="00CD369D" w:rsidRPr="00F10E21" w14:paraId="13DF9D5D" w14:textId="77777777" w:rsidTr="00A34F13">
        <w:trPr>
          <w:jc w:val="center"/>
        </w:trPr>
        <w:tc>
          <w:tcPr>
            <w:tcW w:w="846" w:type="dxa"/>
            <w:vAlign w:val="center"/>
          </w:tcPr>
          <w:p w14:paraId="4989DC83"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48DD6076" w14:textId="77777777" w:rsidR="00CD369D" w:rsidRPr="00F10E21" w:rsidRDefault="00CD369D" w:rsidP="00A34F13">
            <w:pPr>
              <w:pStyle w:val="tabuluteksts"/>
              <w:rPr>
                <w:rFonts w:cs="Arial"/>
              </w:rPr>
            </w:pPr>
            <w:r w:rsidRPr="00F10E21">
              <w:rPr>
                <w:rFonts w:cs="Arial"/>
              </w:rPr>
              <w:t>Beverīnas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6FCA64A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2848069"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703F0DE4"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3E04C430"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57E72FB1"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5B1D735D" w14:textId="77777777" w:rsidR="00CD369D" w:rsidRPr="00F10E21" w:rsidRDefault="00CD369D" w:rsidP="00A34F13">
            <w:pPr>
              <w:pStyle w:val="tabuluteksts"/>
              <w:jc w:val="center"/>
              <w:rPr>
                <w:rFonts w:cs="Arial"/>
              </w:rPr>
            </w:pPr>
          </w:p>
        </w:tc>
      </w:tr>
      <w:tr w:rsidR="00CD369D" w:rsidRPr="00F10E21" w14:paraId="2D432583" w14:textId="77777777" w:rsidTr="00A34F13">
        <w:trPr>
          <w:jc w:val="center"/>
        </w:trPr>
        <w:tc>
          <w:tcPr>
            <w:tcW w:w="846" w:type="dxa"/>
            <w:vAlign w:val="center"/>
          </w:tcPr>
          <w:p w14:paraId="04A4C5D1"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40458BE9" w14:textId="77777777" w:rsidR="00CD369D" w:rsidRPr="00F10E21" w:rsidRDefault="00CD369D" w:rsidP="00A34F13">
            <w:pPr>
              <w:pStyle w:val="tabuluteksts"/>
              <w:rPr>
                <w:rFonts w:cs="Arial"/>
              </w:rPr>
            </w:pPr>
            <w:r w:rsidRPr="00F10E21">
              <w:rPr>
                <w:rFonts w:cs="Arial"/>
              </w:rPr>
              <w:t>Burtnieku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47155132"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D8C60E"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7232C739"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2111C22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41513F89"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64FF328D" w14:textId="77777777" w:rsidR="00CD369D" w:rsidRPr="00F10E21" w:rsidRDefault="00CD369D" w:rsidP="00A34F13">
            <w:pPr>
              <w:pStyle w:val="tabuluteksts"/>
              <w:jc w:val="center"/>
              <w:rPr>
                <w:rFonts w:cs="Arial"/>
              </w:rPr>
            </w:pPr>
          </w:p>
        </w:tc>
      </w:tr>
      <w:tr w:rsidR="00CD369D" w:rsidRPr="00F10E21" w14:paraId="018C3E28" w14:textId="77777777" w:rsidTr="00A34F13">
        <w:trPr>
          <w:jc w:val="center"/>
        </w:trPr>
        <w:tc>
          <w:tcPr>
            <w:tcW w:w="846" w:type="dxa"/>
            <w:vAlign w:val="center"/>
          </w:tcPr>
          <w:p w14:paraId="0402E7B6"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7E7FF1C7" w14:textId="77777777" w:rsidR="00CD369D" w:rsidRPr="00F10E21" w:rsidRDefault="00CD369D" w:rsidP="00A34F13">
            <w:pPr>
              <w:pStyle w:val="tabuluteksts"/>
              <w:rPr>
                <w:rFonts w:cs="Arial"/>
              </w:rPr>
            </w:pPr>
            <w:r w:rsidRPr="00F10E21">
              <w:rPr>
                <w:rFonts w:cs="Arial"/>
              </w:rPr>
              <w:t>Cēsu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0D6B5622"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9D40D1F"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7085600"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tcBorders>
            <w:shd w:val="clear" w:color="auto" w:fill="652D90"/>
          </w:tcPr>
          <w:p w14:paraId="65D7FB84"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29D8D5AA"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7E89A502" w14:textId="77777777" w:rsidR="00CD369D" w:rsidRPr="00F10E21" w:rsidRDefault="00CD369D" w:rsidP="00A34F13">
            <w:pPr>
              <w:pStyle w:val="tabuluteksts"/>
              <w:jc w:val="center"/>
              <w:rPr>
                <w:rFonts w:cs="Arial"/>
              </w:rPr>
            </w:pPr>
          </w:p>
        </w:tc>
      </w:tr>
      <w:tr w:rsidR="00CD369D" w:rsidRPr="00F10E21" w14:paraId="782CFAE5" w14:textId="77777777" w:rsidTr="00A34F13">
        <w:trPr>
          <w:jc w:val="center"/>
        </w:trPr>
        <w:tc>
          <w:tcPr>
            <w:tcW w:w="846" w:type="dxa"/>
            <w:vAlign w:val="center"/>
          </w:tcPr>
          <w:p w14:paraId="7C3944E4"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3C14E028" w14:textId="77777777" w:rsidR="00CD369D" w:rsidRPr="00F10E21" w:rsidRDefault="00CD369D" w:rsidP="00A34F13">
            <w:pPr>
              <w:pStyle w:val="tabuluteksts"/>
              <w:rPr>
                <w:rFonts w:cs="Arial"/>
              </w:rPr>
            </w:pPr>
            <w:r w:rsidRPr="00F10E21">
              <w:rPr>
                <w:rFonts w:cs="Arial"/>
              </w:rPr>
              <w:t>Cesvaines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07E8312E"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1B37299"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0C403CF7"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176F7A1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2AAAA9B5"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703D3BD3" w14:textId="77777777" w:rsidR="00CD369D" w:rsidRPr="00F10E21" w:rsidRDefault="00CD369D" w:rsidP="00A34F13">
            <w:pPr>
              <w:pStyle w:val="tabuluteksts"/>
              <w:jc w:val="center"/>
              <w:rPr>
                <w:rFonts w:cs="Arial"/>
              </w:rPr>
            </w:pPr>
          </w:p>
        </w:tc>
      </w:tr>
      <w:tr w:rsidR="00CD369D" w:rsidRPr="00F10E21" w14:paraId="65F29534" w14:textId="77777777" w:rsidTr="00A34F13">
        <w:trPr>
          <w:jc w:val="center"/>
        </w:trPr>
        <w:tc>
          <w:tcPr>
            <w:tcW w:w="846" w:type="dxa"/>
            <w:vAlign w:val="center"/>
          </w:tcPr>
          <w:p w14:paraId="70A21D19"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1643364E" w14:textId="77777777" w:rsidR="00CD369D" w:rsidRPr="00F10E21" w:rsidRDefault="00CD369D" w:rsidP="00A34F13">
            <w:pPr>
              <w:pStyle w:val="tabuluteksts"/>
              <w:rPr>
                <w:rFonts w:cs="Arial"/>
              </w:rPr>
            </w:pPr>
            <w:r w:rsidRPr="00F10E21">
              <w:rPr>
                <w:rFonts w:cs="Arial"/>
              </w:rPr>
              <w:t>Ērgļu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2B87094E"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67CCD4C"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2CDCE641"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317A1904"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341E7A48"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1045EF1B" w14:textId="77777777" w:rsidR="00CD369D" w:rsidRPr="00F10E21" w:rsidRDefault="00CD369D" w:rsidP="00A34F13">
            <w:pPr>
              <w:pStyle w:val="tabuluteksts"/>
              <w:jc w:val="center"/>
              <w:rPr>
                <w:rFonts w:cs="Arial"/>
              </w:rPr>
            </w:pPr>
          </w:p>
        </w:tc>
      </w:tr>
      <w:tr w:rsidR="00CD369D" w:rsidRPr="00F10E21" w14:paraId="33CA40DD" w14:textId="77777777" w:rsidTr="00A34F13">
        <w:trPr>
          <w:jc w:val="center"/>
        </w:trPr>
        <w:tc>
          <w:tcPr>
            <w:tcW w:w="846" w:type="dxa"/>
            <w:vAlign w:val="center"/>
          </w:tcPr>
          <w:p w14:paraId="2652E726"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557A6EED" w14:textId="77777777" w:rsidR="00CD369D" w:rsidRPr="00F10E21" w:rsidRDefault="00CD369D" w:rsidP="00A34F13">
            <w:pPr>
              <w:pStyle w:val="tabuluteksts"/>
              <w:rPr>
                <w:rFonts w:cs="Arial"/>
              </w:rPr>
            </w:pPr>
            <w:r w:rsidRPr="00F10E21">
              <w:rPr>
                <w:rFonts w:cs="Arial"/>
              </w:rPr>
              <w:t>Gulbenes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54FE56EF"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59EAB0"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08D2FF0"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right w:val="single" w:sz="4" w:space="0" w:color="FFFFFF" w:themeColor="background1"/>
            </w:tcBorders>
            <w:shd w:val="clear" w:color="auto" w:fill="652D90"/>
          </w:tcPr>
          <w:p w14:paraId="2374E766" w14:textId="77777777" w:rsidR="00CD369D" w:rsidRPr="00F10E21" w:rsidRDefault="00CD369D" w:rsidP="00A34F13">
            <w:pPr>
              <w:pStyle w:val="tabuluteksts"/>
              <w:jc w:val="center"/>
              <w:rPr>
                <w:rFonts w:cs="Arial"/>
              </w:rPr>
            </w:pPr>
          </w:p>
        </w:tc>
        <w:tc>
          <w:tcPr>
            <w:tcW w:w="992" w:type="dxa"/>
            <w:tcBorders>
              <w:left w:val="single" w:sz="4" w:space="0" w:color="FFFFFF" w:themeColor="background1"/>
            </w:tcBorders>
            <w:shd w:val="clear" w:color="auto" w:fill="652D90"/>
            <w:vAlign w:val="center"/>
          </w:tcPr>
          <w:p w14:paraId="56DE0C65"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1F8E5E74" w14:textId="77777777" w:rsidR="00CD369D" w:rsidRPr="00F10E21" w:rsidRDefault="00CD369D" w:rsidP="00A34F13">
            <w:pPr>
              <w:pStyle w:val="tabuluteksts"/>
              <w:jc w:val="center"/>
              <w:rPr>
                <w:rFonts w:cs="Arial"/>
              </w:rPr>
            </w:pPr>
          </w:p>
        </w:tc>
      </w:tr>
      <w:tr w:rsidR="00CD369D" w:rsidRPr="00F10E21" w14:paraId="48BBEA42" w14:textId="77777777" w:rsidTr="00A34F13">
        <w:trPr>
          <w:jc w:val="center"/>
        </w:trPr>
        <w:tc>
          <w:tcPr>
            <w:tcW w:w="846" w:type="dxa"/>
            <w:vAlign w:val="center"/>
          </w:tcPr>
          <w:p w14:paraId="71272504"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05C3F647" w14:textId="77777777" w:rsidR="00CD369D" w:rsidRPr="00F10E21" w:rsidRDefault="00CD369D" w:rsidP="00A34F13">
            <w:pPr>
              <w:pStyle w:val="tabuluteksts"/>
              <w:rPr>
                <w:rFonts w:cs="Arial"/>
              </w:rPr>
            </w:pPr>
            <w:r w:rsidRPr="00F10E21">
              <w:rPr>
                <w:rFonts w:cs="Arial"/>
              </w:rPr>
              <w:t>Jaunpiebalgas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49CBC3F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9295064"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30FDE39F"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171215B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2BD6F35B"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7042AB8B" w14:textId="77777777" w:rsidR="00CD369D" w:rsidRPr="00F10E21" w:rsidRDefault="00CD369D" w:rsidP="00A34F13">
            <w:pPr>
              <w:pStyle w:val="tabuluteksts"/>
              <w:jc w:val="center"/>
              <w:rPr>
                <w:rFonts w:cs="Arial"/>
              </w:rPr>
            </w:pPr>
          </w:p>
        </w:tc>
      </w:tr>
      <w:tr w:rsidR="00CD369D" w:rsidRPr="00F10E21" w14:paraId="5A022D2D" w14:textId="77777777" w:rsidTr="00A34F13">
        <w:trPr>
          <w:jc w:val="center"/>
        </w:trPr>
        <w:tc>
          <w:tcPr>
            <w:tcW w:w="846" w:type="dxa"/>
            <w:vAlign w:val="center"/>
          </w:tcPr>
          <w:p w14:paraId="6C16BC11"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3F39CD10" w14:textId="77777777" w:rsidR="00CD369D" w:rsidRPr="00F10E21" w:rsidRDefault="00CD369D" w:rsidP="00A34F13">
            <w:pPr>
              <w:pStyle w:val="tabuluteksts"/>
              <w:rPr>
                <w:rFonts w:cs="Arial"/>
              </w:rPr>
            </w:pPr>
            <w:r w:rsidRPr="00F10E21">
              <w:rPr>
                <w:rFonts w:cs="Arial"/>
              </w:rPr>
              <w:t>Kocēnu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277CC671"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D5988A"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3549EEE1"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705DF43E"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5F6FEBCD"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63B60C49" w14:textId="77777777" w:rsidR="00CD369D" w:rsidRPr="00F10E21" w:rsidRDefault="00CD369D" w:rsidP="00A34F13">
            <w:pPr>
              <w:pStyle w:val="tabuluteksts"/>
              <w:jc w:val="center"/>
              <w:rPr>
                <w:rFonts w:cs="Arial"/>
              </w:rPr>
            </w:pPr>
          </w:p>
        </w:tc>
      </w:tr>
      <w:tr w:rsidR="00CD369D" w:rsidRPr="00F10E21" w14:paraId="7F9A18F3" w14:textId="77777777" w:rsidTr="00A34F13">
        <w:trPr>
          <w:jc w:val="center"/>
        </w:trPr>
        <w:tc>
          <w:tcPr>
            <w:tcW w:w="846" w:type="dxa"/>
            <w:vAlign w:val="center"/>
          </w:tcPr>
          <w:p w14:paraId="208BFD54"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35823B29" w14:textId="77777777" w:rsidR="00CD369D" w:rsidRPr="00F10E21" w:rsidRDefault="00CD369D" w:rsidP="00A34F13">
            <w:pPr>
              <w:pStyle w:val="tabuluteksts"/>
              <w:rPr>
                <w:rFonts w:cs="Arial"/>
              </w:rPr>
            </w:pPr>
            <w:r w:rsidRPr="00F10E21">
              <w:rPr>
                <w:rFonts w:cs="Arial"/>
              </w:rPr>
              <w:t>Līgatnes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60245DD9"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E313262"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7066D0A9"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335FD55D"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7E890EE6"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6B0D7DA5" w14:textId="77777777" w:rsidR="00CD369D" w:rsidRPr="00F10E21" w:rsidRDefault="00CD369D" w:rsidP="00A34F13">
            <w:pPr>
              <w:pStyle w:val="tabuluteksts"/>
              <w:jc w:val="center"/>
              <w:rPr>
                <w:rFonts w:cs="Arial"/>
              </w:rPr>
            </w:pPr>
          </w:p>
        </w:tc>
      </w:tr>
      <w:tr w:rsidR="00CD369D" w:rsidRPr="00F10E21" w14:paraId="733E67CE" w14:textId="77777777" w:rsidTr="00A34F13">
        <w:trPr>
          <w:jc w:val="center"/>
        </w:trPr>
        <w:tc>
          <w:tcPr>
            <w:tcW w:w="846" w:type="dxa"/>
            <w:vAlign w:val="center"/>
          </w:tcPr>
          <w:p w14:paraId="55BC25C7"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2E0214BE" w14:textId="77777777" w:rsidR="00CD369D" w:rsidRPr="00F10E21" w:rsidRDefault="00CD369D" w:rsidP="00A34F13">
            <w:pPr>
              <w:pStyle w:val="tabuluteksts"/>
              <w:rPr>
                <w:rFonts w:cs="Arial"/>
              </w:rPr>
            </w:pPr>
            <w:r w:rsidRPr="00F10E21">
              <w:rPr>
                <w:rFonts w:cs="Arial"/>
              </w:rPr>
              <w:t>Lubānas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20E28183"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C8F32D1"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0C9D468F"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08A88C22"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45149FF6"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43496F44" w14:textId="77777777" w:rsidR="00CD369D" w:rsidRPr="00F10E21" w:rsidRDefault="00CD369D" w:rsidP="00A34F13">
            <w:pPr>
              <w:pStyle w:val="tabuluteksts"/>
              <w:jc w:val="center"/>
              <w:rPr>
                <w:rFonts w:cs="Arial"/>
              </w:rPr>
            </w:pPr>
          </w:p>
        </w:tc>
      </w:tr>
      <w:tr w:rsidR="00CD369D" w:rsidRPr="00F10E21" w14:paraId="054C0D7F" w14:textId="77777777" w:rsidTr="00A34F13">
        <w:trPr>
          <w:jc w:val="center"/>
        </w:trPr>
        <w:tc>
          <w:tcPr>
            <w:tcW w:w="846" w:type="dxa"/>
            <w:vAlign w:val="center"/>
          </w:tcPr>
          <w:p w14:paraId="3C213D73"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623F491B" w14:textId="77777777" w:rsidR="00CD369D" w:rsidRPr="00F10E21" w:rsidRDefault="00CD369D" w:rsidP="00A34F13">
            <w:pPr>
              <w:pStyle w:val="tabuluteksts"/>
              <w:rPr>
                <w:rFonts w:cs="Arial"/>
              </w:rPr>
            </w:pPr>
            <w:r w:rsidRPr="00F10E21">
              <w:rPr>
                <w:rFonts w:cs="Arial"/>
              </w:rPr>
              <w:t>Madonas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30E472F7"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71B459F"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7C4AC112"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right w:val="single" w:sz="4" w:space="0" w:color="FFFFFF" w:themeColor="background1"/>
            </w:tcBorders>
            <w:shd w:val="clear" w:color="auto" w:fill="652D90"/>
          </w:tcPr>
          <w:p w14:paraId="5ADDC759" w14:textId="77777777" w:rsidR="00CD369D" w:rsidRPr="00F10E21" w:rsidRDefault="00CD369D" w:rsidP="00A34F13">
            <w:pPr>
              <w:pStyle w:val="tabuluteksts"/>
              <w:jc w:val="center"/>
              <w:rPr>
                <w:rFonts w:cs="Arial"/>
              </w:rPr>
            </w:pPr>
          </w:p>
        </w:tc>
        <w:tc>
          <w:tcPr>
            <w:tcW w:w="992" w:type="dxa"/>
            <w:tcBorders>
              <w:left w:val="single" w:sz="4" w:space="0" w:color="FFFFFF" w:themeColor="background1"/>
              <w:right w:val="single" w:sz="4" w:space="0" w:color="FFFFFF" w:themeColor="background1"/>
            </w:tcBorders>
            <w:shd w:val="clear" w:color="auto" w:fill="652D90"/>
            <w:vAlign w:val="center"/>
          </w:tcPr>
          <w:p w14:paraId="09358C42" w14:textId="77777777" w:rsidR="00CD369D" w:rsidRPr="00F10E21" w:rsidRDefault="00CD369D" w:rsidP="00A34F13">
            <w:pPr>
              <w:pStyle w:val="tabuluteksts"/>
              <w:jc w:val="center"/>
              <w:rPr>
                <w:rFonts w:cs="Arial"/>
              </w:rPr>
            </w:pPr>
          </w:p>
        </w:tc>
        <w:tc>
          <w:tcPr>
            <w:tcW w:w="1276" w:type="dxa"/>
            <w:tcBorders>
              <w:left w:val="single" w:sz="4" w:space="0" w:color="FFFFFF" w:themeColor="background1"/>
            </w:tcBorders>
            <w:shd w:val="clear" w:color="auto" w:fill="652D90"/>
            <w:vAlign w:val="center"/>
          </w:tcPr>
          <w:p w14:paraId="66527B2B" w14:textId="77777777" w:rsidR="00CD369D" w:rsidRPr="00F10E21" w:rsidRDefault="00CD369D" w:rsidP="00A34F13">
            <w:pPr>
              <w:pStyle w:val="tabuluteksts"/>
              <w:jc w:val="center"/>
              <w:rPr>
                <w:rFonts w:cs="Arial"/>
              </w:rPr>
            </w:pPr>
          </w:p>
        </w:tc>
      </w:tr>
      <w:tr w:rsidR="00CD369D" w:rsidRPr="00F10E21" w14:paraId="5694910C" w14:textId="77777777" w:rsidTr="00A34F13">
        <w:trPr>
          <w:jc w:val="center"/>
        </w:trPr>
        <w:tc>
          <w:tcPr>
            <w:tcW w:w="846" w:type="dxa"/>
            <w:vAlign w:val="center"/>
          </w:tcPr>
          <w:p w14:paraId="51AE71B1"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2C4C61C1" w14:textId="77777777" w:rsidR="00CD369D" w:rsidRPr="00F10E21" w:rsidRDefault="00CD369D" w:rsidP="00A34F13">
            <w:pPr>
              <w:pStyle w:val="tabuluteksts"/>
              <w:rPr>
                <w:rFonts w:cs="Arial"/>
              </w:rPr>
            </w:pPr>
            <w:r w:rsidRPr="00F10E21">
              <w:rPr>
                <w:rFonts w:cs="Arial"/>
              </w:rPr>
              <w:t>Mazsalacas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094EE369"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276F2C3"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184BDE7C"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31A3050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5603B58E"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6758D948" w14:textId="77777777" w:rsidR="00CD369D" w:rsidRPr="00F10E21" w:rsidRDefault="00CD369D" w:rsidP="00A34F13">
            <w:pPr>
              <w:pStyle w:val="tabuluteksts"/>
              <w:jc w:val="center"/>
              <w:rPr>
                <w:rFonts w:cs="Arial"/>
              </w:rPr>
            </w:pPr>
          </w:p>
        </w:tc>
      </w:tr>
      <w:tr w:rsidR="00CD369D" w:rsidRPr="00F10E21" w14:paraId="14AB78B4" w14:textId="77777777" w:rsidTr="00A34F13">
        <w:trPr>
          <w:jc w:val="center"/>
        </w:trPr>
        <w:tc>
          <w:tcPr>
            <w:tcW w:w="846" w:type="dxa"/>
            <w:vAlign w:val="center"/>
          </w:tcPr>
          <w:p w14:paraId="1C8D56CC"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754796FD" w14:textId="77777777" w:rsidR="00CD369D" w:rsidRPr="00F10E21" w:rsidRDefault="00CD369D" w:rsidP="00A34F13">
            <w:pPr>
              <w:pStyle w:val="tabuluteksts"/>
              <w:rPr>
                <w:rFonts w:cs="Arial"/>
              </w:rPr>
            </w:pPr>
            <w:r w:rsidRPr="00F10E21">
              <w:rPr>
                <w:rFonts w:cs="Arial"/>
              </w:rPr>
              <w:t>Naukšēnu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567861AB"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347BD67"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523A01EB"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1668649F"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3DE8EFD8"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2C460145" w14:textId="77777777" w:rsidR="00CD369D" w:rsidRPr="00F10E21" w:rsidRDefault="00CD369D" w:rsidP="00A34F13">
            <w:pPr>
              <w:pStyle w:val="tabuluteksts"/>
              <w:jc w:val="center"/>
              <w:rPr>
                <w:rFonts w:cs="Arial"/>
              </w:rPr>
            </w:pPr>
          </w:p>
        </w:tc>
      </w:tr>
      <w:tr w:rsidR="00CD369D" w:rsidRPr="00F10E21" w14:paraId="2D21546B" w14:textId="77777777" w:rsidTr="00A34F13">
        <w:trPr>
          <w:jc w:val="center"/>
        </w:trPr>
        <w:tc>
          <w:tcPr>
            <w:tcW w:w="846" w:type="dxa"/>
            <w:vAlign w:val="center"/>
          </w:tcPr>
          <w:p w14:paraId="1142538E"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388C30F9" w14:textId="77777777" w:rsidR="00CD369D" w:rsidRPr="00F10E21" w:rsidRDefault="00CD369D" w:rsidP="00A34F13">
            <w:pPr>
              <w:pStyle w:val="tabuluteksts"/>
              <w:rPr>
                <w:rFonts w:cs="Arial"/>
              </w:rPr>
            </w:pPr>
            <w:r w:rsidRPr="00F10E21">
              <w:rPr>
                <w:rFonts w:cs="Arial"/>
              </w:rPr>
              <w:t>Pārgaujas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753F97BF"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3AD6BAE"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4F08BE43"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1D77F83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1E794034"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2CA0BA8C" w14:textId="77777777" w:rsidR="00CD369D" w:rsidRPr="00F10E21" w:rsidRDefault="00CD369D" w:rsidP="00A34F13">
            <w:pPr>
              <w:pStyle w:val="tabuluteksts"/>
              <w:jc w:val="center"/>
              <w:rPr>
                <w:rFonts w:cs="Arial"/>
              </w:rPr>
            </w:pPr>
          </w:p>
        </w:tc>
      </w:tr>
      <w:tr w:rsidR="00CD369D" w:rsidRPr="00F10E21" w14:paraId="6D54E123" w14:textId="77777777" w:rsidTr="00A34F13">
        <w:trPr>
          <w:jc w:val="center"/>
        </w:trPr>
        <w:tc>
          <w:tcPr>
            <w:tcW w:w="846" w:type="dxa"/>
            <w:vAlign w:val="center"/>
          </w:tcPr>
          <w:p w14:paraId="72B05240"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71506918" w14:textId="77777777" w:rsidR="00CD369D" w:rsidRPr="00F10E21" w:rsidRDefault="00CD369D" w:rsidP="00A34F13">
            <w:pPr>
              <w:pStyle w:val="tabuluteksts"/>
              <w:rPr>
                <w:rFonts w:cs="Arial"/>
              </w:rPr>
            </w:pPr>
            <w:r w:rsidRPr="00F10E21">
              <w:rPr>
                <w:rFonts w:cs="Arial"/>
              </w:rPr>
              <w:t>Priekuļu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34DCA3B2"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F80C5C0"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5A2F014F"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58521421"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5FDB2D6C"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766A769A" w14:textId="77777777" w:rsidR="00CD369D" w:rsidRPr="00F10E21" w:rsidRDefault="00CD369D" w:rsidP="00A34F13">
            <w:pPr>
              <w:pStyle w:val="tabuluteksts"/>
              <w:jc w:val="center"/>
              <w:rPr>
                <w:rFonts w:cs="Arial"/>
              </w:rPr>
            </w:pPr>
          </w:p>
        </w:tc>
      </w:tr>
      <w:tr w:rsidR="00CD369D" w:rsidRPr="00F10E21" w14:paraId="74BF3E89" w14:textId="77777777" w:rsidTr="00A34F13">
        <w:trPr>
          <w:jc w:val="center"/>
        </w:trPr>
        <w:tc>
          <w:tcPr>
            <w:tcW w:w="846" w:type="dxa"/>
            <w:vAlign w:val="center"/>
          </w:tcPr>
          <w:p w14:paraId="6C4DEAD5"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0436D59C" w14:textId="77777777" w:rsidR="00CD369D" w:rsidRPr="00F10E21" w:rsidRDefault="00CD369D" w:rsidP="00A34F13">
            <w:pPr>
              <w:pStyle w:val="tabuluteksts"/>
              <w:rPr>
                <w:rFonts w:cs="Arial"/>
              </w:rPr>
            </w:pPr>
            <w:r w:rsidRPr="00F10E21">
              <w:rPr>
                <w:rFonts w:cs="Arial"/>
              </w:rPr>
              <w:t>Raunas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46AD6843"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859AB9"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718D7083"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5A225277"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71C28940"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4F185D47" w14:textId="77777777" w:rsidR="00CD369D" w:rsidRPr="00F10E21" w:rsidRDefault="00CD369D" w:rsidP="00A34F13">
            <w:pPr>
              <w:pStyle w:val="tabuluteksts"/>
              <w:jc w:val="center"/>
              <w:rPr>
                <w:rFonts w:cs="Arial"/>
              </w:rPr>
            </w:pPr>
          </w:p>
        </w:tc>
      </w:tr>
      <w:tr w:rsidR="00CD369D" w:rsidRPr="00F10E21" w14:paraId="51EFEFA6" w14:textId="77777777" w:rsidTr="00A34F13">
        <w:trPr>
          <w:jc w:val="center"/>
        </w:trPr>
        <w:tc>
          <w:tcPr>
            <w:tcW w:w="846" w:type="dxa"/>
            <w:vAlign w:val="center"/>
          </w:tcPr>
          <w:p w14:paraId="67CF147D"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0E51F008" w14:textId="77777777" w:rsidR="00CD369D" w:rsidRPr="00F10E21" w:rsidRDefault="00CD369D" w:rsidP="00A34F13">
            <w:pPr>
              <w:pStyle w:val="tabuluteksts"/>
              <w:rPr>
                <w:rFonts w:cs="Arial"/>
              </w:rPr>
            </w:pPr>
            <w:r w:rsidRPr="00F10E21">
              <w:rPr>
                <w:rFonts w:cs="Arial"/>
              </w:rPr>
              <w:t>Rūjienas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7872169B"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BDA1EE3"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09DFB792"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66920BFE"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0BE2F2B5"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1C85BEA8" w14:textId="77777777" w:rsidR="00CD369D" w:rsidRPr="00F10E21" w:rsidRDefault="00CD369D" w:rsidP="00A34F13">
            <w:pPr>
              <w:pStyle w:val="tabuluteksts"/>
              <w:jc w:val="center"/>
              <w:rPr>
                <w:rFonts w:cs="Arial"/>
              </w:rPr>
            </w:pPr>
          </w:p>
        </w:tc>
      </w:tr>
      <w:tr w:rsidR="00CD369D" w:rsidRPr="00F10E21" w14:paraId="74C80CF4" w14:textId="77777777" w:rsidTr="00A34F13">
        <w:trPr>
          <w:jc w:val="center"/>
        </w:trPr>
        <w:tc>
          <w:tcPr>
            <w:tcW w:w="846" w:type="dxa"/>
            <w:vAlign w:val="center"/>
          </w:tcPr>
          <w:p w14:paraId="7CC98B1E"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5AEAF99B" w14:textId="77777777" w:rsidR="00CD369D" w:rsidRPr="00F10E21" w:rsidRDefault="00CD369D" w:rsidP="00A34F13">
            <w:pPr>
              <w:pStyle w:val="tabuluteksts"/>
              <w:rPr>
                <w:rFonts w:cs="Arial"/>
              </w:rPr>
            </w:pPr>
            <w:r w:rsidRPr="00F10E21">
              <w:rPr>
                <w:rFonts w:cs="Arial"/>
              </w:rPr>
              <w:t>Smiltenes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037684F5"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4D74FB7"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031A1FD6"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right w:val="single" w:sz="4" w:space="0" w:color="FFFFFF" w:themeColor="background1"/>
            </w:tcBorders>
            <w:shd w:val="clear" w:color="auto" w:fill="652D90"/>
          </w:tcPr>
          <w:p w14:paraId="1C440E11" w14:textId="77777777" w:rsidR="00CD369D" w:rsidRPr="00F10E21" w:rsidRDefault="00CD369D" w:rsidP="00A34F13">
            <w:pPr>
              <w:pStyle w:val="tabuluteksts"/>
              <w:jc w:val="center"/>
              <w:rPr>
                <w:rFonts w:cs="Arial"/>
              </w:rPr>
            </w:pPr>
          </w:p>
        </w:tc>
        <w:tc>
          <w:tcPr>
            <w:tcW w:w="992" w:type="dxa"/>
            <w:tcBorders>
              <w:left w:val="single" w:sz="4" w:space="0" w:color="FFFFFF" w:themeColor="background1"/>
              <w:right w:val="single" w:sz="4" w:space="0" w:color="FFFFFF" w:themeColor="background1"/>
            </w:tcBorders>
            <w:shd w:val="clear" w:color="auto" w:fill="652D90"/>
            <w:vAlign w:val="center"/>
          </w:tcPr>
          <w:p w14:paraId="79DC53ED" w14:textId="77777777" w:rsidR="00CD369D" w:rsidRPr="00F10E21" w:rsidRDefault="00CD369D" w:rsidP="00A34F13">
            <w:pPr>
              <w:pStyle w:val="tabuluteksts"/>
              <w:jc w:val="center"/>
              <w:rPr>
                <w:rFonts w:cs="Arial"/>
              </w:rPr>
            </w:pPr>
          </w:p>
        </w:tc>
        <w:tc>
          <w:tcPr>
            <w:tcW w:w="1276" w:type="dxa"/>
            <w:tcBorders>
              <w:left w:val="single" w:sz="4" w:space="0" w:color="FFFFFF" w:themeColor="background1"/>
            </w:tcBorders>
            <w:shd w:val="clear" w:color="auto" w:fill="652D90"/>
            <w:vAlign w:val="center"/>
          </w:tcPr>
          <w:p w14:paraId="148CB352" w14:textId="77777777" w:rsidR="00CD369D" w:rsidRPr="00F10E21" w:rsidRDefault="00CD369D" w:rsidP="00A34F13">
            <w:pPr>
              <w:pStyle w:val="tabuluteksts"/>
              <w:jc w:val="center"/>
              <w:rPr>
                <w:rFonts w:cs="Arial"/>
              </w:rPr>
            </w:pPr>
          </w:p>
        </w:tc>
      </w:tr>
      <w:tr w:rsidR="00CD369D" w:rsidRPr="00F10E21" w14:paraId="51F4CADF" w14:textId="77777777" w:rsidTr="00A34F13">
        <w:trPr>
          <w:jc w:val="center"/>
        </w:trPr>
        <w:tc>
          <w:tcPr>
            <w:tcW w:w="846" w:type="dxa"/>
            <w:vAlign w:val="center"/>
          </w:tcPr>
          <w:p w14:paraId="39A5E760"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2CAA15BC" w14:textId="77777777" w:rsidR="00CD369D" w:rsidRPr="00F10E21" w:rsidRDefault="00CD369D" w:rsidP="00A34F13">
            <w:pPr>
              <w:pStyle w:val="tabuluteksts"/>
              <w:rPr>
                <w:rFonts w:cs="Arial"/>
              </w:rPr>
            </w:pPr>
            <w:r w:rsidRPr="00F10E21">
              <w:rPr>
                <w:rFonts w:cs="Arial"/>
              </w:rPr>
              <w:t>Strenču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14108832"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4590CC"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5CD0C982" w14:textId="77777777" w:rsidR="00CD369D" w:rsidRPr="00F10E21" w:rsidRDefault="00CD369D" w:rsidP="00A34F13">
            <w:pPr>
              <w:pStyle w:val="tabuluteksts"/>
              <w:jc w:val="center"/>
              <w:rPr>
                <w:rFonts w:cs="Arial"/>
              </w:rPr>
            </w:pPr>
          </w:p>
        </w:tc>
        <w:tc>
          <w:tcPr>
            <w:tcW w:w="1134" w:type="dxa"/>
            <w:tcBorders>
              <w:left w:val="nil"/>
            </w:tcBorders>
            <w:shd w:val="clear" w:color="auto" w:fill="FFFFFF" w:themeFill="background1"/>
          </w:tcPr>
          <w:p w14:paraId="50CF738A"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419063E1"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5B54740C" w14:textId="77777777" w:rsidR="00CD369D" w:rsidRPr="00F10E21" w:rsidRDefault="00CD369D" w:rsidP="00A34F13">
            <w:pPr>
              <w:pStyle w:val="tabuluteksts"/>
              <w:jc w:val="center"/>
              <w:rPr>
                <w:rFonts w:cs="Arial"/>
              </w:rPr>
            </w:pPr>
          </w:p>
        </w:tc>
      </w:tr>
      <w:tr w:rsidR="00CD369D" w:rsidRPr="00F10E21" w14:paraId="5B6B5BA3" w14:textId="77777777" w:rsidTr="00A34F13">
        <w:trPr>
          <w:jc w:val="center"/>
        </w:trPr>
        <w:tc>
          <w:tcPr>
            <w:tcW w:w="846" w:type="dxa"/>
            <w:vAlign w:val="center"/>
          </w:tcPr>
          <w:p w14:paraId="3717B709"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23D5AEEF" w14:textId="77777777" w:rsidR="00CD369D" w:rsidRPr="00F10E21" w:rsidRDefault="00CD369D" w:rsidP="00A34F13">
            <w:pPr>
              <w:pStyle w:val="tabuluteksts"/>
              <w:rPr>
                <w:rFonts w:cs="Arial"/>
              </w:rPr>
            </w:pPr>
            <w:r w:rsidRPr="00F10E21">
              <w:rPr>
                <w:rFonts w:cs="Arial"/>
              </w:rPr>
              <w:t>Valkas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57A4D86C"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0F79A7"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6EBAF460"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right w:val="single" w:sz="4" w:space="0" w:color="FFFFFF" w:themeColor="background1"/>
            </w:tcBorders>
            <w:shd w:val="clear" w:color="auto" w:fill="652D90"/>
          </w:tcPr>
          <w:p w14:paraId="153DF89E" w14:textId="77777777" w:rsidR="00CD369D" w:rsidRPr="00F10E21" w:rsidRDefault="00CD369D" w:rsidP="00A34F13">
            <w:pPr>
              <w:pStyle w:val="tabuluteksts"/>
              <w:jc w:val="center"/>
              <w:rPr>
                <w:rFonts w:cs="Arial"/>
              </w:rPr>
            </w:pPr>
          </w:p>
        </w:tc>
        <w:tc>
          <w:tcPr>
            <w:tcW w:w="992" w:type="dxa"/>
            <w:tcBorders>
              <w:left w:val="single" w:sz="4" w:space="0" w:color="FFFFFF" w:themeColor="background1"/>
            </w:tcBorders>
            <w:shd w:val="clear" w:color="auto" w:fill="652D90"/>
            <w:vAlign w:val="center"/>
          </w:tcPr>
          <w:p w14:paraId="0577950D"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579DCA6B" w14:textId="77777777" w:rsidR="00CD369D" w:rsidRPr="00F10E21" w:rsidRDefault="00CD369D" w:rsidP="00A34F13">
            <w:pPr>
              <w:pStyle w:val="tabuluteksts"/>
              <w:jc w:val="center"/>
              <w:rPr>
                <w:rFonts w:cs="Arial"/>
              </w:rPr>
            </w:pPr>
          </w:p>
        </w:tc>
      </w:tr>
      <w:tr w:rsidR="00CD369D" w:rsidRPr="00F10E21" w14:paraId="7223E0D4" w14:textId="77777777" w:rsidTr="00A34F13">
        <w:trPr>
          <w:trHeight w:val="242"/>
          <w:jc w:val="center"/>
        </w:trPr>
        <w:tc>
          <w:tcPr>
            <w:tcW w:w="846" w:type="dxa"/>
            <w:vAlign w:val="center"/>
          </w:tcPr>
          <w:p w14:paraId="40A76437"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70BC7050" w14:textId="77777777" w:rsidR="00CD369D" w:rsidRPr="00F10E21" w:rsidRDefault="00CD369D" w:rsidP="00A34F13">
            <w:pPr>
              <w:pStyle w:val="tabuluteksts"/>
              <w:rPr>
                <w:rFonts w:cs="Arial"/>
              </w:rPr>
            </w:pPr>
            <w:r w:rsidRPr="00F10E21">
              <w:rPr>
                <w:rFonts w:cs="Arial"/>
              </w:rPr>
              <w:t>Varakļānu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082DA135"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8E1058"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3A15F29C" w14:textId="77777777" w:rsidR="00CD369D" w:rsidRPr="00F10E21" w:rsidRDefault="00CD369D" w:rsidP="00A34F13">
            <w:pPr>
              <w:pStyle w:val="tabuluteksts"/>
              <w:jc w:val="center"/>
              <w:rPr>
                <w:rFonts w:cs="Arial"/>
              </w:rPr>
            </w:pPr>
          </w:p>
        </w:tc>
        <w:tc>
          <w:tcPr>
            <w:tcW w:w="1134" w:type="dxa"/>
            <w:tcBorders>
              <w:left w:val="nil"/>
            </w:tcBorders>
          </w:tcPr>
          <w:p w14:paraId="77092110" w14:textId="77777777" w:rsidR="00CD369D" w:rsidRPr="00F10E21" w:rsidRDefault="00CD369D" w:rsidP="00A34F13">
            <w:pPr>
              <w:pStyle w:val="tabuluteksts"/>
              <w:jc w:val="center"/>
              <w:rPr>
                <w:rFonts w:cs="Arial"/>
              </w:rPr>
            </w:pPr>
          </w:p>
        </w:tc>
        <w:tc>
          <w:tcPr>
            <w:tcW w:w="992" w:type="dxa"/>
            <w:vAlign w:val="center"/>
          </w:tcPr>
          <w:p w14:paraId="34464D36" w14:textId="77777777" w:rsidR="00CD369D" w:rsidRPr="00F10E21" w:rsidRDefault="00CD369D" w:rsidP="00A34F13">
            <w:pPr>
              <w:pStyle w:val="tabuluteksts"/>
              <w:jc w:val="center"/>
              <w:rPr>
                <w:rFonts w:cs="Arial"/>
              </w:rPr>
            </w:pPr>
          </w:p>
        </w:tc>
        <w:tc>
          <w:tcPr>
            <w:tcW w:w="1276" w:type="dxa"/>
            <w:vAlign w:val="center"/>
          </w:tcPr>
          <w:p w14:paraId="080CE7C3" w14:textId="77777777" w:rsidR="00CD369D" w:rsidRPr="00F10E21" w:rsidRDefault="00CD369D" w:rsidP="00A34F13">
            <w:pPr>
              <w:pStyle w:val="tabuluteksts"/>
              <w:jc w:val="center"/>
              <w:rPr>
                <w:rFonts w:cs="Arial"/>
              </w:rPr>
            </w:pPr>
          </w:p>
        </w:tc>
      </w:tr>
      <w:tr w:rsidR="00CD369D" w:rsidRPr="00F10E21" w14:paraId="136F63C5" w14:textId="77777777" w:rsidTr="00A34F13">
        <w:trPr>
          <w:jc w:val="center"/>
        </w:trPr>
        <w:tc>
          <w:tcPr>
            <w:tcW w:w="846" w:type="dxa"/>
            <w:vAlign w:val="center"/>
          </w:tcPr>
          <w:p w14:paraId="65751FAC"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594CF0A9" w14:textId="77777777" w:rsidR="00CD369D" w:rsidRPr="00F10E21" w:rsidRDefault="00CD369D" w:rsidP="00A34F13">
            <w:pPr>
              <w:pStyle w:val="tabuluteksts"/>
              <w:rPr>
                <w:rFonts w:cs="Arial"/>
              </w:rPr>
            </w:pPr>
            <w:r w:rsidRPr="00F10E21">
              <w:rPr>
                <w:rFonts w:cs="Arial"/>
              </w:rPr>
              <w:t>Vecpiebalgas novads</w:t>
            </w:r>
          </w:p>
        </w:tc>
        <w:tc>
          <w:tcPr>
            <w:tcW w:w="1733" w:type="dxa"/>
            <w:tcBorders>
              <w:top w:val="single" w:sz="4" w:space="0" w:color="FFFFFF" w:themeColor="background1"/>
              <w:left w:val="nil"/>
              <w:bottom w:val="single" w:sz="4" w:space="0" w:color="FFFFFF" w:themeColor="background1"/>
              <w:right w:val="single" w:sz="4" w:space="0" w:color="FFFFFF" w:themeColor="background1"/>
            </w:tcBorders>
            <w:shd w:val="clear" w:color="auto" w:fill="7030A0"/>
          </w:tcPr>
          <w:p w14:paraId="77B961CD"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DE9F095"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single" w:sz="4" w:space="0" w:color="FFFFFF" w:themeColor="background1"/>
              <w:right w:val="nil"/>
            </w:tcBorders>
            <w:shd w:val="clear" w:color="auto" w:fill="7030A0"/>
          </w:tcPr>
          <w:p w14:paraId="32BF4864" w14:textId="77777777" w:rsidR="00CD369D" w:rsidRPr="00F10E21" w:rsidRDefault="00CD369D" w:rsidP="00A34F13">
            <w:pPr>
              <w:pStyle w:val="tabuluteksts"/>
              <w:jc w:val="center"/>
              <w:rPr>
                <w:rFonts w:cs="Arial"/>
              </w:rPr>
            </w:pPr>
          </w:p>
        </w:tc>
        <w:tc>
          <w:tcPr>
            <w:tcW w:w="1134" w:type="dxa"/>
            <w:tcBorders>
              <w:left w:val="nil"/>
            </w:tcBorders>
          </w:tcPr>
          <w:p w14:paraId="6F48EA02" w14:textId="77777777" w:rsidR="00CD369D" w:rsidRPr="00F10E21" w:rsidRDefault="00CD369D" w:rsidP="00A34F13">
            <w:pPr>
              <w:pStyle w:val="tabuluteksts"/>
              <w:jc w:val="center"/>
              <w:rPr>
                <w:rFonts w:cs="Arial"/>
              </w:rPr>
            </w:pPr>
          </w:p>
        </w:tc>
        <w:tc>
          <w:tcPr>
            <w:tcW w:w="992" w:type="dxa"/>
            <w:vAlign w:val="center"/>
          </w:tcPr>
          <w:p w14:paraId="5B464C15" w14:textId="77777777" w:rsidR="00CD369D" w:rsidRPr="00F10E21" w:rsidRDefault="00CD369D" w:rsidP="00A34F13">
            <w:pPr>
              <w:pStyle w:val="tabuluteksts"/>
              <w:jc w:val="center"/>
              <w:rPr>
                <w:rFonts w:cs="Arial"/>
              </w:rPr>
            </w:pPr>
          </w:p>
        </w:tc>
        <w:tc>
          <w:tcPr>
            <w:tcW w:w="1276" w:type="dxa"/>
            <w:vAlign w:val="center"/>
          </w:tcPr>
          <w:p w14:paraId="32E19720" w14:textId="77777777" w:rsidR="00CD369D" w:rsidRPr="00F10E21" w:rsidRDefault="00CD369D" w:rsidP="00A34F13">
            <w:pPr>
              <w:pStyle w:val="tabuluteksts"/>
              <w:jc w:val="center"/>
              <w:rPr>
                <w:rFonts w:cs="Arial"/>
              </w:rPr>
            </w:pPr>
          </w:p>
        </w:tc>
      </w:tr>
      <w:tr w:rsidR="00CD369D" w:rsidRPr="00F10E21" w14:paraId="73E9A07A" w14:textId="77777777" w:rsidTr="00A34F13">
        <w:trPr>
          <w:jc w:val="center"/>
        </w:trPr>
        <w:tc>
          <w:tcPr>
            <w:tcW w:w="846" w:type="dxa"/>
            <w:vAlign w:val="center"/>
          </w:tcPr>
          <w:p w14:paraId="3353386F" w14:textId="77777777" w:rsidR="00CD369D" w:rsidRPr="00F10E21" w:rsidRDefault="00CD369D" w:rsidP="00A34F13">
            <w:pPr>
              <w:pStyle w:val="ListParagraph"/>
              <w:numPr>
                <w:ilvl w:val="0"/>
                <w:numId w:val="19"/>
              </w:numPr>
              <w:spacing w:before="0" w:after="0" w:line="240" w:lineRule="auto"/>
              <w:ind w:left="226" w:hanging="113"/>
              <w:contextualSpacing w:val="0"/>
              <w:jc w:val="center"/>
              <w:rPr>
                <w:rFonts w:cs="Arial"/>
                <w:color w:val="auto"/>
                <w:szCs w:val="18"/>
              </w:rPr>
            </w:pPr>
          </w:p>
        </w:tc>
        <w:tc>
          <w:tcPr>
            <w:tcW w:w="1669" w:type="dxa"/>
            <w:tcBorders>
              <w:right w:val="nil"/>
            </w:tcBorders>
            <w:vAlign w:val="center"/>
          </w:tcPr>
          <w:p w14:paraId="1AA8D930" w14:textId="77777777" w:rsidR="00CD369D" w:rsidRPr="00F10E21" w:rsidRDefault="00CD369D" w:rsidP="00A34F13">
            <w:pPr>
              <w:pStyle w:val="tabuluteksts"/>
              <w:rPr>
                <w:rFonts w:cs="Arial"/>
              </w:rPr>
            </w:pPr>
            <w:r w:rsidRPr="00F10E21">
              <w:rPr>
                <w:rFonts w:cs="Arial"/>
              </w:rPr>
              <w:t>Valmieras pilsēta</w:t>
            </w:r>
          </w:p>
        </w:tc>
        <w:tc>
          <w:tcPr>
            <w:tcW w:w="1733" w:type="dxa"/>
            <w:tcBorders>
              <w:top w:val="single" w:sz="4" w:space="0" w:color="FFFFFF" w:themeColor="background1"/>
              <w:left w:val="nil"/>
              <w:bottom w:val="nil"/>
              <w:right w:val="single" w:sz="4" w:space="0" w:color="FFFFFF" w:themeColor="background1"/>
            </w:tcBorders>
            <w:shd w:val="clear" w:color="auto" w:fill="652D90"/>
          </w:tcPr>
          <w:p w14:paraId="5AA0B843"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652D90"/>
          </w:tcPr>
          <w:p w14:paraId="62C9DA86" w14:textId="77777777" w:rsidR="00CD369D" w:rsidRPr="00F10E21" w:rsidRDefault="00CD369D" w:rsidP="00A34F13">
            <w:pPr>
              <w:pStyle w:val="tabuluteksts"/>
              <w:jc w:val="center"/>
              <w:rPr>
                <w:rFonts w:cs="Arial"/>
              </w:rPr>
            </w:pP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652D90"/>
          </w:tcPr>
          <w:p w14:paraId="74D12E01" w14:textId="77777777" w:rsidR="00CD369D" w:rsidRPr="00F10E21" w:rsidRDefault="00CD369D" w:rsidP="00A34F13">
            <w:pPr>
              <w:pStyle w:val="tabuluteksts"/>
              <w:jc w:val="center"/>
              <w:rPr>
                <w:rFonts w:cs="Arial"/>
              </w:rPr>
            </w:pPr>
          </w:p>
        </w:tc>
        <w:tc>
          <w:tcPr>
            <w:tcW w:w="1134" w:type="dxa"/>
            <w:tcBorders>
              <w:left w:val="single" w:sz="4" w:space="0" w:color="FFFFFF" w:themeColor="background1"/>
            </w:tcBorders>
            <w:shd w:val="clear" w:color="auto" w:fill="652D90"/>
          </w:tcPr>
          <w:p w14:paraId="17DEC8B6" w14:textId="77777777" w:rsidR="00CD369D" w:rsidRPr="00F10E21" w:rsidRDefault="00CD369D" w:rsidP="00A34F13">
            <w:pPr>
              <w:pStyle w:val="tabuluteksts"/>
              <w:jc w:val="center"/>
              <w:rPr>
                <w:rFonts w:cs="Arial"/>
              </w:rPr>
            </w:pPr>
          </w:p>
        </w:tc>
        <w:tc>
          <w:tcPr>
            <w:tcW w:w="992" w:type="dxa"/>
            <w:shd w:val="clear" w:color="auto" w:fill="FFFFFF" w:themeFill="background1"/>
            <w:vAlign w:val="center"/>
          </w:tcPr>
          <w:p w14:paraId="58C6BAC5" w14:textId="77777777" w:rsidR="00CD369D" w:rsidRPr="00F10E21" w:rsidRDefault="00CD369D" w:rsidP="00A34F13">
            <w:pPr>
              <w:pStyle w:val="tabuluteksts"/>
              <w:jc w:val="center"/>
              <w:rPr>
                <w:rFonts w:cs="Arial"/>
              </w:rPr>
            </w:pPr>
          </w:p>
        </w:tc>
        <w:tc>
          <w:tcPr>
            <w:tcW w:w="1276" w:type="dxa"/>
            <w:shd w:val="clear" w:color="auto" w:fill="FFFFFF" w:themeFill="background1"/>
            <w:vAlign w:val="center"/>
          </w:tcPr>
          <w:p w14:paraId="5AF7EA70" w14:textId="77777777" w:rsidR="00CD369D" w:rsidRPr="00F10E21" w:rsidRDefault="00CD369D" w:rsidP="00A34F13">
            <w:pPr>
              <w:pStyle w:val="tabuluteksts"/>
              <w:jc w:val="center"/>
              <w:rPr>
                <w:rFonts w:cs="Arial"/>
              </w:rPr>
            </w:pPr>
          </w:p>
        </w:tc>
      </w:tr>
    </w:tbl>
    <w:p w14:paraId="64BE67B2"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PREVENTĪVI SOCIĀLIE PAKALPOJUMI ĢIMENĒM</w:t>
      </w:r>
    </w:p>
    <w:p w14:paraId="779D0FC5" w14:textId="77777777" w:rsidR="00CD369D" w:rsidRPr="00F10E21" w:rsidRDefault="00CD369D" w:rsidP="00CD369D">
      <w:pPr>
        <w:rPr>
          <w:rFonts w:cs="Arial"/>
        </w:rPr>
      </w:pPr>
      <w:r w:rsidRPr="00F10E21">
        <w:rPr>
          <w:rFonts w:cs="Arial"/>
        </w:rPr>
        <w:t>Lai sasniegtu DI plāna mērķi un uzdevumus, primāri ir jāīsteno preventīvs sociālais darbs, kas mazina ģimeņu skaitu, kurās ir risks bērnu izņemšanai no tām. Preventīvs sociālais darbs bērnu neizņemšanai no ģimenēm var ietvert ģimenes atbalsta centra pakalpojumus ar dažādu speciālistu piesaisti, kas sniedz atbalstu ģimenēm un bērniem krīzes situācijās, nepilngadīgām māmiņām un vecākiem, kuriem trūkst zināšanas pašaprūpē vai bērnu aprūpē, ģimenes asistenta pakalpojumus, krīžu intervences komandas pakalpojumu ģimenēm ar augstu risku bērnu izņemšanai no tām, atbalsta, informācijas, konsultāciju u.c. pakalpojumus. Labās prakses piemēri ārvalstīs, piemēram, Somijā, demonstrē, ka preventīviem sociālajiem pakalpojumiem ir jābūt maksimāli pieejamiem to mērķgrupai, tāpēc tie jānodrošina pēc iespējas tuvāk potenciālo klientu dzīvesvietai. Līdz ar to, preventīvo sociālo pakalpojumu, kas atbalsta ģimenes ar bērniem un mazina ārpusģimenes aprūpē nonākošo bērnu skaitu, ir rekomendēts attīstīt un nodrošināt visās VPR pašvaldībās. Izvēlētais prevencijas pasākumu kopums un apjoms ir jānosaka atbilstoši vietējai situācijai un vietējo iedzīvotāju vajadzībām.</w:t>
      </w:r>
    </w:p>
    <w:p w14:paraId="5F72FF49"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ĢIMEŅU ATKALAPVIENOŠANA</w:t>
      </w:r>
    </w:p>
    <w:p w14:paraId="59B88423" w14:textId="77777777" w:rsidR="00CD369D" w:rsidRPr="00F10E21" w:rsidRDefault="00CD369D" w:rsidP="00CD369D">
      <w:pPr>
        <w:rPr>
          <w:rFonts w:cs="Arial"/>
        </w:rPr>
      </w:pPr>
      <w:r w:rsidRPr="00F10E21">
        <w:rPr>
          <w:rFonts w:cs="Arial"/>
        </w:rPr>
        <w:t>Lai arī DI ietvaros ir veikta individuālo vajadzību izvērtēšana katram DI projektā iesaistītajam bērnam, starptautiskie alternatīvās aprūpes standarti un prakse pieprasa biežu un regulāru (1xceturksnī) individuālā attīstības plāna pārvērtēšanu, t.sk. izvērtējot katra bērna un tā izcelsmes ģimenes atkalapvienošanas iespējas. Arī DI ietvaros izvērtētajiem VPR bērniem ir nepieciešams veikt atkārtotu izvērtēšanu, īpaši fokusējoties uz iespējām bērnam atgriezties ģimenē, ģimenes sociālajām un sociālās rehabilitācijas vajadzībām vai arī iespējām bērnam augt tā paplašinātajā ģimenē, nododot aizbildniecībā tuviniekiem, ja tādi ir. Rūpīga katra individuālā gadījuma izvērtēšana un efektīvs ģimeņu atkalapvienošanas un atbalsta darba rezultātā varētu samazināties ārpusģimenes aprūpē esošo bērnu skaits, kas atbilstu DI plāna mērķim un uzdevumam. Darbs ar institūcijās esošo bērnu ģimeņu atkalapvienošanu ir jāveic atbildīgajām institūcijām tajās pašvaldībās, kuru bērni ir ievietoti ārpusģimenes aprūpē. Saskaņā ar BT datiem par 2016. gadu un DI individuālo izvērtējumu datiem 9 VPR pašvaldībās (Beverīnas, Jaunpiebalgas, Līgatnes, Lubānas, Mazsalacas, Naukšēnu, Pārgaujas, Priekuļu, Varakļānu novados) neviens no bērniem nav ievietots ilgstošas sociālās aprūpes institūcijās, tomēr VPR nav tādu pašvaldību, kurās nebūtu bērnu ārpusģimenes aprūpē.</w:t>
      </w:r>
    </w:p>
    <w:p w14:paraId="16B20CC8"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ATBALSTA PAKALPOJUMI AAA</w:t>
      </w:r>
    </w:p>
    <w:p w14:paraId="47A114DF" w14:textId="77777777" w:rsidR="00CD369D" w:rsidRPr="00F10E21" w:rsidRDefault="00CD369D" w:rsidP="00CD369D">
      <w:pPr>
        <w:rPr>
          <w:rFonts w:cs="Arial"/>
        </w:rPr>
      </w:pPr>
      <w:r w:rsidRPr="00F10E21">
        <w:rPr>
          <w:rFonts w:cs="Arial"/>
        </w:rPr>
        <w:t xml:space="preserve">Lai sasniegtu DI plāna mērķi &amp; uzdevumus, būtiski ir attīstīt atbalsta pakalpojumus AAA, kas var ietvert audžuģimeņu apmācības, konsultācijas, mentoringu, atbalstu krīzes situācijās, sociālās rehabilitācijas pakalpojumus, atbalsta grupas u.c. pakalpojumus. No resursu optimizācijas un pakalpojumu daudzveidības viedokļa, atsevišķiem AAA atbalsta pakalpojumiem ir rekomendējama to koncentrēšana nacionālas un reģionālas nozīmes attīstības centros, lai nodrošinātu pēc iespējas plašāku atbalsta pakalpojuma klāstu un veicinātu tīklošanās iespējas starp AAA reģionā. Tas attiecas uz tādiem pakalpojumiem kā apmācības, konsultācijas, atbalsta grupas un neformālās socializēšanās un izglītošanās iespējas. Vienlaikus AAA un alternatīvajā ārpusģimenes aprūpes sistēmā nonākušajiem bērniem ir jānodrošina nepieciešamo speciālistu atbalsts pēc iespējas tuvāk to dzīvesvietai. Tāpat laikā, kad bērns ir nonācis audžuģimenes aprūpē vai pie aizbildņa, nedrīkst pārtrūkt saikne ar sociālo darbu ģimenes rehabilitācijā un atkalapvienošanā, tādēļ audžuģimeņu meklēšana un izveidošana ir jāīsteno pēc iespējas vienmērīgākā izklājumā reģionā, lai nodrošinātu bērna un vecāka, kurš ir motivēts bērnu atgūt, saskarsmes iespējas. AAA atbalsts ir jāstiprina ne vien lokālā (pašvaldību), bet būtiski – arī reģionālā un nacionālā </w:t>
      </w:r>
      <w:r w:rsidRPr="00F10E21">
        <w:rPr>
          <w:rFonts w:cs="Arial"/>
        </w:rPr>
        <w:lastRenderedPageBreak/>
        <w:t>mērogā. DI ietvaros audžuģimeņu kustību iespējams veicināt, īstenojot informatīvi izglītojošus pasākumus AAA skaita palielināšanai.</w:t>
      </w:r>
    </w:p>
    <w:p w14:paraId="09AA7C0B"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ĢVPP BĒRNIEM UN JAUNIEŠIEM</w:t>
      </w:r>
    </w:p>
    <w:p w14:paraId="438366A1" w14:textId="08D812DF" w:rsidR="005C6200" w:rsidRDefault="00CD369D" w:rsidP="00132A58">
      <w:pPr>
        <w:rPr>
          <w:rFonts w:cs="Arial"/>
        </w:rPr>
      </w:pPr>
      <w:r w:rsidRPr="00F10E21">
        <w:rPr>
          <w:rFonts w:cs="Arial"/>
        </w:rPr>
        <w:t>No 2023. gada bērniem un jauniešiem, kuru ģimenes nevar tikt atkalapvienotas un kuru ievietošana ģimenes vidē nav iespējama, ir jānodrošina ģimeniskai videi pietuvināti pakalpojumi, atbilstoši starptautiskiem normatīviem un Latvijas tiesību aktiem. Nevienā no 9 VPR novietotajām bērnu ilgstošas sociālās aprūpes un sociālās rehabilitācijas iestādēm šobrīd praktizētais aprūpes modelis nav pilnībā atbilstošs starptautiskajos normatīvos noteiktajiem principiem par bērnu alternatīvu aprūpi; tāpat, visos 9 VPR BSAC, jo īpaši pašvaldību pārvaldībā esošajās iestādēs, ir konstatētas infrastruktūras neatbilstības Prasībām sociālo pakalpojumu sniedzējiem un Rīcības plānam deinstitucionalizācijas īstenošanai 2015.-2020.g. Lai nodrošinātu tiesību aktiem atbilstošu ĢVPP pieejamību mērķgrupai, ir atbalstāma jaunu ĢVPP, t.sk. jauniešu māju pakalpojuma, izveide VPR. SBSP pakalpojumu izvietojumam mērķgrupai bērni BSAC priekšroka ir dodama vietām ar augstāku iedzīvotāju skaitu, lai novērstu ārpusģimenes aprūpē esošo personu segregāciju un tiešu asociēšanu ar ārpusģimenes aprūpi. Ļoti nozīmīgs aspekts ir arī vispārējo pakalpojumu pieejamība. Ņemot vērā šos principus, tiek rekomendēta izveide Gulbenes, Madonas, Smiltenes un Valkas novados (skat. 3</w:t>
      </w:r>
      <w:r w:rsidR="00824D53">
        <w:rPr>
          <w:rFonts w:cs="Arial"/>
        </w:rPr>
        <w:t>9</w:t>
      </w:r>
      <w:r w:rsidRPr="00F10E21">
        <w:rPr>
          <w:rFonts w:cs="Arial"/>
        </w:rPr>
        <w:t xml:space="preserve">. tabula), </w:t>
      </w:r>
      <w:r>
        <w:rPr>
          <w:rFonts w:cs="Arial"/>
        </w:rPr>
        <w:t>kā rezultātā tiktu izveidotas 42 ĢVP pakalpojuma bērniem</w:t>
      </w:r>
      <w:r w:rsidRPr="00F10E21">
        <w:rPr>
          <w:rFonts w:cs="Arial"/>
        </w:rPr>
        <w:t xml:space="preserve"> vietas</w:t>
      </w:r>
      <w:r>
        <w:rPr>
          <w:rFonts w:cs="Arial"/>
        </w:rPr>
        <w:t xml:space="preserve"> un 24</w:t>
      </w:r>
      <w:r w:rsidRPr="00F10E21">
        <w:rPr>
          <w:rFonts w:cs="Arial"/>
        </w:rPr>
        <w:t xml:space="preserve"> </w:t>
      </w:r>
      <w:r>
        <w:rPr>
          <w:rFonts w:cs="Arial"/>
        </w:rPr>
        <w:t>jauniešu mājas pakalpojuma vietas</w:t>
      </w:r>
      <w:r w:rsidRPr="00F10E21">
        <w:rPr>
          <w:rFonts w:cs="Arial"/>
        </w:rPr>
        <w:t>.</w:t>
      </w:r>
      <w:r w:rsidR="00132A58">
        <w:rPr>
          <w:rFonts w:cs="Arial"/>
        </w:rPr>
        <w:t xml:space="preserve"> </w:t>
      </w:r>
      <w:r w:rsidR="005C6200">
        <w:rPr>
          <w:rFonts w:cs="Arial"/>
        </w:rPr>
        <w:t xml:space="preserve"> Reģionā pieejamo ĢVPP plānojums ir attēlots arī </w:t>
      </w:r>
      <w:r w:rsidR="007B1974">
        <w:rPr>
          <w:rFonts w:cs="Arial"/>
        </w:rPr>
        <w:t>49</w:t>
      </w:r>
      <w:r w:rsidR="005C6200">
        <w:rPr>
          <w:rFonts w:cs="Arial"/>
        </w:rPr>
        <w:t>. attēlā.</w:t>
      </w:r>
    </w:p>
    <w:p w14:paraId="5E41516E" w14:textId="201A5595" w:rsidR="00417CEC" w:rsidRDefault="00417CEC" w:rsidP="00132A58">
      <w:pPr>
        <w:rPr>
          <w:rFonts w:cs="Arial"/>
        </w:rPr>
      </w:pPr>
    </w:p>
    <w:p w14:paraId="2D51F724" w14:textId="39AE2D44" w:rsidR="00417CEC" w:rsidRDefault="00417CEC" w:rsidP="00132A58">
      <w:pPr>
        <w:rPr>
          <w:rFonts w:cs="Arial"/>
        </w:rPr>
      </w:pPr>
    </w:p>
    <w:p w14:paraId="6A0B5BD3" w14:textId="21C45C61" w:rsidR="00417CEC" w:rsidRDefault="00417CEC" w:rsidP="00132A58">
      <w:pPr>
        <w:rPr>
          <w:rFonts w:cs="Arial"/>
        </w:rPr>
      </w:pPr>
    </w:p>
    <w:p w14:paraId="0518AC77" w14:textId="31E1C10A" w:rsidR="00417CEC" w:rsidRDefault="00417CEC" w:rsidP="00132A58">
      <w:pPr>
        <w:rPr>
          <w:rFonts w:cs="Arial"/>
        </w:rPr>
      </w:pPr>
    </w:p>
    <w:p w14:paraId="3CB768D6" w14:textId="77777777" w:rsidR="00417CEC" w:rsidRDefault="00417CEC" w:rsidP="00132A58">
      <w:pPr>
        <w:rPr>
          <w:rFonts w:cs="Arial"/>
        </w:rPr>
      </w:pPr>
    </w:p>
    <w:p w14:paraId="182B0878" w14:textId="2D12AEC3" w:rsidR="00417CEC" w:rsidRPr="00417CEC" w:rsidRDefault="00492AA1" w:rsidP="00417CEC">
      <w:pPr>
        <w:pStyle w:val="Caption"/>
        <w:jc w:val="right"/>
        <w:rPr>
          <w:rFonts w:ascii="Arial" w:hAnsi="Arial" w:cs="Arial"/>
          <w:b w:val="0"/>
          <w:color w:val="auto"/>
        </w:rPr>
      </w:pPr>
      <w:bookmarkStart w:id="718" w:name="_Toc499269060"/>
      <w:r>
        <w:rPr>
          <w:noProof/>
        </w:rPr>
        <w:lastRenderedPageBreak/>
        <w:drawing>
          <wp:anchor distT="0" distB="0" distL="114300" distR="114300" simplePos="0" relativeHeight="251758080" behindDoc="0" locked="0" layoutInCell="1" allowOverlap="1" wp14:anchorId="14175756" wp14:editId="19822B5C">
            <wp:simplePos x="0" y="0"/>
            <wp:positionH relativeFrom="column">
              <wp:posOffset>-183515</wp:posOffset>
            </wp:positionH>
            <wp:positionV relativeFrom="paragraph">
              <wp:posOffset>381000</wp:posOffset>
            </wp:positionV>
            <wp:extent cx="5946775" cy="76962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6775" cy="769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BB9" w:rsidRPr="00172D7E">
        <w:rPr>
          <w:rFonts w:ascii="Arial" w:hAnsi="Arial" w:cs="Arial"/>
          <w:b w:val="0"/>
          <w:i/>
          <w:color w:val="auto"/>
        </w:rPr>
        <w:fldChar w:fldCharType="begin"/>
      </w:r>
      <w:r w:rsidR="00E55BB9" w:rsidRPr="00172D7E">
        <w:rPr>
          <w:rFonts w:ascii="Arial" w:hAnsi="Arial" w:cs="Arial"/>
          <w:b w:val="0"/>
          <w:i/>
          <w:color w:val="auto"/>
        </w:rPr>
        <w:instrText xml:space="preserve"> SEQ Ilustrācija \* ARABIC </w:instrText>
      </w:r>
      <w:r w:rsidR="00E55BB9" w:rsidRPr="00172D7E">
        <w:rPr>
          <w:rFonts w:ascii="Arial" w:hAnsi="Arial" w:cs="Arial"/>
          <w:b w:val="0"/>
          <w:i/>
          <w:color w:val="auto"/>
        </w:rPr>
        <w:fldChar w:fldCharType="separate"/>
      </w:r>
      <w:r w:rsidR="007B1974">
        <w:rPr>
          <w:rFonts w:ascii="Arial" w:hAnsi="Arial" w:cs="Arial"/>
          <w:b w:val="0"/>
          <w:i/>
          <w:noProof/>
          <w:color w:val="auto"/>
        </w:rPr>
        <w:t>49</w:t>
      </w:r>
      <w:r w:rsidR="00E55BB9" w:rsidRPr="00172D7E">
        <w:rPr>
          <w:rFonts w:ascii="Arial" w:hAnsi="Arial" w:cs="Arial"/>
          <w:b w:val="0"/>
          <w:i/>
          <w:color w:val="auto"/>
        </w:rPr>
        <w:fldChar w:fldCharType="end"/>
      </w:r>
      <w:r w:rsidR="005C6200" w:rsidRPr="00172D7E">
        <w:rPr>
          <w:rFonts w:ascii="Arial" w:hAnsi="Arial" w:cs="Arial"/>
          <w:b w:val="0"/>
          <w:i/>
          <w:color w:val="auto"/>
        </w:rPr>
        <w:t xml:space="preserve">.attēls: </w:t>
      </w:r>
      <w:r w:rsidR="005C6200" w:rsidRPr="00172D7E">
        <w:rPr>
          <w:rFonts w:ascii="Arial" w:hAnsi="Arial" w:cs="Arial"/>
          <w:color w:val="auto"/>
        </w:rPr>
        <w:t>VPR ĢVPP plānojums.</w:t>
      </w:r>
      <w:r w:rsidR="005C6200" w:rsidRPr="00172D7E">
        <w:rPr>
          <w:rFonts w:ascii="Arial" w:hAnsi="Arial" w:cs="Arial"/>
          <w:b w:val="0"/>
          <w:color w:val="auto"/>
        </w:rPr>
        <w:br/>
        <w:t>(Avots: Autoru izstrādāts)</w:t>
      </w:r>
      <w:bookmarkEnd w:id="718"/>
    </w:p>
    <w:p w14:paraId="49648F42" w14:textId="3CF742F8" w:rsidR="00417CEC" w:rsidRPr="00527AC7" w:rsidRDefault="00417CEC" w:rsidP="00527AC7">
      <w:pPr>
        <w:rPr>
          <w:lang w:val="en-US"/>
        </w:rPr>
      </w:pPr>
    </w:p>
    <w:p w14:paraId="7A477DDD" w14:textId="1D13226B" w:rsidR="00B7407E" w:rsidRDefault="00B7407E" w:rsidP="005C6200">
      <w:pPr>
        <w:jc w:val="right"/>
        <w:rPr>
          <w:rFonts w:cs="Arial"/>
        </w:rPr>
      </w:pPr>
    </w:p>
    <w:p w14:paraId="22FBC2B7" w14:textId="08A341FA" w:rsidR="00132A58" w:rsidRPr="00132A58" w:rsidRDefault="005C6200" w:rsidP="00132A58">
      <w:pPr>
        <w:sectPr w:rsidR="00132A58" w:rsidRPr="00132A58" w:rsidSect="00566F20">
          <w:pgSz w:w="11906" w:h="16838"/>
          <w:pgMar w:top="1440" w:right="1418" w:bottom="1440" w:left="1418" w:header="709" w:footer="709" w:gutter="0"/>
          <w:cols w:space="708"/>
          <w:titlePg/>
          <w:docGrid w:linePitch="360"/>
        </w:sectPr>
      </w:pPr>
      <w:r>
        <w:rPr>
          <w:rFonts w:cs="Arial"/>
        </w:rPr>
        <w:t xml:space="preserve"> </w:t>
      </w:r>
    </w:p>
    <w:p w14:paraId="076036BD" w14:textId="7736F8AB"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lastRenderedPageBreak/>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19" w:name="_Toc499269149"/>
      <w:r w:rsidR="00A7555E">
        <w:rPr>
          <w:rFonts w:ascii="Arial" w:hAnsi="Arial" w:cs="Arial"/>
          <w:b w:val="0"/>
          <w:i/>
          <w:iCs/>
          <w:noProof/>
          <w:color w:val="auto"/>
        </w:rPr>
        <w:t>39</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Rekomendētais ĢVPP izvietojums, kapacitāte un pašvaldību funkcionālās saites VPR.</w:t>
      </w:r>
      <w:r w:rsidR="00CD369D" w:rsidRPr="003F1FF5">
        <w:rPr>
          <w:rFonts w:ascii="Arial" w:hAnsi="Arial" w:cs="Arial"/>
          <w:color w:val="auto"/>
        </w:rPr>
        <w:br/>
      </w:r>
      <w:r w:rsidR="00CD369D" w:rsidRPr="003F1FF5">
        <w:rPr>
          <w:rFonts w:ascii="Arial" w:hAnsi="Arial" w:cs="Arial"/>
          <w:b w:val="0"/>
          <w:color w:val="auto"/>
        </w:rPr>
        <w:t>(Avots: Autoru izstrādāts)</w:t>
      </w:r>
      <w:bookmarkEnd w:id="719"/>
    </w:p>
    <w:tbl>
      <w:tblPr>
        <w:tblStyle w:val="TableGrid"/>
        <w:tblW w:w="13462"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52"/>
        <w:gridCol w:w="1337"/>
        <w:gridCol w:w="942"/>
        <w:gridCol w:w="1642"/>
        <w:gridCol w:w="2777"/>
        <w:gridCol w:w="3602"/>
        <w:gridCol w:w="2410"/>
      </w:tblGrid>
      <w:tr w:rsidR="00132A58" w:rsidRPr="00F10E21" w14:paraId="38DA8223" w14:textId="77777777" w:rsidTr="00C74C48">
        <w:trPr>
          <w:tblHeader/>
          <w:jc w:val="center"/>
        </w:trPr>
        <w:tc>
          <w:tcPr>
            <w:tcW w:w="752" w:type="dxa"/>
            <w:tcBorders>
              <w:right w:val="single" w:sz="4" w:space="0" w:color="FFFFFF" w:themeColor="background1"/>
            </w:tcBorders>
            <w:shd w:val="clear" w:color="auto" w:fill="652D90"/>
            <w:vAlign w:val="center"/>
          </w:tcPr>
          <w:p w14:paraId="1120A557" w14:textId="77777777" w:rsidR="00132A58" w:rsidRPr="00F10E21" w:rsidRDefault="00132A58" w:rsidP="00A34F13">
            <w:pPr>
              <w:jc w:val="center"/>
              <w:rPr>
                <w:rFonts w:cs="Arial"/>
                <w:color w:val="FFFFFF" w:themeColor="background1"/>
                <w:szCs w:val="18"/>
              </w:rPr>
            </w:pPr>
            <w:r w:rsidRPr="00F10E21">
              <w:rPr>
                <w:rFonts w:cs="Arial"/>
                <w:color w:val="FFFFFF" w:themeColor="background1"/>
                <w:szCs w:val="18"/>
              </w:rPr>
              <w:t>Nr.p.k.</w:t>
            </w:r>
          </w:p>
        </w:tc>
        <w:tc>
          <w:tcPr>
            <w:tcW w:w="1337" w:type="dxa"/>
            <w:tcBorders>
              <w:left w:val="single" w:sz="4" w:space="0" w:color="FFFFFF" w:themeColor="background1"/>
              <w:right w:val="single" w:sz="4" w:space="0" w:color="FFFFFF" w:themeColor="background1"/>
            </w:tcBorders>
            <w:shd w:val="clear" w:color="auto" w:fill="652D90"/>
            <w:vAlign w:val="center"/>
          </w:tcPr>
          <w:p w14:paraId="2C73A252" w14:textId="77777777" w:rsidR="00132A58" w:rsidRPr="00F10E21" w:rsidRDefault="00132A58" w:rsidP="00A34F13">
            <w:pPr>
              <w:jc w:val="center"/>
              <w:rPr>
                <w:rFonts w:cs="Arial"/>
                <w:color w:val="FFFFFF" w:themeColor="background1"/>
                <w:szCs w:val="18"/>
              </w:rPr>
            </w:pPr>
            <w:r>
              <w:rPr>
                <w:rFonts w:cs="Arial"/>
                <w:color w:val="FFFFFF" w:themeColor="background1"/>
                <w:szCs w:val="18"/>
              </w:rPr>
              <w:t>PAŠVALDĪBA</w:t>
            </w:r>
          </w:p>
        </w:tc>
        <w:tc>
          <w:tcPr>
            <w:tcW w:w="942" w:type="dxa"/>
            <w:tcBorders>
              <w:left w:val="single" w:sz="4" w:space="0" w:color="FFFFFF" w:themeColor="background1"/>
              <w:right w:val="single" w:sz="4" w:space="0" w:color="FFFFFF" w:themeColor="background1"/>
            </w:tcBorders>
            <w:shd w:val="clear" w:color="auto" w:fill="652D90"/>
            <w:vAlign w:val="center"/>
          </w:tcPr>
          <w:p w14:paraId="6B26E19A" w14:textId="77777777" w:rsidR="00132A58" w:rsidRPr="00F10E21" w:rsidRDefault="00132A58" w:rsidP="00A34F13">
            <w:pPr>
              <w:jc w:val="center"/>
              <w:rPr>
                <w:rFonts w:cs="Arial"/>
                <w:color w:val="FFFFFF" w:themeColor="background1"/>
                <w:szCs w:val="18"/>
              </w:rPr>
            </w:pPr>
            <w:r w:rsidRPr="00F10E21">
              <w:rPr>
                <w:rFonts w:cs="Arial"/>
                <w:color w:val="FFFFFF" w:themeColor="background1"/>
                <w:szCs w:val="18"/>
              </w:rPr>
              <w:t>VIETU SKAITS</w:t>
            </w:r>
          </w:p>
        </w:tc>
        <w:tc>
          <w:tcPr>
            <w:tcW w:w="1642" w:type="dxa"/>
            <w:tcBorders>
              <w:left w:val="single" w:sz="4" w:space="0" w:color="FFFFFF" w:themeColor="background1"/>
              <w:right w:val="single" w:sz="4" w:space="0" w:color="FFFFFF" w:themeColor="background1"/>
            </w:tcBorders>
            <w:shd w:val="clear" w:color="auto" w:fill="652D90"/>
            <w:vAlign w:val="center"/>
          </w:tcPr>
          <w:p w14:paraId="4DA9CB87" w14:textId="77777777" w:rsidR="00132A58" w:rsidRPr="00F10E21" w:rsidRDefault="00132A58" w:rsidP="00A34F13">
            <w:pPr>
              <w:jc w:val="center"/>
              <w:rPr>
                <w:rFonts w:cs="Arial"/>
                <w:color w:val="FFFFFF" w:themeColor="background1"/>
                <w:szCs w:val="18"/>
              </w:rPr>
            </w:pPr>
            <w:r w:rsidRPr="00F10E21">
              <w:rPr>
                <w:rFonts w:cs="Arial"/>
                <w:color w:val="FFFFFF" w:themeColor="background1"/>
                <w:szCs w:val="18"/>
              </w:rPr>
              <w:t>NOVIETOJUMS</w:t>
            </w:r>
          </w:p>
        </w:tc>
        <w:tc>
          <w:tcPr>
            <w:tcW w:w="2777" w:type="dxa"/>
            <w:tcBorders>
              <w:left w:val="single" w:sz="4" w:space="0" w:color="FFFFFF" w:themeColor="background1"/>
              <w:right w:val="single" w:sz="4" w:space="0" w:color="FFFFFF" w:themeColor="background1"/>
            </w:tcBorders>
            <w:shd w:val="clear" w:color="auto" w:fill="652D90"/>
          </w:tcPr>
          <w:p w14:paraId="73BBA1F5" w14:textId="4C40CA12" w:rsidR="00132A58" w:rsidRDefault="00132A58" w:rsidP="00A34F13">
            <w:pPr>
              <w:jc w:val="center"/>
              <w:rPr>
                <w:rFonts w:cs="Arial"/>
                <w:color w:val="FFFFFF" w:themeColor="background1"/>
                <w:szCs w:val="18"/>
              </w:rPr>
            </w:pPr>
            <w:r>
              <w:rPr>
                <w:rFonts w:cs="Arial"/>
                <w:color w:val="FFFFFF" w:themeColor="background1"/>
                <w:szCs w:val="18"/>
              </w:rPr>
              <w:t>ADRESE</w:t>
            </w:r>
          </w:p>
        </w:tc>
        <w:tc>
          <w:tcPr>
            <w:tcW w:w="3602" w:type="dxa"/>
            <w:tcBorders>
              <w:left w:val="single" w:sz="4" w:space="0" w:color="FFFFFF" w:themeColor="background1"/>
              <w:right w:val="single" w:sz="4" w:space="0" w:color="FFFFFF" w:themeColor="background1"/>
            </w:tcBorders>
            <w:shd w:val="clear" w:color="auto" w:fill="652D90"/>
          </w:tcPr>
          <w:p w14:paraId="05F1DA2E" w14:textId="4B681A09" w:rsidR="00132A58" w:rsidRPr="00F10E21" w:rsidRDefault="00132A58" w:rsidP="00A34F13">
            <w:pPr>
              <w:jc w:val="center"/>
              <w:rPr>
                <w:rFonts w:cs="Arial"/>
                <w:color w:val="FFFFFF" w:themeColor="background1"/>
                <w:szCs w:val="18"/>
              </w:rPr>
            </w:pPr>
            <w:r>
              <w:rPr>
                <w:rFonts w:cs="Arial"/>
                <w:color w:val="FFFFFF" w:themeColor="background1"/>
                <w:szCs w:val="18"/>
              </w:rPr>
              <w:t>NEPIECIEŠAMIE CILVĒKRESURSI</w:t>
            </w:r>
          </w:p>
        </w:tc>
        <w:tc>
          <w:tcPr>
            <w:tcW w:w="2410" w:type="dxa"/>
            <w:tcBorders>
              <w:left w:val="single" w:sz="4" w:space="0" w:color="FFFFFF" w:themeColor="background1"/>
              <w:right w:val="single" w:sz="4" w:space="0" w:color="652D90"/>
            </w:tcBorders>
            <w:shd w:val="clear" w:color="auto" w:fill="652D90"/>
            <w:vAlign w:val="center"/>
          </w:tcPr>
          <w:p w14:paraId="2A4BCBE9" w14:textId="77777777" w:rsidR="00132A58" w:rsidRPr="00F10E21" w:rsidRDefault="00132A58" w:rsidP="00A34F13">
            <w:pPr>
              <w:jc w:val="center"/>
              <w:rPr>
                <w:rFonts w:cs="Arial"/>
                <w:color w:val="FFFFFF" w:themeColor="background1"/>
                <w:szCs w:val="18"/>
              </w:rPr>
            </w:pPr>
            <w:r w:rsidRPr="00F10E21">
              <w:rPr>
                <w:rFonts w:cs="Arial"/>
                <w:color w:val="FFFFFF" w:themeColor="background1"/>
                <w:szCs w:val="18"/>
              </w:rPr>
              <w:t>FUNKCIONĀLĀS SAITES</w:t>
            </w:r>
          </w:p>
        </w:tc>
      </w:tr>
      <w:tr w:rsidR="00132A58" w:rsidRPr="00F10E21" w14:paraId="455611F6" w14:textId="77777777" w:rsidTr="00C74C48">
        <w:trPr>
          <w:trHeight w:val="70"/>
          <w:tblHeader/>
          <w:jc w:val="center"/>
        </w:trPr>
        <w:tc>
          <w:tcPr>
            <w:tcW w:w="752" w:type="dxa"/>
            <w:shd w:val="clear" w:color="auto" w:fill="E7E6E6" w:themeFill="background2"/>
          </w:tcPr>
          <w:p w14:paraId="31BF400C" w14:textId="77777777" w:rsidR="00132A58" w:rsidRPr="00F10E21" w:rsidRDefault="00132A58" w:rsidP="00A34F13">
            <w:pPr>
              <w:spacing w:before="0" w:after="0" w:line="240" w:lineRule="auto"/>
              <w:jc w:val="center"/>
              <w:rPr>
                <w:rFonts w:cs="Arial"/>
                <w:i/>
                <w:sz w:val="16"/>
                <w:szCs w:val="18"/>
              </w:rPr>
            </w:pPr>
            <w:r w:rsidRPr="00F10E21">
              <w:rPr>
                <w:rFonts w:cs="Arial"/>
                <w:i/>
                <w:sz w:val="16"/>
                <w:szCs w:val="18"/>
              </w:rPr>
              <w:t>1</w:t>
            </w:r>
          </w:p>
        </w:tc>
        <w:tc>
          <w:tcPr>
            <w:tcW w:w="1337" w:type="dxa"/>
            <w:shd w:val="clear" w:color="auto" w:fill="E7E6E6" w:themeFill="background2"/>
          </w:tcPr>
          <w:p w14:paraId="1108E334" w14:textId="77777777" w:rsidR="00132A58" w:rsidRPr="00F10E21" w:rsidRDefault="00132A58" w:rsidP="00A34F13">
            <w:pPr>
              <w:spacing w:before="0" w:after="0" w:line="240" w:lineRule="auto"/>
              <w:jc w:val="center"/>
              <w:rPr>
                <w:rFonts w:cs="Arial"/>
                <w:i/>
                <w:sz w:val="16"/>
                <w:szCs w:val="18"/>
              </w:rPr>
            </w:pPr>
            <w:r w:rsidRPr="00F10E21">
              <w:rPr>
                <w:rFonts w:cs="Arial"/>
                <w:i/>
                <w:sz w:val="16"/>
                <w:szCs w:val="18"/>
              </w:rPr>
              <w:t>2</w:t>
            </w:r>
          </w:p>
        </w:tc>
        <w:tc>
          <w:tcPr>
            <w:tcW w:w="942" w:type="dxa"/>
            <w:shd w:val="clear" w:color="auto" w:fill="E7E6E6" w:themeFill="background2"/>
          </w:tcPr>
          <w:p w14:paraId="1D010960" w14:textId="77777777" w:rsidR="00132A58" w:rsidRPr="00F10E21" w:rsidRDefault="00132A58" w:rsidP="00A34F13">
            <w:pPr>
              <w:spacing w:before="0" w:after="0" w:line="240" w:lineRule="auto"/>
              <w:jc w:val="center"/>
              <w:rPr>
                <w:rFonts w:cs="Arial"/>
                <w:i/>
                <w:sz w:val="16"/>
                <w:szCs w:val="18"/>
              </w:rPr>
            </w:pPr>
            <w:r>
              <w:rPr>
                <w:rFonts w:cs="Arial"/>
                <w:i/>
                <w:sz w:val="16"/>
                <w:szCs w:val="18"/>
              </w:rPr>
              <w:t>3</w:t>
            </w:r>
          </w:p>
        </w:tc>
        <w:tc>
          <w:tcPr>
            <w:tcW w:w="1642" w:type="dxa"/>
            <w:shd w:val="clear" w:color="auto" w:fill="E7E6E6" w:themeFill="background2"/>
          </w:tcPr>
          <w:p w14:paraId="4BD1664A" w14:textId="77777777" w:rsidR="00132A58" w:rsidRPr="00F10E21" w:rsidRDefault="00132A58" w:rsidP="00A34F13">
            <w:pPr>
              <w:spacing w:before="0" w:after="0" w:line="240" w:lineRule="auto"/>
              <w:jc w:val="center"/>
              <w:rPr>
                <w:rFonts w:cs="Arial"/>
                <w:i/>
                <w:sz w:val="16"/>
                <w:szCs w:val="18"/>
              </w:rPr>
            </w:pPr>
            <w:r>
              <w:rPr>
                <w:rFonts w:cs="Arial"/>
                <w:i/>
                <w:sz w:val="16"/>
                <w:szCs w:val="18"/>
              </w:rPr>
              <w:t>4</w:t>
            </w:r>
          </w:p>
        </w:tc>
        <w:tc>
          <w:tcPr>
            <w:tcW w:w="2777" w:type="dxa"/>
            <w:shd w:val="clear" w:color="auto" w:fill="E7E6E6" w:themeFill="background2"/>
          </w:tcPr>
          <w:p w14:paraId="4BEBF1FC" w14:textId="77777777" w:rsidR="00132A58" w:rsidRDefault="00132A58" w:rsidP="00A34F13">
            <w:pPr>
              <w:spacing w:before="0" w:after="0" w:line="240" w:lineRule="auto"/>
              <w:jc w:val="center"/>
              <w:rPr>
                <w:rFonts w:cs="Arial"/>
                <w:i/>
                <w:sz w:val="16"/>
                <w:szCs w:val="18"/>
              </w:rPr>
            </w:pPr>
          </w:p>
        </w:tc>
        <w:tc>
          <w:tcPr>
            <w:tcW w:w="3602" w:type="dxa"/>
            <w:shd w:val="clear" w:color="auto" w:fill="E7E6E6" w:themeFill="background2"/>
          </w:tcPr>
          <w:p w14:paraId="3B4E0A7C" w14:textId="24257450" w:rsidR="00132A58" w:rsidRPr="00F10E21" w:rsidRDefault="00132A58" w:rsidP="00A34F13">
            <w:pPr>
              <w:spacing w:before="0" w:after="0" w:line="240" w:lineRule="auto"/>
              <w:jc w:val="center"/>
              <w:rPr>
                <w:rFonts w:cs="Arial"/>
                <w:i/>
                <w:sz w:val="16"/>
                <w:szCs w:val="18"/>
              </w:rPr>
            </w:pPr>
            <w:r>
              <w:rPr>
                <w:rFonts w:cs="Arial"/>
                <w:i/>
                <w:sz w:val="16"/>
                <w:szCs w:val="18"/>
              </w:rPr>
              <w:t>5</w:t>
            </w:r>
          </w:p>
        </w:tc>
        <w:tc>
          <w:tcPr>
            <w:tcW w:w="2410" w:type="dxa"/>
            <w:shd w:val="clear" w:color="auto" w:fill="E7E6E6" w:themeFill="background2"/>
          </w:tcPr>
          <w:p w14:paraId="3BF51C93" w14:textId="77777777" w:rsidR="00132A58" w:rsidRPr="00F10E21" w:rsidRDefault="00132A58" w:rsidP="00A34F13">
            <w:pPr>
              <w:spacing w:before="0" w:after="0" w:line="240" w:lineRule="auto"/>
              <w:jc w:val="center"/>
              <w:rPr>
                <w:rFonts w:cs="Arial"/>
                <w:i/>
                <w:sz w:val="16"/>
                <w:szCs w:val="18"/>
              </w:rPr>
            </w:pPr>
            <w:r w:rsidRPr="00F10E21">
              <w:rPr>
                <w:rFonts w:cs="Arial"/>
                <w:i/>
                <w:sz w:val="16"/>
                <w:szCs w:val="18"/>
              </w:rPr>
              <w:t>6</w:t>
            </w:r>
          </w:p>
        </w:tc>
      </w:tr>
      <w:tr w:rsidR="00566F20" w:rsidRPr="00F10E21" w14:paraId="08C1C7AB" w14:textId="77777777" w:rsidTr="00440838">
        <w:trPr>
          <w:trHeight w:val="350"/>
          <w:jc w:val="center"/>
        </w:trPr>
        <w:tc>
          <w:tcPr>
            <w:tcW w:w="13462" w:type="dxa"/>
            <w:gridSpan w:val="7"/>
            <w:shd w:val="clear" w:color="auto" w:fill="FFFFFF" w:themeFill="background1"/>
          </w:tcPr>
          <w:p w14:paraId="11FBED0D" w14:textId="45B951FC" w:rsidR="00566F20" w:rsidRPr="00F10E21" w:rsidRDefault="00566F20" w:rsidP="00A34F13">
            <w:pPr>
              <w:jc w:val="left"/>
              <w:rPr>
                <w:rFonts w:cs="Arial"/>
                <w:b/>
                <w:bCs/>
                <w:i/>
                <w:szCs w:val="18"/>
              </w:rPr>
            </w:pPr>
            <w:r w:rsidRPr="00F10E21">
              <w:rPr>
                <w:rFonts w:cs="Arial"/>
                <w:b/>
                <w:bCs/>
                <w:i/>
                <w:szCs w:val="18"/>
              </w:rPr>
              <w:t xml:space="preserve">ĢVPP </w:t>
            </w:r>
            <w:r>
              <w:rPr>
                <w:rFonts w:cs="Arial"/>
                <w:b/>
                <w:bCs/>
                <w:i/>
                <w:szCs w:val="18"/>
              </w:rPr>
              <w:t>bērniem, pašvaldību sniegtie pakalpojumi</w:t>
            </w:r>
            <w:r w:rsidRPr="00F10E21">
              <w:rPr>
                <w:rFonts w:cs="Arial"/>
                <w:b/>
                <w:bCs/>
                <w:i/>
                <w:szCs w:val="18"/>
              </w:rPr>
              <w:t>:</w:t>
            </w:r>
          </w:p>
        </w:tc>
      </w:tr>
      <w:tr w:rsidR="00132A58" w:rsidRPr="00F10E21" w14:paraId="4243CDC5" w14:textId="77777777" w:rsidTr="00C74C48">
        <w:trPr>
          <w:trHeight w:val="287"/>
          <w:jc w:val="center"/>
        </w:trPr>
        <w:tc>
          <w:tcPr>
            <w:tcW w:w="752" w:type="dxa"/>
            <w:vAlign w:val="center"/>
          </w:tcPr>
          <w:p w14:paraId="0D15AA97" w14:textId="77777777" w:rsidR="00132A58" w:rsidRPr="00F10E21" w:rsidRDefault="00132A58" w:rsidP="00A34F13">
            <w:pPr>
              <w:spacing w:before="40" w:after="40"/>
              <w:jc w:val="center"/>
              <w:rPr>
                <w:rFonts w:cs="Arial"/>
                <w:szCs w:val="18"/>
              </w:rPr>
            </w:pPr>
            <w:r>
              <w:rPr>
                <w:rFonts w:cs="Arial"/>
                <w:szCs w:val="18"/>
              </w:rPr>
              <w:t>1</w:t>
            </w:r>
            <w:r w:rsidRPr="00F10E21">
              <w:rPr>
                <w:rFonts w:cs="Arial"/>
                <w:szCs w:val="18"/>
              </w:rPr>
              <w:t>.</w:t>
            </w:r>
          </w:p>
        </w:tc>
        <w:tc>
          <w:tcPr>
            <w:tcW w:w="1337" w:type="dxa"/>
            <w:vAlign w:val="center"/>
          </w:tcPr>
          <w:p w14:paraId="133E1091" w14:textId="77777777" w:rsidR="00132A58" w:rsidRPr="00F10E21" w:rsidRDefault="00132A58" w:rsidP="00A34F13">
            <w:pPr>
              <w:spacing w:before="40" w:after="40"/>
              <w:rPr>
                <w:rFonts w:cs="Arial"/>
                <w:szCs w:val="18"/>
              </w:rPr>
            </w:pPr>
            <w:r w:rsidRPr="00F10E21">
              <w:rPr>
                <w:rFonts w:cs="Arial"/>
                <w:szCs w:val="18"/>
              </w:rPr>
              <w:t>Gulbenes novads</w:t>
            </w:r>
          </w:p>
        </w:tc>
        <w:tc>
          <w:tcPr>
            <w:tcW w:w="942" w:type="dxa"/>
            <w:vAlign w:val="center"/>
          </w:tcPr>
          <w:p w14:paraId="4F0E3682" w14:textId="77777777" w:rsidR="00132A58" w:rsidRPr="00F10E21" w:rsidRDefault="00132A58" w:rsidP="00A34F13">
            <w:pPr>
              <w:spacing w:before="40" w:after="40"/>
              <w:jc w:val="center"/>
              <w:rPr>
                <w:rFonts w:cs="Arial"/>
                <w:szCs w:val="18"/>
              </w:rPr>
            </w:pPr>
            <w:r>
              <w:rPr>
                <w:rFonts w:cs="Arial"/>
                <w:szCs w:val="18"/>
              </w:rPr>
              <w:t>10</w:t>
            </w:r>
          </w:p>
        </w:tc>
        <w:tc>
          <w:tcPr>
            <w:tcW w:w="1642" w:type="dxa"/>
            <w:vAlign w:val="center"/>
          </w:tcPr>
          <w:p w14:paraId="6F4DFD07" w14:textId="77777777" w:rsidR="00132A58" w:rsidRPr="00F10E21" w:rsidRDefault="00132A58" w:rsidP="00A34F13">
            <w:pPr>
              <w:spacing w:before="40" w:after="40"/>
              <w:jc w:val="center"/>
              <w:rPr>
                <w:rFonts w:cs="Arial"/>
                <w:szCs w:val="18"/>
              </w:rPr>
            </w:pPr>
            <w:r w:rsidRPr="00F10E21">
              <w:rPr>
                <w:rFonts w:cs="Arial"/>
                <w:szCs w:val="18"/>
              </w:rPr>
              <w:t>Stāķi, Stradu pagasts (robežojas ar Gulbeni)</w:t>
            </w:r>
          </w:p>
        </w:tc>
        <w:tc>
          <w:tcPr>
            <w:tcW w:w="2777" w:type="dxa"/>
          </w:tcPr>
          <w:p w14:paraId="178FEF86" w14:textId="404A7073" w:rsidR="00132A58" w:rsidRPr="001B37A5" w:rsidRDefault="001B37A5" w:rsidP="00A34F13">
            <w:pPr>
              <w:spacing w:before="40" w:after="40"/>
              <w:jc w:val="center"/>
              <w:rPr>
                <w:rFonts w:cs="Arial"/>
                <w:szCs w:val="18"/>
              </w:rPr>
            </w:pPr>
            <w:r w:rsidRPr="001B37A5">
              <w:rPr>
                <w:rFonts w:cs="Arial"/>
                <w:color w:val="auto"/>
                <w:szCs w:val="18"/>
              </w:rPr>
              <w:t xml:space="preserve">Stāķi 11, Stāķi, Stradu pagasts, Gulbenes novads, </w:t>
            </w:r>
            <w:r>
              <w:rPr>
                <w:rFonts w:cs="Arial"/>
                <w:color w:val="auto"/>
                <w:szCs w:val="18"/>
              </w:rPr>
              <w:t>LV4417</w:t>
            </w:r>
          </w:p>
        </w:tc>
        <w:tc>
          <w:tcPr>
            <w:tcW w:w="3602" w:type="dxa"/>
          </w:tcPr>
          <w:p w14:paraId="1DF0F3A6" w14:textId="74F28973" w:rsidR="00132A58" w:rsidRPr="00F10E21" w:rsidRDefault="00132A58" w:rsidP="00A34F13">
            <w:pPr>
              <w:spacing w:before="40" w:after="40"/>
              <w:jc w:val="center"/>
              <w:rPr>
                <w:rFonts w:cs="Arial"/>
                <w:szCs w:val="18"/>
              </w:rPr>
            </w:pPr>
            <w:r w:rsidRPr="00947698">
              <w:rPr>
                <w:rFonts w:cs="Arial"/>
                <w:szCs w:val="18"/>
              </w:rPr>
              <w:t>Sociālais darbinieks - 1; Sociālais Rehabilitētājs - 2; Sociālais audzinātājs vai aprūpētājs - 4 (6 atkarībā no bērnu vecuma); Psihologs -</w:t>
            </w:r>
            <w:r>
              <w:rPr>
                <w:rFonts w:cs="Arial"/>
                <w:szCs w:val="18"/>
              </w:rPr>
              <w:t xml:space="preserve"> 1</w:t>
            </w:r>
          </w:p>
        </w:tc>
        <w:tc>
          <w:tcPr>
            <w:tcW w:w="2410" w:type="dxa"/>
            <w:vAlign w:val="center"/>
          </w:tcPr>
          <w:p w14:paraId="3FBFF5C1" w14:textId="77777777" w:rsidR="00132A58" w:rsidRPr="00F10E21" w:rsidRDefault="00132A58" w:rsidP="00A34F13">
            <w:pPr>
              <w:spacing w:before="40" w:after="40"/>
              <w:jc w:val="center"/>
              <w:rPr>
                <w:rFonts w:cs="Arial"/>
                <w:szCs w:val="18"/>
              </w:rPr>
            </w:pPr>
            <w:r w:rsidRPr="00F10E21">
              <w:rPr>
                <w:rFonts w:cs="Arial"/>
                <w:szCs w:val="18"/>
              </w:rPr>
              <w:t>Alūksnes, Jaunpiebalgas,  Lubānas</w:t>
            </w:r>
          </w:p>
        </w:tc>
      </w:tr>
      <w:tr w:rsidR="00132A58" w:rsidRPr="00F10E21" w14:paraId="7077436C" w14:textId="77777777" w:rsidTr="00C74C48">
        <w:trPr>
          <w:trHeight w:val="287"/>
          <w:jc w:val="center"/>
        </w:trPr>
        <w:tc>
          <w:tcPr>
            <w:tcW w:w="752" w:type="dxa"/>
            <w:vAlign w:val="center"/>
          </w:tcPr>
          <w:p w14:paraId="3E39E48B" w14:textId="77777777" w:rsidR="00132A58" w:rsidRPr="00F10E21" w:rsidRDefault="00132A58" w:rsidP="00A34F13">
            <w:pPr>
              <w:spacing w:before="40" w:after="40"/>
              <w:jc w:val="center"/>
              <w:rPr>
                <w:rFonts w:cs="Arial"/>
                <w:szCs w:val="18"/>
              </w:rPr>
            </w:pPr>
            <w:r>
              <w:rPr>
                <w:rFonts w:cs="Arial"/>
                <w:szCs w:val="18"/>
              </w:rPr>
              <w:t>2.</w:t>
            </w:r>
          </w:p>
        </w:tc>
        <w:tc>
          <w:tcPr>
            <w:tcW w:w="1337" w:type="dxa"/>
            <w:vAlign w:val="center"/>
          </w:tcPr>
          <w:p w14:paraId="4E018A80" w14:textId="77777777" w:rsidR="00132A58" w:rsidRPr="00F10E21" w:rsidRDefault="00132A58" w:rsidP="00A34F13">
            <w:pPr>
              <w:spacing w:before="40" w:after="40"/>
              <w:rPr>
                <w:rFonts w:cs="Arial"/>
                <w:szCs w:val="18"/>
              </w:rPr>
            </w:pPr>
            <w:r>
              <w:rPr>
                <w:rFonts w:cs="Arial"/>
                <w:szCs w:val="18"/>
              </w:rPr>
              <w:t>Madonas novads</w:t>
            </w:r>
          </w:p>
        </w:tc>
        <w:tc>
          <w:tcPr>
            <w:tcW w:w="942" w:type="dxa"/>
            <w:vAlign w:val="center"/>
          </w:tcPr>
          <w:p w14:paraId="2C2B40D2" w14:textId="77777777" w:rsidR="00132A58" w:rsidRDefault="00132A58" w:rsidP="00A34F13">
            <w:pPr>
              <w:spacing w:before="40" w:after="40"/>
              <w:jc w:val="center"/>
              <w:rPr>
                <w:rFonts w:cs="Arial"/>
                <w:szCs w:val="18"/>
              </w:rPr>
            </w:pPr>
            <w:r>
              <w:rPr>
                <w:rFonts w:cs="Arial"/>
                <w:szCs w:val="18"/>
              </w:rPr>
              <w:t>12</w:t>
            </w:r>
          </w:p>
        </w:tc>
        <w:tc>
          <w:tcPr>
            <w:tcW w:w="1642" w:type="dxa"/>
            <w:vAlign w:val="center"/>
          </w:tcPr>
          <w:p w14:paraId="1262767C" w14:textId="77777777" w:rsidR="00132A58" w:rsidRPr="00F10E21" w:rsidRDefault="00132A58" w:rsidP="00A34F13">
            <w:pPr>
              <w:spacing w:before="40" w:after="40"/>
              <w:jc w:val="center"/>
              <w:rPr>
                <w:rFonts w:cs="Arial"/>
                <w:szCs w:val="18"/>
              </w:rPr>
            </w:pPr>
            <w:r w:rsidRPr="00F10E21">
              <w:rPr>
                <w:rFonts w:cs="Arial"/>
                <w:szCs w:val="18"/>
              </w:rPr>
              <w:t>Ozoli, Liezēres pagasts, Madonas novads</w:t>
            </w:r>
          </w:p>
        </w:tc>
        <w:tc>
          <w:tcPr>
            <w:tcW w:w="2777" w:type="dxa"/>
          </w:tcPr>
          <w:p w14:paraId="705EB41E" w14:textId="1CCC72BD" w:rsidR="00132A58" w:rsidRPr="001B22AD" w:rsidRDefault="001B22AD" w:rsidP="00A34F13">
            <w:pPr>
              <w:spacing w:before="40" w:after="40"/>
              <w:jc w:val="center"/>
              <w:rPr>
                <w:rFonts w:cs="Arial"/>
                <w:b/>
                <w:szCs w:val="18"/>
              </w:rPr>
            </w:pPr>
            <w:r w:rsidRPr="001B22AD">
              <w:rPr>
                <w:rFonts w:cs="Arial"/>
                <w:b/>
                <w:color w:val="7030A0"/>
                <w:szCs w:val="18"/>
              </w:rPr>
              <w:t>Tiek precizēta</w:t>
            </w:r>
            <w:r w:rsidR="009465DA">
              <w:rPr>
                <w:rFonts w:cs="Arial"/>
                <w:b/>
                <w:color w:val="7030A0"/>
                <w:szCs w:val="18"/>
              </w:rPr>
              <w:t xml:space="preserve"> (plānotas 2 atsevišķu dzīvojamo ēku jaunbūves)</w:t>
            </w:r>
          </w:p>
        </w:tc>
        <w:tc>
          <w:tcPr>
            <w:tcW w:w="3602" w:type="dxa"/>
          </w:tcPr>
          <w:p w14:paraId="66681D61" w14:textId="3BBA2D0A" w:rsidR="00132A58" w:rsidRPr="00F10E21" w:rsidRDefault="00132A58" w:rsidP="00A34F13">
            <w:pPr>
              <w:spacing w:before="40" w:after="40"/>
              <w:jc w:val="center"/>
              <w:rPr>
                <w:rFonts w:cs="Arial"/>
                <w:szCs w:val="18"/>
              </w:rPr>
            </w:pPr>
            <w:r w:rsidRPr="003F5BC8">
              <w:rPr>
                <w:rFonts w:cs="Arial"/>
                <w:szCs w:val="18"/>
              </w:rPr>
              <w:t xml:space="preserve">Sociālais darbinieks - 1; Sociālais Rehabilitētājs - 2; Sociālais audzinātājs vai aprūpētājs - 4 (6 atkarībā </w:t>
            </w:r>
            <w:r>
              <w:rPr>
                <w:rFonts w:cs="Arial"/>
                <w:szCs w:val="18"/>
              </w:rPr>
              <w:t>no bērnu vecuma); Psihologs - 1</w:t>
            </w:r>
          </w:p>
        </w:tc>
        <w:tc>
          <w:tcPr>
            <w:tcW w:w="2410" w:type="dxa"/>
            <w:vAlign w:val="center"/>
          </w:tcPr>
          <w:p w14:paraId="433C0421" w14:textId="77777777" w:rsidR="00132A58" w:rsidRPr="00F10E21" w:rsidRDefault="00132A58" w:rsidP="00A34F13">
            <w:pPr>
              <w:spacing w:before="40" w:after="40"/>
              <w:jc w:val="center"/>
              <w:rPr>
                <w:rFonts w:cs="Arial"/>
                <w:szCs w:val="18"/>
              </w:rPr>
            </w:pPr>
            <w:r w:rsidRPr="00F10E21">
              <w:rPr>
                <w:rFonts w:cs="Arial"/>
                <w:szCs w:val="18"/>
              </w:rPr>
              <w:t>Ērgļu, Lubānas, Varakļānu, Vecpiebalgas</w:t>
            </w:r>
          </w:p>
        </w:tc>
      </w:tr>
      <w:tr w:rsidR="00132A58" w:rsidRPr="00F10E21" w14:paraId="6227C7EB" w14:textId="77777777" w:rsidTr="00C74C48">
        <w:trPr>
          <w:trHeight w:val="287"/>
          <w:jc w:val="center"/>
        </w:trPr>
        <w:tc>
          <w:tcPr>
            <w:tcW w:w="752" w:type="dxa"/>
            <w:vAlign w:val="center"/>
          </w:tcPr>
          <w:p w14:paraId="2A62737B" w14:textId="77777777" w:rsidR="00132A58" w:rsidRPr="00F10E21" w:rsidRDefault="00132A58" w:rsidP="00A34F13">
            <w:pPr>
              <w:spacing w:before="40" w:after="40"/>
              <w:jc w:val="center"/>
              <w:rPr>
                <w:rFonts w:cs="Arial"/>
                <w:szCs w:val="18"/>
              </w:rPr>
            </w:pPr>
            <w:r>
              <w:rPr>
                <w:rFonts w:cs="Arial"/>
                <w:szCs w:val="18"/>
              </w:rPr>
              <w:t>3.</w:t>
            </w:r>
          </w:p>
        </w:tc>
        <w:tc>
          <w:tcPr>
            <w:tcW w:w="1337" w:type="dxa"/>
            <w:vAlign w:val="center"/>
          </w:tcPr>
          <w:p w14:paraId="1DF5093B" w14:textId="77777777" w:rsidR="00132A58" w:rsidRPr="00F10E21" w:rsidRDefault="00132A58" w:rsidP="00A34F13">
            <w:pPr>
              <w:spacing w:before="40" w:after="40"/>
              <w:rPr>
                <w:rFonts w:cs="Arial"/>
                <w:szCs w:val="18"/>
              </w:rPr>
            </w:pPr>
            <w:r>
              <w:rPr>
                <w:rFonts w:cs="Arial"/>
                <w:szCs w:val="18"/>
              </w:rPr>
              <w:t>Smiltenes novads</w:t>
            </w:r>
          </w:p>
        </w:tc>
        <w:tc>
          <w:tcPr>
            <w:tcW w:w="942" w:type="dxa"/>
            <w:vAlign w:val="center"/>
          </w:tcPr>
          <w:p w14:paraId="5C6FE437" w14:textId="77777777" w:rsidR="00132A58" w:rsidRDefault="00132A58" w:rsidP="00A34F13">
            <w:pPr>
              <w:spacing w:before="40" w:after="40"/>
              <w:jc w:val="center"/>
              <w:rPr>
                <w:rFonts w:cs="Arial"/>
                <w:szCs w:val="18"/>
              </w:rPr>
            </w:pPr>
            <w:r>
              <w:rPr>
                <w:rFonts w:cs="Arial"/>
                <w:szCs w:val="18"/>
              </w:rPr>
              <w:t>8</w:t>
            </w:r>
          </w:p>
        </w:tc>
        <w:tc>
          <w:tcPr>
            <w:tcW w:w="1642" w:type="dxa"/>
            <w:vAlign w:val="center"/>
          </w:tcPr>
          <w:p w14:paraId="4B92EC45" w14:textId="77777777" w:rsidR="00132A58" w:rsidRPr="00DB06A6" w:rsidRDefault="00132A58" w:rsidP="00A34F13">
            <w:pPr>
              <w:spacing w:before="40" w:after="40"/>
              <w:jc w:val="center"/>
              <w:rPr>
                <w:rFonts w:cs="Arial"/>
                <w:szCs w:val="18"/>
              </w:rPr>
            </w:pPr>
            <w:r w:rsidRPr="00DB06A6">
              <w:rPr>
                <w:rFonts w:cs="Arial"/>
                <w:szCs w:val="18"/>
              </w:rPr>
              <w:t>Smiltene</w:t>
            </w:r>
          </w:p>
        </w:tc>
        <w:tc>
          <w:tcPr>
            <w:tcW w:w="2777" w:type="dxa"/>
          </w:tcPr>
          <w:p w14:paraId="6CE8148B" w14:textId="32A2A609" w:rsidR="00132A58" w:rsidRPr="003F5BC8" w:rsidRDefault="00B000A2" w:rsidP="00A34F13">
            <w:pPr>
              <w:spacing w:before="40" w:after="40"/>
              <w:jc w:val="center"/>
              <w:rPr>
                <w:rFonts w:cs="Arial"/>
                <w:szCs w:val="18"/>
              </w:rPr>
            </w:pPr>
            <w:r w:rsidRPr="00CA0F43">
              <w:t>Galdnieku iela 10</w:t>
            </w:r>
            <w:r w:rsidR="009465DA">
              <w:t>B</w:t>
            </w:r>
            <w:r w:rsidRPr="00CA0F43">
              <w:t>, Smiltene, LV 4729</w:t>
            </w:r>
          </w:p>
        </w:tc>
        <w:tc>
          <w:tcPr>
            <w:tcW w:w="3602" w:type="dxa"/>
          </w:tcPr>
          <w:p w14:paraId="5E7EE82F" w14:textId="11BF2481" w:rsidR="00132A58" w:rsidRPr="00F10E21" w:rsidRDefault="00132A58" w:rsidP="00A34F13">
            <w:pPr>
              <w:spacing w:before="40" w:after="40"/>
              <w:jc w:val="center"/>
              <w:rPr>
                <w:rFonts w:cs="Arial"/>
                <w:szCs w:val="18"/>
              </w:rPr>
            </w:pPr>
            <w:r w:rsidRPr="003F5BC8">
              <w:rPr>
                <w:rFonts w:cs="Arial"/>
                <w:szCs w:val="18"/>
              </w:rPr>
              <w:t>Sociālais darbinieks - 1; Sociālais Rehabilitētājs - 1; Sociālais</w:t>
            </w:r>
            <w:r>
              <w:rPr>
                <w:rFonts w:cs="Arial"/>
                <w:szCs w:val="18"/>
              </w:rPr>
              <w:t xml:space="preserve"> audzinātājs vai aprūpētājs - 4;</w:t>
            </w:r>
            <w:r w:rsidRPr="003F5BC8">
              <w:rPr>
                <w:rFonts w:cs="Arial"/>
                <w:szCs w:val="18"/>
              </w:rPr>
              <w:t xml:space="preserve"> Psihologs</w:t>
            </w:r>
            <w:r>
              <w:rPr>
                <w:rFonts w:cs="Arial"/>
                <w:szCs w:val="18"/>
              </w:rPr>
              <w:t xml:space="preserve"> - 1</w:t>
            </w:r>
          </w:p>
        </w:tc>
        <w:tc>
          <w:tcPr>
            <w:tcW w:w="2410" w:type="dxa"/>
            <w:vAlign w:val="center"/>
          </w:tcPr>
          <w:p w14:paraId="459E3A1A" w14:textId="77777777" w:rsidR="00132A58" w:rsidRPr="00F10E21" w:rsidRDefault="00132A58" w:rsidP="00A34F13">
            <w:pPr>
              <w:spacing w:before="40" w:after="40"/>
              <w:jc w:val="center"/>
              <w:rPr>
                <w:rFonts w:cs="Arial"/>
                <w:szCs w:val="18"/>
              </w:rPr>
            </w:pPr>
            <w:r>
              <w:rPr>
                <w:rFonts w:cs="Arial"/>
                <w:szCs w:val="18"/>
              </w:rPr>
              <w:t>Alūksnes, Apes</w:t>
            </w:r>
            <w:r w:rsidRPr="00F10E21">
              <w:rPr>
                <w:rFonts w:cs="Arial"/>
                <w:szCs w:val="18"/>
              </w:rPr>
              <w:t>, Raunas</w:t>
            </w:r>
          </w:p>
        </w:tc>
      </w:tr>
      <w:tr w:rsidR="00132A58" w:rsidRPr="00F10E21" w14:paraId="5FA27001" w14:textId="77777777" w:rsidTr="00C74C48">
        <w:trPr>
          <w:trHeight w:val="287"/>
          <w:jc w:val="center"/>
        </w:trPr>
        <w:tc>
          <w:tcPr>
            <w:tcW w:w="752" w:type="dxa"/>
            <w:vAlign w:val="center"/>
          </w:tcPr>
          <w:p w14:paraId="2B2D5F5C" w14:textId="77777777" w:rsidR="00132A58" w:rsidRPr="00F10E21" w:rsidRDefault="00132A58" w:rsidP="00A34F13">
            <w:pPr>
              <w:spacing w:before="40" w:after="40"/>
              <w:jc w:val="center"/>
              <w:rPr>
                <w:rFonts w:cs="Arial"/>
                <w:szCs w:val="18"/>
              </w:rPr>
            </w:pPr>
            <w:r>
              <w:rPr>
                <w:rFonts w:cs="Arial"/>
                <w:szCs w:val="18"/>
              </w:rPr>
              <w:t>4.</w:t>
            </w:r>
          </w:p>
        </w:tc>
        <w:tc>
          <w:tcPr>
            <w:tcW w:w="1337" w:type="dxa"/>
            <w:vAlign w:val="center"/>
          </w:tcPr>
          <w:p w14:paraId="06B00FDC" w14:textId="77777777" w:rsidR="00132A58" w:rsidRPr="00F10E21" w:rsidRDefault="00132A58" w:rsidP="00A34F13">
            <w:pPr>
              <w:spacing w:before="40" w:after="40"/>
              <w:rPr>
                <w:rFonts w:cs="Arial"/>
                <w:szCs w:val="18"/>
              </w:rPr>
            </w:pPr>
            <w:r>
              <w:rPr>
                <w:rFonts w:cs="Arial"/>
                <w:szCs w:val="18"/>
              </w:rPr>
              <w:t>Valkas novads</w:t>
            </w:r>
          </w:p>
        </w:tc>
        <w:tc>
          <w:tcPr>
            <w:tcW w:w="942" w:type="dxa"/>
            <w:vAlign w:val="center"/>
          </w:tcPr>
          <w:p w14:paraId="2B5D30AF" w14:textId="77777777" w:rsidR="00132A58" w:rsidRDefault="00132A58" w:rsidP="00A34F13">
            <w:pPr>
              <w:spacing w:before="40" w:after="40"/>
              <w:jc w:val="center"/>
              <w:rPr>
                <w:rFonts w:cs="Arial"/>
                <w:szCs w:val="18"/>
              </w:rPr>
            </w:pPr>
            <w:r>
              <w:rPr>
                <w:rFonts w:cs="Arial"/>
                <w:szCs w:val="18"/>
              </w:rPr>
              <w:t>8</w:t>
            </w:r>
          </w:p>
        </w:tc>
        <w:tc>
          <w:tcPr>
            <w:tcW w:w="1642" w:type="dxa"/>
            <w:vAlign w:val="center"/>
          </w:tcPr>
          <w:p w14:paraId="3121612C" w14:textId="77777777" w:rsidR="00132A58" w:rsidRPr="00DB06A6" w:rsidRDefault="00132A58" w:rsidP="00A34F13">
            <w:pPr>
              <w:spacing w:before="40" w:after="40"/>
              <w:jc w:val="center"/>
              <w:rPr>
                <w:rFonts w:cs="Arial"/>
                <w:szCs w:val="18"/>
              </w:rPr>
            </w:pPr>
            <w:r w:rsidRPr="00DB06A6">
              <w:rPr>
                <w:rFonts w:cs="Arial"/>
                <w:szCs w:val="18"/>
              </w:rPr>
              <w:t>Valka</w:t>
            </w:r>
          </w:p>
        </w:tc>
        <w:tc>
          <w:tcPr>
            <w:tcW w:w="2777" w:type="dxa"/>
          </w:tcPr>
          <w:p w14:paraId="76CFC821" w14:textId="5924EEDC" w:rsidR="00132A58" w:rsidRPr="009465DA" w:rsidRDefault="00D246B3" w:rsidP="00A34F13">
            <w:pPr>
              <w:spacing w:before="40" w:after="40"/>
              <w:jc w:val="center"/>
              <w:rPr>
                <w:rFonts w:cs="Arial"/>
                <w:szCs w:val="18"/>
              </w:rPr>
            </w:pPr>
            <w:r w:rsidRPr="009465DA">
              <w:rPr>
                <w:rFonts w:cs="Arial"/>
                <w:color w:val="auto"/>
                <w:szCs w:val="18"/>
              </w:rPr>
              <w:t>Cim</w:t>
            </w:r>
            <w:r w:rsidR="009465DA" w:rsidRPr="009465DA">
              <w:rPr>
                <w:rFonts w:cs="Arial"/>
                <w:color w:val="auto"/>
                <w:szCs w:val="18"/>
              </w:rPr>
              <w:t xml:space="preserve">zes iela, Valka, LV4701 </w:t>
            </w:r>
          </w:p>
        </w:tc>
        <w:tc>
          <w:tcPr>
            <w:tcW w:w="3602" w:type="dxa"/>
          </w:tcPr>
          <w:p w14:paraId="6899A648" w14:textId="4FCD7B47" w:rsidR="00132A58" w:rsidRPr="00F10E21" w:rsidRDefault="00132A58" w:rsidP="00A34F13">
            <w:pPr>
              <w:spacing w:before="40" w:after="40"/>
              <w:jc w:val="center"/>
              <w:rPr>
                <w:rFonts w:cs="Arial"/>
                <w:szCs w:val="18"/>
              </w:rPr>
            </w:pPr>
            <w:r w:rsidRPr="003F5BC8">
              <w:rPr>
                <w:rFonts w:cs="Arial"/>
                <w:szCs w:val="18"/>
              </w:rPr>
              <w:t>Sociālais darbinieks - 1; Sociālais Rehabilitētājs - 1; Sociālais audzinātājs vai aprūpētājs - 4 ;</w:t>
            </w:r>
            <w:r w:rsidR="00075DAE">
              <w:rPr>
                <w:rFonts w:cs="Arial"/>
                <w:szCs w:val="18"/>
              </w:rPr>
              <w:t xml:space="preserve"> </w:t>
            </w:r>
            <w:r w:rsidRPr="003F5BC8">
              <w:rPr>
                <w:rFonts w:cs="Arial"/>
                <w:szCs w:val="18"/>
              </w:rPr>
              <w:t>Psihologs - 1</w:t>
            </w:r>
          </w:p>
        </w:tc>
        <w:tc>
          <w:tcPr>
            <w:tcW w:w="2410" w:type="dxa"/>
            <w:vAlign w:val="center"/>
          </w:tcPr>
          <w:p w14:paraId="698CF511" w14:textId="77777777" w:rsidR="00132A58" w:rsidRPr="00F10E21" w:rsidRDefault="00132A58" w:rsidP="00A34F13">
            <w:pPr>
              <w:spacing w:before="40" w:after="40"/>
              <w:jc w:val="center"/>
              <w:rPr>
                <w:rFonts w:cs="Arial"/>
                <w:szCs w:val="18"/>
              </w:rPr>
            </w:pPr>
            <w:r w:rsidRPr="00F10E21">
              <w:rPr>
                <w:rFonts w:cs="Arial"/>
                <w:szCs w:val="18"/>
              </w:rPr>
              <w:t>Naukšēnu, Rūjienas, Mazsalacas, St</w:t>
            </w:r>
            <w:r>
              <w:rPr>
                <w:rFonts w:cs="Arial"/>
                <w:szCs w:val="18"/>
              </w:rPr>
              <w:t>r</w:t>
            </w:r>
            <w:r w:rsidRPr="00F10E21">
              <w:rPr>
                <w:rFonts w:cs="Arial"/>
                <w:szCs w:val="18"/>
              </w:rPr>
              <w:t>enču</w:t>
            </w:r>
          </w:p>
        </w:tc>
      </w:tr>
      <w:tr w:rsidR="00132A58" w:rsidRPr="00F10E21" w14:paraId="2F531314" w14:textId="77777777" w:rsidTr="00C74C48">
        <w:trPr>
          <w:trHeight w:val="287"/>
          <w:jc w:val="center"/>
        </w:trPr>
        <w:tc>
          <w:tcPr>
            <w:tcW w:w="752" w:type="dxa"/>
            <w:vAlign w:val="center"/>
          </w:tcPr>
          <w:p w14:paraId="75AFC69A" w14:textId="77777777" w:rsidR="00132A58" w:rsidRPr="00F10E21" w:rsidRDefault="00132A58" w:rsidP="00A34F13">
            <w:pPr>
              <w:spacing w:before="40" w:after="40"/>
              <w:jc w:val="center"/>
              <w:rPr>
                <w:rFonts w:cs="Arial"/>
                <w:szCs w:val="18"/>
              </w:rPr>
            </w:pPr>
          </w:p>
        </w:tc>
        <w:tc>
          <w:tcPr>
            <w:tcW w:w="1337" w:type="dxa"/>
            <w:vAlign w:val="center"/>
          </w:tcPr>
          <w:p w14:paraId="736305E4" w14:textId="77777777" w:rsidR="00132A58" w:rsidRPr="00947698" w:rsidRDefault="00132A58" w:rsidP="00A34F13">
            <w:pPr>
              <w:spacing w:before="40" w:after="40"/>
              <w:rPr>
                <w:rFonts w:cs="Arial"/>
                <w:b/>
                <w:szCs w:val="18"/>
                <w:u w:val="single"/>
              </w:rPr>
            </w:pPr>
            <w:r w:rsidRPr="00947698">
              <w:rPr>
                <w:rFonts w:cs="Arial"/>
                <w:b/>
                <w:szCs w:val="18"/>
                <w:u w:val="single"/>
              </w:rPr>
              <w:t>KOPĀ:</w:t>
            </w:r>
          </w:p>
        </w:tc>
        <w:tc>
          <w:tcPr>
            <w:tcW w:w="942" w:type="dxa"/>
            <w:vAlign w:val="center"/>
          </w:tcPr>
          <w:p w14:paraId="38E5F716" w14:textId="77777777" w:rsidR="00132A58" w:rsidRPr="00947698" w:rsidRDefault="00132A58" w:rsidP="00A34F13">
            <w:pPr>
              <w:spacing w:before="40" w:after="40"/>
              <w:jc w:val="center"/>
              <w:rPr>
                <w:rFonts w:cs="Arial"/>
                <w:b/>
                <w:szCs w:val="18"/>
                <w:u w:val="single"/>
              </w:rPr>
            </w:pPr>
            <w:r w:rsidRPr="00947698">
              <w:rPr>
                <w:rFonts w:cs="Arial"/>
                <w:b/>
                <w:szCs w:val="18"/>
                <w:u w:val="single"/>
              </w:rPr>
              <w:t>38</w:t>
            </w:r>
          </w:p>
        </w:tc>
        <w:tc>
          <w:tcPr>
            <w:tcW w:w="1642" w:type="dxa"/>
            <w:vAlign w:val="center"/>
          </w:tcPr>
          <w:p w14:paraId="6944D930" w14:textId="77777777" w:rsidR="00132A58" w:rsidRPr="00DB06A6" w:rsidRDefault="00132A58" w:rsidP="00A34F13">
            <w:pPr>
              <w:spacing w:before="40" w:after="40"/>
              <w:jc w:val="center"/>
              <w:rPr>
                <w:rFonts w:cs="Arial"/>
                <w:szCs w:val="18"/>
              </w:rPr>
            </w:pPr>
          </w:p>
        </w:tc>
        <w:tc>
          <w:tcPr>
            <w:tcW w:w="2777" w:type="dxa"/>
          </w:tcPr>
          <w:p w14:paraId="379924A0" w14:textId="77777777" w:rsidR="00132A58" w:rsidRPr="00F10E21" w:rsidRDefault="00132A58" w:rsidP="00A34F13">
            <w:pPr>
              <w:spacing w:before="40" w:after="40"/>
              <w:jc w:val="center"/>
              <w:rPr>
                <w:rFonts w:cs="Arial"/>
                <w:szCs w:val="18"/>
              </w:rPr>
            </w:pPr>
          </w:p>
        </w:tc>
        <w:tc>
          <w:tcPr>
            <w:tcW w:w="3602" w:type="dxa"/>
          </w:tcPr>
          <w:p w14:paraId="114CEA3F" w14:textId="16A79F5B" w:rsidR="00132A58" w:rsidRPr="00F10E21" w:rsidRDefault="00132A58" w:rsidP="00A34F13">
            <w:pPr>
              <w:spacing w:before="40" w:after="40"/>
              <w:jc w:val="center"/>
              <w:rPr>
                <w:rFonts w:cs="Arial"/>
                <w:szCs w:val="18"/>
              </w:rPr>
            </w:pPr>
          </w:p>
        </w:tc>
        <w:tc>
          <w:tcPr>
            <w:tcW w:w="2410" w:type="dxa"/>
            <w:vAlign w:val="center"/>
          </w:tcPr>
          <w:p w14:paraId="4EC32444" w14:textId="77777777" w:rsidR="00132A58" w:rsidRPr="00F10E21" w:rsidRDefault="00132A58" w:rsidP="00A34F13">
            <w:pPr>
              <w:spacing w:before="40" w:after="40"/>
              <w:jc w:val="center"/>
              <w:rPr>
                <w:rFonts w:cs="Arial"/>
                <w:szCs w:val="18"/>
              </w:rPr>
            </w:pPr>
          </w:p>
        </w:tc>
      </w:tr>
      <w:tr w:rsidR="00566F20" w:rsidRPr="003F5BC8" w14:paraId="7443DDBC" w14:textId="77777777" w:rsidTr="00440838">
        <w:trPr>
          <w:trHeight w:val="287"/>
          <w:jc w:val="center"/>
        </w:trPr>
        <w:tc>
          <w:tcPr>
            <w:tcW w:w="13462" w:type="dxa"/>
            <w:gridSpan w:val="7"/>
          </w:tcPr>
          <w:p w14:paraId="210FBFF5" w14:textId="68272149" w:rsidR="00566F20" w:rsidRPr="00DB06A6" w:rsidRDefault="00566F20" w:rsidP="00A34F13">
            <w:pPr>
              <w:spacing w:before="40" w:after="40"/>
              <w:rPr>
                <w:rFonts w:cs="Arial"/>
                <w:b/>
                <w:szCs w:val="18"/>
              </w:rPr>
            </w:pPr>
            <w:r w:rsidRPr="00DB06A6">
              <w:rPr>
                <w:rFonts w:cs="Arial"/>
                <w:b/>
                <w:szCs w:val="18"/>
              </w:rPr>
              <w:t>ĢVPP bērniem – privātie BSAC reģionā, kuri plāno sniegt pakalpojumu:</w:t>
            </w:r>
          </w:p>
        </w:tc>
      </w:tr>
      <w:tr w:rsidR="00132A58" w:rsidRPr="00F10E21" w14:paraId="2B40BBE3" w14:textId="77777777" w:rsidTr="00C74C48">
        <w:trPr>
          <w:trHeight w:val="287"/>
          <w:jc w:val="center"/>
        </w:trPr>
        <w:tc>
          <w:tcPr>
            <w:tcW w:w="752" w:type="dxa"/>
            <w:vAlign w:val="center"/>
          </w:tcPr>
          <w:p w14:paraId="6A9E7D4A" w14:textId="77777777" w:rsidR="00132A58" w:rsidRPr="00F10E21" w:rsidRDefault="00132A58" w:rsidP="00A34F13">
            <w:pPr>
              <w:spacing w:before="40" w:after="40"/>
              <w:jc w:val="center"/>
              <w:rPr>
                <w:rFonts w:cs="Arial"/>
                <w:szCs w:val="18"/>
              </w:rPr>
            </w:pPr>
            <w:r>
              <w:rPr>
                <w:rFonts w:cs="Arial"/>
                <w:szCs w:val="18"/>
              </w:rPr>
              <w:t>5.</w:t>
            </w:r>
          </w:p>
        </w:tc>
        <w:tc>
          <w:tcPr>
            <w:tcW w:w="1337" w:type="dxa"/>
            <w:vAlign w:val="center"/>
          </w:tcPr>
          <w:p w14:paraId="5D3973CC" w14:textId="77777777" w:rsidR="00132A58" w:rsidRPr="00F10E21" w:rsidRDefault="00132A58" w:rsidP="00A34F13">
            <w:pPr>
              <w:spacing w:before="40" w:after="40"/>
              <w:rPr>
                <w:rFonts w:cs="Arial"/>
                <w:szCs w:val="18"/>
              </w:rPr>
            </w:pPr>
            <w:r w:rsidRPr="00F10E21">
              <w:rPr>
                <w:rFonts w:cs="Arial"/>
                <w:szCs w:val="18"/>
              </w:rPr>
              <w:t>Skangaļu BASAC</w:t>
            </w:r>
            <w:r>
              <w:rPr>
                <w:rFonts w:cs="Arial"/>
                <w:szCs w:val="18"/>
              </w:rPr>
              <w:t xml:space="preserve"> (</w:t>
            </w:r>
            <w:r w:rsidRPr="00F10E21">
              <w:rPr>
                <w:rFonts w:cs="Arial"/>
                <w:szCs w:val="18"/>
              </w:rPr>
              <w:t>Priekuļu novads)</w:t>
            </w:r>
          </w:p>
        </w:tc>
        <w:tc>
          <w:tcPr>
            <w:tcW w:w="942" w:type="dxa"/>
            <w:vAlign w:val="center"/>
          </w:tcPr>
          <w:p w14:paraId="001C32E1" w14:textId="77777777" w:rsidR="00132A58" w:rsidRPr="00F10E21" w:rsidRDefault="00132A58" w:rsidP="00A34F13">
            <w:pPr>
              <w:spacing w:before="40" w:after="40"/>
              <w:jc w:val="center"/>
              <w:rPr>
                <w:rFonts w:cs="Arial"/>
                <w:szCs w:val="18"/>
              </w:rPr>
            </w:pPr>
            <w:r>
              <w:rPr>
                <w:rFonts w:cs="Arial"/>
                <w:szCs w:val="18"/>
              </w:rPr>
              <w:t>8</w:t>
            </w:r>
          </w:p>
        </w:tc>
        <w:tc>
          <w:tcPr>
            <w:tcW w:w="1642" w:type="dxa"/>
            <w:vAlign w:val="center"/>
          </w:tcPr>
          <w:p w14:paraId="54D88614" w14:textId="77777777" w:rsidR="00132A58" w:rsidRPr="00DB06A6" w:rsidRDefault="00132A58" w:rsidP="00A34F13">
            <w:pPr>
              <w:spacing w:before="40" w:after="40"/>
              <w:jc w:val="center"/>
              <w:rPr>
                <w:rFonts w:cs="Arial"/>
                <w:szCs w:val="18"/>
              </w:rPr>
            </w:pPr>
            <w:r w:rsidRPr="00DB06A6">
              <w:rPr>
                <w:rFonts w:cs="Arial"/>
                <w:szCs w:val="18"/>
              </w:rPr>
              <w:t>Skangaļu muiža, Liepas pagasts</w:t>
            </w:r>
          </w:p>
        </w:tc>
        <w:tc>
          <w:tcPr>
            <w:tcW w:w="2777" w:type="dxa"/>
          </w:tcPr>
          <w:p w14:paraId="203545AA" w14:textId="6232BE92" w:rsidR="00132A58" w:rsidRDefault="00366B55" w:rsidP="00A34F13">
            <w:pPr>
              <w:spacing w:before="40" w:after="40"/>
              <w:jc w:val="center"/>
              <w:rPr>
                <w:rFonts w:cs="Arial"/>
                <w:szCs w:val="18"/>
              </w:rPr>
            </w:pPr>
            <w:r w:rsidRPr="00813301">
              <w:rPr>
                <w:color w:val="auto"/>
              </w:rPr>
              <w:t>Skangaļu muiža - 5”, Liepas pag. Priekuļu nov., LV-4128</w:t>
            </w:r>
          </w:p>
        </w:tc>
        <w:tc>
          <w:tcPr>
            <w:tcW w:w="3602" w:type="dxa"/>
          </w:tcPr>
          <w:p w14:paraId="119C8AC8" w14:textId="42F08543" w:rsidR="00132A58" w:rsidRPr="00F10E21" w:rsidRDefault="00132A58" w:rsidP="00A34F13">
            <w:pPr>
              <w:spacing w:before="40" w:after="40"/>
              <w:jc w:val="center"/>
              <w:rPr>
                <w:rFonts w:cs="Arial"/>
                <w:szCs w:val="18"/>
              </w:rPr>
            </w:pPr>
            <w:r>
              <w:rPr>
                <w:rFonts w:cs="Arial"/>
                <w:szCs w:val="18"/>
              </w:rPr>
              <w:t>-</w:t>
            </w:r>
          </w:p>
        </w:tc>
        <w:tc>
          <w:tcPr>
            <w:tcW w:w="2410" w:type="dxa"/>
            <w:vAlign w:val="center"/>
          </w:tcPr>
          <w:p w14:paraId="3D84D088" w14:textId="77777777" w:rsidR="00132A58" w:rsidRPr="00F10E21" w:rsidRDefault="00132A58" w:rsidP="00A34F13">
            <w:pPr>
              <w:spacing w:before="40" w:after="40"/>
              <w:jc w:val="center"/>
              <w:rPr>
                <w:rFonts w:cs="Arial"/>
                <w:szCs w:val="18"/>
              </w:rPr>
            </w:pPr>
            <w:r w:rsidRPr="00F10E21">
              <w:rPr>
                <w:rFonts w:cs="Arial"/>
                <w:szCs w:val="18"/>
              </w:rPr>
              <w:t>Amatas, Cēsu, Līgatnes, Pārgaujas</w:t>
            </w:r>
          </w:p>
        </w:tc>
      </w:tr>
      <w:tr w:rsidR="00132A58" w:rsidRPr="00F10E21" w14:paraId="7FEBD156" w14:textId="77777777" w:rsidTr="00C74C48">
        <w:trPr>
          <w:trHeight w:val="287"/>
          <w:jc w:val="center"/>
        </w:trPr>
        <w:tc>
          <w:tcPr>
            <w:tcW w:w="752" w:type="dxa"/>
            <w:vAlign w:val="center"/>
          </w:tcPr>
          <w:p w14:paraId="6D74BC11" w14:textId="77777777" w:rsidR="00132A58" w:rsidRPr="00F10E21" w:rsidRDefault="00132A58" w:rsidP="00A34F13">
            <w:pPr>
              <w:spacing w:before="40" w:after="40"/>
              <w:jc w:val="center"/>
              <w:rPr>
                <w:rFonts w:cs="Arial"/>
                <w:szCs w:val="18"/>
              </w:rPr>
            </w:pPr>
            <w:r>
              <w:rPr>
                <w:rFonts w:cs="Arial"/>
                <w:szCs w:val="18"/>
              </w:rPr>
              <w:t>6.</w:t>
            </w:r>
          </w:p>
        </w:tc>
        <w:tc>
          <w:tcPr>
            <w:tcW w:w="1337" w:type="dxa"/>
            <w:vAlign w:val="center"/>
          </w:tcPr>
          <w:p w14:paraId="325FD8C1" w14:textId="77777777" w:rsidR="00132A58" w:rsidRPr="00F10E21" w:rsidRDefault="00132A58" w:rsidP="00A34F13">
            <w:pPr>
              <w:spacing w:before="40" w:after="40"/>
              <w:rPr>
                <w:rFonts w:cs="Arial"/>
                <w:szCs w:val="18"/>
              </w:rPr>
            </w:pPr>
            <w:r>
              <w:rPr>
                <w:rFonts w:cs="Arial"/>
                <w:szCs w:val="18"/>
              </w:rPr>
              <w:t xml:space="preserve"> </w:t>
            </w:r>
            <w:r w:rsidRPr="00F10E21">
              <w:rPr>
                <w:rFonts w:cs="Arial"/>
                <w:szCs w:val="18"/>
              </w:rPr>
              <w:t>Grašu BC</w:t>
            </w:r>
            <w:r>
              <w:rPr>
                <w:rFonts w:cs="Arial"/>
                <w:szCs w:val="18"/>
              </w:rPr>
              <w:t xml:space="preserve"> (</w:t>
            </w:r>
            <w:r w:rsidRPr="00F10E21">
              <w:rPr>
                <w:rFonts w:cs="Arial"/>
                <w:szCs w:val="18"/>
              </w:rPr>
              <w:t>Cesvaines novads)</w:t>
            </w:r>
          </w:p>
        </w:tc>
        <w:tc>
          <w:tcPr>
            <w:tcW w:w="942" w:type="dxa"/>
            <w:vAlign w:val="center"/>
          </w:tcPr>
          <w:p w14:paraId="220B3244" w14:textId="77777777" w:rsidR="00132A58" w:rsidRPr="00F10E21" w:rsidRDefault="00132A58" w:rsidP="00A34F13">
            <w:pPr>
              <w:spacing w:before="40" w:after="40"/>
              <w:jc w:val="center"/>
              <w:rPr>
                <w:rFonts w:cs="Arial"/>
                <w:szCs w:val="18"/>
              </w:rPr>
            </w:pPr>
            <w:r>
              <w:rPr>
                <w:rFonts w:cs="Arial"/>
                <w:szCs w:val="18"/>
              </w:rPr>
              <w:t>24</w:t>
            </w:r>
          </w:p>
        </w:tc>
        <w:tc>
          <w:tcPr>
            <w:tcW w:w="1642" w:type="dxa"/>
            <w:vAlign w:val="center"/>
          </w:tcPr>
          <w:p w14:paraId="22941F7D" w14:textId="77777777" w:rsidR="00132A58" w:rsidRPr="00DB06A6" w:rsidRDefault="00132A58" w:rsidP="00A34F13">
            <w:pPr>
              <w:spacing w:before="40" w:after="40"/>
              <w:jc w:val="center"/>
              <w:rPr>
                <w:rFonts w:cs="Arial"/>
                <w:szCs w:val="18"/>
              </w:rPr>
            </w:pPr>
            <w:r w:rsidRPr="00DB06A6">
              <w:rPr>
                <w:rFonts w:cs="Arial"/>
                <w:szCs w:val="18"/>
              </w:rPr>
              <w:t>Grašu pils, Cesvaines pagasts</w:t>
            </w:r>
          </w:p>
        </w:tc>
        <w:tc>
          <w:tcPr>
            <w:tcW w:w="2777" w:type="dxa"/>
          </w:tcPr>
          <w:p w14:paraId="1323506F" w14:textId="30A9A606" w:rsidR="00132A58" w:rsidRDefault="00366B55" w:rsidP="00A34F13">
            <w:pPr>
              <w:spacing w:before="40" w:after="40"/>
              <w:jc w:val="center"/>
              <w:rPr>
                <w:rFonts w:cs="Arial"/>
                <w:szCs w:val="18"/>
              </w:rPr>
            </w:pPr>
            <w:r w:rsidRPr="00D33662">
              <w:rPr>
                <w:color w:val="auto"/>
              </w:rPr>
              <w:t>Grašu pils, Cesvaines pagasts, Cesvaines novads</w:t>
            </w:r>
            <w:r>
              <w:rPr>
                <w:rFonts w:cs="Arial"/>
                <w:szCs w:val="18"/>
              </w:rPr>
              <w:t xml:space="preserve"> </w:t>
            </w:r>
          </w:p>
        </w:tc>
        <w:tc>
          <w:tcPr>
            <w:tcW w:w="3602" w:type="dxa"/>
          </w:tcPr>
          <w:p w14:paraId="2788CE83" w14:textId="5B42221B" w:rsidR="00132A58" w:rsidRPr="00F10E21" w:rsidRDefault="00132A58" w:rsidP="00A34F13">
            <w:pPr>
              <w:spacing w:before="40" w:after="40"/>
              <w:jc w:val="center"/>
              <w:rPr>
                <w:rFonts w:cs="Arial"/>
                <w:szCs w:val="18"/>
              </w:rPr>
            </w:pPr>
            <w:r>
              <w:rPr>
                <w:rFonts w:cs="Arial"/>
                <w:szCs w:val="18"/>
              </w:rPr>
              <w:t>-</w:t>
            </w:r>
          </w:p>
        </w:tc>
        <w:tc>
          <w:tcPr>
            <w:tcW w:w="2410" w:type="dxa"/>
            <w:vAlign w:val="center"/>
          </w:tcPr>
          <w:p w14:paraId="466731BC" w14:textId="77777777" w:rsidR="00132A58" w:rsidRPr="00F10E21" w:rsidRDefault="00132A58" w:rsidP="00A34F13">
            <w:pPr>
              <w:spacing w:before="40" w:after="40"/>
              <w:jc w:val="center"/>
              <w:rPr>
                <w:rFonts w:cs="Arial"/>
                <w:szCs w:val="18"/>
              </w:rPr>
            </w:pPr>
            <w:r>
              <w:rPr>
                <w:rFonts w:cs="Arial"/>
                <w:szCs w:val="18"/>
              </w:rPr>
              <w:t>Cesvaines</w:t>
            </w:r>
          </w:p>
        </w:tc>
      </w:tr>
      <w:tr w:rsidR="00132A58" w:rsidRPr="00F10E21" w14:paraId="408DE5B2" w14:textId="77777777" w:rsidTr="00C74C48">
        <w:trPr>
          <w:trHeight w:val="287"/>
          <w:jc w:val="center"/>
        </w:trPr>
        <w:tc>
          <w:tcPr>
            <w:tcW w:w="752" w:type="dxa"/>
            <w:vAlign w:val="center"/>
          </w:tcPr>
          <w:p w14:paraId="14CABA7E" w14:textId="77777777" w:rsidR="00132A58" w:rsidRPr="00F10E21" w:rsidRDefault="00132A58" w:rsidP="00A34F13">
            <w:pPr>
              <w:spacing w:before="40" w:after="40"/>
              <w:jc w:val="center"/>
              <w:rPr>
                <w:rFonts w:cs="Arial"/>
                <w:szCs w:val="18"/>
              </w:rPr>
            </w:pPr>
            <w:r>
              <w:rPr>
                <w:rFonts w:cs="Arial"/>
                <w:szCs w:val="18"/>
              </w:rPr>
              <w:t>7.</w:t>
            </w:r>
          </w:p>
        </w:tc>
        <w:tc>
          <w:tcPr>
            <w:tcW w:w="1337" w:type="dxa"/>
            <w:vAlign w:val="center"/>
          </w:tcPr>
          <w:p w14:paraId="40613D21" w14:textId="77777777" w:rsidR="00132A58" w:rsidRPr="00F10E21" w:rsidRDefault="00132A58" w:rsidP="00A34F13">
            <w:pPr>
              <w:spacing w:before="40" w:after="40"/>
              <w:rPr>
                <w:rFonts w:cs="Arial"/>
                <w:szCs w:val="18"/>
              </w:rPr>
            </w:pPr>
            <w:r w:rsidRPr="00F10E21">
              <w:rPr>
                <w:rFonts w:cs="Arial"/>
                <w:szCs w:val="18"/>
              </w:rPr>
              <w:t>Valmieras SOS BC</w:t>
            </w:r>
            <w:r>
              <w:rPr>
                <w:rFonts w:cs="Arial"/>
                <w:szCs w:val="18"/>
              </w:rPr>
              <w:t xml:space="preserve"> </w:t>
            </w:r>
            <w:r>
              <w:rPr>
                <w:rFonts w:cs="Arial"/>
                <w:szCs w:val="18"/>
              </w:rPr>
              <w:lastRenderedPageBreak/>
              <w:t>(</w:t>
            </w:r>
            <w:r w:rsidRPr="00F10E21">
              <w:rPr>
                <w:rFonts w:cs="Arial"/>
                <w:szCs w:val="18"/>
              </w:rPr>
              <w:t>Valmieras pilsēta)</w:t>
            </w:r>
          </w:p>
        </w:tc>
        <w:tc>
          <w:tcPr>
            <w:tcW w:w="942" w:type="dxa"/>
            <w:vAlign w:val="center"/>
          </w:tcPr>
          <w:p w14:paraId="6D72EE28" w14:textId="77777777" w:rsidR="00132A58" w:rsidRPr="00F10E21" w:rsidRDefault="00132A58" w:rsidP="00A34F13">
            <w:pPr>
              <w:spacing w:before="40" w:after="40"/>
              <w:jc w:val="center"/>
              <w:rPr>
                <w:rFonts w:cs="Arial"/>
                <w:szCs w:val="18"/>
              </w:rPr>
            </w:pPr>
            <w:r>
              <w:rPr>
                <w:rFonts w:cs="Arial"/>
                <w:szCs w:val="18"/>
              </w:rPr>
              <w:lastRenderedPageBreak/>
              <w:t>12</w:t>
            </w:r>
          </w:p>
        </w:tc>
        <w:tc>
          <w:tcPr>
            <w:tcW w:w="1642" w:type="dxa"/>
            <w:vAlign w:val="center"/>
          </w:tcPr>
          <w:p w14:paraId="6D276632" w14:textId="77777777" w:rsidR="00132A58" w:rsidRPr="00DB06A6" w:rsidRDefault="00132A58" w:rsidP="00A34F13">
            <w:pPr>
              <w:spacing w:before="40" w:after="40"/>
              <w:jc w:val="center"/>
              <w:rPr>
                <w:rFonts w:cs="Arial"/>
                <w:szCs w:val="18"/>
              </w:rPr>
            </w:pPr>
            <w:r w:rsidRPr="00DB06A6">
              <w:rPr>
                <w:rFonts w:cs="Arial"/>
                <w:szCs w:val="18"/>
              </w:rPr>
              <w:t>Valmiera</w:t>
            </w:r>
          </w:p>
        </w:tc>
        <w:tc>
          <w:tcPr>
            <w:tcW w:w="2777" w:type="dxa"/>
          </w:tcPr>
          <w:p w14:paraId="133381E1" w14:textId="43F9BE85" w:rsidR="00132A58" w:rsidRDefault="00366B55" w:rsidP="00A34F13">
            <w:pPr>
              <w:spacing w:before="40" w:after="40"/>
              <w:jc w:val="center"/>
              <w:rPr>
                <w:rFonts w:cs="Arial"/>
                <w:szCs w:val="18"/>
              </w:rPr>
            </w:pPr>
            <w:r>
              <w:t>Ganību iela 3, Valmiera, LV-4201</w:t>
            </w:r>
          </w:p>
        </w:tc>
        <w:tc>
          <w:tcPr>
            <w:tcW w:w="3602" w:type="dxa"/>
          </w:tcPr>
          <w:p w14:paraId="1B887B23" w14:textId="602F5743" w:rsidR="00132A58" w:rsidRPr="00F10E21" w:rsidRDefault="00132A58" w:rsidP="00A34F13">
            <w:pPr>
              <w:spacing w:before="40" w:after="40"/>
              <w:jc w:val="center"/>
              <w:rPr>
                <w:rFonts w:cs="Arial"/>
                <w:szCs w:val="18"/>
              </w:rPr>
            </w:pPr>
            <w:r>
              <w:rPr>
                <w:rFonts w:cs="Arial"/>
                <w:szCs w:val="18"/>
              </w:rPr>
              <w:t>-</w:t>
            </w:r>
          </w:p>
        </w:tc>
        <w:tc>
          <w:tcPr>
            <w:tcW w:w="2410" w:type="dxa"/>
            <w:vAlign w:val="center"/>
          </w:tcPr>
          <w:p w14:paraId="5DE8A1A3" w14:textId="77777777" w:rsidR="00132A58" w:rsidRPr="00F10E21" w:rsidRDefault="00132A58" w:rsidP="00A34F13">
            <w:pPr>
              <w:spacing w:before="40" w:after="40"/>
              <w:jc w:val="center"/>
              <w:rPr>
                <w:rFonts w:cs="Arial"/>
                <w:szCs w:val="18"/>
              </w:rPr>
            </w:pPr>
            <w:r w:rsidRPr="00F10E21">
              <w:rPr>
                <w:rFonts w:cs="Arial"/>
                <w:szCs w:val="18"/>
              </w:rPr>
              <w:t>Beverīnas, Burtnieku, Kocēnu</w:t>
            </w:r>
          </w:p>
        </w:tc>
      </w:tr>
      <w:tr w:rsidR="00132A58" w:rsidRPr="00420C3B" w14:paraId="508FDF07" w14:textId="77777777" w:rsidTr="00C74C48">
        <w:trPr>
          <w:trHeight w:val="70"/>
          <w:jc w:val="center"/>
        </w:trPr>
        <w:tc>
          <w:tcPr>
            <w:tcW w:w="752" w:type="dxa"/>
          </w:tcPr>
          <w:p w14:paraId="1EB1C4B1" w14:textId="77777777" w:rsidR="00132A58" w:rsidRPr="00420C3B" w:rsidRDefault="00132A58" w:rsidP="00A34F13">
            <w:pPr>
              <w:spacing w:before="40" w:after="40"/>
              <w:jc w:val="center"/>
              <w:rPr>
                <w:rFonts w:cs="Arial"/>
                <w:b/>
                <w:szCs w:val="18"/>
                <w:u w:val="single"/>
              </w:rPr>
            </w:pPr>
          </w:p>
        </w:tc>
        <w:tc>
          <w:tcPr>
            <w:tcW w:w="1337" w:type="dxa"/>
            <w:vAlign w:val="center"/>
          </w:tcPr>
          <w:p w14:paraId="24D38AC7" w14:textId="77777777" w:rsidR="00132A58" w:rsidRPr="00420C3B" w:rsidRDefault="00132A58" w:rsidP="00A34F13">
            <w:pPr>
              <w:spacing w:before="40" w:after="40"/>
              <w:jc w:val="center"/>
              <w:rPr>
                <w:rFonts w:cs="Arial"/>
                <w:b/>
                <w:szCs w:val="18"/>
                <w:u w:val="single"/>
              </w:rPr>
            </w:pPr>
            <w:r w:rsidRPr="00420C3B">
              <w:rPr>
                <w:rFonts w:cs="Arial"/>
                <w:b/>
                <w:szCs w:val="18"/>
                <w:u w:val="single"/>
              </w:rPr>
              <w:t>KOPĀ:</w:t>
            </w:r>
          </w:p>
        </w:tc>
        <w:tc>
          <w:tcPr>
            <w:tcW w:w="942" w:type="dxa"/>
            <w:vAlign w:val="center"/>
          </w:tcPr>
          <w:p w14:paraId="627FAAEA" w14:textId="77777777" w:rsidR="00132A58" w:rsidRPr="00420C3B" w:rsidRDefault="00132A58" w:rsidP="00A34F13">
            <w:pPr>
              <w:spacing w:before="40" w:after="40"/>
              <w:jc w:val="center"/>
              <w:rPr>
                <w:rFonts w:cs="Arial"/>
                <w:b/>
                <w:szCs w:val="18"/>
                <w:u w:val="single"/>
              </w:rPr>
            </w:pPr>
            <w:r w:rsidRPr="00420C3B">
              <w:rPr>
                <w:rFonts w:cs="Arial"/>
                <w:b/>
                <w:szCs w:val="18"/>
                <w:u w:val="single"/>
              </w:rPr>
              <w:t>44</w:t>
            </w:r>
          </w:p>
        </w:tc>
        <w:tc>
          <w:tcPr>
            <w:tcW w:w="1642" w:type="dxa"/>
          </w:tcPr>
          <w:p w14:paraId="56CCBCCE" w14:textId="77777777" w:rsidR="00132A58" w:rsidRPr="00DB06A6" w:rsidRDefault="00132A58" w:rsidP="00A34F13">
            <w:pPr>
              <w:spacing w:before="40" w:after="40"/>
              <w:jc w:val="center"/>
              <w:rPr>
                <w:rFonts w:cs="Arial"/>
                <w:b/>
                <w:szCs w:val="18"/>
                <w:u w:val="single"/>
              </w:rPr>
            </w:pPr>
          </w:p>
        </w:tc>
        <w:tc>
          <w:tcPr>
            <w:tcW w:w="2777" w:type="dxa"/>
          </w:tcPr>
          <w:p w14:paraId="40E8EE89" w14:textId="77777777" w:rsidR="00132A58" w:rsidRPr="00420C3B" w:rsidRDefault="00132A58" w:rsidP="00A34F13">
            <w:pPr>
              <w:spacing w:before="40" w:after="40"/>
              <w:jc w:val="center"/>
              <w:rPr>
                <w:rFonts w:cs="Arial"/>
                <w:b/>
                <w:szCs w:val="18"/>
                <w:u w:val="single"/>
              </w:rPr>
            </w:pPr>
          </w:p>
        </w:tc>
        <w:tc>
          <w:tcPr>
            <w:tcW w:w="3602" w:type="dxa"/>
          </w:tcPr>
          <w:p w14:paraId="077416F6" w14:textId="632FEECC" w:rsidR="00132A58" w:rsidRPr="00420C3B" w:rsidRDefault="00132A58" w:rsidP="00A34F13">
            <w:pPr>
              <w:spacing w:before="40" w:after="40"/>
              <w:jc w:val="center"/>
              <w:rPr>
                <w:rFonts w:cs="Arial"/>
                <w:b/>
                <w:szCs w:val="18"/>
                <w:u w:val="single"/>
              </w:rPr>
            </w:pPr>
          </w:p>
        </w:tc>
        <w:tc>
          <w:tcPr>
            <w:tcW w:w="2410" w:type="dxa"/>
          </w:tcPr>
          <w:p w14:paraId="0BA192F8" w14:textId="77777777" w:rsidR="00132A58" w:rsidRPr="00420C3B" w:rsidRDefault="00132A58" w:rsidP="00A34F13">
            <w:pPr>
              <w:spacing w:before="40" w:after="40"/>
              <w:jc w:val="center"/>
              <w:rPr>
                <w:rFonts w:cs="Arial"/>
                <w:b/>
                <w:szCs w:val="18"/>
                <w:u w:val="single"/>
              </w:rPr>
            </w:pPr>
          </w:p>
        </w:tc>
      </w:tr>
      <w:tr w:rsidR="00A648A4" w:rsidRPr="00420C3B" w14:paraId="595B00F8" w14:textId="77777777" w:rsidTr="00F46ADF">
        <w:trPr>
          <w:trHeight w:val="226"/>
          <w:jc w:val="center"/>
        </w:trPr>
        <w:tc>
          <w:tcPr>
            <w:tcW w:w="13462" w:type="dxa"/>
            <w:gridSpan w:val="7"/>
          </w:tcPr>
          <w:p w14:paraId="3A6BEC74" w14:textId="549D1F69" w:rsidR="00A648A4" w:rsidRPr="00420C3B" w:rsidRDefault="00A648A4" w:rsidP="00A34F13">
            <w:pPr>
              <w:spacing w:before="40" w:after="40"/>
              <w:rPr>
                <w:rFonts w:cs="Arial"/>
                <w:b/>
                <w:szCs w:val="18"/>
              </w:rPr>
            </w:pPr>
            <w:r w:rsidRPr="00420C3B">
              <w:rPr>
                <w:rFonts w:cs="Arial"/>
                <w:b/>
                <w:szCs w:val="18"/>
              </w:rPr>
              <w:t>Jauniešu māja, pašvaldību sniegtie pakalpojumi:</w:t>
            </w:r>
          </w:p>
        </w:tc>
      </w:tr>
      <w:tr w:rsidR="00132A58" w:rsidRPr="00F10E21" w14:paraId="20C608C5" w14:textId="77777777" w:rsidTr="00C74C48">
        <w:trPr>
          <w:trHeight w:val="872"/>
          <w:jc w:val="center"/>
        </w:trPr>
        <w:tc>
          <w:tcPr>
            <w:tcW w:w="752" w:type="dxa"/>
            <w:vAlign w:val="center"/>
          </w:tcPr>
          <w:p w14:paraId="13411A57" w14:textId="77777777" w:rsidR="00132A58" w:rsidRPr="00F10E21" w:rsidRDefault="00132A58" w:rsidP="00A34F13">
            <w:pPr>
              <w:spacing w:before="40" w:after="40"/>
              <w:jc w:val="center"/>
              <w:rPr>
                <w:rFonts w:cs="Arial"/>
                <w:szCs w:val="18"/>
              </w:rPr>
            </w:pPr>
            <w:r>
              <w:rPr>
                <w:rFonts w:cs="Arial"/>
                <w:szCs w:val="18"/>
              </w:rPr>
              <w:t>1</w:t>
            </w:r>
            <w:r w:rsidRPr="00F10E21">
              <w:rPr>
                <w:rFonts w:cs="Arial"/>
                <w:szCs w:val="18"/>
              </w:rPr>
              <w:t>.</w:t>
            </w:r>
          </w:p>
        </w:tc>
        <w:tc>
          <w:tcPr>
            <w:tcW w:w="1337" w:type="dxa"/>
            <w:vAlign w:val="center"/>
          </w:tcPr>
          <w:p w14:paraId="439C32D4" w14:textId="77777777" w:rsidR="00132A58" w:rsidRPr="00F10E21" w:rsidRDefault="00132A58" w:rsidP="00A34F13">
            <w:pPr>
              <w:spacing w:before="40" w:after="40"/>
              <w:rPr>
                <w:rFonts w:cs="Arial"/>
                <w:szCs w:val="18"/>
              </w:rPr>
            </w:pPr>
            <w:r>
              <w:rPr>
                <w:rFonts w:cs="Arial"/>
                <w:szCs w:val="18"/>
              </w:rPr>
              <w:t>Madonas novads</w:t>
            </w:r>
          </w:p>
        </w:tc>
        <w:tc>
          <w:tcPr>
            <w:tcW w:w="942" w:type="dxa"/>
            <w:vAlign w:val="center"/>
          </w:tcPr>
          <w:p w14:paraId="5A56C3D5" w14:textId="77777777" w:rsidR="00132A58" w:rsidRPr="00F10E21" w:rsidRDefault="00132A58" w:rsidP="00A34F13">
            <w:pPr>
              <w:spacing w:before="40" w:after="40"/>
              <w:jc w:val="center"/>
              <w:rPr>
                <w:rFonts w:cs="Arial"/>
                <w:szCs w:val="18"/>
              </w:rPr>
            </w:pPr>
            <w:r>
              <w:rPr>
                <w:rFonts w:cs="Arial"/>
                <w:szCs w:val="18"/>
              </w:rPr>
              <w:t>8</w:t>
            </w:r>
          </w:p>
        </w:tc>
        <w:tc>
          <w:tcPr>
            <w:tcW w:w="1642" w:type="dxa"/>
            <w:vAlign w:val="center"/>
          </w:tcPr>
          <w:p w14:paraId="4DA3B3E5" w14:textId="77777777" w:rsidR="00132A58" w:rsidRPr="00F10E21" w:rsidRDefault="00132A58" w:rsidP="00A34F13">
            <w:pPr>
              <w:spacing w:before="40" w:after="40"/>
              <w:jc w:val="center"/>
              <w:rPr>
                <w:rFonts w:cs="Arial"/>
                <w:szCs w:val="18"/>
              </w:rPr>
            </w:pPr>
            <w:r w:rsidRPr="00F10E21">
              <w:rPr>
                <w:rFonts w:cs="Arial"/>
                <w:szCs w:val="18"/>
              </w:rPr>
              <w:t>Ozoli, Liezēres pagasts, Madonas novads</w:t>
            </w:r>
          </w:p>
        </w:tc>
        <w:tc>
          <w:tcPr>
            <w:tcW w:w="2777" w:type="dxa"/>
          </w:tcPr>
          <w:p w14:paraId="3697B449" w14:textId="20D4ACD3" w:rsidR="00132A58" w:rsidRPr="003F5BC8" w:rsidRDefault="004445C9" w:rsidP="00A34F13">
            <w:pPr>
              <w:spacing w:before="40" w:after="40" w:line="240" w:lineRule="auto"/>
              <w:jc w:val="center"/>
              <w:rPr>
                <w:rFonts w:cs="Arial"/>
                <w:szCs w:val="18"/>
              </w:rPr>
            </w:pPr>
            <w:r>
              <w:rPr>
                <w:rFonts w:eastAsia="Calibri"/>
              </w:rPr>
              <w:t xml:space="preserve">BSAC Ozoli, </w:t>
            </w:r>
            <w:r w:rsidRPr="00487505">
              <w:rPr>
                <w:rFonts w:eastAsia="Calibri"/>
              </w:rPr>
              <w:t>Jaunatnes iela 1, Ozoli, Liezēres pagasts, Madonas novads</w:t>
            </w:r>
            <w:r w:rsidR="00B34429">
              <w:rPr>
                <w:rFonts w:eastAsia="Calibri"/>
              </w:rPr>
              <w:t>, LV4884</w:t>
            </w:r>
          </w:p>
        </w:tc>
        <w:tc>
          <w:tcPr>
            <w:tcW w:w="3602" w:type="dxa"/>
          </w:tcPr>
          <w:p w14:paraId="1C393927" w14:textId="318E2E6C" w:rsidR="00132A58" w:rsidRPr="00F10E21" w:rsidRDefault="00132A58" w:rsidP="00A34F13">
            <w:pPr>
              <w:spacing w:before="40" w:after="40" w:line="240" w:lineRule="auto"/>
              <w:jc w:val="center"/>
              <w:rPr>
                <w:rFonts w:cs="Arial"/>
                <w:szCs w:val="18"/>
              </w:rPr>
            </w:pPr>
            <w:r w:rsidRPr="003F5BC8">
              <w:rPr>
                <w:rFonts w:cs="Arial"/>
                <w:szCs w:val="18"/>
              </w:rPr>
              <w:t xml:space="preserve">Sociālais darbinieks - 1; Sociālais Rehabilitētājs - 1; Sociālais audzinātājs </w:t>
            </w:r>
            <w:r>
              <w:rPr>
                <w:rFonts w:cs="Arial"/>
                <w:szCs w:val="18"/>
              </w:rPr>
              <w:t>–</w:t>
            </w:r>
            <w:r w:rsidRPr="003F5BC8">
              <w:rPr>
                <w:rFonts w:cs="Arial"/>
                <w:szCs w:val="18"/>
              </w:rPr>
              <w:t xml:space="preserve"> 4</w:t>
            </w:r>
          </w:p>
        </w:tc>
        <w:tc>
          <w:tcPr>
            <w:tcW w:w="2410" w:type="dxa"/>
            <w:vAlign w:val="center"/>
          </w:tcPr>
          <w:p w14:paraId="5A52424A" w14:textId="77777777" w:rsidR="00132A58" w:rsidRPr="00F10E21" w:rsidRDefault="00132A58" w:rsidP="00A34F13">
            <w:pPr>
              <w:spacing w:before="40" w:after="40" w:line="240" w:lineRule="auto"/>
              <w:jc w:val="center"/>
              <w:rPr>
                <w:rFonts w:cs="Arial"/>
                <w:szCs w:val="18"/>
              </w:rPr>
            </w:pPr>
            <w:r w:rsidRPr="00F10E21">
              <w:rPr>
                <w:rFonts w:cs="Arial"/>
                <w:szCs w:val="18"/>
              </w:rPr>
              <w:t>Ērgļu, Lubānas, Varakļānu, Vecpiebalgas</w:t>
            </w:r>
          </w:p>
        </w:tc>
      </w:tr>
      <w:tr w:rsidR="00132A58" w:rsidRPr="00F10E21" w14:paraId="2EAC43B1" w14:textId="77777777" w:rsidTr="00C74C48">
        <w:trPr>
          <w:trHeight w:val="516"/>
          <w:jc w:val="center"/>
        </w:trPr>
        <w:tc>
          <w:tcPr>
            <w:tcW w:w="752" w:type="dxa"/>
            <w:vAlign w:val="center"/>
          </w:tcPr>
          <w:p w14:paraId="684B3904" w14:textId="77777777" w:rsidR="00132A58" w:rsidRDefault="00132A58" w:rsidP="00A34F13">
            <w:pPr>
              <w:spacing w:before="40" w:after="40"/>
              <w:jc w:val="center"/>
              <w:rPr>
                <w:rFonts w:cs="Arial"/>
                <w:szCs w:val="18"/>
              </w:rPr>
            </w:pPr>
            <w:r>
              <w:rPr>
                <w:rFonts w:cs="Arial"/>
                <w:szCs w:val="18"/>
              </w:rPr>
              <w:t>2.</w:t>
            </w:r>
          </w:p>
        </w:tc>
        <w:tc>
          <w:tcPr>
            <w:tcW w:w="1337" w:type="dxa"/>
            <w:vAlign w:val="center"/>
          </w:tcPr>
          <w:p w14:paraId="28D74B49" w14:textId="77777777" w:rsidR="00132A58" w:rsidRPr="00F10E21" w:rsidRDefault="00132A58" w:rsidP="00A34F13">
            <w:pPr>
              <w:spacing w:before="40" w:after="40"/>
              <w:rPr>
                <w:rFonts w:cs="Arial"/>
                <w:szCs w:val="18"/>
              </w:rPr>
            </w:pPr>
            <w:r>
              <w:rPr>
                <w:rFonts w:cs="Arial"/>
                <w:szCs w:val="18"/>
              </w:rPr>
              <w:t>Smiltenes novads</w:t>
            </w:r>
          </w:p>
        </w:tc>
        <w:tc>
          <w:tcPr>
            <w:tcW w:w="942" w:type="dxa"/>
            <w:vAlign w:val="center"/>
          </w:tcPr>
          <w:p w14:paraId="666FFA85" w14:textId="77777777" w:rsidR="00132A58" w:rsidRPr="00F10E21" w:rsidRDefault="00132A58" w:rsidP="00A34F13">
            <w:pPr>
              <w:spacing w:before="40" w:after="40"/>
              <w:jc w:val="center"/>
              <w:rPr>
                <w:rFonts w:cs="Arial"/>
                <w:szCs w:val="18"/>
              </w:rPr>
            </w:pPr>
            <w:r>
              <w:rPr>
                <w:rFonts w:cs="Arial"/>
                <w:szCs w:val="18"/>
              </w:rPr>
              <w:t>8</w:t>
            </w:r>
          </w:p>
        </w:tc>
        <w:tc>
          <w:tcPr>
            <w:tcW w:w="1642" w:type="dxa"/>
            <w:vAlign w:val="center"/>
          </w:tcPr>
          <w:p w14:paraId="70EAB9B3" w14:textId="77777777" w:rsidR="00132A58" w:rsidRDefault="00132A58" w:rsidP="00A34F13">
            <w:pPr>
              <w:spacing w:before="40" w:after="40"/>
              <w:jc w:val="center"/>
              <w:rPr>
                <w:rFonts w:cs="Arial"/>
                <w:szCs w:val="18"/>
              </w:rPr>
            </w:pPr>
          </w:p>
        </w:tc>
        <w:tc>
          <w:tcPr>
            <w:tcW w:w="2777" w:type="dxa"/>
          </w:tcPr>
          <w:p w14:paraId="3981ACF2" w14:textId="06137FDD" w:rsidR="00132A58" w:rsidRPr="003F5BC8" w:rsidRDefault="00B000A2" w:rsidP="00A34F13">
            <w:pPr>
              <w:spacing w:before="40" w:after="40" w:line="240" w:lineRule="auto"/>
              <w:jc w:val="center"/>
              <w:rPr>
                <w:rFonts w:cs="Arial"/>
                <w:szCs w:val="18"/>
              </w:rPr>
            </w:pPr>
            <w:r w:rsidRPr="00CA0F43">
              <w:t>Galdnieku iela 10</w:t>
            </w:r>
            <w:r w:rsidR="009465DA">
              <w:t>B</w:t>
            </w:r>
            <w:r w:rsidRPr="00CA0F43">
              <w:t>, Smiltene, LV 4729</w:t>
            </w:r>
          </w:p>
        </w:tc>
        <w:tc>
          <w:tcPr>
            <w:tcW w:w="3602" w:type="dxa"/>
          </w:tcPr>
          <w:p w14:paraId="77E2EBC1" w14:textId="7A26B1D8" w:rsidR="00132A58" w:rsidRPr="00F10E21" w:rsidRDefault="00132A58" w:rsidP="00A34F13">
            <w:pPr>
              <w:spacing w:before="40" w:after="40" w:line="240" w:lineRule="auto"/>
              <w:jc w:val="center"/>
              <w:rPr>
                <w:rFonts w:cs="Arial"/>
                <w:szCs w:val="18"/>
              </w:rPr>
            </w:pPr>
            <w:r w:rsidRPr="003F5BC8">
              <w:rPr>
                <w:rFonts w:cs="Arial"/>
                <w:szCs w:val="18"/>
              </w:rPr>
              <w:t xml:space="preserve">Sociālais darbinieks - 1; Sociālais Rehabilitētājs - 1; Sociālais audzinātājs </w:t>
            </w:r>
            <w:r>
              <w:rPr>
                <w:rFonts w:cs="Arial"/>
                <w:szCs w:val="18"/>
              </w:rPr>
              <w:t>–</w:t>
            </w:r>
            <w:r w:rsidRPr="003F5BC8">
              <w:rPr>
                <w:rFonts w:cs="Arial"/>
                <w:szCs w:val="18"/>
              </w:rPr>
              <w:t xml:space="preserve"> 4</w:t>
            </w:r>
          </w:p>
        </w:tc>
        <w:tc>
          <w:tcPr>
            <w:tcW w:w="2410" w:type="dxa"/>
            <w:vAlign w:val="center"/>
          </w:tcPr>
          <w:p w14:paraId="577B4253" w14:textId="77777777" w:rsidR="00132A58" w:rsidRPr="00F10E21" w:rsidRDefault="00132A58" w:rsidP="00A34F13">
            <w:pPr>
              <w:spacing w:before="40" w:after="40" w:line="240" w:lineRule="auto"/>
              <w:jc w:val="center"/>
              <w:rPr>
                <w:rFonts w:cs="Arial"/>
                <w:szCs w:val="18"/>
              </w:rPr>
            </w:pPr>
            <w:r w:rsidRPr="00F10E21">
              <w:rPr>
                <w:rFonts w:cs="Arial"/>
                <w:szCs w:val="18"/>
              </w:rPr>
              <w:t>Alūksnes, Apes, Gulbenes, Raunas</w:t>
            </w:r>
          </w:p>
        </w:tc>
      </w:tr>
      <w:tr w:rsidR="00132A58" w:rsidRPr="00F10E21" w14:paraId="57CE6F8C" w14:textId="77777777" w:rsidTr="00C74C48">
        <w:trPr>
          <w:trHeight w:val="669"/>
          <w:jc w:val="center"/>
        </w:trPr>
        <w:tc>
          <w:tcPr>
            <w:tcW w:w="752" w:type="dxa"/>
            <w:vAlign w:val="center"/>
          </w:tcPr>
          <w:p w14:paraId="21ADB977" w14:textId="77777777" w:rsidR="00132A58" w:rsidRDefault="00132A58" w:rsidP="00A34F13">
            <w:pPr>
              <w:spacing w:before="40" w:after="40"/>
              <w:jc w:val="center"/>
              <w:rPr>
                <w:rFonts w:cs="Arial"/>
                <w:szCs w:val="18"/>
              </w:rPr>
            </w:pPr>
            <w:r>
              <w:rPr>
                <w:rFonts w:cs="Arial"/>
                <w:szCs w:val="18"/>
              </w:rPr>
              <w:t>3.</w:t>
            </w:r>
          </w:p>
        </w:tc>
        <w:tc>
          <w:tcPr>
            <w:tcW w:w="1337" w:type="dxa"/>
            <w:vAlign w:val="center"/>
          </w:tcPr>
          <w:p w14:paraId="20B0CDBE" w14:textId="77777777" w:rsidR="00132A58" w:rsidRPr="00F10E21" w:rsidRDefault="00132A58" w:rsidP="00A34F13">
            <w:pPr>
              <w:spacing w:before="40" w:after="40"/>
              <w:rPr>
                <w:rFonts w:cs="Arial"/>
                <w:szCs w:val="18"/>
              </w:rPr>
            </w:pPr>
            <w:r>
              <w:rPr>
                <w:rFonts w:cs="Arial"/>
                <w:szCs w:val="18"/>
              </w:rPr>
              <w:t>Valkas novads</w:t>
            </w:r>
          </w:p>
        </w:tc>
        <w:tc>
          <w:tcPr>
            <w:tcW w:w="942" w:type="dxa"/>
            <w:vAlign w:val="center"/>
          </w:tcPr>
          <w:p w14:paraId="39D1BEC0" w14:textId="77777777" w:rsidR="00132A58" w:rsidRPr="00F10E21" w:rsidRDefault="00132A58" w:rsidP="00A34F13">
            <w:pPr>
              <w:spacing w:before="40" w:after="40"/>
              <w:jc w:val="center"/>
              <w:rPr>
                <w:rFonts w:cs="Arial"/>
                <w:szCs w:val="18"/>
              </w:rPr>
            </w:pPr>
            <w:r>
              <w:rPr>
                <w:rFonts w:cs="Arial"/>
                <w:szCs w:val="18"/>
              </w:rPr>
              <w:t>8</w:t>
            </w:r>
          </w:p>
        </w:tc>
        <w:tc>
          <w:tcPr>
            <w:tcW w:w="1642" w:type="dxa"/>
            <w:vAlign w:val="center"/>
          </w:tcPr>
          <w:p w14:paraId="3E8FA597" w14:textId="77777777" w:rsidR="00132A58" w:rsidRDefault="00132A58" w:rsidP="00A34F13">
            <w:pPr>
              <w:spacing w:before="40" w:after="40"/>
              <w:jc w:val="center"/>
              <w:rPr>
                <w:rFonts w:cs="Arial"/>
                <w:szCs w:val="18"/>
              </w:rPr>
            </w:pPr>
          </w:p>
        </w:tc>
        <w:tc>
          <w:tcPr>
            <w:tcW w:w="2777" w:type="dxa"/>
          </w:tcPr>
          <w:p w14:paraId="1B71F778" w14:textId="33C91932" w:rsidR="00132A58" w:rsidRPr="003F5BC8" w:rsidRDefault="00FA2756" w:rsidP="00A34F13">
            <w:pPr>
              <w:spacing w:before="40" w:after="40" w:line="240" w:lineRule="auto"/>
              <w:jc w:val="center"/>
              <w:rPr>
                <w:rFonts w:cs="Arial"/>
                <w:szCs w:val="18"/>
              </w:rPr>
            </w:pPr>
            <w:r w:rsidRPr="001B22AD">
              <w:rPr>
                <w:rFonts w:cs="Arial"/>
                <w:b/>
                <w:color w:val="7030A0"/>
                <w:szCs w:val="18"/>
              </w:rPr>
              <w:t>Tiek precizēta</w:t>
            </w:r>
            <w:r w:rsidR="009465DA">
              <w:rPr>
                <w:rFonts w:cs="Arial"/>
                <w:b/>
                <w:color w:val="7030A0"/>
                <w:szCs w:val="18"/>
              </w:rPr>
              <w:t xml:space="preserve"> (plānots 2 esošo dzīvokļu remonts daudzstāvu ēkā)</w:t>
            </w:r>
          </w:p>
        </w:tc>
        <w:tc>
          <w:tcPr>
            <w:tcW w:w="3602" w:type="dxa"/>
          </w:tcPr>
          <w:p w14:paraId="27D06387" w14:textId="0AA94969" w:rsidR="00132A58" w:rsidRPr="00F10E21" w:rsidRDefault="00132A58" w:rsidP="00A34F13">
            <w:pPr>
              <w:spacing w:before="40" w:after="40" w:line="240" w:lineRule="auto"/>
              <w:jc w:val="center"/>
              <w:rPr>
                <w:rFonts w:cs="Arial"/>
                <w:szCs w:val="18"/>
              </w:rPr>
            </w:pPr>
            <w:r w:rsidRPr="003F5BC8">
              <w:rPr>
                <w:rFonts w:cs="Arial"/>
                <w:szCs w:val="18"/>
              </w:rPr>
              <w:t xml:space="preserve">Sociālais darbinieks - 1; Sociālais Rehabilitētājs - 1; Sociālais audzinātājs </w:t>
            </w:r>
            <w:r>
              <w:rPr>
                <w:rFonts w:cs="Arial"/>
                <w:szCs w:val="18"/>
              </w:rPr>
              <w:t>–</w:t>
            </w:r>
            <w:r w:rsidRPr="003F5BC8">
              <w:rPr>
                <w:rFonts w:cs="Arial"/>
                <w:szCs w:val="18"/>
              </w:rPr>
              <w:t xml:space="preserve"> 4</w:t>
            </w:r>
          </w:p>
        </w:tc>
        <w:tc>
          <w:tcPr>
            <w:tcW w:w="2410" w:type="dxa"/>
            <w:vAlign w:val="center"/>
          </w:tcPr>
          <w:p w14:paraId="00870B70" w14:textId="77777777" w:rsidR="00132A58" w:rsidRPr="00F10E21" w:rsidRDefault="00132A58" w:rsidP="00A34F13">
            <w:pPr>
              <w:spacing w:before="40" w:after="40" w:line="240" w:lineRule="auto"/>
              <w:jc w:val="center"/>
              <w:rPr>
                <w:rFonts w:cs="Arial"/>
                <w:szCs w:val="18"/>
              </w:rPr>
            </w:pPr>
            <w:r w:rsidRPr="00F10E21">
              <w:rPr>
                <w:rFonts w:cs="Arial"/>
                <w:szCs w:val="18"/>
              </w:rPr>
              <w:t>Naukšēnu, Rūjienas, Mazsalacas, St</w:t>
            </w:r>
            <w:r>
              <w:rPr>
                <w:rFonts w:cs="Arial"/>
                <w:szCs w:val="18"/>
              </w:rPr>
              <w:t>r</w:t>
            </w:r>
            <w:r w:rsidRPr="00F10E21">
              <w:rPr>
                <w:rFonts w:cs="Arial"/>
                <w:szCs w:val="18"/>
              </w:rPr>
              <w:t>enču</w:t>
            </w:r>
          </w:p>
        </w:tc>
      </w:tr>
      <w:tr w:rsidR="00132A58" w:rsidRPr="00F10E21" w14:paraId="67828774" w14:textId="77777777" w:rsidTr="00C74C48">
        <w:trPr>
          <w:trHeight w:val="199"/>
          <w:jc w:val="center"/>
        </w:trPr>
        <w:tc>
          <w:tcPr>
            <w:tcW w:w="752" w:type="dxa"/>
            <w:vAlign w:val="center"/>
          </w:tcPr>
          <w:p w14:paraId="259A3FFA" w14:textId="77777777" w:rsidR="00132A58" w:rsidRDefault="00132A58" w:rsidP="00A34F13">
            <w:pPr>
              <w:spacing w:before="40" w:after="40"/>
              <w:jc w:val="center"/>
              <w:rPr>
                <w:rFonts w:cs="Arial"/>
                <w:szCs w:val="18"/>
              </w:rPr>
            </w:pPr>
          </w:p>
        </w:tc>
        <w:tc>
          <w:tcPr>
            <w:tcW w:w="1337" w:type="dxa"/>
            <w:vAlign w:val="center"/>
          </w:tcPr>
          <w:p w14:paraId="29953143" w14:textId="77777777" w:rsidR="00132A58" w:rsidRPr="00F10E21" w:rsidRDefault="00132A58" w:rsidP="00A34F13">
            <w:pPr>
              <w:spacing w:before="40" w:after="40"/>
              <w:rPr>
                <w:rFonts w:cs="Arial"/>
                <w:szCs w:val="18"/>
              </w:rPr>
            </w:pPr>
            <w:r w:rsidRPr="00947698">
              <w:rPr>
                <w:rFonts w:cs="Arial"/>
                <w:b/>
                <w:szCs w:val="18"/>
                <w:u w:val="single"/>
              </w:rPr>
              <w:t>KOPĀ:</w:t>
            </w:r>
          </w:p>
        </w:tc>
        <w:tc>
          <w:tcPr>
            <w:tcW w:w="942" w:type="dxa"/>
            <w:vAlign w:val="center"/>
          </w:tcPr>
          <w:p w14:paraId="5B8FB034" w14:textId="77777777" w:rsidR="00132A58" w:rsidRDefault="00132A58" w:rsidP="00A34F13">
            <w:pPr>
              <w:spacing w:before="40" w:after="40"/>
              <w:jc w:val="center"/>
              <w:rPr>
                <w:rFonts w:cs="Arial"/>
                <w:szCs w:val="18"/>
              </w:rPr>
            </w:pPr>
            <w:r>
              <w:rPr>
                <w:rFonts w:cs="Arial"/>
                <w:b/>
                <w:szCs w:val="18"/>
                <w:u w:val="single"/>
              </w:rPr>
              <w:t>24</w:t>
            </w:r>
          </w:p>
        </w:tc>
        <w:tc>
          <w:tcPr>
            <w:tcW w:w="1642" w:type="dxa"/>
            <w:vAlign w:val="center"/>
          </w:tcPr>
          <w:p w14:paraId="3267A511" w14:textId="77777777" w:rsidR="00132A58" w:rsidRDefault="00132A58" w:rsidP="00A34F13">
            <w:pPr>
              <w:spacing w:before="40" w:after="40"/>
              <w:jc w:val="center"/>
              <w:rPr>
                <w:rFonts w:cs="Arial"/>
                <w:szCs w:val="18"/>
              </w:rPr>
            </w:pPr>
          </w:p>
        </w:tc>
        <w:tc>
          <w:tcPr>
            <w:tcW w:w="2777" w:type="dxa"/>
          </w:tcPr>
          <w:p w14:paraId="290BD57A" w14:textId="77777777" w:rsidR="00132A58" w:rsidRPr="00F10E21" w:rsidRDefault="00132A58" w:rsidP="00A34F13">
            <w:pPr>
              <w:spacing w:before="40" w:after="40" w:line="240" w:lineRule="auto"/>
              <w:jc w:val="center"/>
              <w:rPr>
                <w:rFonts w:cs="Arial"/>
                <w:szCs w:val="18"/>
              </w:rPr>
            </w:pPr>
          </w:p>
        </w:tc>
        <w:tc>
          <w:tcPr>
            <w:tcW w:w="3602" w:type="dxa"/>
          </w:tcPr>
          <w:p w14:paraId="4D343F69" w14:textId="76E4227C" w:rsidR="00132A58" w:rsidRPr="00F10E21" w:rsidRDefault="00132A58" w:rsidP="00A34F13">
            <w:pPr>
              <w:spacing w:before="40" w:after="40" w:line="240" w:lineRule="auto"/>
              <w:jc w:val="center"/>
              <w:rPr>
                <w:rFonts w:cs="Arial"/>
                <w:szCs w:val="18"/>
              </w:rPr>
            </w:pPr>
          </w:p>
        </w:tc>
        <w:tc>
          <w:tcPr>
            <w:tcW w:w="2410" w:type="dxa"/>
            <w:vAlign w:val="center"/>
          </w:tcPr>
          <w:p w14:paraId="68718EDC" w14:textId="77777777" w:rsidR="00132A58" w:rsidRPr="00F10E21" w:rsidRDefault="00132A58" w:rsidP="00A34F13">
            <w:pPr>
              <w:spacing w:before="40" w:after="40" w:line="240" w:lineRule="auto"/>
              <w:jc w:val="center"/>
              <w:rPr>
                <w:rFonts w:cs="Arial"/>
                <w:szCs w:val="18"/>
              </w:rPr>
            </w:pPr>
          </w:p>
        </w:tc>
      </w:tr>
      <w:tr w:rsidR="00A648A4" w:rsidRPr="00F10E21" w14:paraId="51A8F3BB" w14:textId="77777777" w:rsidTr="00F46ADF">
        <w:trPr>
          <w:trHeight w:val="341"/>
          <w:jc w:val="center"/>
        </w:trPr>
        <w:tc>
          <w:tcPr>
            <w:tcW w:w="13462" w:type="dxa"/>
            <w:gridSpan w:val="7"/>
          </w:tcPr>
          <w:p w14:paraId="15935ECF" w14:textId="27CD8BFE" w:rsidR="00A648A4" w:rsidRPr="00F10E21" w:rsidRDefault="00A648A4" w:rsidP="00A34F13">
            <w:pPr>
              <w:spacing w:before="40" w:after="40" w:line="240" w:lineRule="auto"/>
              <w:jc w:val="left"/>
              <w:rPr>
                <w:rFonts w:cs="Arial"/>
                <w:szCs w:val="18"/>
              </w:rPr>
            </w:pPr>
            <w:r>
              <w:rPr>
                <w:rFonts w:cs="Arial"/>
                <w:b/>
                <w:szCs w:val="18"/>
              </w:rPr>
              <w:t>Jauniešu māja –</w:t>
            </w:r>
            <w:r w:rsidRPr="003F5BC8">
              <w:rPr>
                <w:rFonts w:cs="Arial"/>
                <w:b/>
                <w:szCs w:val="18"/>
              </w:rPr>
              <w:t xml:space="preserve"> privātie</w:t>
            </w:r>
            <w:r>
              <w:rPr>
                <w:rFonts w:cs="Arial"/>
                <w:b/>
                <w:szCs w:val="18"/>
              </w:rPr>
              <w:t xml:space="preserve"> </w:t>
            </w:r>
            <w:r w:rsidRPr="003F5BC8">
              <w:rPr>
                <w:rFonts w:cs="Arial"/>
                <w:b/>
                <w:szCs w:val="18"/>
              </w:rPr>
              <w:t>BSAC reģionā, kuri plāno sniegt</w:t>
            </w:r>
            <w:r>
              <w:rPr>
                <w:rFonts w:cs="Arial"/>
                <w:b/>
                <w:szCs w:val="18"/>
              </w:rPr>
              <w:t xml:space="preserve"> pakalpojumu</w:t>
            </w:r>
            <w:r w:rsidRPr="003F5BC8">
              <w:rPr>
                <w:rFonts w:cs="Arial"/>
                <w:b/>
                <w:szCs w:val="18"/>
              </w:rPr>
              <w:t>:</w:t>
            </w:r>
          </w:p>
        </w:tc>
      </w:tr>
      <w:tr w:rsidR="00366B55" w:rsidRPr="00F10E21" w14:paraId="1936A3FE" w14:textId="77777777" w:rsidTr="00C74C48">
        <w:trPr>
          <w:trHeight w:val="872"/>
          <w:jc w:val="center"/>
        </w:trPr>
        <w:tc>
          <w:tcPr>
            <w:tcW w:w="752" w:type="dxa"/>
            <w:vAlign w:val="center"/>
          </w:tcPr>
          <w:p w14:paraId="599B202D" w14:textId="77777777" w:rsidR="00366B55" w:rsidRDefault="00366B55" w:rsidP="00366B55">
            <w:pPr>
              <w:spacing w:before="40" w:after="40"/>
              <w:jc w:val="center"/>
              <w:rPr>
                <w:rFonts w:cs="Arial"/>
                <w:szCs w:val="18"/>
              </w:rPr>
            </w:pPr>
            <w:r>
              <w:rPr>
                <w:rFonts w:cs="Arial"/>
                <w:szCs w:val="18"/>
              </w:rPr>
              <w:t>4.</w:t>
            </w:r>
          </w:p>
        </w:tc>
        <w:tc>
          <w:tcPr>
            <w:tcW w:w="1337" w:type="dxa"/>
            <w:vAlign w:val="center"/>
          </w:tcPr>
          <w:p w14:paraId="2F2E56FC" w14:textId="77777777" w:rsidR="00366B55" w:rsidRPr="00F10E21" w:rsidRDefault="00366B55" w:rsidP="00366B55">
            <w:pPr>
              <w:spacing w:before="40" w:after="40"/>
              <w:rPr>
                <w:rFonts w:cs="Arial"/>
                <w:szCs w:val="18"/>
              </w:rPr>
            </w:pPr>
            <w:r w:rsidRPr="00F10E21">
              <w:rPr>
                <w:rFonts w:cs="Arial"/>
                <w:szCs w:val="18"/>
              </w:rPr>
              <w:t>Skangaļu BASAC</w:t>
            </w:r>
            <w:r>
              <w:rPr>
                <w:rFonts w:cs="Arial"/>
                <w:szCs w:val="18"/>
              </w:rPr>
              <w:t xml:space="preserve"> (</w:t>
            </w:r>
            <w:r w:rsidRPr="00F10E21">
              <w:rPr>
                <w:rFonts w:cs="Arial"/>
                <w:szCs w:val="18"/>
              </w:rPr>
              <w:t>Priekuļu novads)</w:t>
            </w:r>
          </w:p>
        </w:tc>
        <w:tc>
          <w:tcPr>
            <w:tcW w:w="942" w:type="dxa"/>
            <w:vAlign w:val="center"/>
          </w:tcPr>
          <w:p w14:paraId="1FCBC5F5" w14:textId="77777777" w:rsidR="00366B55" w:rsidRDefault="00366B55" w:rsidP="00366B55">
            <w:pPr>
              <w:spacing w:before="40" w:after="40"/>
              <w:jc w:val="center"/>
              <w:rPr>
                <w:rFonts w:cs="Arial"/>
                <w:szCs w:val="18"/>
              </w:rPr>
            </w:pPr>
            <w:r>
              <w:rPr>
                <w:rFonts w:cs="Arial"/>
                <w:szCs w:val="18"/>
              </w:rPr>
              <w:t>8</w:t>
            </w:r>
          </w:p>
        </w:tc>
        <w:tc>
          <w:tcPr>
            <w:tcW w:w="1642" w:type="dxa"/>
            <w:vAlign w:val="center"/>
          </w:tcPr>
          <w:p w14:paraId="67761B9F" w14:textId="77777777" w:rsidR="00366B55" w:rsidRDefault="00366B55" w:rsidP="00366B55">
            <w:pPr>
              <w:spacing w:before="40" w:after="40"/>
              <w:jc w:val="center"/>
              <w:rPr>
                <w:rFonts w:cs="Arial"/>
                <w:szCs w:val="18"/>
              </w:rPr>
            </w:pPr>
            <w:r w:rsidRPr="00F10E21">
              <w:rPr>
                <w:rFonts w:cs="Arial"/>
                <w:szCs w:val="18"/>
              </w:rPr>
              <w:t>Skangaļu muiža, Liepas pagasts</w:t>
            </w:r>
          </w:p>
        </w:tc>
        <w:tc>
          <w:tcPr>
            <w:tcW w:w="2777" w:type="dxa"/>
          </w:tcPr>
          <w:p w14:paraId="5285F5AA" w14:textId="74D2A2C6" w:rsidR="00366B55" w:rsidRPr="00FB170F" w:rsidRDefault="00366B55" w:rsidP="00366B55">
            <w:pPr>
              <w:spacing w:before="40" w:after="40" w:line="240" w:lineRule="auto"/>
              <w:jc w:val="center"/>
              <w:rPr>
                <w:rFonts w:cs="Arial"/>
                <w:szCs w:val="18"/>
              </w:rPr>
            </w:pPr>
            <w:r w:rsidRPr="00813301">
              <w:rPr>
                <w:color w:val="auto"/>
              </w:rPr>
              <w:t>Skangaļu muiža - 5”, Liepas pag. Priekuļu nov., LV-4128</w:t>
            </w:r>
          </w:p>
        </w:tc>
        <w:tc>
          <w:tcPr>
            <w:tcW w:w="3602" w:type="dxa"/>
          </w:tcPr>
          <w:p w14:paraId="390E97E0" w14:textId="68104077" w:rsidR="00366B55" w:rsidRPr="00F10E21" w:rsidRDefault="00366B55" w:rsidP="00366B55">
            <w:pPr>
              <w:spacing w:before="40" w:after="40" w:line="240" w:lineRule="auto"/>
              <w:jc w:val="center"/>
              <w:rPr>
                <w:rFonts w:cs="Arial"/>
                <w:szCs w:val="18"/>
              </w:rPr>
            </w:pPr>
            <w:r>
              <w:rPr>
                <w:rFonts w:cs="Arial"/>
                <w:szCs w:val="18"/>
              </w:rPr>
              <w:t>-</w:t>
            </w:r>
          </w:p>
        </w:tc>
        <w:tc>
          <w:tcPr>
            <w:tcW w:w="2410" w:type="dxa"/>
            <w:vAlign w:val="center"/>
          </w:tcPr>
          <w:p w14:paraId="7FE5428A" w14:textId="77777777" w:rsidR="00366B55" w:rsidRPr="00F10E21" w:rsidRDefault="00366B55" w:rsidP="00366B55">
            <w:pPr>
              <w:spacing w:before="40" w:after="40" w:line="240" w:lineRule="auto"/>
              <w:jc w:val="center"/>
              <w:rPr>
                <w:rFonts w:cs="Arial"/>
                <w:szCs w:val="18"/>
              </w:rPr>
            </w:pPr>
            <w:r w:rsidRPr="00F10E21">
              <w:rPr>
                <w:rFonts w:cs="Arial"/>
                <w:szCs w:val="18"/>
              </w:rPr>
              <w:t>Amatas, Cēsu, Līgatnes, Pārgaujas</w:t>
            </w:r>
          </w:p>
        </w:tc>
      </w:tr>
      <w:tr w:rsidR="00366B55" w:rsidRPr="00F10E21" w14:paraId="1075CCBB" w14:textId="77777777" w:rsidTr="00C74C48">
        <w:trPr>
          <w:trHeight w:val="872"/>
          <w:jc w:val="center"/>
        </w:trPr>
        <w:tc>
          <w:tcPr>
            <w:tcW w:w="752" w:type="dxa"/>
            <w:vAlign w:val="center"/>
          </w:tcPr>
          <w:p w14:paraId="603E047D" w14:textId="77777777" w:rsidR="00366B55" w:rsidRDefault="00366B55" w:rsidP="00366B55">
            <w:pPr>
              <w:spacing w:before="40" w:after="40"/>
              <w:jc w:val="center"/>
              <w:rPr>
                <w:rFonts w:cs="Arial"/>
                <w:szCs w:val="18"/>
              </w:rPr>
            </w:pPr>
            <w:r>
              <w:rPr>
                <w:rFonts w:cs="Arial"/>
                <w:szCs w:val="18"/>
              </w:rPr>
              <w:t>5.</w:t>
            </w:r>
          </w:p>
        </w:tc>
        <w:tc>
          <w:tcPr>
            <w:tcW w:w="1337" w:type="dxa"/>
            <w:vAlign w:val="center"/>
          </w:tcPr>
          <w:p w14:paraId="463F189C" w14:textId="77777777" w:rsidR="00366B55" w:rsidRPr="00F10E21" w:rsidRDefault="00366B55" w:rsidP="00366B55">
            <w:pPr>
              <w:spacing w:before="40" w:after="40"/>
              <w:rPr>
                <w:rFonts w:cs="Arial"/>
                <w:szCs w:val="18"/>
              </w:rPr>
            </w:pPr>
            <w:r>
              <w:rPr>
                <w:rFonts w:cs="Arial"/>
                <w:szCs w:val="18"/>
              </w:rPr>
              <w:t xml:space="preserve"> </w:t>
            </w:r>
            <w:r w:rsidRPr="00F10E21">
              <w:rPr>
                <w:rFonts w:cs="Arial"/>
                <w:szCs w:val="18"/>
              </w:rPr>
              <w:t>Grašu BC</w:t>
            </w:r>
            <w:r>
              <w:rPr>
                <w:rFonts w:cs="Arial"/>
                <w:szCs w:val="18"/>
              </w:rPr>
              <w:t xml:space="preserve"> (</w:t>
            </w:r>
            <w:r w:rsidRPr="00F10E21">
              <w:rPr>
                <w:rFonts w:cs="Arial"/>
                <w:szCs w:val="18"/>
              </w:rPr>
              <w:t>Cesvaines novads)</w:t>
            </w:r>
          </w:p>
        </w:tc>
        <w:tc>
          <w:tcPr>
            <w:tcW w:w="942" w:type="dxa"/>
            <w:vAlign w:val="center"/>
          </w:tcPr>
          <w:p w14:paraId="7D9FF368" w14:textId="77777777" w:rsidR="00366B55" w:rsidRPr="00F10E21" w:rsidRDefault="00366B55" w:rsidP="00366B55">
            <w:pPr>
              <w:spacing w:before="40" w:after="40"/>
              <w:jc w:val="center"/>
              <w:rPr>
                <w:rFonts w:cs="Arial"/>
                <w:szCs w:val="18"/>
              </w:rPr>
            </w:pPr>
            <w:r>
              <w:rPr>
                <w:rFonts w:cs="Arial"/>
                <w:szCs w:val="18"/>
              </w:rPr>
              <w:t>8</w:t>
            </w:r>
          </w:p>
        </w:tc>
        <w:tc>
          <w:tcPr>
            <w:tcW w:w="1642" w:type="dxa"/>
            <w:vAlign w:val="center"/>
          </w:tcPr>
          <w:p w14:paraId="7C49DBB5" w14:textId="77777777" w:rsidR="00366B55" w:rsidRDefault="00366B55" w:rsidP="00366B55">
            <w:pPr>
              <w:spacing w:before="40" w:after="40"/>
              <w:jc w:val="center"/>
              <w:rPr>
                <w:rFonts w:cs="Arial"/>
                <w:szCs w:val="18"/>
              </w:rPr>
            </w:pPr>
            <w:r w:rsidRPr="00F10E21">
              <w:rPr>
                <w:rFonts w:cs="Arial"/>
                <w:szCs w:val="18"/>
              </w:rPr>
              <w:t>Grašu pils, Cesvaines pagasts</w:t>
            </w:r>
          </w:p>
        </w:tc>
        <w:tc>
          <w:tcPr>
            <w:tcW w:w="2777" w:type="dxa"/>
          </w:tcPr>
          <w:p w14:paraId="4569A2BC" w14:textId="644A03CF" w:rsidR="00366B55" w:rsidRPr="00FB170F" w:rsidRDefault="00366B55" w:rsidP="00366B55">
            <w:pPr>
              <w:spacing w:before="40" w:after="40" w:line="240" w:lineRule="auto"/>
              <w:jc w:val="center"/>
              <w:rPr>
                <w:rFonts w:cs="Arial"/>
                <w:szCs w:val="18"/>
              </w:rPr>
            </w:pPr>
            <w:r w:rsidRPr="00D33662">
              <w:rPr>
                <w:color w:val="auto"/>
              </w:rPr>
              <w:t>Grašu pils, Cesvaines pagasts, Cesvaines novads</w:t>
            </w:r>
            <w:r>
              <w:rPr>
                <w:rFonts w:cs="Arial"/>
                <w:szCs w:val="18"/>
              </w:rPr>
              <w:t xml:space="preserve"> </w:t>
            </w:r>
          </w:p>
        </w:tc>
        <w:tc>
          <w:tcPr>
            <w:tcW w:w="3602" w:type="dxa"/>
          </w:tcPr>
          <w:p w14:paraId="387EA391" w14:textId="1BA288DF" w:rsidR="00366B55" w:rsidRPr="00F10E21" w:rsidRDefault="00366B55" w:rsidP="00366B55">
            <w:pPr>
              <w:spacing w:before="40" w:after="40" w:line="240" w:lineRule="auto"/>
              <w:jc w:val="center"/>
              <w:rPr>
                <w:rFonts w:cs="Arial"/>
                <w:szCs w:val="18"/>
              </w:rPr>
            </w:pPr>
            <w:r>
              <w:rPr>
                <w:rFonts w:cs="Arial"/>
                <w:szCs w:val="18"/>
              </w:rPr>
              <w:t>-</w:t>
            </w:r>
          </w:p>
        </w:tc>
        <w:tc>
          <w:tcPr>
            <w:tcW w:w="2410" w:type="dxa"/>
            <w:vAlign w:val="center"/>
          </w:tcPr>
          <w:p w14:paraId="6D55D268" w14:textId="77777777" w:rsidR="00366B55" w:rsidRPr="00F10E21" w:rsidRDefault="00366B55" w:rsidP="00366B55">
            <w:pPr>
              <w:spacing w:before="40" w:after="40" w:line="240" w:lineRule="auto"/>
              <w:jc w:val="center"/>
              <w:rPr>
                <w:rFonts w:cs="Arial"/>
                <w:szCs w:val="18"/>
              </w:rPr>
            </w:pPr>
            <w:r>
              <w:rPr>
                <w:rFonts w:cs="Arial"/>
                <w:szCs w:val="18"/>
              </w:rPr>
              <w:t>Cesvaines</w:t>
            </w:r>
          </w:p>
        </w:tc>
      </w:tr>
      <w:tr w:rsidR="00366B55" w:rsidRPr="00F10E21" w14:paraId="092A1806" w14:textId="77777777" w:rsidTr="00C74C48">
        <w:trPr>
          <w:trHeight w:val="872"/>
          <w:jc w:val="center"/>
        </w:trPr>
        <w:tc>
          <w:tcPr>
            <w:tcW w:w="752" w:type="dxa"/>
            <w:vAlign w:val="center"/>
          </w:tcPr>
          <w:p w14:paraId="123BD99C" w14:textId="77777777" w:rsidR="00366B55" w:rsidRDefault="00366B55" w:rsidP="00366B55">
            <w:pPr>
              <w:spacing w:before="40" w:after="40"/>
              <w:jc w:val="center"/>
              <w:rPr>
                <w:rFonts w:cs="Arial"/>
                <w:szCs w:val="18"/>
              </w:rPr>
            </w:pPr>
            <w:r>
              <w:rPr>
                <w:rFonts w:cs="Arial"/>
                <w:szCs w:val="18"/>
              </w:rPr>
              <w:t>6.</w:t>
            </w:r>
          </w:p>
        </w:tc>
        <w:tc>
          <w:tcPr>
            <w:tcW w:w="1337" w:type="dxa"/>
            <w:vAlign w:val="center"/>
          </w:tcPr>
          <w:p w14:paraId="1D17E794" w14:textId="77777777" w:rsidR="00366B55" w:rsidRPr="00F10E21" w:rsidRDefault="00366B55" w:rsidP="00366B55">
            <w:pPr>
              <w:spacing w:before="40" w:after="40"/>
              <w:rPr>
                <w:rFonts w:cs="Arial"/>
                <w:szCs w:val="18"/>
              </w:rPr>
            </w:pPr>
            <w:r w:rsidRPr="00F10E21">
              <w:rPr>
                <w:rFonts w:cs="Arial"/>
                <w:szCs w:val="18"/>
              </w:rPr>
              <w:t>Valmieras SOS BC</w:t>
            </w:r>
            <w:r>
              <w:rPr>
                <w:rFonts w:cs="Arial"/>
                <w:szCs w:val="18"/>
              </w:rPr>
              <w:t xml:space="preserve"> (</w:t>
            </w:r>
            <w:r w:rsidRPr="00F10E21">
              <w:rPr>
                <w:rFonts w:cs="Arial"/>
                <w:szCs w:val="18"/>
              </w:rPr>
              <w:t>Valmieras pilsēta)</w:t>
            </w:r>
          </w:p>
        </w:tc>
        <w:tc>
          <w:tcPr>
            <w:tcW w:w="942" w:type="dxa"/>
            <w:vAlign w:val="center"/>
          </w:tcPr>
          <w:p w14:paraId="391BCB31" w14:textId="77777777" w:rsidR="00366B55" w:rsidRDefault="00366B55" w:rsidP="00366B55">
            <w:pPr>
              <w:spacing w:before="40" w:after="40"/>
              <w:jc w:val="center"/>
              <w:rPr>
                <w:rFonts w:cs="Arial"/>
                <w:szCs w:val="18"/>
              </w:rPr>
            </w:pPr>
            <w:r>
              <w:rPr>
                <w:rFonts w:cs="Arial"/>
                <w:szCs w:val="18"/>
              </w:rPr>
              <w:t>12</w:t>
            </w:r>
          </w:p>
        </w:tc>
        <w:tc>
          <w:tcPr>
            <w:tcW w:w="1642" w:type="dxa"/>
            <w:vAlign w:val="center"/>
          </w:tcPr>
          <w:p w14:paraId="7A4EFA01" w14:textId="77777777" w:rsidR="00366B55" w:rsidRPr="00DB06A6" w:rsidRDefault="00366B55" w:rsidP="00366B55">
            <w:pPr>
              <w:spacing w:before="40" w:after="40"/>
              <w:jc w:val="center"/>
              <w:rPr>
                <w:rFonts w:cs="Arial"/>
                <w:szCs w:val="18"/>
              </w:rPr>
            </w:pPr>
            <w:r w:rsidRPr="00DB06A6">
              <w:rPr>
                <w:rFonts w:cs="Arial"/>
                <w:szCs w:val="18"/>
              </w:rPr>
              <w:t>Valmiera</w:t>
            </w:r>
          </w:p>
        </w:tc>
        <w:tc>
          <w:tcPr>
            <w:tcW w:w="2777" w:type="dxa"/>
          </w:tcPr>
          <w:p w14:paraId="49949B79" w14:textId="1F2BEF9F" w:rsidR="00366B55" w:rsidRPr="00FB170F" w:rsidRDefault="00366B55" w:rsidP="00366B55">
            <w:pPr>
              <w:spacing w:before="40" w:after="40" w:line="240" w:lineRule="auto"/>
              <w:jc w:val="center"/>
              <w:rPr>
                <w:rFonts w:cs="Arial"/>
                <w:szCs w:val="18"/>
              </w:rPr>
            </w:pPr>
            <w:r>
              <w:t>Ganību iela 3, Valmiera, LV-4201</w:t>
            </w:r>
          </w:p>
        </w:tc>
        <w:tc>
          <w:tcPr>
            <w:tcW w:w="3602" w:type="dxa"/>
          </w:tcPr>
          <w:p w14:paraId="42D9E516" w14:textId="32B7A07D" w:rsidR="00366B55" w:rsidRPr="00DB06A6" w:rsidRDefault="00366B55" w:rsidP="00366B55">
            <w:pPr>
              <w:spacing w:before="40" w:after="40" w:line="240" w:lineRule="auto"/>
              <w:jc w:val="center"/>
              <w:rPr>
                <w:rFonts w:cs="Arial"/>
                <w:szCs w:val="18"/>
              </w:rPr>
            </w:pPr>
            <w:r w:rsidRPr="00DB06A6">
              <w:rPr>
                <w:rFonts w:cs="Arial"/>
                <w:szCs w:val="18"/>
              </w:rPr>
              <w:t>-</w:t>
            </w:r>
          </w:p>
        </w:tc>
        <w:tc>
          <w:tcPr>
            <w:tcW w:w="2410" w:type="dxa"/>
            <w:vAlign w:val="center"/>
          </w:tcPr>
          <w:p w14:paraId="3C36460C" w14:textId="77777777" w:rsidR="00366B55" w:rsidRPr="00F10E21" w:rsidRDefault="00366B55" w:rsidP="00366B55">
            <w:pPr>
              <w:spacing w:before="40" w:after="40" w:line="240" w:lineRule="auto"/>
              <w:jc w:val="center"/>
              <w:rPr>
                <w:rFonts w:cs="Arial"/>
                <w:szCs w:val="18"/>
              </w:rPr>
            </w:pPr>
            <w:r w:rsidRPr="00F10E21">
              <w:rPr>
                <w:rFonts w:cs="Arial"/>
                <w:szCs w:val="18"/>
              </w:rPr>
              <w:t>Beverīnas, Burtnieku, Kocēnu</w:t>
            </w:r>
          </w:p>
        </w:tc>
      </w:tr>
      <w:tr w:rsidR="00132A58" w:rsidRPr="00F10E21" w14:paraId="4F3F05AB" w14:textId="77777777" w:rsidTr="00C74C48">
        <w:trPr>
          <w:trHeight w:val="273"/>
          <w:jc w:val="center"/>
        </w:trPr>
        <w:tc>
          <w:tcPr>
            <w:tcW w:w="752" w:type="dxa"/>
            <w:vAlign w:val="center"/>
          </w:tcPr>
          <w:p w14:paraId="2EE8539B" w14:textId="77777777" w:rsidR="00132A58" w:rsidRDefault="00132A58" w:rsidP="00A34F13">
            <w:pPr>
              <w:spacing w:before="40" w:after="40"/>
              <w:jc w:val="center"/>
              <w:rPr>
                <w:rFonts w:cs="Arial"/>
                <w:szCs w:val="18"/>
              </w:rPr>
            </w:pPr>
          </w:p>
        </w:tc>
        <w:tc>
          <w:tcPr>
            <w:tcW w:w="1337" w:type="dxa"/>
            <w:vAlign w:val="center"/>
          </w:tcPr>
          <w:p w14:paraId="21DC2858" w14:textId="77777777" w:rsidR="00132A58" w:rsidRPr="00F10E21" w:rsidRDefault="00132A58" w:rsidP="00A34F13">
            <w:pPr>
              <w:spacing w:before="40" w:after="40"/>
              <w:rPr>
                <w:rFonts w:cs="Arial"/>
                <w:szCs w:val="18"/>
              </w:rPr>
            </w:pPr>
            <w:r w:rsidRPr="00947698">
              <w:rPr>
                <w:rFonts w:cs="Arial"/>
                <w:b/>
                <w:szCs w:val="18"/>
                <w:u w:val="single"/>
              </w:rPr>
              <w:t>KOPĀ:</w:t>
            </w:r>
          </w:p>
        </w:tc>
        <w:tc>
          <w:tcPr>
            <w:tcW w:w="942" w:type="dxa"/>
            <w:vAlign w:val="center"/>
          </w:tcPr>
          <w:p w14:paraId="160472F1" w14:textId="77777777" w:rsidR="00132A58" w:rsidRDefault="00132A58" w:rsidP="00A34F13">
            <w:pPr>
              <w:spacing w:before="40" w:after="40"/>
              <w:jc w:val="center"/>
              <w:rPr>
                <w:rFonts w:cs="Arial"/>
                <w:szCs w:val="18"/>
              </w:rPr>
            </w:pPr>
            <w:r>
              <w:rPr>
                <w:rFonts w:cs="Arial"/>
                <w:b/>
                <w:szCs w:val="18"/>
                <w:u w:val="single"/>
              </w:rPr>
              <w:t>28</w:t>
            </w:r>
          </w:p>
        </w:tc>
        <w:tc>
          <w:tcPr>
            <w:tcW w:w="1642" w:type="dxa"/>
            <w:vAlign w:val="center"/>
          </w:tcPr>
          <w:p w14:paraId="43BA3927" w14:textId="77777777" w:rsidR="00132A58" w:rsidRPr="00947698" w:rsidRDefault="00132A58" w:rsidP="00A34F13">
            <w:pPr>
              <w:spacing w:before="40" w:after="40"/>
              <w:jc w:val="center"/>
              <w:rPr>
                <w:rFonts w:cs="Arial"/>
                <w:szCs w:val="18"/>
              </w:rPr>
            </w:pPr>
          </w:p>
        </w:tc>
        <w:tc>
          <w:tcPr>
            <w:tcW w:w="2777" w:type="dxa"/>
          </w:tcPr>
          <w:p w14:paraId="6787A103" w14:textId="77777777" w:rsidR="00132A58" w:rsidRDefault="00132A58" w:rsidP="00A34F13">
            <w:pPr>
              <w:spacing w:before="40" w:after="40" w:line="240" w:lineRule="auto"/>
              <w:jc w:val="center"/>
              <w:rPr>
                <w:rFonts w:cs="Arial"/>
                <w:szCs w:val="18"/>
              </w:rPr>
            </w:pPr>
          </w:p>
        </w:tc>
        <w:tc>
          <w:tcPr>
            <w:tcW w:w="3602" w:type="dxa"/>
          </w:tcPr>
          <w:p w14:paraId="5A2F7072" w14:textId="68E30019" w:rsidR="00132A58" w:rsidRDefault="00132A58" w:rsidP="00A34F13">
            <w:pPr>
              <w:spacing w:before="40" w:after="40" w:line="240" w:lineRule="auto"/>
              <w:jc w:val="center"/>
              <w:rPr>
                <w:rFonts w:cs="Arial"/>
                <w:szCs w:val="18"/>
              </w:rPr>
            </w:pPr>
          </w:p>
        </w:tc>
        <w:tc>
          <w:tcPr>
            <w:tcW w:w="2410" w:type="dxa"/>
            <w:vAlign w:val="center"/>
          </w:tcPr>
          <w:p w14:paraId="68F9B91A" w14:textId="77777777" w:rsidR="00132A58" w:rsidRPr="00F10E21" w:rsidRDefault="00132A58" w:rsidP="00A34F13">
            <w:pPr>
              <w:spacing w:before="40" w:after="40" w:line="240" w:lineRule="auto"/>
              <w:jc w:val="center"/>
              <w:rPr>
                <w:rFonts w:cs="Arial"/>
                <w:szCs w:val="18"/>
              </w:rPr>
            </w:pPr>
          </w:p>
        </w:tc>
      </w:tr>
    </w:tbl>
    <w:p w14:paraId="767E177F" w14:textId="77777777" w:rsidR="00132A58" w:rsidRPr="00132A58" w:rsidRDefault="00132A58" w:rsidP="00132A58">
      <w:pPr>
        <w:sectPr w:rsidR="00132A58" w:rsidRPr="00132A58" w:rsidSect="00B643CD">
          <w:pgSz w:w="16838" w:h="11906" w:orient="landscape"/>
          <w:pgMar w:top="1418" w:right="1440" w:bottom="1418" w:left="1440" w:header="709" w:footer="709" w:gutter="0"/>
          <w:cols w:space="708"/>
          <w:titlePg/>
          <w:docGrid w:linePitch="360"/>
        </w:sectPr>
      </w:pPr>
    </w:p>
    <w:p w14:paraId="27E335D3" w14:textId="60303B78" w:rsidR="00CD369D" w:rsidRPr="00F10E21" w:rsidRDefault="00CD369D" w:rsidP="00CD369D">
      <w:pPr>
        <w:rPr>
          <w:rFonts w:cs="Arial"/>
          <w:szCs w:val="18"/>
        </w:rPr>
      </w:pPr>
      <w:r w:rsidRPr="00F10E21">
        <w:rPr>
          <w:rFonts w:cs="Arial"/>
          <w:szCs w:val="18"/>
        </w:rPr>
        <w:lastRenderedPageBreak/>
        <w:t>Realizējot DI plāna izvirzītos uzdevumus, kopējais BSAC skaits VPR tiks samazināts no 9 uz 7 (3 no tiem – privāti pakalpojuma sniedzēji), rekomendējot Apes novada BSAC “Gaujiena” un Ērgļu novada BSAC “Zīļuks” likvidāciju. Abu BSAC darbības pārtraukšana pamatojas zemā pieprasījumā pēc ĢVPP Apes un Ērgļu novadā, reorganizācijas plānos konstatētās</w:t>
      </w:r>
      <w:r>
        <w:rPr>
          <w:rFonts w:cs="Arial"/>
          <w:szCs w:val="18"/>
        </w:rPr>
        <w:t xml:space="preserve"> pakalpojuma neatbilstībās un to</w:t>
      </w:r>
      <w:r w:rsidRPr="00F10E21">
        <w:rPr>
          <w:rFonts w:cs="Arial"/>
          <w:szCs w:val="18"/>
        </w:rPr>
        <w:t xml:space="preserve"> pielāgošanas ĢVPP</w:t>
      </w:r>
      <w:r>
        <w:rPr>
          <w:rFonts w:cs="Arial"/>
          <w:szCs w:val="18"/>
        </w:rPr>
        <w:t xml:space="preserve"> sniegšanai</w:t>
      </w:r>
      <w:r w:rsidRPr="00F10E21">
        <w:rPr>
          <w:rFonts w:cs="Arial"/>
          <w:szCs w:val="18"/>
        </w:rPr>
        <w:t xml:space="preserve"> nesamērīgi augstās izmaksās attiecībā pret ieguvumiem. </w:t>
      </w:r>
      <w:r>
        <w:rPr>
          <w:rFonts w:cs="Arial"/>
          <w:szCs w:val="18"/>
        </w:rPr>
        <w:t xml:space="preserve">Tiek prognozēts, ka laika posmā 2018.-2020. g. </w:t>
      </w:r>
      <w:r w:rsidRPr="00F10E21">
        <w:rPr>
          <w:rFonts w:cs="Arial"/>
          <w:szCs w:val="18"/>
        </w:rPr>
        <w:t>BSAC dzīvojošo bērnu skaits VPR varētu tikt samazināts no 200 uz 90-130. Prognozētā bērnu skaita amplitūda ir samērā plaša, un to ietekmē vairāki faktori. Pirmkārt, šobrīd 65% VPR BSAC ievietotie bērni ir no citiem Latvijas reģioniem; šo bērnu atgriešanās iespējas savas izcelsmes pašvaldībās cieši saistās ar pašvaldību vēlmi un iespējām atgriezt bērnus. Otrkārt, Latvijā netiek apkopoti oficiāli dati par bērnu un jauniešu ilgstošu uzturēšanos diennakts bērnudārzu grupās, internātskolās (“slēptā” institucionalizācija), tāpēc jāņem vērā, ka potenciāli pieprasījums pēc kvalitatīvas un starptautiskiem normatīviem atbilstošas alternatīvās aprūpes, kas atbilst ģimeniskai videi pietuvināta pakalpojuma nosacījumiem, faktiski varētu būt vēl augstāks, nekā esošie rādītāji.</w:t>
      </w:r>
    </w:p>
    <w:p w14:paraId="25545AE2" w14:textId="77777777" w:rsidR="00CD369D" w:rsidRPr="00F10E21" w:rsidRDefault="00CD369D" w:rsidP="00CD369D">
      <w:pPr>
        <w:pStyle w:val="Heading3"/>
        <w:numPr>
          <w:ilvl w:val="2"/>
          <w:numId w:val="1"/>
        </w:numPr>
        <w:ind w:left="851" w:hanging="851"/>
        <w:rPr>
          <w:rFonts w:cs="Arial"/>
        </w:rPr>
      </w:pPr>
      <w:bookmarkStart w:id="720" w:name="_Toc495477289"/>
      <w:bookmarkStart w:id="721" w:name="_Toc499268953"/>
      <w:r w:rsidRPr="00F10E21">
        <w:rPr>
          <w:rFonts w:cs="Arial"/>
        </w:rPr>
        <w:t>SBS</w:t>
      </w:r>
      <w:r>
        <w:rPr>
          <w:rFonts w:cs="Arial"/>
        </w:rPr>
        <w:t xml:space="preserve"> pakalpojumu</w:t>
      </w:r>
      <w:r w:rsidRPr="00F10E21">
        <w:rPr>
          <w:rFonts w:cs="Arial"/>
        </w:rPr>
        <w:t xml:space="preserve"> izvietojums bērniem ar FT</w:t>
      </w:r>
      <w:bookmarkEnd w:id="720"/>
      <w:bookmarkEnd w:id="721"/>
      <w:r w:rsidRPr="00F10E21">
        <w:rPr>
          <w:rFonts w:cs="Arial"/>
        </w:rPr>
        <w:t xml:space="preserve"> </w:t>
      </w:r>
    </w:p>
    <w:p w14:paraId="302F5736" w14:textId="77777777" w:rsidR="00CD369D" w:rsidRPr="00F10E21" w:rsidRDefault="00CD369D" w:rsidP="00CD369D">
      <w:pPr>
        <w:rPr>
          <w:rFonts w:cs="Arial"/>
        </w:rPr>
      </w:pPr>
      <w:r w:rsidRPr="00F10E21">
        <w:rPr>
          <w:rFonts w:cs="Arial"/>
        </w:rPr>
        <w:t xml:space="preserve">Plānojot SBSP attīstību mērķgrupai bērni ar FT, būtiski ir apzināties, ka bērnība un jaunieša gadi ir intensīvākais attīstības periods, tāpēc pakalpojumu klāstam ir jābūt elastīgam un dinamiskam, atbilstoši mainīgajām bērnu un jauniešu vecuma posmu, augšanas un attīstības vajadzībām. Jāņem vērā, ka lielu daļu pakalpojumu, kas saistīti ar funkcionālo spēju veicināšanu, izglītošanu un psihoemocionālo atbalstu, bērniem ar FT un to ģimenēm ir jānodrošina regulāri un ilglaicīgi. Projekta “Vidzeme iekļauj!” bērnu ar FT vajadzību apkopojums rāda, ka mērķgrupai nozīmīgākie pakalpojumi ir saistīti ar dažādu terapeitisku procedūru un speciālistu pieejamības nodrošināšanu. Līdz ar to, par nozīmīgu sociālā atbalsta komponenti kļūst rekomendēto ārstniecisko, rehabilitācijas pakalpojumu un speciālistu konsultāciju koordinēšana un pieejamības nodrošināšana. Izvērtējumi norāda, ka atbalsta pakalpojumi ir nepieciešami nevien bērniem ar FT, bet tikpat lielā mērā arī to vecākiem un ģimenēm. Individuālo izvērtējumu rezultāti norāda arī uz nozīmīgām alternatīvās un neformālās izglītības pakalpojumu vajadzībām bērniem ar FT. Sekojot Somijas labās prakses piemēram izglītības atbalsta un alternatīvās izglītības pieejamība mērķgrupai varētu tikt veicināta uz sociālo pakalpojumu, piem. dienas aprūpes centrs, bāzes. </w:t>
      </w:r>
    </w:p>
    <w:p w14:paraId="2331748E" w14:textId="77777777" w:rsidR="00CD369D" w:rsidRPr="00F10E21" w:rsidRDefault="00CD369D" w:rsidP="00CD369D">
      <w:pPr>
        <w:rPr>
          <w:rFonts w:cs="Arial"/>
        </w:rPr>
      </w:pPr>
      <w:r w:rsidRPr="00F10E21">
        <w:rPr>
          <w:rFonts w:cs="Arial"/>
        </w:rPr>
        <w:t xml:space="preserve">VPR attīstāmais SBSP klāsts bērniem ar FT un to ģimenēm ietver sociālās rehabilitācijas pakalpojumus, t.sk. dienas aprūpes centrs, sociālo un rehabilitācijas pakalpojumu centrs, atbalsta grupas un grupu nodarbības, aprūpes mājās, atelpas brīža un specializētā transporta pakalpojumus. Izvērtējumu dati apliecina nozīmīgu bērnu ar FT un to tuvinieku vajadzību iesaistīties neformālos pasākumos un atbalsta grupās, kas, iespējams, liecina par mērķa grupas izolētību no sabiedrības. Tāpēc svarīgi ir ne tikai sniegt psihoemocionālo atbalstu, bet arī veicināt bērnu FT un to tuvinieku integrāciju un reintegrāciju sabiedrībā. Lai to panāktu, ir jāvelta pūles arī vispārējo pakalpojumu vides pieejamības nodrošināšanai, atbilstošu mācību programmu realizācijai novada mācību iestādēs, asistentu un specializētā transporta pieejamībai. </w:t>
      </w:r>
    </w:p>
    <w:p w14:paraId="3B513F6E" w14:textId="2C3D0D57"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22" w:name="_Toc499269150"/>
      <w:r w:rsidR="00A7555E">
        <w:rPr>
          <w:rFonts w:ascii="Arial" w:hAnsi="Arial" w:cs="Arial"/>
          <w:b w:val="0"/>
          <w:i/>
          <w:iCs/>
          <w:noProof/>
          <w:color w:val="auto"/>
        </w:rPr>
        <w:t>40</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Bērniem ar FT rekomendētie SBSP un to izvietojums VPR.</w:t>
      </w:r>
      <w:r w:rsidR="00CD369D" w:rsidRPr="003F1FF5">
        <w:rPr>
          <w:rFonts w:ascii="Arial" w:hAnsi="Arial" w:cs="Arial"/>
          <w:b w:val="0"/>
          <w:color w:val="auto"/>
        </w:rPr>
        <w:br/>
        <w:t>(Avots: Autoru izstrādāts)</w:t>
      </w:r>
      <w:bookmarkEnd w:id="722"/>
    </w:p>
    <w:tbl>
      <w:tblPr>
        <w:tblStyle w:val="TableGrid"/>
        <w:tblW w:w="991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45"/>
        <w:gridCol w:w="1986"/>
        <w:gridCol w:w="1133"/>
        <w:gridCol w:w="1418"/>
        <w:gridCol w:w="850"/>
        <w:gridCol w:w="1134"/>
        <w:gridCol w:w="1134"/>
        <w:gridCol w:w="1418"/>
      </w:tblGrid>
      <w:tr w:rsidR="00CD369D" w:rsidRPr="00F10E21" w14:paraId="03C50CDF" w14:textId="77777777" w:rsidTr="00A34F13">
        <w:trPr>
          <w:cantSplit/>
          <w:trHeight w:val="766"/>
          <w:tblHeader/>
          <w:jc w:val="center"/>
        </w:trPr>
        <w:tc>
          <w:tcPr>
            <w:tcW w:w="845" w:type="dxa"/>
            <w:tcBorders>
              <w:right w:val="single" w:sz="4" w:space="0" w:color="FFFFFF" w:themeColor="background1"/>
            </w:tcBorders>
            <w:shd w:val="clear" w:color="auto" w:fill="652D90"/>
            <w:vAlign w:val="center"/>
          </w:tcPr>
          <w:p w14:paraId="36FB429E" w14:textId="77777777" w:rsidR="00CD369D" w:rsidRPr="00F10E21" w:rsidRDefault="00CD369D" w:rsidP="00A34F13">
            <w:pPr>
              <w:pStyle w:val="Tabletitle"/>
              <w:jc w:val="center"/>
              <w:rPr>
                <w:rFonts w:cs="Arial"/>
              </w:rPr>
            </w:pPr>
            <w:r w:rsidRPr="00F10E21">
              <w:rPr>
                <w:rFonts w:cs="Arial"/>
              </w:rPr>
              <w:t>Nr.p.k.</w:t>
            </w:r>
          </w:p>
        </w:tc>
        <w:tc>
          <w:tcPr>
            <w:tcW w:w="1986" w:type="dxa"/>
            <w:tcBorders>
              <w:left w:val="single" w:sz="4" w:space="0" w:color="FFFFFF" w:themeColor="background1"/>
              <w:right w:val="single" w:sz="4" w:space="0" w:color="FFFFFF" w:themeColor="background1"/>
            </w:tcBorders>
            <w:shd w:val="clear" w:color="auto" w:fill="652D90"/>
            <w:vAlign w:val="center"/>
          </w:tcPr>
          <w:p w14:paraId="60377133" w14:textId="77777777" w:rsidR="00CD369D" w:rsidRPr="00F10E21" w:rsidRDefault="00CD369D" w:rsidP="00A34F13">
            <w:pPr>
              <w:pStyle w:val="Tabletitle"/>
              <w:jc w:val="center"/>
              <w:rPr>
                <w:rFonts w:cs="Arial"/>
              </w:rPr>
            </w:pPr>
            <w:r w:rsidRPr="00F10E21">
              <w:rPr>
                <w:rFonts w:cs="Arial"/>
              </w:rPr>
              <w:t>Pašvaldība</w:t>
            </w:r>
          </w:p>
        </w:tc>
        <w:tc>
          <w:tcPr>
            <w:tcW w:w="1133" w:type="dxa"/>
            <w:tcBorders>
              <w:left w:val="single" w:sz="4" w:space="0" w:color="FFFFFF" w:themeColor="background1"/>
              <w:right w:val="single" w:sz="4" w:space="0" w:color="FFFFFF" w:themeColor="background1"/>
            </w:tcBorders>
            <w:shd w:val="clear" w:color="auto" w:fill="652D90"/>
            <w:vAlign w:val="center"/>
          </w:tcPr>
          <w:p w14:paraId="49FEAE82" w14:textId="77777777" w:rsidR="00CD369D" w:rsidRPr="00F10E21" w:rsidRDefault="00CD369D" w:rsidP="00A34F13">
            <w:pPr>
              <w:pStyle w:val="Tabletitle"/>
              <w:jc w:val="center"/>
              <w:rPr>
                <w:rFonts w:cs="Arial"/>
              </w:rPr>
            </w:pPr>
            <w:r w:rsidRPr="00F10E21">
              <w:rPr>
                <w:rFonts w:cs="Arial"/>
              </w:rPr>
              <w:t>Dienas aprūpes centrs</w:t>
            </w:r>
          </w:p>
        </w:tc>
        <w:tc>
          <w:tcPr>
            <w:tcW w:w="1418" w:type="dxa"/>
            <w:tcBorders>
              <w:left w:val="single" w:sz="4" w:space="0" w:color="FFFFFF" w:themeColor="background1"/>
              <w:right w:val="single" w:sz="4" w:space="0" w:color="FFFFFF" w:themeColor="background1"/>
            </w:tcBorders>
            <w:shd w:val="clear" w:color="auto" w:fill="652D90"/>
            <w:vAlign w:val="center"/>
          </w:tcPr>
          <w:p w14:paraId="4A798A2B" w14:textId="77777777" w:rsidR="00CD369D" w:rsidRPr="00F10E21" w:rsidRDefault="00CD369D" w:rsidP="00A34F13">
            <w:pPr>
              <w:pStyle w:val="Tabletitle"/>
              <w:jc w:val="center"/>
              <w:rPr>
                <w:rFonts w:cs="Arial"/>
              </w:rPr>
            </w:pPr>
            <w:r w:rsidRPr="00F10E21">
              <w:rPr>
                <w:rFonts w:cs="Arial"/>
              </w:rPr>
              <w:t>Sociālās rehabilitācijas pakalpojumu centrs</w:t>
            </w:r>
          </w:p>
        </w:tc>
        <w:tc>
          <w:tcPr>
            <w:tcW w:w="850" w:type="dxa"/>
            <w:tcBorders>
              <w:left w:val="single" w:sz="4" w:space="0" w:color="FFFFFF" w:themeColor="background1"/>
              <w:right w:val="single" w:sz="4" w:space="0" w:color="FFFFFF" w:themeColor="background1"/>
            </w:tcBorders>
            <w:shd w:val="clear" w:color="auto" w:fill="652D90"/>
            <w:vAlign w:val="center"/>
          </w:tcPr>
          <w:p w14:paraId="33B65E67" w14:textId="77777777" w:rsidR="00CD369D" w:rsidRPr="00F10E21" w:rsidRDefault="00CD369D" w:rsidP="00A34F13">
            <w:pPr>
              <w:pStyle w:val="Tabletitle"/>
              <w:jc w:val="center"/>
              <w:rPr>
                <w:rFonts w:cs="Arial"/>
              </w:rPr>
            </w:pPr>
            <w:r w:rsidRPr="00F10E21">
              <w:rPr>
                <w:rFonts w:cs="Arial"/>
              </w:rPr>
              <w:t>Atelpas brīdis</w:t>
            </w:r>
          </w:p>
        </w:tc>
        <w:tc>
          <w:tcPr>
            <w:tcW w:w="1134" w:type="dxa"/>
            <w:tcBorders>
              <w:left w:val="single" w:sz="4" w:space="0" w:color="FFFFFF" w:themeColor="background1"/>
              <w:right w:val="single" w:sz="4" w:space="0" w:color="FFFFFF" w:themeColor="background1"/>
            </w:tcBorders>
            <w:shd w:val="clear" w:color="auto" w:fill="652D90"/>
            <w:vAlign w:val="center"/>
          </w:tcPr>
          <w:p w14:paraId="76505388" w14:textId="77777777" w:rsidR="00CD369D" w:rsidRPr="00F10E21" w:rsidRDefault="00CD369D" w:rsidP="00A34F13">
            <w:pPr>
              <w:pStyle w:val="Tabletitle"/>
              <w:jc w:val="center"/>
              <w:rPr>
                <w:rFonts w:cs="Arial"/>
              </w:rPr>
            </w:pPr>
            <w:r w:rsidRPr="00F10E21">
              <w:rPr>
                <w:rFonts w:cs="Arial"/>
              </w:rPr>
              <w:t>Atbalsta grupas</w:t>
            </w:r>
          </w:p>
        </w:tc>
        <w:tc>
          <w:tcPr>
            <w:tcW w:w="1134" w:type="dxa"/>
            <w:tcBorders>
              <w:left w:val="single" w:sz="4" w:space="0" w:color="FFFFFF" w:themeColor="background1"/>
              <w:right w:val="single" w:sz="4" w:space="0" w:color="FFFFFF" w:themeColor="background1"/>
            </w:tcBorders>
            <w:shd w:val="clear" w:color="auto" w:fill="652D90"/>
            <w:vAlign w:val="center"/>
          </w:tcPr>
          <w:p w14:paraId="02A17881" w14:textId="77777777" w:rsidR="00CD369D" w:rsidRPr="00F10E21" w:rsidRDefault="00CD369D" w:rsidP="00A34F13">
            <w:pPr>
              <w:pStyle w:val="Tabletitle"/>
              <w:jc w:val="center"/>
              <w:rPr>
                <w:rFonts w:cs="Arial"/>
              </w:rPr>
            </w:pPr>
            <w:r w:rsidRPr="00F10E21">
              <w:rPr>
                <w:rFonts w:cs="Arial"/>
              </w:rPr>
              <w:t>Aprūpe mājās</w:t>
            </w:r>
          </w:p>
        </w:tc>
        <w:tc>
          <w:tcPr>
            <w:tcW w:w="1418" w:type="dxa"/>
            <w:tcBorders>
              <w:left w:val="single" w:sz="4" w:space="0" w:color="FFFFFF" w:themeColor="background1"/>
              <w:right w:val="single" w:sz="4" w:space="0" w:color="652D90"/>
            </w:tcBorders>
            <w:shd w:val="clear" w:color="auto" w:fill="652D90"/>
            <w:vAlign w:val="center"/>
          </w:tcPr>
          <w:p w14:paraId="07989627" w14:textId="77777777" w:rsidR="00CD369D" w:rsidRPr="00F10E21" w:rsidRDefault="00CD369D" w:rsidP="00A34F13">
            <w:pPr>
              <w:pStyle w:val="Tabletitle"/>
              <w:jc w:val="center"/>
              <w:rPr>
                <w:rFonts w:cs="Arial"/>
              </w:rPr>
            </w:pPr>
            <w:r w:rsidRPr="00F10E21">
              <w:rPr>
                <w:rFonts w:cs="Arial"/>
              </w:rPr>
              <w:t>Specializētais transports</w:t>
            </w:r>
          </w:p>
        </w:tc>
      </w:tr>
      <w:tr w:rsidR="00CD369D" w:rsidRPr="00F10E21" w14:paraId="4F8EE9EA" w14:textId="77777777" w:rsidTr="00A56F26">
        <w:trPr>
          <w:cantSplit/>
          <w:trHeight w:val="70"/>
          <w:tblHeader/>
          <w:jc w:val="center"/>
        </w:trPr>
        <w:tc>
          <w:tcPr>
            <w:tcW w:w="845" w:type="dxa"/>
            <w:shd w:val="clear" w:color="auto" w:fill="E7E6E6" w:themeFill="background2"/>
            <w:vAlign w:val="center"/>
          </w:tcPr>
          <w:p w14:paraId="398B820C"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1</w:t>
            </w:r>
          </w:p>
        </w:tc>
        <w:tc>
          <w:tcPr>
            <w:tcW w:w="1986" w:type="dxa"/>
            <w:shd w:val="clear" w:color="auto" w:fill="E7E6E6" w:themeFill="background2"/>
            <w:vAlign w:val="center"/>
          </w:tcPr>
          <w:p w14:paraId="3808D609"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2</w:t>
            </w:r>
          </w:p>
        </w:tc>
        <w:tc>
          <w:tcPr>
            <w:tcW w:w="1133" w:type="dxa"/>
            <w:shd w:val="clear" w:color="auto" w:fill="E7E6E6" w:themeFill="background2"/>
          </w:tcPr>
          <w:p w14:paraId="4607FBC0"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3</w:t>
            </w:r>
          </w:p>
        </w:tc>
        <w:tc>
          <w:tcPr>
            <w:tcW w:w="1418" w:type="dxa"/>
            <w:shd w:val="clear" w:color="auto" w:fill="E7E6E6" w:themeFill="background2"/>
          </w:tcPr>
          <w:p w14:paraId="3B51BE7B"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4</w:t>
            </w:r>
          </w:p>
        </w:tc>
        <w:tc>
          <w:tcPr>
            <w:tcW w:w="850" w:type="dxa"/>
            <w:shd w:val="clear" w:color="auto" w:fill="E7E6E6" w:themeFill="background2"/>
            <w:vAlign w:val="center"/>
          </w:tcPr>
          <w:p w14:paraId="4A054455"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5</w:t>
            </w:r>
          </w:p>
        </w:tc>
        <w:tc>
          <w:tcPr>
            <w:tcW w:w="1134" w:type="dxa"/>
            <w:tcBorders>
              <w:bottom w:val="nil"/>
            </w:tcBorders>
            <w:shd w:val="clear" w:color="auto" w:fill="E7E6E6" w:themeFill="background2"/>
          </w:tcPr>
          <w:p w14:paraId="471B4DF1"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6</w:t>
            </w:r>
          </w:p>
        </w:tc>
        <w:tc>
          <w:tcPr>
            <w:tcW w:w="1134" w:type="dxa"/>
            <w:shd w:val="clear" w:color="auto" w:fill="E7E6E6" w:themeFill="background2"/>
            <w:vAlign w:val="center"/>
          </w:tcPr>
          <w:p w14:paraId="7D89E0F3"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7</w:t>
            </w:r>
          </w:p>
        </w:tc>
        <w:tc>
          <w:tcPr>
            <w:tcW w:w="1418" w:type="dxa"/>
            <w:tcBorders>
              <w:bottom w:val="nil"/>
            </w:tcBorders>
            <w:shd w:val="clear" w:color="auto" w:fill="E7E6E6" w:themeFill="background2"/>
            <w:vAlign w:val="center"/>
          </w:tcPr>
          <w:p w14:paraId="2D87D8A4" w14:textId="77777777" w:rsidR="00CD369D" w:rsidRPr="00F10E21" w:rsidRDefault="00CD369D" w:rsidP="00A56F26">
            <w:pPr>
              <w:spacing w:before="0" w:after="0" w:line="240" w:lineRule="auto"/>
              <w:jc w:val="center"/>
              <w:rPr>
                <w:rFonts w:cs="Arial"/>
                <w:i/>
                <w:iCs/>
                <w:sz w:val="16"/>
                <w:szCs w:val="16"/>
              </w:rPr>
            </w:pPr>
            <w:r w:rsidRPr="00F10E21">
              <w:rPr>
                <w:rFonts w:cs="Arial"/>
                <w:i/>
                <w:iCs/>
                <w:sz w:val="16"/>
                <w:szCs w:val="16"/>
              </w:rPr>
              <w:t>8</w:t>
            </w:r>
          </w:p>
        </w:tc>
      </w:tr>
      <w:tr w:rsidR="00CD369D" w:rsidRPr="00F10E21" w14:paraId="0578CE73" w14:textId="77777777" w:rsidTr="00A34F13">
        <w:trPr>
          <w:trHeight w:val="143"/>
          <w:jc w:val="center"/>
        </w:trPr>
        <w:tc>
          <w:tcPr>
            <w:tcW w:w="845" w:type="dxa"/>
            <w:vAlign w:val="center"/>
          </w:tcPr>
          <w:p w14:paraId="38B083C9"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66BC7E53" w14:textId="77777777" w:rsidR="00CD369D" w:rsidRPr="00F10E21" w:rsidRDefault="00CD369D" w:rsidP="00A34F13">
            <w:pPr>
              <w:pStyle w:val="tabuluteksts"/>
              <w:rPr>
                <w:rFonts w:cs="Arial"/>
              </w:rPr>
            </w:pPr>
            <w:r w:rsidRPr="00F10E21">
              <w:rPr>
                <w:rFonts w:cs="Arial"/>
              </w:rPr>
              <w:t>Alūksnes novads</w:t>
            </w:r>
          </w:p>
        </w:tc>
        <w:tc>
          <w:tcPr>
            <w:tcW w:w="1133" w:type="dxa"/>
            <w:shd w:val="clear" w:color="auto" w:fill="652D90"/>
          </w:tcPr>
          <w:p w14:paraId="68471ADB"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0ADE2232"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06D29B74" w14:textId="77777777" w:rsidR="00CD369D" w:rsidRPr="00F10E21" w:rsidRDefault="00CD369D" w:rsidP="00A34F13">
            <w:pPr>
              <w:pStyle w:val="tabuluteksts"/>
              <w:jc w:val="center"/>
              <w:rPr>
                <w:rFonts w:cs="Arial"/>
              </w:rPr>
            </w:pPr>
          </w:p>
        </w:tc>
        <w:tc>
          <w:tcPr>
            <w:tcW w:w="1134" w:type="dxa"/>
            <w:tcBorders>
              <w:top w:val="nil"/>
              <w:left w:val="nil"/>
              <w:bottom w:val="single" w:sz="4" w:space="0" w:color="FFFFFF" w:themeColor="background1"/>
              <w:right w:val="nil"/>
            </w:tcBorders>
            <w:shd w:val="clear" w:color="auto" w:fill="652D90"/>
          </w:tcPr>
          <w:p w14:paraId="58A268F6"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69A18B91" w14:textId="77777777" w:rsidR="00CD369D" w:rsidRPr="00F10E21" w:rsidRDefault="00CD369D" w:rsidP="00A34F13">
            <w:pPr>
              <w:pStyle w:val="tabuluteksts"/>
              <w:jc w:val="center"/>
              <w:rPr>
                <w:rFonts w:cs="Arial"/>
              </w:rPr>
            </w:pPr>
          </w:p>
        </w:tc>
        <w:tc>
          <w:tcPr>
            <w:tcW w:w="1418" w:type="dxa"/>
            <w:tcBorders>
              <w:top w:val="nil"/>
              <w:left w:val="nil"/>
              <w:bottom w:val="single" w:sz="4" w:space="0" w:color="FFFFFF" w:themeColor="background1"/>
              <w:right w:val="nil"/>
            </w:tcBorders>
            <w:shd w:val="clear" w:color="auto" w:fill="652D90"/>
            <w:vAlign w:val="center"/>
          </w:tcPr>
          <w:p w14:paraId="75743096" w14:textId="77777777" w:rsidR="00CD369D" w:rsidRPr="00F10E21" w:rsidRDefault="00CD369D" w:rsidP="00A34F13">
            <w:pPr>
              <w:pStyle w:val="tabuluteksts"/>
              <w:jc w:val="center"/>
              <w:rPr>
                <w:rFonts w:cs="Arial"/>
              </w:rPr>
            </w:pPr>
          </w:p>
        </w:tc>
      </w:tr>
      <w:tr w:rsidR="00CD369D" w:rsidRPr="00F10E21" w14:paraId="44B249F5" w14:textId="77777777" w:rsidTr="00A34F13">
        <w:trPr>
          <w:jc w:val="center"/>
        </w:trPr>
        <w:tc>
          <w:tcPr>
            <w:tcW w:w="845" w:type="dxa"/>
            <w:vAlign w:val="center"/>
          </w:tcPr>
          <w:p w14:paraId="0694D13F"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162C0B99" w14:textId="77777777" w:rsidR="00CD369D" w:rsidRPr="00F10E21" w:rsidRDefault="00CD369D" w:rsidP="00A34F13">
            <w:pPr>
              <w:pStyle w:val="tabuluteksts"/>
              <w:rPr>
                <w:rFonts w:cs="Arial"/>
                <w:iCs/>
              </w:rPr>
            </w:pPr>
            <w:r w:rsidRPr="00F10E21">
              <w:rPr>
                <w:rFonts w:cs="Arial"/>
              </w:rPr>
              <w:t>Amatas novads</w:t>
            </w:r>
          </w:p>
        </w:tc>
        <w:tc>
          <w:tcPr>
            <w:tcW w:w="1133" w:type="dxa"/>
            <w:shd w:val="clear" w:color="auto" w:fill="FFFFFF" w:themeFill="background1"/>
          </w:tcPr>
          <w:p w14:paraId="32C5986B" w14:textId="77777777" w:rsidR="00CD369D" w:rsidRPr="00F10E21" w:rsidRDefault="00CD369D" w:rsidP="00A34F13">
            <w:pPr>
              <w:pStyle w:val="tabuluteksts"/>
              <w:jc w:val="center"/>
              <w:rPr>
                <w:rFonts w:cs="Arial"/>
              </w:rPr>
            </w:pPr>
          </w:p>
        </w:tc>
        <w:tc>
          <w:tcPr>
            <w:tcW w:w="1418" w:type="dxa"/>
            <w:shd w:val="clear" w:color="auto" w:fill="652D90"/>
          </w:tcPr>
          <w:p w14:paraId="6174FE50"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604D1ACD"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090A1F37"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645C344E"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404F7E6F" w14:textId="77777777" w:rsidR="00CD369D" w:rsidRPr="00F10E21" w:rsidRDefault="00CD369D" w:rsidP="00A34F13">
            <w:pPr>
              <w:pStyle w:val="tabuluteksts"/>
              <w:jc w:val="center"/>
              <w:rPr>
                <w:rFonts w:cs="Arial"/>
              </w:rPr>
            </w:pPr>
          </w:p>
        </w:tc>
      </w:tr>
      <w:tr w:rsidR="00CD369D" w:rsidRPr="00F10E21" w14:paraId="61510E84" w14:textId="77777777" w:rsidTr="00A34F13">
        <w:trPr>
          <w:jc w:val="center"/>
        </w:trPr>
        <w:tc>
          <w:tcPr>
            <w:tcW w:w="845" w:type="dxa"/>
            <w:vAlign w:val="center"/>
          </w:tcPr>
          <w:p w14:paraId="06CC097C"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5C94867A" w14:textId="77777777" w:rsidR="00CD369D" w:rsidRPr="00F10E21" w:rsidRDefault="00CD369D" w:rsidP="00A34F13">
            <w:pPr>
              <w:pStyle w:val="tabuluteksts"/>
              <w:rPr>
                <w:rFonts w:cs="Arial"/>
              </w:rPr>
            </w:pPr>
            <w:r w:rsidRPr="00F10E21">
              <w:rPr>
                <w:rFonts w:cs="Arial"/>
              </w:rPr>
              <w:t>Apes novads</w:t>
            </w:r>
          </w:p>
        </w:tc>
        <w:tc>
          <w:tcPr>
            <w:tcW w:w="1133" w:type="dxa"/>
            <w:shd w:val="clear" w:color="auto" w:fill="FFFFFF" w:themeFill="background1"/>
          </w:tcPr>
          <w:p w14:paraId="48F7EB82"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6A12B75C"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6B113C2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0F3DAE6A"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4C58D0EE"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06540BB0" w14:textId="77777777" w:rsidR="00CD369D" w:rsidRPr="00F10E21" w:rsidRDefault="00CD369D" w:rsidP="00A34F13">
            <w:pPr>
              <w:pStyle w:val="tabuluteksts"/>
              <w:jc w:val="center"/>
              <w:rPr>
                <w:rFonts w:cs="Arial"/>
              </w:rPr>
            </w:pPr>
          </w:p>
        </w:tc>
      </w:tr>
      <w:tr w:rsidR="00CD369D" w:rsidRPr="00F10E21" w14:paraId="5CF20727" w14:textId="77777777" w:rsidTr="00A34F13">
        <w:trPr>
          <w:jc w:val="center"/>
        </w:trPr>
        <w:tc>
          <w:tcPr>
            <w:tcW w:w="845" w:type="dxa"/>
            <w:vAlign w:val="center"/>
          </w:tcPr>
          <w:p w14:paraId="7DA6C4E7"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01DCC1CA" w14:textId="77777777" w:rsidR="00CD369D" w:rsidRPr="00F10E21" w:rsidRDefault="00CD369D" w:rsidP="00A34F13">
            <w:pPr>
              <w:pStyle w:val="tabuluteksts"/>
              <w:rPr>
                <w:rFonts w:cs="Arial"/>
              </w:rPr>
            </w:pPr>
            <w:r w:rsidRPr="00F10E21">
              <w:rPr>
                <w:rFonts w:cs="Arial"/>
              </w:rPr>
              <w:t>Beverīnas novads</w:t>
            </w:r>
          </w:p>
        </w:tc>
        <w:tc>
          <w:tcPr>
            <w:tcW w:w="1133" w:type="dxa"/>
            <w:shd w:val="clear" w:color="auto" w:fill="FFFFFF" w:themeFill="background1"/>
          </w:tcPr>
          <w:p w14:paraId="0D031D34"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4B841DEC"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267CC2E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1B4D590E"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015E38B8"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16B29B07" w14:textId="77777777" w:rsidR="00CD369D" w:rsidRPr="00F10E21" w:rsidRDefault="00CD369D" w:rsidP="00A34F13">
            <w:pPr>
              <w:pStyle w:val="tabuluteksts"/>
              <w:jc w:val="center"/>
              <w:rPr>
                <w:rFonts w:cs="Arial"/>
              </w:rPr>
            </w:pPr>
          </w:p>
        </w:tc>
      </w:tr>
      <w:tr w:rsidR="00CD369D" w:rsidRPr="00F10E21" w14:paraId="1E92B4D5" w14:textId="77777777" w:rsidTr="00A34F13">
        <w:trPr>
          <w:jc w:val="center"/>
        </w:trPr>
        <w:tc>
          <w:tcPr>
            <w:tcW w:w="845" w:type="dxa"/>
            <w:vAlign w:val="center"/>
          </w:tcPr>
          <w:p w14:paraId="4C093D92"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198BD678" w14:textId="77777777" w:rsidR="00CD369D" w:rsidRPr="00F10E21" w:rsidRDefault="00CD369D" w:rsidP="00A34F13">
            <w:pPr>
              <w:pStyle w:val="tabuluteksts"/>
              <w:rPr>
                <w:rFonts w:cs="Arial"/>
              </w:rPr>
            </w:pPr>
            <w:r w:rsidRPr="00F10E21">
              <w:rPr>
                <w:rFonts w:cs="Arial"/>
              </w:rPr>
              <w:t>Burtnieku novads</w:t>
            </w:r>
          </w:p>
        </w:tc>
        <w:tc>
          <w:tcPr>
            <w:tcW w:w="1133" w:type="dxa"/>
            <w:shd w:val="clear" w:color="auto" w:fill="FFFFFF" w:themeFill="background1"/>
          </w:tcPr>
          <w:p w14:paraId="24AF7790"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7A8A8B1A"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300762B3"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2662496A"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23A73FED"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624C2776" w14:textId="77777777" w:rsidR="00CD369D" w:rsidRPr="00F10E21" w:rsidRDefault="00CD369D" w:rsidP="00A34F13">
            <w:pPr>
              <w:pStyle w:val="tabuluteksts"/>
              <w:jc w:val="center"/>
              <w:rPr>
                <w:rFonts w:cs="Arial"/>
              </w:rPr>
            </w:pPr>
          </w:p>
        </w:tc>
      </w:tr>
      <w:tr w:rsidR="00CD369D" w:rsidRPr="00F10E21" w14:paraId="1DDB8730" w14:textId="77777777" w:rsidTr="00A34F13">
        <w:trPr>
          <w:jc w:val="center"/>
        </w:trPr>
        <w:tc>
          <w:tcPr>
            <w:tcW w:w="845" w:type="dxa"/>
            <w:vAlign w:val="center"/>
          </w:tcPr>
          <w:p w14:paraId="7D30167C"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38DB7B59" w14:textId="77777777" w:rsidR="00CD369D" w:rsidRPr="00F10E21" w:rsidRDefault="00CD369D" w:rsidP="00A34F13">
            <w:pPr>
              <w:pStyle w:val="tabuluteksts"/>
              <w:rPr>
                <w:rFonts w:cs="Arial"/>
              </w:rPr>
            </w:pPr>
            <w:r w:rsidRPr="00F10E21">
              <w:rPr>
                <w:rFonts w:cs="Arial"/>
              </w:rPr>
              <w:t>Cēsu novads</w:t>
            </w:r>
          </w:p>
        </w:tc>
        <w:tc>
          <w:tcPr>
            <w:tcW w:w="1133" w:type="dxa"/>
            <w:shd w:val="clear" w:color="auto" w:fill="652D90"/>
          </w:tcPr>
          <w:p w14:paraId="5717D92D"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48F37701" w14:textId="77777777" w:rsidR="00CD369D" w:rsidRPr="00F10E21" w:rsidRDefault="00CD369D" w:rsidP="00A34F13">
            <w:pPr>
              <w:pStyle w:val="tabuluteksts"/>
              <w:jc w:val="center"/>
              <w:rPr>
                <w:rFonts w:cs="Arial"/>
              </w:rPr>
            </w:pPr>
          </w:p>
        </w:tc>
        <w:tc>
          <w:tcPr>
            <w:tcW w:w="850" w:type="dxa"/>
            <w:tcBorders>
              <w:right w:val="single" w:sz="4" w:space="0" w:color="FFFFFF" w:themeColor="background1"/>
            </w:tcBorders>
            <w:shd w:val="clear" w:color="auto" w:fill="652D90"/>
          </w:tcPr>
          <w:p w14:paraId="3F292B2B"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652D90"/>
          </w:tcPr>
          <w:p w14:paraId="2969E73D"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5ED8E819"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424CF839" w14:textId="77777777" w:rsidR="00CD369D" w:rsidRPr="00F10E21" w:rsidRDefault="00CD369D" w:rsidP="00A34F13">
            <w:pPr>
              <w:pStyle w:val="tabuluteksts"/>
              <w:jc w:val="center"/>
              <w:rPr>
                <w:rFonts w:cs="Arial"/>
              </w:rPr>
            </w:pPr>
          </w:p>
        </w:tc>
      </w:tr>
      <w:tr w:rsidR="00CD369D" w:rsidRPr="00F10E21" w14:paraId="7119D81D" w14:textId="77777777" w:rsidTr="00A34F13">
        <w:trPr>
          <w:jc w:val="center"/>
        </w:trPr>
        <w:tc>
          <w:tcPr>
            <w:tcW w:w="845" w:type="dxa"/>
            <w:vAlign w:val="center"/>
          </w:tcPr>
          <w:p w14:paraId="09DE062C"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59F6F46" w14:textId="77777777" w:rsidR="00CD369D" w:rsidRPr="00F10E21" w:rsidRDefault="00CD369D" w:rsidP="00A34F13">
            <w:pPr>
              <w:pStyle w:val="tabuluteksts"/>
              <w:rPr>
                <w:rFonts w:cs="Arial"/>
              </w:rPr>
            </w:pPr>
            <w:r w:rsidRPr="00F10E21">
              <w:rPr>
                <w:rFonts w:cs="Arial"/>
              </w:rPr>
              <w:t>Cesvaines novads</w:t>
            </w:r>
          </w:p>
        </w:tc>
        <w:tc>
          <w:tcPr>
            <w:tcW w:w="1133" w:type="dxa"/>
            <w:shd w:val="clear" w:color="auto" w:fill="FFFFFF" w:themeFill="background1"/>
          </w:tcPr>
          <w:p w14:paraId="707C8720"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7458C764"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0CE62F6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75B567CB"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4B5BCDBB"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1BF069DC" w14:textId="77777777" w:rsidR="00CD369D" w:rsidRPr="00F10E21" w:rsidRDefault="00CD369D" w:rsidP="00A34F13">
            <w:pPr>
              <w:pStyle w:val="tabuluteksts"/>
              <w:jc w:val="center"/>
              <w:rPr>
                <w:rFonts w:cs="Arial"/>
              </w:rPr>
            </w:pPr>
          </w:p>
        </w:tc>
      </w:tr>
      <w:tr w:rsidR="00CD369D" w:rsidRPr="00F10E21" w14:paraId="6AD6985E" w14:textId="77777777" w:rsidTr="00A34F13">
        <w:trPr>
          <w:jc w:val="center"/>
        </w:trPr>
        <w:tc>
          <w:tcPr>
            <w:tcW w:w="845" w:type="dxa"/>
            <w:vAlign w:val="center"/>
          </w:tcPr>
          <w:p w14:paraId="0784BD69"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0A6315C7" w14:textId="77777777" w:rsidR="00CD369D" w:rsidRPr="00F10E21" w:rsidRDefault="00CD369D" w:rsidP="00A34F13">
            <w:pPr>
              <w:pStyle w:val="tabuluteksts"/>
              <w:rPr>
                <w:rFonts w:cs="Arial"/>
              </w:rPr>
            </w:pPr>
            <w:r w:rsidRPr="00F10E21">
              <w:rPr>
                <w:rFonts w:cs="Arial"/>
              </w:rPr>
              <w:t>Ērgļu novads</w:t>
            </w:r>
          </w:p>
        </w:tc>
        <w:tc>
          <w:tcPr>
            <w:tcW w:w="1133" w:type="dxa"/>
            <w:shd w:val="clear" w:color="auto" w:fill="FFFFFF" w:themeFill="background1"/>
          </w:tcPr>
          <w:p w14:paraId="1647225A"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41FD8CDE"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37120700"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49A3697C"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1D1295C3"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6D0819E7" w14:textId="77777777" w:rsidR="00CD369D" w:rsidRPr="00F10E21" w:rsidRDefault="00CD369D" w:rsidP="00A34F13">
            <w:pPr>
              <w:pStyle w:val="tabuluteksts"/>
              <w:jc w:val="center"/>
              <w:rPr>
                <w:rFonts w:cs="Arial"/>
              </w:rPr>
            </w:pPr>
          </w:p>
        </w:tc>
      </w:tr>
      <w:tr w:rsidR="00CD369D" w:rsidRPr="00F10E21" w14:paraId="32ACB3DC" w14:textId="77777777" w:rsidTr="00A34F13">
        <w:trPr>
          <w:jc w:val="center"/>
        </w:trPr>
        <w:tc>
          <w:tcPr>
            <w:tcW w:w="845" w:type="dxa"/>
            <w:vAlign w:val="center"/>
          </w:tcPr>
          <w:p w14:paraId="45A04C41"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319A2810" w14:textId="77777777" w:rsidR="00CD369D" w:rsidRPr="00F10E21" w:rsidRDefault="00CD369D" w:rsidP="00A34F13">
            <w:pPr>
              <w:pStyle w:val="tabuluteksts"/>
              <w:rPr>
                <w:rFonts w:cs="Arial"/>
              </w:rPr>
            </w:pPr>
            <w:r w:rsidRPr="00F10E21">
              <w:rPr>
                <w:rFonts w:cs="Arial"/>
              </w:rPr>
              <w:t>Gulbenes novads</w:t>
            </w:r>
          </w:p>
        </w:tc>
        <w:tc>
          <w:tcPr>
            <w:tcW w:w="1133" w:type="dxa"/>
            <w:shd w:val="clear" w:color="auto" w:fill="FFFFFF" w:themeFill="background1"/>
          </w:tcPr>
          <w:p w14:paraId="01FFCE79" w14:textId="77777777" w:rsidR="00CD369D" w:rsidRPr="00F10E21" w:rsidRDefault="00CD369D" w:rsidP="00A34F13">
            <w:pPr>
              <w:pStyle w:val="tabuluteksts"/>
              <w:jc w:val="center"/>
              <w:rPr>
                <w:rFonts w:cs="Arial"/>
              </w:rPr>
            </w:pPr>
          </w:p>
        </w:tc>
        <w:tc>
          <w:tcPr>
            <w:tcW w:w="1418" w:type="dxa"/>
            <w:shd w:val="clear" w:color="auto" w:fill="652D90"/>
          </w:tcPr>
          <w:p w14:paraId="4DA0B792"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29AF3E0D"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42EC3351"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7A7985E9"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23133388" w14:textId="77777777" w:rsidR="00CD369D" w:rsidRPr="00F10E21" w:rsidRDefault="00CD369D" w:rsidP="00A34F13">
            <w:pPr>
              <w:pStyle w:val="tabuluteksts"/>
              <w:jc w:val="center"/>
              <w:rPr>
                <w:rFonts w:cs="Arial"/>
              </w:rPr>
            </w:pPr>
          </w:p>
        </w:tc>
      </w:tr>
      <w:tr w:rsidR="00CD369D" w:rsidRPr="00F10E21" w14:paraId="29EA3A29" w14:textId="77777777" w:rsidTr="00A34F13">
        <w:trPr>
          <w:jc w:val="center"/>
        </w:trPr>
        <w:tc>
          <w:tcPr>
            <w:tcW w:w="845" w:type="dxa"/>
            <w:vAlign w:val="center"/>
          </w:tcPr>
          <w:p w14:paraId="267CD564"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1E132855" w14:textId="77777777" w:rsidR="00CD369D" w:rsidRPr="00F10E21" w:rsidRDefault="00CD369D" w:rsidP="00A34F13">
            <w:pPr>
              <w:pStyle w:val="tabuluteksts"/>
              <w:rPr>
                <w:rFonts w:cs="Arial"/>
              </w:rPr>
            </w:pPr>
            <w:r w:rsidRPr="00F10E21">
              <w:rPr>
                <w:rFonts w:cs="Arial"/>
              </w:rPr>
              <w:t>Jaunpiebalgas novads</w:t>
            </w:r>
          </w:p>
        </w:tc>
        <w:tc>
          <w:tcPr>
            <w:tcW w:w="1133" w:type="dxa"/>
            <w:shd w:val="clear" w:color="auto" w:fill="FFFFFF" w:themeFill="background1"/>
          </w:tcPr>
          <w:p w14:paraId="5FFF17E6"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5844B648"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5F11DF4A"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4BB012BE"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3CCBDC57"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73D0BCDC" w14:textId="77777777" w:rsidR="00CD369D" w:rsidRPr="00F10E21" w:rsidRDefault="00CD369D" w:rsidP="00A34F13">
            <w:pPr>
              <w:pStyle w:val="tabuluteksts"/>
              <w:jc w:val="center"/>
              <w:rPr>
                <w:rFonts w:cs="Arial"/>
              </w:rPr>
            </w:pPr>
          </w:p>
        </w:tc>
      </w:tr>
      <w:tr w:rsidR="00CD369D" w:rsidRPr="00F10E21" w14:paraId="72DD28AA" w14:textId="77777777" w:rsidTr="00A34F13">
        <w:trPr>
          <w:jc w:val="center"/>
        </w:trPr>
        <w:tc>
          <w:tcPr>
            <w:tcW w:w="845" w:type="dxa"/>
            <w:vAlign w:val="center"/>
          </w:tcPr>
          <w:p w14:paraId="19C602A6"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5C606648" w14:textId="77777777" w:rsidR="00CD369D" w:rsidRPr="00F10E21" w:rsidRDefault="00CD369D" w:rsidP="00A34F13">
            <w:pPr>
              <w:pStyle w:val="tabuluteksts"/>
              <w:rPr>
                <w:rFonts w:cs="Arial"/>
              </w:rPr>
            </w:pPr>
            <w:r w:rsidRPr="00F10E21">
              <w:rPr>
                <w:rFonts w:cs="Arial"/>
              </w:rPr>
              <w:t>Kocēnu novads</w:t>
            </w:r>
          </w:p>
        </w:tc>
        <w:tc>
          <w:tcPr>
            <w:tcW w:w="1133" w:type="dxa"/>
            <w:shd w:val="clear" w:color="auto" w:fill="FFFFFF" w:themeFill="background1"/>
          </w:tcPr>
          <w:p w14:paraId="7940B909" w14:textId="77777777" w:rsidR="00CD369D" w:rsidRPr="00F10E21" w:rsidRDefault="00CD369D" w:rsidP="00A34F13">
            <w:pPr>
              <w:pStyle w:val="tabuluteksts"/>
              <w:jc w:val="center"/>
              <w:rPr>
                <w:rFonts w:cs="Arial"/>
              </w:rPr>
            </w:pPr>
          </w:p>
        </w:tc>
        <w:tc>
          <w:tcPr>
            <w:tcW w:w="1418" w:type="dxa"/>
            <w:shd w:val="clear" w:color="auto" w:fill="652D90"/>
          </w:tcPr>
          <w:p w14:paraId="43078927"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132572D0"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1EB260A5"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3C324D91"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70D69348" w14:textId="77777777" w:rsidR="00CD369D" w:rsidRPr="00F10E21" w:rsidRDefault="00CD369D" w:rsidP="00A34F13">
            <w:pPr>
              <w:pStyle w:val="tabuluteksts"/>
              <w:jc w:val="center"/>
              <w:rPr>
                <w:rFonts w:cs="Arial"/>
              </w:rPr>
            </w:pPr>
          </w:p>
        </w:tc>
      </w:tr>
      <w:tr w:rsidR="00CD369D" w:rsidRPr="00F10E21" w14:paraId="6E027FFB" w14:textId="77777777" w:rsidTr="00A34F13">
        <w:trPr>
          <w:jc w:val="center"/>
        </w:trPr>
        <w:tc>
          <w:tcPr>
            <w:tcW w:w="845" w:type="dxa"/>
            <w:vAlign w:val="center"/>
          </w:tcPr>
          <w:p w14:paraId="296DF72C"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7AB01EBC" w14:textId="77777777" w:rsidR="00CD369D" w:rsidRPr="00F10E21" w:rsidRDefault="00CD369D" w:rsidP="00A34F13">
            <w:pPr>
              <w:pStyle w:val="tabuluteksts"/>
              <w:rPr>
                <w:rFonts w:cs="Arial"/>
              </w:rPr>
            </w:pPr>
            <w:r w:rsidRPr="00F10E21">
              <w:rPr>
                <w:rFonts w:cs="Arial"/>
              </w:rPr>
              <w:t>Līgatnes novads</w:t>
            </w:r>
          </w:p>
        </w:tc>
        <w:tc>
          <w:tcPr>
            <w:tcW w:w="1133" w:type="dxa"/>
            <w:shd w:val="clear" w:color="auto" w:fill="FFFFFF" w:themeFill="background1"/>
          </w:tcPr>
          <w:p w14:paraId="519804A3"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4FF6C23F"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4886CD5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7680765E"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3949E657"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63166A8D" w14:textId="77777777" w:rsidR="00CD369D" w:rsidRPr="00F10E21" w:rsidRDefault="00CD369D" w:rsidP="00A34F13">
            <w:pPr>
              <w:pStyle w:val="tabuluteksts"/>
              <w:jc w:val="center"/>
              <w:rPr>
                <w:rFonts w:cs="Arial"/>
              </w:rPr>
            </w:pPr>
          </w:p>
        </w:tc>
      </w:tr>
      <w:tr w:rsidR="00CD369D" w:rsidRPr="00F10E21" w14:paraId="204DBC17" w14:textId="77777777" w:rsidTr="00A34F13">
        <w:trPr>
          <w:jc w:val="center"/>
        </w:trPr>
        <w:tc>
          <w:tcPr>
            <w:tcW w:w="845" w:type="dxa"/>
            <w:vAlign w:val="center"/>
          </w:tcPr>
          <w:p w14:paraId="70F4BB70"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77C7B03E" w14:textId="77777777" w:rsidR="00CD369D" w:rsidRPr="00F10E21" w:rsidRDefault="00CD369D" w:rsidP="00A34F13">
            <w:pPr>
              <w:pStyle w:val="tabuluteksts"/>
              <w:rPr>
                <w:rFonts w:cs="Arial"/>
              </w:rPr>
            </w:pPr>
            <w:r w:rsidRPr="00F10E21">
              <w:rPr>
                <w:rFonts w:cs="Arial"/>
              </w:rPr>
              <w:t>Lubānas novads</w:t>
            </w:r>
          </w:p>
        </w:tc>
        <w:tc>
          <w:tcPr>
            <w:tcW w:w="1133" w:type="dxa"/>
            <w:shd w:val="clear" w:color="auto" w:fill="FFFFFF" w:themeFill="background1"/>
          </w:tcPr>
          <w:p w14:paraId="42C144C4"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0B77F1FE"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138B4823"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615B164B"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7E732232"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21F3C809" w14:textId="77777777" w:rsidR="00CD369D" w:rsidRPr="00F10E21" w:rsidRDefault="00CD369D" w:rsidP="00A34F13">
            <w:pPr>
              <w:pStyle w:val="tabuluteksts"/>
              <w:jc w:val="center"/>
              <w:rPr>
                <w:rFonts w:cs="Arial"/>
              </w:rPr>
            </w:pPr>
          </w:p>
        </w:tc>
      </w:tr>
      <w:tr w:rsidR="00CD369D" w:rsidRPr="00F10E21" w14:paraId="2BFA4488" w14:textId="77777777" w:rsidTr="00A34F13">
        <w:trPr>
          <w:jc w:val="center"/>
        </w:trPr>
        <w:tc>
          <w:tcPr>
            <w:tcW w:w="845" w:type="dxa"/>
            <w:vAlign w:val="center"/>
          </w:tcPr>
          <w:p w14:paraId="61358862"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5DBE031F" w14:textId="77777777" w:rsidR="00CD369D" w:rsidRPr="00F10E21" w:rsidRDefault="00CD369D" w:rsidP="00A34F13">
            <w:pPr>
              <w:pStyle w:val="tabuluteksts"/>
              <w:rPr>
                <w:rFonts w:cs="Arial"/>
              </w:rPr>
            </w:pPr>
            <w:r w:rsidRPr="00F10E21">
              <w:rPr>
                <w:rFonts w:cs="Arial"/>
              </w:rPr>
              <w:t>Madonas novads</w:t>
            </w:r>
          </w:p>
        </w:tc>
        <w:tc>
          <w:tcPr>
            <w:tcW w:w="1133" w:type="dxa"/>
            <w:shd w:val="clear" w:color="auto" w:fill="652D90"/>
          </w:tcPr>
          <w:p w14:paraId="5D8AAF33"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2C7029CB" w14:textId="77777777" w:rsidR="00CD369D" w:rsidRPr="00F10E21" w:rsidRDefault="00CD369D" w:rsidP="00A34F13">
            <w:pPr>
              <w:pStyle w:val="tabuluteksts"/>
              <w:jc w:val="center"/>
              <w:rPr>
                <w:rFonts w:cs="Arial"/>
              </w:rPr>
            </w:pPr>
          </w:p>
        </w:tc>
        <w:tc>
          <w:tcPr>
            <w:tcW w:w="850" w:type="dxa"/>
            <w:tcBorders>
              <w:right w:val="single" w:sz="4" w:space="0" w:color="FFFFFF" w:themeColor="background1"/>
            </w:tcBorders>
            <w:shd w:val="clear" w:color="auto" w:fill="652D90"/>
          </w:tcPr>
          <w:p w14:paraId="66002AA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652D90"/>
          </w:tcPr>
          <w:p w14:paraId="2F716E09"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2D97248A"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1A6190BC" w14:textId="77777777" w:rsidR="00CD369D" w:rsidRPr="00F10E21" w:rsidRDefault="00CD369D" w:rsidP="00A34F13">
            <w:pPr>
              <w:pStyle w:val="tabuluteksts"/>
              <w:jc w:val="center"/>
              <w:rPr>
                <w:rFonts w:cs="Arial"/>
              </w:rPr>
            </w:pPr>
          </w:p>
        </w:tc>
      </w:tr>
      <w:tr w:rsidR="00CD369D" w:rsidRPr="00F10E21" w14:paraId="787B780B" w14:textId="77777777" w:rsidTr="00A34F13">
        <w:trPr>
          <w:jc w:val="center"/>
        </w:trPr>
        <w:tc>
          <w:tcPr>
            <w:tcW w:w="845" w:type="dxa"/>
            <w:vAlign w:val="center"/>
          </w:tcPr>
          <w:p w14:paraId="3B23CCC7"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6773D10C" w14:textId="77777777" w:rsidR="00CD369D" w:rsidRPr="00F10E21" w:rsidRDefault="00CD369D" w:rsidP="00A34F13">
            <w:pPr>
              <w:pStyle w:val="tabuluteksts"/>
              <w:rPr>
                <w:rFonts w:cs="Arial"/>
              </w:rPr>
            </w:pPr>
            <w:r w:rsidRPr="00F10E21">
              <w:rPr>
                <w:rFonts w:cs="Arial"/>
              </w:rPr>
              <w:t>Mazsalacas novads</w:t>
            </w:r>
          </w:p>
        </w:tc>
        <w:tc>
          <w:tcPr>
            <w:tcW w:w="1133" w:type="dxa"/>
            <w:shd w:val="clear" w:color="auto" w:fill="FFFFFF" w:themeFill="background1"/>
          </w:tcPr>
          <w:p w14:paraId="6127A2A2" w14:textId="77777777" w:rsidR="00CD369D" w:rsidRPr="00F10E21" w:rsidRDefault="00CD369D" w:rsidP="00A34F13">
            <w:pPr>
              <w:pStyle w:val="tabuluteksts"/>
              <w:jc w:val="center"/>
              <w:rPr>
                <w:rFonts w:cs="Arial"/>
              </w:rPr>
            </w:pPr>
          </w:p>
        </w:tc>
        <w:tc>
          <w:tcPr>
            <w:tcW w:w="1418" w:type="dxa"/>
            <w:shd w:val="clear" w:color="auto" w:fill="652D90"/>
          </w:tcPr>
          <w:p w14:paraId="4897028F"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6449FC6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05647D5F"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7B2A4E58"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210C85F3" w14:textId="77777777" w:rsidR="00CD369D" w:rsidRPr="00F10E21" w:rsidRDefault="00CD369D" w:rsidP="00A34F13">
            <w:pPr>
              <w:pStyle w:val="tabuluteksts"/>
              <w:jc w:val="center"/>
              <w:rPr>
                <w:rFonts w:cs="Arial"/>
              </w:rPr>
            </w:pPr>
          </w:p>
        </w:tc>
      </w:tr>
      <w:tr w:rsidR="00CD369D" w:rsidRPr="00F10E21" w14:paraId="7B0DCF99" w14:textId="77777777" w:rsidTr="00A34F13">
        <w:trPr>
          <w:jc w:val="center"/>
        </w:trPr>
        <w:tc>
          <w:tcPr>
            <w:tcW w:w="845" w:type="dxa"/>
            <w:vAlign w:val="center"/>
          </w:tcPr>
          <w:p w14:paraId="33B923C0"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609D4A00" w14:textId="77777777" w:rsidR="00CD369D" w:rsidRPr="00F10E21" w:rsidRDefault="00CD369D" w:rsidP="00A34F13">
            <w:pPr>
              <w:pStyle w:val="tabuluteksts"/>
              <w:rPr>
                <w:rFonts w:cs="Arial"/>
              </w:rPr>
            </w:pPr>
            <w:r w:rsidRPr="00F10E21">
              <w:rPr>
                <w:rFonts w:cs="Arial"/>
              </w:rPr>
              <w:t>Naukšēnu novads</w:t>
            </w:r>
          </w:p>
        </w:tc>
        <w:tc>
          <w:tcPr>
            <w:tcW w:w="1133" w:type="dxa"/>
            <w:shd w:val="clear" w:color="auto" w:fill="FFFFFF" w:themeFill="background1"/>
          </w:tcPr>
          <w:p w14:paraId="0D2CC642"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09BE86CE"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6D46427B"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3B716AFC"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09221A98"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7C62F2E9" w14:textId="77777777" w:rsidR="00CD369D" w:rsidRPr="00F10E21" w:rsidRDefault="00CD369D" w:rsidP="00A34F13">
            <w:pPr>
              <w:pStyle w:val="tabuluteksts"/>
              <w:jc w:val="center"/>
              <w:rPr>
                <w:rFonts w:cs="Arial"/>
              </w:rPr>
            </w:pPr>
          </w:p>
        </w:tc>
      </w:tr>
      <w:tr w:rsidR="00CD369D" w:rsidRPr="00F10E21" w14:paraId="16EC2DF8" w14:textId="77777777" w:rsidTr="00A34F13">
        <w:trPr>
          <w:jc w:val="center"/>
        </w:trPr>
        <w:tc>
          <w:tcPr>
            <w:tcW w:w="845" w:type="dxa"/>
            <w:vAlign w:val="center"/>
          </w:tcPr>
          <w:p w14:paraId="5BE223A1"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0D7DCBDB" w14:textId="77777777" w:rsidR="00CD369D" w:rsidRPr="00F10E21" w:rsidRDefault="00CD369D" w:rsidP="00A34F13">
            <w:pPr>
              <w:pStyle w:val="tabuluteksts"/>
              <w:rPr>
                <w:rFonts w:cs="Arial"/>
              </w:rPr>
            </w:pPr>
            <w:r w:rsidRPr="00F10E21">
              <w:rPr>
                <w:rFonts w:cs="Arial"/>
              </w:rPr>
              <w:t>Pārgaujas novads</w:t>
            </w:r>
          </w:p>
        </w:tc>
        <w:tc>
          <w:tcPr>
            <w:tcW w:w="1133" w:type="dxa"/>
            <w:shd w:val="clear" w:color="auto" w:fill="FFFFFF" w:themeFill="background1"/>
          </w:tcPr>
          <w:p w14:paraId="2E024768"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287A3920"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73EE3A0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1534B0E7"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217354BA"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60862FFF" w14:textId="77777777" w:rsidR="00CD369D" w:rsidRPr="00F10E21" w:rsidRDefault="00CD369D" w:rsidP="00A34F13">
            <w:pPr>
              <w:pStyle w:val="tabuluteksts"/>
              <w:jc w:val="center"/>
              <w:rPr>
                <w:rFonts w:cs="Arial"/>
              </w:rPr>
            </w:pPr>
          </w:p>
        </w:tc>
      </w:tr>
      <w:tr w:rsidR="00CD369D" w:rsidRPr="00F10E21" w14:paraId="7782A9F4" w14:textId="77777777" w:rsidTr="00A34F13">
        <w:trPr>
          <w:jc w:val="center"/>
        </w:trPr>
        <w:tc>
          <w:tcPr>
            <w:tcW w:w="845" w:type="dxa"/>
            <w:vAlign w:val="center"/>
          </w:tcPr>
          <w:p w14:paraId="7DAC3EE2"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53F5625B" w14:textId="77777777" w:rsidR="00CD369D" w:rsidRPr="00F10E21" w:rsidRDefault="00CD369D" w:rsidP="00A34F13">
            <w:pPr>
              <w:pStyle w:val="tabuluteksts"/>
              <w:rPr>
                <w:rFonts w:cs="Arial"/>
              </w:rPr>
            </w:pPr>
            <w:r w:rsidRPr="00F10E21">
              <w:rPr>
                <w:rFonts w:cs="Arial"/>
              </w:rPr>
              <w:t>Priekuļu novads</w:t>
            </w:r>
          </w:p>
        </w:tc>
        <w:tc>
          <w:tcPr>
            <w:tcW w:w="1133" w:type="dxa"/>
            <w:shd w:val="clear" w:color="auto" w:fill="FFFFFF" w:themeFill="background1"/>
          </w:tcPr>
          <w:p w14:paraId="07CB1973"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159C02D5"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1D2565BF"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3EBD04FD"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74752504"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4D19F2C1" w14:textId="77777777" w:rsidR="00CD369D" w:rsidRPr="00F10E21" w:rsidRDefault="00CD369D" w:rsidP="00A34F13">
            <w:pPr>
              <w:pStyle w:val="tabuluteksts"/>
              <w:jc w:val="center"/>
              <w:rPr>
                <w:rFonts w:cs="Arial"/>
              </w:rPr>
            </w:pPr>
          </w:p>
        </w:tc>
      </w:tr>
      <w:tr w:rsidR="00CD369D" w:rsidRPr="00F10E21" w14:paraId="4B9BDC64" w14:textId="77777777" w:rsidTr="00A34F13">
        <w:trPr>
          <w:jc w:val="center"/>
        </w:trPr>
        <w:tc>
          <w:tcPr>
            <w:tcW w:w="845" w:type="dxa"/>
            <w:vAlign w:val="center"/>
          </w:tcPr>
          <w:p w14:paraId="6ABEFFA8"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3C62C059" w14:textId="77777777" w:rsidR="00CD369D" w:rsidRPr="00F10E21" w:rsidRDefault="00CD369D" w:rsidP="00A34F13">
            <w:pPr>
              <w:pStyle w:val="tabuluteksts"/>
              <w:rPr>
                <w:rFonts w:cs="Arial"/>
              </w:rPr>
            </w:pPr>
            <w:r w:rsidRPr="00F10E21">
              <w:rPr>
                <w:rFonts w:cs="Arial"/>
              </w:rPr>
              <w:t>Raunas novads</w:t>
            </w:r>
          </w:p>
        </w:tc>
        <w:tc>
          <w:tcPr>
            <w:tcW w:w="1133" w:type="dxa"/>
            <w:shd w:val="clear" w:color="auto" w:fill="FFFFFF" w:themeFill="background1"/>
          </w:tcPr>
          <w:p w14:paraId="3379FAE3"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699AA729"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6D0BC1C8"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77161974"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25DB6477"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6CA9DD4E" w14:textId="77777777" w:rsidR="00CD369D" w:rsidRPr="00F10E21" w:rsidRDefault="00CD369D" w:rsidP="00A34F13">
            <w:pPr>
              <w:pStyle w:val="tabuluteksts"/>
              <w:jc w:val="center"/>
              <w:rPr>
                <w:rFonts w:cs="Arial"/>
              </w:rPr>
            </w:pPr>
          </w:p>
        </w:tc>
      </w:tr>
      <w:tr w:rsidR="00CD369D" w:rsidRPr="00F10E21" w14:paraId="06ED43BE" w14:textId="77777777" w:rsidTr="00A34F13">
        <w:trPr>
          <w:jc w:val="center"/>
        </w:trPr>
        <w:tc>
          <w:tcPr>
            <w:tcW w:w="845" w:type="dxa"/>
            <w:vAlign w:val="center"/>
          </w:tcPr>
          <w:p w14:paraId="3562C743"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9833480" w14:textId="77777777" w:rsidR="00CD369D" w:rsidRPr="00F10E21" w:rsidRDefault="00CD369D" w:rsidP="00A34F13">
            <w:pPr>
              <w:pStyle w:val="tabuluteksts"/>
              <w:rPr>
                <w:rFonts w:cs="Arial"/>
              </w:rPr>
            </w:pPr>
            <w:r w:rsidRPr="00F10E21">
              <w:rPr>
                <w:rFonts w:cs="Arial"/>
              </w:rPr>
              <w:t>Rūjienas novads</w:t>
            </w:r>
          </w:p>
        </w:tc>
        <w:tc>
          <w:tcPr>
            <w:tcW w:w="1133" w:type="dxa"/>
            <w:shd w:val="clear" w:color="auto" w:fill="FFFFFF" w:themeFill="background1"/>
          </w:tcPr>
          <w:p w14:paraId="2981E034"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7682EC3A"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17AD55E6"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6FC51086"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7617D8D1"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0BE5B8C0" w14:textId="77777777" w:rsidR="00CD369D" w:rsidRPr="00F10E21" w:rsidRDefault="00CD369D" w:rsidP="00A34F13">
            <w:pPr>
              <w:pStyle w:val="tabuluteksts"/>
              <w:jc w:val="center"/>
              <w:rPr>
                <w:rFonts w:cs="Arial"/>
              </w:rPr>
            </w:pPr>
          </w:p>
        </w:tc>
      </w:tr>
      <w:tr w:rsidR="00CD369D" w:rsidRPr="00F10E21" w14:paraId="14ABA86D" w14:textId="77777777" w:rsidTr="00A34F13">
        <w:trPr>
          <w:jc w:val="center"/>
        </w:trPr>
        <w:tc>
          <w:tcPr>
            <w:tcW w:w="845" w:type="dxa"/>
            <w:vAlign w:val="center"/>
          </w:tcPr>
          <w:p w14:paraId="574C8705"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DE4B118" w14:textId="77777777" w:rsidR="00CD369D" w:rsidRPr="00F10E21" w:rsidRDefault="00CD369D" w:rsidP="00A34F13">
            <w:pPr>
              <w:pStyle w:val="tabuluteksts"/>
              <w:rPr>
                <w:rFonts w:cs="Arial"/>
              </w:rPr>
            </w:pPr>
            <w:r w:rsidRPr="00F10E21">
              <w:rPr>
                <w:rFonts w:cs="Arial"/>
              </w:rPr>
              <w:t>Smiltenes novads</w:t>
            </w:r>
          </w:p>
        </w:tc>
        <w:tc>
          <w:tcPr>
            <w:tcW w:w="1133" w:type="dxa"/>
            <w:shd w:val="clear" w:color="auto" w:fill="FFFFFF" w:themeFill="background1"/>
          </w:tcPr>
          <w:p w14:paraId="396ABD3C" w14:textId="77777777" w:rsidR="00CD369D" w:rsidRPr="00F10E21" w:rsidRDefault="00CD369D" w:rsidP="00A34F13">
            <w:pPr>
              <w:pStyle w:val="tabuluteksts"/>
              <w:jc w:val="center"/>
              <w:rPr>
                <w:rFonts w:cs="Arial"/>
              </w:rPr>
            </w:pPr>
          </w:p>
        </w:tc>
        <w:tc>
          <w:tcPr>
            <w:tcW w:w="1418" w:type="dxa"/>
            <w:shd w:val="clear" w:color="auto" w:fill="652D90"/>
          </w:tcPr>
          <w:p w14:paraId="4EEA86A1"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163BB48B"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0B89FB1C"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47732701"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27AC364B" w14:textId="77777777" w:rsidR="00CD369D" w:rsidRPr="00F10E21" w:rsidRDefault="00CD369D" w:rsidP="00A34F13">
            <w:pPr>
              <w:pStyle w:val="tabuluteksts"/>
              <w:jc w:val="center"/>
              <w:rPr>
                <w:rFonts w:cs="Arial"/>
              </w:rPr>
            </w:pPr>
          </w:p>
        </w:tc>
      </w:tr>
      <w:tr w:rsidR="00CD369D" w:rsidRPr="00F10E21" w14:paraId="0AA73CE9" w14:textId="77777777" w:rsidTr="00A34F13">
        <w:trPr>
          <w:jc w:val="center"/>
        </w:trPr>
        <w:tc>
          <w:tcPr>
            <w:tcW w:w="845" w:type="dxa"/>
            <w:vAlign w:val="center"/>
          </w:tcPr>
          <w:p w14:paraId="18691486"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124511A1" w14:textId="77777777" w:rsidR="00CD369D" w:rsidRPr="00F10E21" w:rsidRDefault="00CD369D" w:rsidP="00A34F13">
            <w:pPr>
              <w:pStyle w:val="tabuluteksts"/>
              <w:rPr>
                <w:rFonts w:cs="Arial"/>
              </w:rPr>
            </w:pPr>
            <w:r w:rsidRPr="00F10E21">
              <w:rPr>
                <w:rFonts w:cs="Arial"/>
              </w:rPr>
              <w:t>Strenču novads</w:t>
            </w:r>
          </w:p>
        </w:tc>
        <w:tc>
          <w:tcPr>
            <w:tcW w:w="1133" w:type="dxa"/>
            <w:shd w:val="clear" w:color="auto" w:fill="FFFFFF" w:themeFill="background1"/>
          </w:tcPr>
          <w:p w14:paraId="7EC202C2"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73F0D24C"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78C09754"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0F7A7D1C"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691E5DEE"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4D066D98" w14:textId="77777777" w:rsidR="00CD369D" w:rsidRPr="00F10E21" w:rsidRDefault="00CD369D" w:rsidP="00A34F13">
            <w:pPr>
              <w:pStyle w:val="tabuluteksts"/>
              <w:jc w:val="center"/>
              <w:rPr>
                <w:rFonts w:cs="Arial"/>
              </w:rPr>
            </w:pPr>
          </w:p>
        </w:tc>
      </w:tr>
      <w:tr w:rsidR="00CD369D" w:rsidRPr="00F10E21" w14:paraId="5FC9AFCE" w14:textId="77777777" w:rsidTr="00A34F13">
        <w:trPr>
          <w:jc w:val="center"/>
        </w:trPr>
        <w:tc>
          <w:tcPr>
            <w:tcW w:w="845" w:type="dxa"/>
            <w:vAlign w:val="center"/>
          </w:tcPr>
          <w:p w14:paraId="4CD85E35"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3A2ED80" w14:textId="77777777" w:rsidR="00CD369D" w:rsidRPr="00F10E21" w:rsidRDefault="00CD369D" w:rsidP="00A34F13">
            <w:pPr>
              <w:pStyle w:val="tabuluteksts"/>
              <w:rPr>
                <w:rFonts w:cs="Arial"/>
              </w:rPr>
            </w:pPr>
            <w:r w:rsidRPr="00F10E21">
              <w:rPr>
                <w:rFonts w:cs="Arial"/>
              </w:rPr>
              <w:t>Valkas novads</w:t>
            </w:r>
          </w:p>
        </w:tc>
        <w:tc>
          <w:tcPr>
            <w:tcW w:w="1133" w:type="dxa"/>
            <w:shd w:val="clear" w:color="auto" w:fill="FFFFFF" w:themeFill="background1"/>
          </w:tcPr>
          <w:p w14:paraId="3C7DFD99"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4876B5F7"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0D2FA757"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78336994"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67663CB6"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58340C53" w14:textId="77777777" w:rsidR="00CD369D" w:rsidRPr="00F10E21" w:rsidRDefault="00CD369D" w:rsidP="00A34F13">
            <w:pPr>
              <w:pStyle w:val="tabuluteksts"/>
              <w:jc w:val="center"/>
              <w:rPr>
                <w:rFonts w:cs="Arial"/>
              </w:rPr>
            </w:pPr>
          </w:p>
        </w:tc>
      </w:tr>
      <w:tr w:rsidR="00CD369D" w:rsidRPr="00F10E21" w14:paraId="3609B3DA" w14:textId="77777777" w:rsidTr="00A34F13">
        <w:trPr>
          <w:trHeight w:val="242"/>
          <w:jc w:val="center"/>
        </w:trPr>
        <w:tc>
          <w:tcPr>
            <w:tcW w:w="845" w:type="dxa"/>
            <w:vAlign w:val="center"/>
          </w:tcPr>
          <w:p w14:paraId="576A6201"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73E96FB" w14:textId="77777777" w:rsidR="00CD369D" w:rsidRPr="00F10E21" w:rsidRDefault="00CD369D" w:rsidP="00A34F13">
            <w:pPr>
              <w:pStyle w:val="tabuluteksts"/>
              <w:rPr>
                <w:rFonts w:cs="Arial"/>
              </w:rPr>
            </w:pPr>
            <w:r w:rsidRPr="00F10E21">
              <w:rPr>
                <w:rFonts w:cs="Arial"/>
              </w:rPr>
              <w:t>Varakļānu novads</w:t>
            </w:r>
          </w:p>
        </w:tc>
        <w:tc>
          <w:tcPr>
            <w:tcW w:w="1133" w:type="dxa"/>
            <w:shd w:val="clear" w:color="auto" w:fill="FFFFFF" w:themeFill="background1"/>
          </w:tcPr>
          <w:p w14:paraId="2732F420"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68CC3A67"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7DE965E5"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7DF6F248"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05B9AA2C"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3EC210C2" w14:textId="77777777" w:rsidR="00CD369D" w:rsidRPr="00F10E21" w:rsidRDefault="00CD369D" w:rsidP="00A34F13">
            <w:pPr>
              <w:pStyle w:val="tabuluteksts"/>
              <w:jc w:val="center"/>
              <w:rPr>
                <w:rFonts w:cs="Arial"/>
              </w:rPr>
            </w:pPr>
          </w:p>
        </w:tc>
      </w:tr>
      <w:tr w:rsidR="00CD369D" w:rsidRPr="00F10E21" w14:paraId="61E51E81" w14:textId="77777777" w:rsidTr="00A34F13">
        <w:trPr>
          <w:jc w:val="center"/>
        </w:trPr>
        <w:tc>
          <w:tcPr>
            <w:tcW w:w="845" w:type="dxa"/>
            <w:vAlign w:val="center"/>
          </w:tcPr>
          <w:p w14:paraId="2D456FB7"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5BDB77D3" w14:textId="77777777" w:rsidR="00CD369D" w:rsidRPr="00F10E21" w:rsidRDefault="00CD369D" w:rsidP="00A34F13">
            <w:pPr>
              <w:pStyle w:val="tabuluteksts"/>
              <w:rPr>
                <w:rFonts w:cs="Arial"/>
              </w:rPr>
            </w:pPr>
            <w:r w:rsidRPr="00F10E21">
              <w:rPr>
                <w:rFonts w:cs="Arial"/>
              </w:rPr>
              <w:t>Vecpiebalgas novads</w:t>
            </w:r>
          </w:p>
        </w:tc>
        <w:tc>
          <w:tcPr>
            <w:tcW w:w="1133" w:type="dxa"/>
            <w:shd w:val="clear" w:color="auto" w:fill="FFFFFF" w:themeFill="background1"/>
          </w:tcPr>
          <w:p w14:paraId="0D90CA46"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06AC9322" w14:textId="77777777" w:rsidR="00CD369D" w:rsidRPr="00F10E21" w:rsidRDefault="00CD369D" w:rsidP="00A34F13">
            <w:pPr>
              <w:pStyle w:val="tabuluteksts"/>
              <w:jc w:val="center"/>
              <w:rPr>
                <w:rFonts w:cs="Arial"/>
              </w:rPr>
            </w:pPr>
          </w:p>
        </w:tc>
        <w:tc>
          <w:tcPr>
            <w:tcW w:w="850" w:type="dxa"/>
            <w:tcBorders>
              <w:right w:val="nil"/>
            </w:tcBorders>
            <w:shd w:val="clear" w:color="auto" w:fill="FFFFFF" w:themeFill="background1"/>
          </w:tcPr>
          <w:p w14:paraId="25953F91"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nil"/>
              <w:bottom w:val="single" w:sz="4" w:space="0" w:color="FFFFFF" w:themeColor="background1"/>
              <w:right w:val="nil"/>
            </w:tcBorders>
            <w:shd w:val="clear" w:color="auto" w:fill="652D90"/>
          </w:tcPr>
          <w:p w14:paraId="69B46AB3"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496E4ABD"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single" w:sz="4" w:space="0" w:color="FFFFFF" w:themeColor="background1"/>
              <w:right w:val="nil"/>
            </w:tcBorders>
            <w:shd w:val="clear" w:color="auto" w:fill="652D90"/>
            <w:vAlign w:val="center"/>
          </w:tcPr>
          <w:p w14:paraId="27361C37" w14:textId="77777777" w:rsidR="00CD369D" w:rsidRPr="00F10E21" w:rsidRDefault="00CD369D" w:rsidP="00A34F13">
            <w:pPr>
              <w:pStyle w:val="tabuluteksts"/>
              <w:jc w:val="center"/>
              <w:rPr>
                <w:rFonts w:cs="Arial"/>
              </w:rPr>
            </w:pPr>
          </w:p>
        </w:tc>
      </w:tr>
      <w:tr w:rsidR="00CD369D" w:rsidRPr="00F10E21" w14:paraId="518DC75A" w14:textId="77777777" w:rsidTr="00A34F13">
        <w:trPr>
          <w:jc w:val="center"/>
        </w:trPr>
        <w:tc>
          <w:tcPr>
            <w:tcW w:w="845" w:type="dxa"/>
            <w:vAlign w:val="center"/>
          </w:tcPr>
          <w:p w14:paraId="2DD0215E" w14:textId="77777777" w:rsidR="00CD369D" w:rsidRPr="00F10E21" w:rsidRDefault="00CD369D" w:rsidP="00A34F13">
            <w:pPr>
              <w:pStyle w:val="ListParagraph"/>
              <w:numPr>
                <w:ilvl w:val="0"/>
                <w:numId w:val="20"/>
              </w:numPr>
              <w:spacing w:before="0" w:after="0" w:line="240" w:lineRule="auto"/>
              <w:ind w:left="226" w:hanging="113"/>
              <w:contextualSpacing w:val="0"/>
              <w:jc w:val="center"/>
              <w:rPr>
                <w:rFonts w:cs="Arial"/>
                <w:color w:val="auto"/>
                <w:szCs w:val="18"/>
              </w:rPr>
            </w:pPr>
          </w:p>
        </w:tc>
        <w:tc>
          <w:tcPr>
            <w:tcW w:w="1986" w:type="dxa"/>
            <w:vAlign w:val="center"/>
          </w:tcPr>
          <w:p w14:paraId="249CD935" w14:textId="77777777" w:rsidR="00CD369D" w:rsidRPr="00F10E21" w:rsidRDefault="00CD369D" w:rsidP="00A34F13">
            <w:pPr>
              <w:pStyle w:val="tabuluteksts"/>
              <w:rPr>
                <w:rFonts w:cs="Arial"/>
              </w:rPr>
            </w:pPr>
            <w:r w:rsidRPr="00F10E21">
              <w:rPr>
                <w:rFonts w:cs="Arial"/>
              </w:rPr>
              <w:t>Valmieras pilsēta</w:t>
            </w:r>
          </w:p>
        </w:tc>
        <w:tc>
          <w:tcPr>
            <w:tcW w:w="1133" w:type="dxa"/>
            <w:shd w:val="clear" w:color="auto" w:fill="652D90"/>
          </w:tcPr>
          <w:p w14:paraId="304599BA" w14:textId="77777777" w:rsidR="00CD369D" w:rsidRPr="00F10E21" w:rsidRDefault="00CD369D" w:rsidP="00A34F13">
            <w:pPr>
              <w:pStyle w:val="tabuluteksts"/>
              <w:jc w:val="center"/>
              <w:rPr>
                <w:rFonts w:cs="Arial"/>
              </w:rPr>
            </w:pPr>
          </w:p>
        </w:tc>
        <w:tc>
          <w:tcPr>
            <w:tcW w:w="1418" w:type="dxa"/>
            <w:shd w:val="clear" w:color="auto" w:fill="FFFFFF" w:themeFill="background1"/>
          </w:tcPr>
          <w:p w14:paraId="79273561" w14:textId="77777777" w:rsidR="00CD369D" w:rsidRPr="00F10E21" w:rsidRDefault="00CD369D" w:rsidP="00A34F13">
            <w:pPr>
              <w:pStyle w:val="tabuluteksts"/>
              <w:jc w:val="center"/>
              <w:rPr>
                <w:rFonts w:cs="Arial"/>
              </w:rPr>
            </w:pPr>
          </w:p>
        </w:tc>
        <w:tc>
          <w:tcPr>
            <w:tcW w:w="850" w:type="dxa"/>
            <w:tcBorders>
              <w:right w:val="single" w:sz="4" w:space="0" w:color="FFFFFF" w:themeColor="background1"/>
            </w:tcBorders>
            <w:shd w:val="clear" w:color="auto" w:fill="652D90"/>
          </w:tcPr>
          <w:p w14:paraId="7037CF02" w14:textId="77777777" w:rsidR="00CD369D" w:rsidRPr="00F10E21" w:rsidRDefault="00CD369D" w:rsidP="00A34F13">
            <w:pPr>
              <w:pStyle w:val="tabuluteksts"/>
              <w:jc w:val="center"/>
              <w:rPr>
                <w:rFonts w:cs="Arial"/>
              </w:rPr>
            </w:pPr>
          </w:p>
        </w:tc>
        <w:tc>
          <w:tcPr>
            <w:tcW w:w="1134" w:type="dxa"/>
            <w:tcBorders>
              <w:top w:val="single" w:sz="4" w:space="0" w:color="FFFFFF" w:themeColor="background1"/>
              <w:left w:val="single" w:sz="4" w:space="0" w:color="FFFFFF" w:themeColor="background1"/>
              <w:bottom w:val="nil"/>
              <w:right w:val="nil"/>
            </w:tcBorders>
            <w:shd w:val="clear" w:color="auto" w:fill="652D90"/>
          </w:tcPr>
          <w:p w14:paraId="280D7AD6" w14:textId="77777777" w:rsidR="00CD369D" w:rsidRPr="00F10E21" w:rsidRDefault="00CD369D" w:rsidP="00A34F13">
            <w:pPr>
              <w:pStyle w:val="tabuluteksts"/>
              <w:jc w:val="center"/>
              <w:rPr>
                <w:rFonts w:cs="Arial"/>
              </w:rPr>
            </w:pPr>
          </w:p>
        </w:tc>
        <w:tc>
          <w:tcPr>
            <w:tcW w:w="1134" w:type="dxa"/>
            <w:tcBorders>
              <w:left w:val="nil"/>
              <w:right w:val="nil"/>
            </w:tcBorders>
            <w:shd w:val="clear" w:color="auto" w:fill="FFFFFF" w:themeFill="background1"/>
            <w:vAlign w:val="center"/>
          </w:tcPr>
          <w:p w14:paraId="282E2801" w14:textId="77777777" w:rsidR="00CD369D" w:rsidRPr="00F10E21" w:rsidRDefault="00CD369D" w:rsidP="00A34F13">
            <w:pPr>
              <w:pStyle w:val="tabuluteksts"/>
              <w:jc w:val="center"/>
              <w:rPr>
                <w:rFonts w:cs="Arial"/>
              </w:rPr>
            </w:pPr>
          </w:p>
        </w:tc>
        <w:tc>
          <w:tcPr>
            <w:tcW w:w="1418" w:type="dxa"/>
            <w:tcBorders>
              <w:top w:val="single" w:sz="4" w:space="0" w:color="FFFFFF" w:themeColor="background1"/>
              <w:left w:val="nil"/>
              <w:bottom w:val="nil"/>
              <w:right w:val="nil"/>
            </w:tcBorders>
            <w:shd w:val="clear" w:color="auto" w:fill="652D90"/>
            <w:vAlign w:val="center"/>
          </w:tcPr>
          <w:p w14:paraId="0DC1740D" w14:textId="77777777" w:rsidR="00CD369D" w:rsidRPr="00F10E21" w:rsidRDefault="00CD369D" w:rsidP="00A34F13">
            <w:pPr>
              <w:pStyle w:val="tabuluteksts"/>
              <w:jc w:val="center"/>
              <w:rPr>
                <w:rFonts w:cs="Arial"/>
              </w:rPr>
            </w:pPr>
          </w:p>
        </w:tc>
      </w:tr>
    </w:tbl>
    <w:p w14:paraId="47259D1D" w14:textId="3C1752CA"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ATBALSTA GRUPAS</w:t>
      </w:r>
    </w:p>
    <w:p w14:paraId="09093E13" w14:textId="77777777" w:rsidR="00CD369D" w:rsidRPr="00F10E21" w:rsidRDefault="00CD369D" w:rsidP="00CD369D">
      <w:pPr>
        <w:rPr>
          <w:rFonts w:cs="Arial"/>
        </w:rPr>
      </w:pPr>
      <w:r w:rsidRPr="00F10E21">
        <w:rPr>
          <w:rFonts w:cs="Arial"/>
        </w:rPr>
        <w:t>Individuālo vajadzību izvērtēšanas rezultāti norāda uz bērnu ar FT un to ģimenes locekļu vajadzībām socializēties neformālā vidē, t.sk. piedalīties nometnēs, iesaistīties atbalsta grupās un nodarbībās, neformālajā izglītībā. Lai arī šo pakalpojumu pieejamība ir jānodrošina katrā pašvaldībā, sociālajiem dienestiem ir ieteicams attīstīt sadarbību šo pakalpojumu sniegšanā ar NVO un kaimiņu pašvaldībām. Šo pakalpojumu attīstīšanu optimāli būtu veidot starpnovadu sadarbībā, lai veicinātu iespējas mērķgrupai izvēlēties sev tīkamas tēmas, speciālistus, sadarbības partnerus un būtiski – rast konfidencialitātes iespējas. Atbalsta grupu organizēšana iedzīvotāju skaita ziņā mazās pašvaldībās, kur cilvēki viens otru satiek ikdienā, ir sarežģīta, tāpēc tās ieteicams veidot novadiem sadarbojoties.</w:t>
      </w:r>
    </w:p>
    <w:p w14:paraId="429F1EE4"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APRŪPE MĀJĀS</w:t>
      </w:r>
    </w:p>
    <w:p w14:paraId="6D70EF4F" w14:textId="77777777" w:rsidR="00CD369D" w:rsidRPr="00F10E21" w:rsidRDefault="00CD369D" w:rsidP="00CD369D">
      <w:pPr>
        <w:tabs>
          <w:tab w:val="left" w:pos="840"/>
        </w:tabs>
        <w:rPr>
          <w:rFonts w:cs="Arial"/>
        </w:rPr>
      </w:pPr>
      <w:r w:rsidRPr="00F10E21">
        <w:rPr>
          <w:rFonts w:cs="Arial"/>
        </w:rPr>
        <w:t>Aprūpes mājās pakalpojums šai mērķa grupai individuālajos izvērtējumos netiek uzrādīts, kā plaši pieprasīts pakalpojums (rekomendēts tikai 7 no 296 bērniem ar FT). Tas skaidrojams ar vecāku nespēju uzticēt savu atvasi kādam svešiniekam, jo īpaši ņemot vērā bērna īpašās vajadzības un ilgstošo vecāka iesaisti bērna individuālajā aprūpē kā vienīgā un prioritārā uzdevuma veikšanā. Taču aprūpes mājās pakalpojums bērniem ar FT, it īpaši vietās, kur tuvumā nav DAC pakalpojuma, var kalpot par labu alternatīvu vecāka, kurš aprūpē bērnu, sociālajai integrācijai sabiedrībā. Aprūpes mājās pakalpojuma pieejamība var nodrošināt vecākam iespējas iesaistīties nodarbinātības pakalpojumos, doties sakārtot savas veselības jautājumus vai vienkārši uz brīdi atpūsties. Līdz ar to, šī pakalpojuma nodrošināšana ir ieteicama tajos novados, kur vajadzība pēc pakalpojuma ir apzināta, vienlaikus ieguldot pūles arī vecāku izglītošanā par pakalpojuma sniegtajām priekšrocībām.</w:t>
      </w:r>
    </w:p>
    <w:p w14:paraId="2099ABC7"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DIENAS APRŪPES CENTRS</w:t>
      </w:r>
    </w:p>
    <w:p w14:paraId="425FB15B" w14:textId="77777777" w:rsidR="00CD369D" w:rsidRPr="00F10E21" w:rsidRDefault="00CD369D" w:rsidP="00CD369D">
      <w:pPr>
        <w:rPr>
          <w:rFonts w:cs="Arial"/>
          <w:color w:val="282828"/>
          <w:szCs w:val="18"/>
        </w:rPr>
      </w:pPr>
      <w:r w:rsidRPr="00F10E21">
        <w:rPr>
          <w:rFonts w:cs="Arial"/>
          <w:color w:val="282828"/>
          <w:szCs w:val="18"/>
        </w:rPr>
        <w:t xml:space="preserve">Dienas aprūpes centrs var nodrošināt plašu pakalpojumu un nodarbību klāstu, sniegt psihosociālu atbalstu, veicināt pašaprūpes, patstāvīgas dzīves, socializēšanās un saskarsmes prasmju attīstību, arī izglītošanu un saturīga brīvā laika pavadīšanas iespējas bērniem ar FT; tas var nodrošināt atbalsta nodarbības, pakalpojumus un socializēšanās iespējas arī bērnu ar FT ģimenēm. Vienlaikus dienas aprūpes centrs var kalpot arī kā bāze dažādu terapeitisko un speciālistu konsultāciju un procedūru koordinēšanai un pat saņemšanai. Šī dienas aprūpes centru funkcija būtu īpaši atbalstāma VPR pašvaldībās, no kurām lielāko daļu raksturo fragmentēta un ierobežota speciālistu pieejamība. Šāds pakalpojuma nodrošināšana būtiski atslogotu bērnu ar FT ģimenes locekļu un tuvienieku ikdienu, </w:t>
      </w:r>
      <w:r w:rsidRPr="00F10E21">
        <w:rPr>
          <w:rFonts w:cs="Arial"/>
          <w:color w:val="282828"/>
          <w:szCs w:val="18"/>
        </w:rPr>
        <w:lastRenderedPageBreak/>
        <w:t>veicinot to līdzdalību darba tirgū un sabiedriskajā dzīvē. Dienas aprūpes centra pakalpojumu izvietojums VPR pašvaldībās pamatojas sekojošos apsvērumos:</w:t>
      </w:r>
    </w:p>
    <w:p w14:paraId="6C23D582" w14:textId="77777777" w:rsidR="00CD369D" w:rsidRPr="00C83E2A" w:rsidRDefault="00CD369D" w:rsidP="00CD369D">
      <w:pPr>
        <w:pStyle w:val="1stlevelbulet"/>
        <w:rPr>
          <w:rFonts w:cs="Arial"/>
          <w:color w:val="auto"/>
        </w:rPr>
      </w:pPr>
      <w:r w:rsidRPr="00C83E2A">
        <w:rPr>
          <w:rFonts w:cs="Arial"/>
          <w:color w:val="auto"/>
        </w:rPr>
        <w:t>Pakalpojuma izveide ir atbalstāma pašvaldībās (vai robežojošos pašvaldību grupās), kurās kopējais projekta “Vidzeme iekļauj!” ietvaros izvērtēto bērnu skaits pārsniedz 20;</w:t>
      </w:r>
    </w:p>
    <w:p w14:paraId="35C2DA2F" w14:textId="77777777" w:rsidR="00CD369D" w:rsidRPr="00C83E2A" w:rsidRDefault="00CD369D" w:rsidP="00CD369D">
      <w:pPr>
        <w:pStyle w:val="1stlevelbulet"/>
        <w:rPr>
          <w:rFonts w:cs="Arial"/>
          <w:color w:val="auto"/>
        </w:rPr>
      </w:pPr>
      <w:r w:rsidRPr="00C83E2A">
        <w:rPr>
          <w:rFonts w:cs="Arial"/>
          <w:color w:val="auto"/>
        </w:rPr>
        <w:t>Pašvaldībā dzīvojošo un izvērtēto bērnu ar FT individuālo vajadzību izvērtējumi norāda uz dienas aprūpes centra pakalpojuma nepieciešamību, pie tam ekonomiski pamatota dienas centra izveide ir tajās pašvaldībās, kur potenciālo klientu skaits ir ne mazāks kā 10;</w:t>
      </w:r>
    </w:p>
    <w:p w14:paraId="0F38FD97" w14:textId="77777777" w:rsidR="00CD369D" w:rsidRPr="00C83E2A" w:rsidRDefault="00CD369D" w:rsidP="00CD369D">
      <w:pPr>
        <w:pStyle w:val="1stlevelbulet"/>
        <w:rPr>
          <w:rFonts w:cs="Arial"/>
          <w:color w:val="auto"/>
        </w:rPr>
      </w:pPr>
      <w:r w:rsidRPr="00C83E2A">
        <w:rPr>
          <w:rFonts w:cs="Arial"/>
          <w:color w:val="auto"/>
        </w:rPr>
        <w:t>Dienas aprūpes centru izveide ir īpaši atbalstāma tajās pašvaldībās, kurās dzīvojošiem bērniem ar FT ir rekomendēts plašs un daudzveidīgs terapeitisko un ārstu-speciālistu klāsts;</w:t>
      </w:r>
    </w:p>
    <w:p w14:paraId="18654C65" w14:textId="77777777" w:rsidR="00CD369D" w:rsidRPr="00C83E2A" w:rsidRDefault="00CD369D" w:rsidP="00CD369D">
      <w:pPr>
        <w:pStyle w:val="1stlevelbulet"/>
        <w:rPr>
          <w:rFonts w:cs="Arial"/>
          <w:color w:val="auto"/>
        </w:rPr>
      </w:pPr>
      <w:r w:rsidRPr="00C83E2A">
        <w:rPr>
          <w:rFonts w:cs="Arial"/>
          <w:color w:val="auto"/>
        </w:rPr>
        <w:t>Dienas aprūpes centru pakalpojuma izvietojumā jāievēro vienmērīga reģionālā pārklājuma princips, lai veicinātu tajos koncentrēto rehabilitācijas un speciālistu resursu pieejamību pēc iespējas plašākām mērķgrupas lokam.</w:t>
      </w:r>
    </w:p>
    <w:p w14:paraId="01307D8F" w14:textId="55FF9643" w:rsidR="00CD369D" w:rsidRDefault="00CD369D" w:rsidP="00CD369D">
      <w:pPr>
        <w:rPr>
          <w:rFonts w:cs="Arial"/>
          <w:color w:val="282828"/>
          <w:szCs w:val="18"/>
        </w:rPr>
      </w:pPr>
      <w:r w:rsidRPr="00F10E21">
        <w:rPr>
          <w:rFonts w:cs="Arial"/>
          <w:color w:val="282828"/>
          <w:szCs w:val="18"/>
        </w:rPr>
        <w:t>Balstoties izvērtējumu rezultātos, dienas aprūpes centra izveide tiek rekomendēta Alūksnes, Cēsu, Madonas</w:t>
      </w:r>
      <w:r>
        <w:rPr>
          <w:rFonts w:cs="Arial"/>
          <w:color w:val="282828"/>
          <w:szCs w:val="18"/>
        </w:rPr>
        <w:t>, Smiltenes</w:t>
      </w:r>
      <w:r w:rsidRPr="00F10E21">
        <w:rPr>
          <w:rFonts w:cs="Arial"/>
          <w:color w:val="282828"/>
          <w:szCs w:val="18"/>
        </w:rPr>
        <w:t xml:space="preserve"> </w:t>
      </w:r>
      <w:r>
        <w:rPr>
          <w:rFonts w:cs="Arial"/>
          <w:color w:val="282828"/>
          <w:szCs w:val="18"/>
        </w:rPr>
        <w:t xml:space="preserve">novadu </w:t>
      </w:r>
      <w:r w:rsidRPr="00F10E21">
        <w:rPr>
          <w:rFonts w:cs="Arial"/>
          <w:color w:val="282828"/>
          <w:szCs w:val="18"/>
        </w:rPr>
        <w:t xml:space="preserve">un Valmieras </w:t>
      </w:r>
      <w:r>
        <w:rPr>
          <w:rFonts w:cs="Arial"/>
          <w:color w:val="282828"/>
          <w:szCs w:val="18"/>
        </w:rPr>
        <w:t xml:space="preserve">pilsētas </w:t>
      </w:r>
      <w:r w:rsidRPr="00F10E21">
        <w:rPr>
          <w:rFonts w:cs="Arial"/>
          <w:color w:val="282828"/>
          <w:szCs w:val="18"/>
        </w:rPr>
        <w:t>pašvaldībās</w:t>
      </w:r>
      <w:r>
        <w:rPr>
          <w:rFonts w:cs="Arial"/>
          <w:color w:val="282828"/>
          <w:szCs w:val="18"/>
        </w:rPr>
        <w:t xml:space="preserve"> (skat. </w:t>
      </w:r>
      <w:r w:rsidR="000913A4">
        <w:rPr>
          <w:rFonts w:cs="Arial"/>
          <w:color w:val="282828"/>
          <w:szCs w:val="18"/>
        </w:rPr>
        <w:t>41</w:t>
      </w:r>
      <w:r>
        <w:rPr>
          <w:rFonts w:cs="Arial"/>
          <w:color w:val="282828"/>
          <w:szCs w:val="18"/>
        </w:rPr>
        <w:t>. tabula)</w:t>
      </w:r>
      <w:r w:rsidRPr="00F10E21">
        <w:rPr>
          <w:rFonts w:cs="Arial"/>
          <w:color w:val="282828"/>
          <w:szCs w:val="18"/>
        </w:rPr>
        <w:t>.</w:t>
      </w:r>
      <w:r>
        <w:rPr>
          <w:rFonts w:cs="Arial"/>
          <w:color w:val="282828"/>
          <w:szCs w:val="18"/>
        </w:rPr>
        <w:t xml:space="preserve"> Dienas aprūpes centra pakalpojumu ieteicams kombinēt ar sociālās rehabilitācijas un ārstnieciskās rehabilitācijas centru pakalpojumu; dienas aprūpes centra pakalpojums var kalpot arī kā bāze atelpas brīža pakalpojumu bērniem ar FT.</w:t>
      </w:r>
      <w:r w:rsidRPr="00F10E21">
        <w:rPr>
          <w:rFonts w:cs="Arial"/>
          <w:color w:val="282828"/>
          <w:szCs w:val="18"/>
        </w:rPr>
        <w:t xml:space="preserve"> </w:t>
      </w:r>
      <w:r>
        <w:rPr>
          <w:rFonts w:cs="Arial"/>
          <w:color w:val="282828"/>
          <w:szCs w:val="18"/>
        </w:rPr>
        <w:t xml:space="preserve">Saskaņā ar individuālo izvērtējumu rezultātiem dienas aprūpes centra pakalpojums ir nepieciešams 24% izvērtētajiem bērniem ar FT VPR; attiecinot šo rādītāju uz DI projekta prognozi mērķa grupai “bērni ar FT” VPR vajadzība pēc pakalpojuma ir 85 bērniem. Īstenojot rekomendēto pakalpojumu izvietojumu, tas tiktu nodrošināts </w:t>
      </w:r>
      <w:r w:rsidR="00210BB9">
        <w:rPr>
          <w:rFonts w:cs="Arial"/>
          <w:color w:val="282828"/>
          <w:szCs w:val="18"/>
        </w:rPr>
        <w:t>7</w:t>
      </w:r>
      <w:r>
        <w:rPr>
          <w:rFonts w:cs="Arial"/>
          <w:color w:val="282828"/>
          <w:szCs w:val="18"/>
        </w:rPr>
        <w:t>5 no 85 bērniem</w:t>
      </w:r>
      <w:r w:rsidR="00210BB9">
        <w:rPr>
          <w:rFonts w:cs="Arial"/>
          <w:color w:val="282828"/>
          <w:szCs w:val="18"/>
        </w:rPr>
        <w:t>, kuriem individuālajos izvērtējumos ir noteikta jeb saskaņā ar tiem prognozēta vajadzība pēc dienas aprūpes centra pakalpojuma,</w:t>
      </w:r>
      <w:r>
        <w:rPr>
          <w:rFonts w:cs="Arial"/>
          <w:color w:val="282828"/>
          <w:szCs w:val="18"/>
        </w:rPr>
        <w:t xml:space="preserve"> jeb </w:t>
      </w:r>
      <w:r w:rsidR="00210BB9">
        <w:rPr>
          <w:rFonts w:cs="Arial"/>
          <w:color w:val="282828"/>
          <w:szCs w:val="18"/>
        </w:rPr>
        <w:t>89</w:t>
      </w:r>
      <w:r>
        <w:rPr>
          <w:rFonts w:cs="Arial"/>
          <w:color w:val="282828"/>
          <w:szCs w:val="18"/>
        </w:rPr>
        <w:t>%.</w:t>
      </w:r>
    </w:p>
    <w:p w14:paraId="49346FE4" w14:textId="61961C24" w:rsidR="001C0EF4" w:rsidRDefault="00B7407E" w:rsidP="00CD369D">
      <w:pPr>
        <w:rPr>
          <w:rFonts w:cs="Arial"/>
        </w:rPr>
      </w:pPr>
      <w:r w:rsidRPr="00B7407E">
        <w:rPr>
          <w:rFonts w:cs="Arial"/>
        </w:rPr>
        <w:t>Plānotais SBSP infrastruktūras plānojums VPR ir attēlots 5</w:t>
      </w:r>
      <w:r w:rsidR="007B1974">
        <w:rPr>
          <w:rFonts w:cs="Arial"/>
        </w:rPr>
        <w:t>0</w:t>
      </w:r>
      <w:r w:rsidRPr="00B7407E">
        <w:rPr>
          <w:rFonts w:cs="Arial"/>
        </w:rPr>
        <w:t>. attēlā.</w:t>
      </w:r>
    </w:p>
    <w:p w14:paraId="4E31477B" w14:textId="77777777" w:rsidR="001C0EF4" w:rsidRDefault="001C0EF4">
      <w:pPr>
        <w:spacing w:before="0" w:after="160" w:line="259" w:lineRule="auto"/>
        <w:jc w:val="left"/>
        <w:rPr>
          <w:rFonts w:cs="Arial"/>
        </w:rPr>
      </w:pPr>
      <w:r>
        <w:rPr>
          <w:rFonts w:cs="Arial"/>
        </w:rPr>
        <w:br w:type="page"/>
      </w:r>
    </w:p>
    <w:p w14:paraId="2CBC2673" w14:textId="4FFBE566" w:rsidR="00B7407E" w:rsidRPr="00B41B5C" w:rsidRDefault="001C0EF4" w:rsidP="00172D7E">
      <w:pPr>
        <w:pStyle w:val="Caption"/>
        <w:jc w:val="right"/>
        <w:rPr>
          <w:rFonts w:ascii="Arial" w:hAnsi="Arial" w:cs="Arial"/>
          <w:b w:val="0"/>
          <w:color w:val="auto"/>
        </w:rPr>
      </w:pPr>
      <w:bookmarkStart w:id="723" w:name="_Toc499269061"/>
      <w:r>
        <w:rPr>
          <w:noProof/>
        </w:rPr>
        <w:lastRenderedPageBreak/>
        <w:drawing>
          <wp:anchor distT="0" distB="0" distL="114300" distR="114300" simplePos="0" relativeHeight="251764224" behindDoc="0" locked="0" layoutInCell="1" allowOverlap="1" wp14:anchorId="6B9BAD33" wp14:editId="5080FAFF">
            <wp:simplePos x="0" y="0"/>
            <wp:positionH relativeFrom="column">
              <wp:posOffset>-216535</wp:posOffset>
            </wp:positionH>
            <wp:positionV relativeFrom="paragraph">
              <wp:posOffset>285750</wp:posOffset>
            </wp:positionV>
            <wp:extent cx="5979795" cy="7738745"/>
            <wp:effectExtent l="0" t="0" r="190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9795" cy="773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D7E" w:rsidRPr="00B41B5C">
        <w:rPr>
          <w:rFonts w:ascii="Arial" w:hAnsi="Arial" w:cs="Arial"/>
          <w:b w:val="0"/>
          <w:i/>
          <w:color w:val="auto"/>
        </w:rPr>
        <w:fldChar w:fldCharType="begin"/>
      </w:r>
      <w:r w:rsidR="00172D7E" w:rsidRPr="00B41B5C">
        <w:rPr>
          <w:rFonts w:ascii="Arial" w:hAnsi="Arial" w:cs="Arial"/>
          <w:b w:val="0"/>
          <w:i/>
          <w:color w:val="auto"/>
        </w:rPr>
        <w:instrText xml:space="preserve"> SEQ Ilustrācija \* ARABIC </w:instrText>
      </w:r>
      <w:r w:rsidR="00172D7E" w:rsidRPr="00B41B5C">
        <w:rPr>
          <w:rFonts w:ascii="Arial" w:hAnsi="Arial" w:cs="Arial"/>
          <w:b w:val="0"/>
          <w:i/>
          <w:color w:val="auto"/>
        </w:rPr>
        <w:fldChar w:fldCharType="separate"/>
      </w:r>
      <w:r w:rsidR="007B1974">
        <w:rPr>
          <w:rFonts w:ascii="Arial" w:hAnsi="Arial" w:cs="Arial"/>
          <w:b w:val="0"/>
          <w:i/>
          <w:noProof/>
          <w:color w:val="auto"/>
        </w:rPr>
        <w:t>50</w:t>
      </w:r>
      <w:r w:rsidR="00172D7E" w:rsidRPr="00B41B5C">
        <w:rPr>
          <w:rFonts w:ascii="Arial" w:hAnsi="Arial" w:cs="Arial"/>
          <w:b w:val="0"/>
          <w:i/>
          <w:color w:val="auto"/>
        </w:rPr>
        <w:fldChar w:fldCharType="end"/>
      </w:r>
      <w:r w:rsidR="00B7407E" w:rsidRPr="00B41B5C">
        <w:rPr>
          <w:rFonts w:ascii="Arial" w:hAnsi="Arial" w:cs="Arial"/>
          <w:b w:val="0"/>
          <w:i/>
          <w:color w:val="auto"/>
        </w:rPr>
        <w:t xml:space="preserve">. attēls: </w:t>
      </w:r>
      <w:r w:rsidR="00B7407E" w:rsidRPr="00B41B5C">
        <w:rPr>
          <w:rFonts w:ascii="Arial" w:hAnsi="Arial" w:cs="Arial"/>
          <w:color w:val="auto"/>
        </w:rPr>
        <w:t>VPR SBSS infrastruktūras plānojums “bērniem ar FT”.</w:t>
      </w:r>
      <w:r w:rsidR="00B7407E" w:rsidRPr="00B41B5C">
        <w:rPr>
          <w:rFonts w:ascii="Arial" w:hAnsi="Arial" w:cs="Arial"/>
          <w:b w:val="0"/>
          <w:color w:val="auto"/>
        </w:rPr>
        <w:br/>
        <w:t>(Avots: Autoru izstrādāts)</w:t>
      </w:r>
      <w:bookmarkEnd w:id="723"/>
    </w:p>
    <w:p w14:paraId="3B30FB19" w14:textId="16CE451E" w:rsidR="00B7407E" w:rsidRDefault="00B7407E" w:rsidP="00CD369D">
      <w:pPr>
        <w:rPr>
          <w:rFonts w:cs="Arial"/>
          <w:color w:val="282828"/>
          <w:szCs w:val="18"/>
        </w:rPr>
      </w:pPr>
    </w:p>
    <w:p w14:paraId="3E6D668B" w14:textId="0EA65C8A" w:rsidR="00C83E2A" w:rsidRDefault="00C83E2A" w:rsidP="00CD369D">
      <w:pPr>
        <w:rPr>
          <w:rFonts w:cs="Arial"/>
          <w:color w:val="282828"/>
          <w:szCs w:val="18"/>
        </w:rPr>
      </w:pPr>
    </w:p>
    <w:p w14:paraId="30416659" w14:textId="104D3F20" w:rsidR="00C83E2A" w:rsidRDefault="00C83E2A" w:rsidP="00CD369D">
      <w:pPr>
        <w:rPr>
          <w:rFonts w:cs="Arial"/>
          <w:color w:val="282828"/>
          <w:szCs w:val="18"/>
        </w:rPr>
      </w:pPr>
    </w:p>
    <w:p w14:paraId="7E7B767A" w14:textId="77777777" w:rsidR="00C83E2A" w:rsidRDefault="00C83E2A" w:rsidP="00CD369D">
      <w:pPr>
        <w:rPr>
          <w:rFonts w:cs="Arial"/>
          <w:color w:val="282828"/>
          <w:szCs w:val="18"/>
        </w:rPr>
      </w:pPr>
    </w:p>
    <w:p w14:paraId="64115359" w14:textId="77777777" w:rsidR="00FA2756" w:rsidRPr="00132A58" w:rsidRDefault="00FA2756" w:rsidP="00FA2756">
      <w:pPr>
        <w:sectPr w:rsidR="00FA2756" w:rsidRPr="00132A58" w:rsidSect="00566F20">
          <w:pgSz w:w="11906" w:h="16838"/>
          <w:pgMar w:top="1440" w:right="1418" w:bottom="1440" w:left="1418" w:header="709" w:footer="709" w:gutter="0"/>
          <w:cols w:space="708"/>
          <w:titlePg/>
          <w:docGrid w:linePitch="360"/>
        </w:sectPr>
      </w:pPr>
    </w:p>
    <w:p w14:paraId="3C4D99A3" w14:textId="4F214CC6"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lastRenderedPageBreak/>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24" w:name="_Toc499269151"/>
      <w:r w:rsidR="00A7555E">
        <w:rPr>
          <w:rFonts w:ascii="Arial" w:hAnsi="Arial" w:cs="Arial"/>
          <w:b w:val="0"/>
          <w:i/>
          <w:iCs/>
          <w:noProof/>
          <w:color w:val="auto"/>
        </w:rPr>
        <w:t>41</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Rekomendētais dienas aprūpes centru bērniem ar FT izvietojums, kapacitāte un pašvaldību funkcionālās saites VPR.</w:t>
      </w:r>
      <w:r w:rsidR="00CD369D" w:rsidRPr="003F1FF5">
        <w:rPr>
          <w:rFonts w:ascii="Arial" w:hAnsi="Arial" w:cs="Arial"/>
          <w:color w:val="auto"/>
        </w:rPr>
        <w:br/>
      </w:r>
      <w:r w:rsidR="00CD369D" w:rsidRPr="003F1FF5">
        <w:rPr>
          <w:rFonts w:ascii="Arial" w:hAnsi="Arial" w:cs="Arial"/>
          <w:b w:val="0"/>
          <w:color w:val="auto"/>
        </w:rPr>
        <w:t>(Avots: Autoru izstrādāts)</w:t>
      </w:r>
      <w:bookmarkEnd w:id="724"/>
    </w:p>
    <w:tbl>
      <w:tblPr>
        <w:tblStyle w:val="TableGrid"/>
        <w:tblW w:w="1238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838"/>
        <w:gridCol w:w="1671"/>
        <w:gridCol w:w="1501"/>
        <w:gridCol w:w="1556"/>
        <w:gridCol w:w="1684"/>
        <w:gridCol w:w="3519"/>
        <w:gridCol w:w="1617"/>
      </w:tblGrid>
      <w:tr w:rsidR="00FB170F" w:rsidRPr="00F10E21" w14:paraId="1E599130" w14:textId="77777777" w:rsidTr="00FA2756">
        <w:trPr>
          <w:tblHeader/>
          <w:jc w:val="center"/>
        </w:trPr>
        <w:tc>
          <w:tcPr>
            <w:tcW w:w="846" w:type="dxa"/>
            <w:tcBorders>
              <w:right w:val="single" w:sz="4" w:space="0" w:color="FFFFFF" w:themeColor="background1"/>
            </w:tcBorders>
            <w:shd w:val="clear" w:color="auto" w:fill="652D90"/>
            <w:vAlign w:val="center"/>
          </w:tcPr>
          <w:p w14:paraId="080BCF05" w14:textId="77777777" w:rsidR="00FB170F" w:rsidRPr="00F10E21" w:rsidRDefault="00FB170F" w:rsidP="00A34F13">
            <w:pPr>
              <w:jc w:val="center"/>
              <w:rPr>
                <w:rFonts w:cs="Arial"/>
                <w:color w:val="FFFFFF" w:themeColor="background1"/>
                <w:szCs w:val="18"/>
              </w:rPr>
            </w:pPr>
            <w:r w:rsidRPr="00F10E21">
              <w:rPr>
                <w:rFonts w:cs="Arial"/>
                <w:color w:val="FFFFFF" w:themeColor="background1"/>
                <w:szCs w:val="18"/>
              </w:rPr>
              <w:t>Nr.p.k.</w:t>
            </w:r>
          </w:p>
        </w:tc>
        <w:tc>
          <w:tcPr>
            <w:tcW w:w="1701" w:type="dxa"/>
            <w:tcBorders>
              <w:left w:val="single" w:sz="4" w:space="0" w:color="FFFFFF" w:themeColor="background1"/>
              <w:right w:val="single" w:sz="4" w:space="0" w:color="FFFFFF" w:themeColor="background1"/>
            </w:tcBorders>
            <w:shd w:val="clear" w:color="auto" w:fill="652D90"/>
            <w:vAlign w:val="center"/>
          </w:tcPr>
          <w:p w14:paraId="4811B8B9" w14:textId="77777777" w:rsidR="00FB170F" w:rsidRPr="00F10E21" w:rsidRDefault="00FB170F" w:rsidP="00A34F13">
            <w:pPr>
              <w:jc w:val="center"/>
              <w:rPr>
                <w:rFonts w:cs="Arial"/>
                <w:color w:val="FFFFFF" w:themeColor="background1"/>
                <w:szCs w:val="18"/>
              </w:rPr>
            </w:pPr>
            <w:r>
              <w:rPr>
                <w:rFonts w:cs="Arial"/>
                <w:color w:val="FFFFFF" w:themeColor="background1"/>
                <w:szCs w:val="18"/>
              </w:rPr>
              <w:t>PAŠVALDĪBA</w:t>
            </w:r>
          </w:p>
        </w:tc>
        <w:tc>
          <w:tcPr>
            <w:tcW w:w="1559" w:type="dxa"/>
            <w:tcBorders>
              <w:left w:val="single" w:sz="4" w:space="0" w:color="FFFFFF" w:themeColor="background1"/>
              <w:right w:val="single" w:sz="4" w:space="0" w:color="FFFFFF" w:themeColor="background1"/>
            </w:tcBorders>
            <w:shd w:val="clear" w:color="auto" w:fill="652D90"/>
            <w:vAlign w:val="center"/>
          </w:tcPr>
          <w:p w14:paraId="6AE87D1A" w14:textId="77777777" w:rsidR="00FB170F" w:rsidRPr="00F10E21" w:rsidRDefault="00FB170F" w:rsidP="00A34F13">
            <w:pPr>
              <w:jc w:val="center"/>
              <w:rPr>
                <w:rFonts w:cs="Arial"/>
                <w:color w:val="FFFFFF" w:themeColor="background1"/>
                <w:szCs w:val="18"/>
              </w:rPr>
            </w:pPr>
            <w:r w:rsidRPr="00F10E21">
              <w:rPr>
                <w:rFonts w:cs="Arial"/>
                <w:color w:val="FFFFFF" w:themeColor="background1"/>
                <w:szCs w:val="18"/>
              </w:rPr>
              <w:t>VIETU SKAITS</w:t>
            </w:r>
          </w:p>
        </w:tc>
        <w:tc>
          <w:tcPr>
            <w:tcW w:w="1559" w:type="dxa"/>
            <w:tcBorders>
              <w:left w:val="single" w:sz="4" w:space="0" w:color="FFFFFF" w:themeColor="background1"/>
              <w:right w:val="single" w:sz="4" w:space="0" w:color="FFFFFF" w:themeColor="background1"/>
            </w:tcBorders>
            <w:shd w:val="clear" w:color="auto" w:fill="652D90"/>
            <w:vAlign w:val="center"/>
          </w:tcPr>
          <w:p w14:paraId="74143DDC" w14:textId="77777777" w:rsidR="00FB170F" w:rsidRPr="00F10E21" w:rsidRDefault="00FB170F" w:rsidP="00A34F13">
            <w:pPr>
              <w:jc w:val="center"/>
              <w:rPr>
                <w:rFonts w:cs="Arial"/>
                <w:color w:val="FFFFFF" w:themeColor="background1"/>
                <w:szCs w:val="18"/>
              </w:rPr>
            </w:pPr>
            <w:r w:rsidRPr="00F10E21">
              <w:rPr>
                <w:rFonts w:cs="Arial"/>
                <w:color w:val="FFFFFF" w:themeColor="background1"/>
                <w:szCs w:val="18"/>
              </w:rPr>
              <w:t>NOVIETOJUMS</w:t>
            </w:r>
          </w:p>
        </w:tc>
        <w:tc>
          <w:tcPr>
            <w:tcW w:w="1701" w:type="dxa"/>
            <w:tcBorders>
              <w:left w:val="single" w:sz="4" w:space="0" w:color="FFFFFF" w:themeColor="background1"/>
              <w:right w:val="single" w:sz="4" w:space="0" w:color="FFFFFF" w:themeColor="background1"/>
            </w:tcBorders>
            <w:shd w:val="clear" w:color="auto" w:fill="652D90"/>
          </w:tcPr>
          <w:p w14:paraId="06316034" w14:textId="33B905E3" w:rsidR="00FB170F" w:rsidRDefault="00E3650A" w:rsidP="00A34F13">
            <w:pPr>
              <w:jc w:val="center"/>
              <w:rPr>
                <w:rFonts w:cs="Arial"/>
                <w:color w:val="FFFFFF" w:themeColor="background1"/>
                <w:szCs w:val="18"/>
              </w:rPr>
            </w:pPr>
            <w:r>
              <w:rPr>
                <w:rFonts w:cs="Arial"/>
                <w:color w:val="FFFFFF" w:themeColor="background1"/>
                <w:szCs w:val="18"/>
              </w:rPr>
              <w:t>A</w:t>
            </w:r>
            <w:r w:rsidR="00187C8C">
              <w:rPr>
                <w:rFonts w:cs="Arial"/>
                <w:color w:val="FFFFFF" w:themeColor="background1"/>
                <w:szCs w:val="18"/>
              </w:rPr>
              <w:t>DRESE</w:t>
            </w:r>
          </w:p>
        </w:tc>
        <w:tc>
          <w:tcPr>
            <w:tcW w:w="3686" w:type="dxa"/>
            <w:tcBorders>
              <w:left w:val="single" w:sz="4" w:space="0" w:color="FFFFFF" w:themeColor="background1"/>
              <w:right w:val="single" w:sz="4" w:space="0" w:color="FFFFFF" w:themeColor="background1"/>
            </w:tcBorders>
            <w:shd w:val="clear" w:color="auto" w:fill="652D90"/>
          </w:tcPr>
          <w:p w14:paraId="47962505" w14:textId="1CE48790" w:rsidR="00FB170F" w:rsidRPr="00F10E21" w:rsidRDefault="00FB170F" w:rsidP="00A34F13">
            <w:pPr>
              <w:jc w:val="center"/>
              <w:rPr>
                <w:rFonts w:cs="Arial"/>
                <w:color w:val="FFFFFF" w:themeColor="background1"/>
                <w:szCs w:val="18"/>
              </w:rPr>
            </w:pPr>
            <w:r>
              <w:rPr>
                <w:rFonts w:cs="Arial"/>
                <w:color w:val="FFFFFF" w:themeColor="background1"/>
                <w:szCs w:val="18"/>
              </w:rPr>
              <w:t>NEPIECIEŠAMIE CILVĒKRESURSI</w:t>
            </w:r>
          </w:p>
        </w:tc>
        <w:tc>
          <w:tcPr>
            <w:tcW w:w="1334" w:type="dxa"/>
            <w:tcBorders>
              <w:left w:val="single" w:sz="4" w:space="0" w:color="FFFFFF" w:themeColor="background1"/>
              <w:right w:val="single" w:sz="4" w:space="0" w:color="652D90"/>
            </w:tcBorders>
            <w:shd w:val="clear" w:color="auto" w:fill="652D90"/>
            <w:vAlign w:val="center"/>
          </w:tcPr>
          <w:p w14:paraId="661713A5" w14:textId="77777777" w:rsidR="00FB170F" w:rsidRPr="00F10E21" w:rsidRDefault="00FB170F" w:rsidP="00A34F13">
            <w:pPr>
              <w:jc w:val="center"/>
              <w:rPr>
                <w:rFonts w:cs="Arial"/>
                <w:color w:val="FFFFFF" w:themeColor="background1"/>
                <w:szCs w:val="18"/>
              </w:rPr>
            </w:pPr>
            <w:r w:rsidRPr="00F10E21">
              <w:rPr>
                <w:rFonts w:cs="Arial"/>
                <w:color w:val="FFFFFF" w:themeColor="background1"/>
                <w:szCs w:val="18"/>
              </w:rPr>
              <w:t>FUNKCIONĀLĀS SAITES</w:t>
            </w:r>
          </w:p>
        </w:tc>
      </w:tr>
      <w:tr w:rsidR="00FB170F" w:rsidRPr="00F10E21" w14:paraId="0B79EFD3" w14:textId="77777777" w:rsidTr="00FA2756">
        <w:trPr>
          <w:trHeight w:val="70"/>
          <w:tblHeader/>
          <w:jc w:val="center"/>
        </w:trPr>
        <w:tc>
          <w:tcPr>
            <w:tcW w:w="846" w:type="dxa"/>
            <w:shd w:val="clear" w:color="auto" w:fill="E7E6E6" w:themeFill="background2"/>
          </w:tcPr>
          <w:p w14:paraId="6D2395A8" w14:textId="77777777" w:rsidR="00FB170F" w:rsidRPr="00F10E21" w:rsidRDefault="00FB170F" w:rsidP="00A34F13">
            <w:pPr>
              <w:spacing w:before="0" w:after="0" w:line="240" w:lineRule="auto"/>
              <w:jc w:val="center"/>
              <w:rPr>
                <w:rFonts w:cs="Arial"/>
                <w:i/>
                <w:sz w:val="16"/>
                <w:szCs w:val="18"/>
              </w:rPr>
            </w:pPr>
            <w:r w:rsidRPr="00F10E21">
              <w:rPr>
                <w:rFonts w:cs="Arial"/>
                <w:i/>
                <w:sz w:val="16"/>
                <w:szCs w:val="18"/>
              </w:rPr>
              <w:t>1</w:t>
            </w:r>
          </w:p>
        </w:tc>
        <w:tc>
          <w:tcPr>
            <w:tcW w:w="1701" w:type="dxa"/>
            <w:shd w:val="clear" w:color="auto" w:fill="E7E6E6" w:themeFill="background2"/>
          </w:tcPr>
          <w:p w14:paraId="09314938" w14:textId="77777777" w:rsidR="00FB170F" w:rsidRPr="00F10E21" w:rsidRDefault="00FB170F" w:rsidP="00A34F13">
            <w:pPr>
              <w:spacing w:before="0" w:after="0" w:line="240" w:lineRule="auto"/>
              <w:jc w:val="center"/>
              <w:rPr>
                <w:rFonts w:cs="Arial"/>
                <w:i/>
                <w:sz w:val="16"/>
                <w:szCs w:val="18"/>
              </w:rPr>
            </w:pPr>
            <w:r w:rsidRPr="00F10E21">
              <w:rPr>
                <w:rFonts w:cs="Arial"/>
                <w:i/>
                <w:sz w:val="16"/>
                <w:szCs w:val="18"/>
              </w:rPr>
              <w:t>2</w:t>
            </w:r>
          </w:p>
        </w:tc>
        <w:tc>
          <w:tcPr>
            <w:tcW w:w="1559" w:type="dxa"/>
            <w:shd w:val="clear" w:color="auto" w:fill="E7E6E6" w:themeFill="background2"/>
          </w:tcPr>
          <w:p w14:paraId="42D28E22" w14:textId="3B835744" w:rsidR="00FB170F" w:rsidRPr="00F10E21" w:rsidRDefault="00F46ADF" w:rsidP="00A34F13">
            <w:pPr>
              <w:spacing w:before="0" w:after="0" w:line="240" w:lineRule="auto"/>
              <w:jc w:val="center"/>
              <w:rPr>
                <w:rFonts w:cs="Arial"/>
                <w:i/>
                <w:sz w:val="16"/>
                <w:szCs w:val="18"/>
              </w:rPr>
            </w:pPr>
            <w:r>
              <w:rPr>
                <w:rFonts w:cs="Arial"/>
                <w:i/>
                <w:sz w:val="16"/>
                <w:szCs w:val="18"/>
              </w:rPr>
              <w:t>3</w:t>
            </w:r>
          </w:p>
        </w:tc>
        <w:tc>
          <w:tcPr>
            <w:tcW w:w="1559" w:type="dxa"/>
            <w:shd w:val="clear" w:color="auto" w:fill="E7E6E6" w:themeFill="background2"/>
          </w:tcPr>
          <w:p w14:paraId="22A38F50" w14:textId="0988466A" w:rsidR="00FB170F" w:rsidRPr="00F10E21" w:rsidRDefault="00F46ADF" w:rsidP="00A34F13">
            <w:pPr>
              <w:spacing w:before="0" w:after="0" w:line="240" w:lineRule="auto"/>
              <w:jc w:val="center"/>
              <w:rPr>
                <w:rFonts w:cs="Arial"/>
                <w:i/>
                <w:sz w:val="16"/>
                <w:szCs w:val="18"/>
              </w:rPr>
            </w:pPr>
            <w:r>
              <w:rPr>
                <w:rFonts w:cs="Arial"/>
                <w:i/>
                <w:sz w:val="16"/>
                <w:szCs w:val="18"/>
              </w:rPr>
              <w:t>4</w:t>
            </w:r>
          </w:p>
        </w:tc>
        <w:tc>
          <w:tcPr>
            <w:tcW w:w="1701" w:type="dxa"/>
            <w:shd w:val="clear" w:color="auto" w:fill="E7E6E6" w:themeFill="background2"/>
          </w:tcPr>
          <w:p w14:paraId="579EC2BC" w14:textId="6E867A33" w:rsidR="00FB170F" w:rsidRPr="00F10E21" w:rsidRDefault="00F46ADF" w:rsidP="00A34F13">
            <w:pPr>
              <w:spacing w:before="0" w:after="0" w:line="240" w:lineRule="auto"/>
              <w:jc w:val="center"/>
              <w:rPr>
                <w:rFonts w:cs="Arial"/>
                <w:i/>
                <w:sz w:val="16"/>
                <w:szCs w:val="18"/>
              </w:rPr>
            </w:pPr>
            <w:r>
              <w:rPr>
                <w:rFonts w:cs="Arial"/>
                <w:i/>
                <w:sz w:val="16"/>
                <w:szCs w:val="18"/>
              </w:rPr>
              <w:t>5</w:t>
            </w:r>
          </w:p>
        </w:tc>
        <w:tc>
          <w:tcPr>
            <w:tcW w:w="3686" w:type="dxa"/>
            <w:shd w:val="clear" w:color="auto" w:fill="E7E6E6" w:themeFill="background2"/>
          </w:tcPr>
          <w:p w14:paraId="77BDA52F" w14:textId="39455D98" w:rsidR="00FB170F" w:rsidRPr="00F10E21" w:rsidRDefault="00F46ADF" w:rsidP="00A34F13">
            <w:pPr>
              <w:spacing w:before="0" w:after="0" w:line="240" w:lineRule="auto"/>
              <w:jc w:val="center"/>
              <w:rPr>
                <w:rFonts w:cs="Arial"/>
                <w:i/>
                <w:sz w:val="16"/>
                <w:szCs w:val="18"/>
              </w:rPr>
            </w:pPr>
            <w:r>
              <w:rPr>
                <w:rFonts w:cs="Arial"/>
                <w:i/>
                <w:sz w:val="16"/>
                <w:szCs w:val="18"/>
              </w:rPr>
              <w:t>6</w:t>
            </w:r>
          </w:p>
        </w:tc>
        <w:tc>
          <w:tcPr>
            <w:tcW w:w="1334" w:type="dxa"/>
            <w:shd w:val="clear" w:color="auto" w:fill="E7E6E6" w:themeFill="background2"/>
          </w:tcPr>
          <w:p w14:paraId="4176F3F6" w14:textId="7B22B64E" w:rsidR="00FB170F" w:rsidRPr="00F10E21" w:rsidRDefault="00F46ADF" w:rsidP="00A34F13">
            <w:pPr>
              <w:spacing w:before="0" w:after="0" w:line="240" w:lineRule="auto"/>
              <w:jc w:val="center"/>
              <w:rPr>
                <w:rFonts w:cs="Arial"/>
                <w:i/>
                <w:sz w:val="16"/>
                <w:szCs w:val="18"/>
              </w:rPr>
            </w:pPr>
            <w:r>
              <w:rPr>
                <w:rFonts w:cs="Arial"/>
                <w:i/>
                <w:sz w:val="16"/>
                <w:szCs w:val="18"/>
              </w:rPr>
              <w:t>7</w:t>
            </w:r>
          </w:p>
        </w:tc>
      </w:tr>
      <w:tr w:rsidR="00FB170F" w:rsidRPr="00F10E21" w14:paraId="3C287142" w14:textId="77777777" w:rsidTr="00E14EC2">
        <w:trPr>
          <w:trHeight w:val="70"/>
          <w:jc w:val="center"/>
        </w:trPr>
        <w:tc>
          <w:tcPr>
            <w:tcW w:w="846" w:type="dxa"/>
            <w:vAlign w:val="center"/>
          </w:tcPr>
          <w:p w14:paraId="5FF221C1" w14:textId="77777777" w:rsidR="00FB170F" w:rsidRPr="00F10E21" w:rsidRDefault="00FB170F" w:rsidP="00A34F13">
            <w:pPr>
              <w:spacing w:before="40" w:after="40"/>
              <w:jc w:val="center"/>
              <w:rPr>
                <w:rFonts w:cs="Arial"/>
                <w:szCs w:val="18"/>
              </w:rPr>
            </w:pPr>
            <w:r w:rsidRPr="00F10E21">
              <w:rPr>
                <w:rFonts w:cs="Arial"/>
                <w:szCs w:val="18"/>
              </w:rPr>
              <w:t>1.</w:t>
            </w:r>
          </w:p>
        </w:tc>
        <w:tc>
          <w:tcPr>
            <w:tcW w:w="1701" w:type="dxa"/>
            <w:vAlign w:val="center"/>
          </w:tcPr>
          <w:p w14:paraId="6705DA7A" w14:textId="77777777" w:rsidR="00FB170F" w:rsidRPr="00F10E21" w:rsidRDefault="00FB170F" w:rsidP="00A34F13">
            <w:pPr>
              <w:spacing w:before="40" w:after="40"/>
              <w:rPr>
                <w:rFonts w:cs="Arial"/>
                <w:szCs w:val="18"/>
              </w:rPr>
            </w:pPr>
            <w:r>
              <w:rPr>
                <w:rFonts w:cs="Arial"/>
                <w:szCs w:val="18"/>
              </w:rPr>
              <w:t>Alūksnes</w:t>
            </w:r>
            <w:r w:rsidRPr="00F10E21">
              <w:rPr>
                <w:rFonts w:cs="Arial"/>
                <w:szCs w:val="18"/>
              </w:rPr>
              <w:t xml:space="preserve"> novads</w:t>
            </w:r>
          </w:p>
        </w:tc>
        <w:tc>
          <w:tcPr>
            <w:tcW w:w="1559" w:type="dxa"/>
            <w:vAlign w:val="center"/>
          </w:tcPr>
          <w:p w14:paraId="669B73B4" w14:textId="77777777" w:rsidR="00FB170F" w:rsidRPr="00F10E21" w:rsidRDefault="00FB170F" w:rsidP="00A34F13">
            <w:pPr>
              <w:spacing w:before="40" w:after="40"/>
              <w:jc w:val="center"/>
              <w:rPr>
                <w:rFonts w:cs="Arial"/>
                <w:szCs w:val="18"/>
              </w:rPr>
            </w:pPr>
            <w:r>
              <w:rPr>
                <w:rFonts w:cs="Arial"/>
                <w:szCs w:val="18"/>
              </w:rPr>
              <w:t>12</w:t>
            </w:r>
          </w:p>
        </w:tc>
        <w:tc>
          <w:tcPr>
            <w:tcW w:w="1559" w:type="dxa"/>
            <w:shd w:val="clear" w:color="auto" w:fill="auto"/>
            <w:vAlign w:val="center"/>
          </w:tcPr>
          <w:p w14:paraId="74B2A41E" w14:textId="77777777" w:rsidR="00FB170F" w:rsidRPr="00DB06A6" w:rsidRDefault="00FB170F" w:rsidP="00A34F13">
            <w:pPr>
              <w:spacing w:before="40" w:after="40"/>
              <w:jc w:val="center"/>
              <w:rPr>
                <w:rFonts w:cs="Arial"/>
                <w:szCs w:val="18"/>
              </w:rPr>
            </w:pPr>
            <w:r w:rsidRPr="00DB06A6">
              <w:rPr>
                <w:rFonts w:cs="Arial"/>
                <w:szCs w:val="18"/>
              </w:rPr>
              <w:t>Alūksne</w:t>
            </w:r>
          </w:p>
        </w:tc>
        <w:tc>
          <w:tcPr>
            <w:tcW w:w="1701" w:type="dxa"/>
            <w:vAlign w:val="center"/>
          </w:tcPr>
          <w:p w14:paraId="26CF1F62" w14:textId="40248CC5" w:rsidR="00FB170F" w:rsidRPr="00146CED" w:rsidRDefault="00146CED" w:rsidP="00A34F13">
            <w:pPr>
              <w:spacing w:before="40" w:after="40"/>
              <w:jc w:val="center"/>
              <w:rPr>
                <w:rFonts w:cs="Arial"/>
                <w:color w:val="auto"/>
                <w:szCs w:val="18"/>
              </w:rPr>
            </w:pPr>
            <w:r w:rsidRPr="00146CED">
              <w:rPr>
                <w:rFonts w:cs="Arial"/>
                <w:color w:val="auto"/>
                <w:szCs w:val="18"/>
              </w:rPr>
              <w:t>Ošu iela 5, Alūksne, LV4301</w:t>
            </w:r>
          </w:p>
        </w:tc>
        <w:tc>
          <w:tcPr>
            <w:tcW w:w="3686" w:type="dxa"/>
          </w:tcPr>
          <w:p w14:paraId="044F0A0A" w14:textId="548253A1" w:rsidR="00FB170F" w:rsidRDefault="00FB170F" w:rsidP="00A56F26">
            <w:pPr>
              <w:spacing w:before="40" w:after="40"/>
              <w:rPr>
                <w:rFonts w:cs="Arial"/>
                <w:szCs w:val="18"/>
              </w:rPr>
            </w:pPr>
            <w:r w:rsidRPr="00420C3B">
              <w:rPr>
                <w:rFonts w:cs="Arial"/>
                <w:szCs w:val="18"/>
              </w:rPr>
              <w:t>Sociālais darbinieks - 1; Sociālais Rehabilitētājs - 1; Sociālais audzinātājs - 1; Medicīnas māsa/māsas palīgs vai sociālais aprūpētājs - 1; Interešu izglītības pedagogs - 2 (3)</w:t>
            </w:r>
          </w:p>
        </w:tc>
        <w:tc>
          <w:tcPr>
            <w:tcW w:w="1334" w:type="dxa"/>
            <w:vAlign w:val="center"/>
          </w:tcPr>
          <w:p w14:paraId="6740CDEA" w14:textId="77777777" w:rsidR="00FB170F" w:rsidRPr="00F10E21" w:rsidRDefault="00FB170F" w:rsidP="00A34F13">
            <w:pPr>
              <w:spacing w:before="40" w:after="40"/>
              <w:jc w:val="center"/>
              <w:rPr>
                <w:rFonts w:cs="Arial"/>
                <w:szCs w:val="18"/>
              </w:rPr>
            </w:pPr>
            <w:r>
              <w:rPr>
                <w:rFonts w:cs="Arial"/>
                <w:szCs w:val="18"/>
              </w:rPr>
              <w:t>-</w:t>
            </w:r>
          </w:p>
        </w:tc>
      </w:tr>
      <w:tr w:rsidR="00FB170F" w:rsidRPr="00F10E21" w14:paraId="69863E71" w14:textId="77777777" w:rsidTr="00E14EC2">
        <w:trPr>
          <w:trHeight w:val="330"/>
          <w:jc w:val="center"/>
        </w:trPr>
        <w:tc>
          <w:tcPr>
            <w:tcW w:w="846" w:type="dxa"/>
            <w:vAlign w:val="center"/>
          </w:tcPr>
          <w:p w14:paraId="768DD65A" w14:textId="77777777" w:rsidR="00FB170F" w:rsidRPr="00F10E21" w:rsidRDefault="00FB170F" w:rsidP="00A34F13">
            <w:pPr>
              <w:spacing w:before="40" w:after="40"/>
              <w:jc w:val="center"/>
              <w:rPr>
                <w:rFonts w:cs="Arial"/>
                <w:szCs w:val="18"/>
              </w:rPr>
            </w:pPr>
            <w:r>
              <w:rPr>
                <w:rFonts w:cs="Arial"/>
                <w:szCs w:val="18"/>
              </w:rPr>
              <w:t>2.</w:t>
            </w:r>
          </w:p>
        </w:tc>
        <w:tc>
          <w:tcPr>
            <w:tcW w:w="1701" w:type="dxa"/>
            <w:vAlign w:val="center"/>
          </w:tcPr>
          <w:p w14:paraId="3A6531AF" w14:textId="77777777" w:rsidR="00FB170F" w:rsidRPr="00F10E21" w:rsidRDefault="00FB170F" w:rsidP="00A34F13">
            <w:pPr>
              <w:spacing w:before="40" w:after="40"/>
              <w:rPr>
                <w:rFonts w:cs="Arial"/>
                <w:szCs w:val="18"/>
              </w:rPr>
            </w:pPr>
            <w:r>
              <w:rPr>
                <w:rFonts w:cs="Arial"/>
                <w:szCs w:val="18"/>
              </w:rPr>
              <w:t>Cēsu novads</w:t>
            </w:r>
          </w:p>
        </w:tc>
        <w:tc>
          <w:tcPr>
            <w:tcW w:w="1559" w:type="dxa"/>
            <w:vAlign w:val="center"/>
          </w:tcPr>
          <w:p w14:paraId="572FCB22" w14:textId="77777777" w:rsidR="00FB170F" w:rsidRPr="00F10E21" w:rsidRDefault="00FB170F" w:rsidP="00A34F13">
            <w:pPr>
              <w:spacing w:before="40" w:after="40"/>
              <w:jc w:val="center"/>
              <w:rPr>
                <w:rFonts w:cs="Arial"/>
                <w:szCs w:val="18"/>
              </w:rPr>
            </w:pPr>
            <w:r>
              <w:rPr>
                <w:rFonts w:cs="Arial"/>
                <w:szCs w:val="18"/>
              </w:rPr>
              <w:t>10</w:t>
            </w:r>
          </w:p>
        </w:tc>
        <w:tc>
          <w:tcPr>
            <w:tcW w:w="1559" w:type="dxa"/>
            <w:shd w:val="clear" w:color="auto" w:fill="auto"/>
            <w:vAlign w:val="center"/>
          </w:tcPr>
          <w:p w14:paraId="5F90B8E8" w14:textId="77777777" w:rsidR="00FB170F" w:rsidRPr="00DB06A6" w:rsidRDefault="00FB170F" w:rsidP="00A34F13">
            <w:pPr>
              <w:spacing w:before="40" w:after="40"/>
              <w:jc w:val="center"/>
              <w:rPr>
                <w:rFonts w:cs="Arial"/>
                <w:szCs w:val="18"/>
              </w:rPr>
            </w:pPr>
            <w:r w:rsidRPr="00DB06A6">
              <w:rPr>
                <w:rFonts w:cs="Arial"/>
                <w:szCs w:val="18"/>
              </w:rPr>
              <w:t>Cēsis</w:t>
            </w:r>
          </w:p>
        </w:tc>
        <w:tc>
          <w:tcPr>
            <w:tcW w:w="1701" w:type="dxa"/>
            <w:vAlign w:val="center"/>
          </w:tcPr>
          <w:p w14:paraId="2E04508E" w14:textId="4C9BA5A9" w:rsidR="00FB170F" w:rsidRPr="00420C3B" w:rsidRDefault="007D648B" w:rsidP="00A34F13">
            <w:pPr>
              <w:spacing w:before="40" w:after="40"/>
              <w:jc w:val="center"/>
              <w:rPr>
                <w:rFonts w:cs="Arial"/>
                <w:szCs w:val="18"/>
              </w:rPr>
            </w:pPr>
            <w:r w:rsidRPr="007D648B">
              <w:rPr>
                <w:rFonts w:cs="Arial"/>
                <w:b/>
                <w:color w:val="7030A0"/>
                <w:szCs w:val="18"/>
              </w:rPr>
              <w:t>Tiek precizēta</w:t>
            </w:r>
          </w:p>
        </w:tc>
        <w:tc>
          <w:tcPr>
            <w:tcW w:w="3686" w:type="dxa"/>
          </w:tcPr>
          <w:p w14:paraId="4E128927" w14:textId="7CBE5D0A" w:rsidR="00FB170F" w:rsidRDefault="00FB170F" w:rsidP="00A56F26">
            <w:pPr>
              <w:spacing w:before="40" w:after="40"/>
              <w:rPr>
                <w:rFonts w:cs="Arial"/>
                <w:szCs w:val="18"/>
              </w:rPr>
            </w:pPr>
            <w:r w:rsidRPr="00420C3B">
              <w:rPr>
                <w:rFonts w:cs="Arial"/>
                <w:szCs w:val="18"/>
              </w:rPr>
              <w:t>Sociālais darbinieks - 1; Sociālais Rehabilitētājs - 1; Sociālais audzinātājs - 1; Medicīnas māsa/māsas palīgs vai sociālais aprūpētājs - 1; Interešu izglītības pedagogs - 2 (3)</w:t>
            </w:r>
          </w:p>
        </w:tc>
        <w:tc>
          <w:tcPr>
            <w:tcW w:w="1334" w:type="dxa"/>
            <w:vAlign w:val="center"/>
          </w:tcPr>
          <w:p w14:paraId="38247416" w14:textId="77777777" w:rsidR="00FB170F" w:rsidRPr="00F10E21" w:rsidRDefault="00FB170F" w:rsidP="00A34F13">
            <w:pPr>
              <w:spacing w:before="40" w:after="40"/>
              <w:jc w:val="center"/>
              <w:rPr>
                <w:rFonts w:cs="Arial"/>
                <w:szCs w:val="18"/>
              </w:rPr>
            </w:pPr>
            <w:r>
              <w:rPr>
                <w:rFonts w:cs="Arial"/>
                <w:szCs w:val="18"/>
              </w:rPr>
              <w:t>-</w:t>
            </w:r>
          </w:p>
        </w:tc>
      </w:tr>
      <w:tr w:rsidR="00FB170F" w:rsidRPr="00F10E21" w14:paraId="68F40A62" w14:textId="77777777" w:rsidTr="00E14EC2">
        <w:trPr>
          <w:trHeight w:val="287"/>
          <w:jc w:val="center"/>
        </w:trPr>
        <w:tc>
          <w:tcPr>
            <w:tcW w:w="846" w:type="dxa"/>
            <w:vAlign w:val="center"/>
          </w:tcPr>
          <w:p w14:paraId="5E1655B5" w14:textId="77777777" w:rsidR="00FB170F" w:rsidRPr="00F10E21" w:rsidRDefault="00FB170F" w:rsidP="00A34F13">
            <w:pPr>
              <w:spacing w:before="40" w:after="40"/>
              <w:jc w:val="center"/>
              <w:rPr>
                <w:rFonts w:cs="Arial"/>
                <w:szCs w:val="18"/>
              </w:rPr>
            </w:pPr>
            <w:r>
              <w:rPr>
                <w:rFonts w:cs="Arial"/>
                <w:szCs w:val="18"/>
              </w:rPr>
              <w:t>3</w:t>
            </w:r>
            <w:r w:rsidRPr="00F10E21">
              <w:rPr>
                <w:rFonts w:cs="Arial"/>
                <w:szCs w:val="18"/>
              </w:rPr>
              <w:t>.</w:t>
            </w:r>
          </w:p>
        </w:tc>
        <w:tc>
          <w:tcPr>
            <w:tcW w:w="1701" w:type="dxa"/>
            <w:vAlign w:val="center"/>
          </w:tcPr>
          <w:p w14:paraId="19E2E6BC" w14:textId="77777777" w:rsidR="00FB170F" w:rsidRPr="00F10E21" w:rsidRDefault="00FB170F" w:rsidP="00A34F13">
            <w:pPr>
              <w:spacing w:before="40" w:after="40"/>
              <w:rPr>
                <w:rFonts w:cs="Arial"/>
                <w:szCs w:val="18"/>
              </w:rPr>
            </w:pPr>
            <w:r>
              <w:rPr>
                <w:rFonts w:cs="Arial"/>
                <w:szCs w:val="18"/>
              </w:rPr>
              <w:t xml:space="preserve">Madonas </w:t>
            </w:r>
            <w:r w:rsidRPr="00F10E21">
              <w:rPr>
                <w:rFonts w:cs="Arial"/>
                <w:szCs w:val="18"/>
              </w:rPr>
              <w:t>novads</w:t>
            </w:r>
          </w:p>
        </w:tc>
        <w:tc>
          <w:tcPr>
            <w:tcW w:w="1559" w:type="dxa"/>
            <w:vAlign w:val="center"/>
          </w:tcPr>
          <w:p w14:paraId="30BA75F1" w14:textId="77777777" w:rsidR="00FB170F" w:rsidRPr="00F10E21" w:rsidRDefault="00FB170F" w:rsidP="00A34F13">
            <w:pPr>
              <w:spacing w:before="40" w:after="40"/>
              <w:jc w:val="center"/>
              <w:rPr>
                <w:rFonts w:cs="Arial"/>
                <w:szCs w:val="18"/>
              </w:rPr>
            </w:pPr>
            <w:r>
              <w:rPr>
                <w:rFonts w:cs="Arial"/>
                <w:szCs w:val="18"/>
              </w:rPr>
              <w:t>13</w:t>
            </w:r>
          </w:p>
        </w:tc>
        <w:tc>
          <w:tcPr>
            <w:tcW w:w="1559" w:type="dxa"/>
            <w:shd w:val="clear" w:color="auto" w:fill="auto"/>
            <w:vAlign w:val="center"/>
          </w:tcPr>
          <w:p w14:paraId="7C4B6880" w14:textId="77777777" w:rsidR="00FB170F" w:rsidRPr="00DB06A6" w:rsidRDefault="00FB170F" w:rsidP="00A34F13">
            <w:pPr>
              <w:spacing w:before="40" w:after="40"/>
              <w:jc w:val="center"/>
              <w:rPr>
                <w:rFonts w:cs="Arial"/>
                <w:szCs w:val="18"/>
              </w:rPr>
            </w:pPr>
            <w:r w:rsidRPr="00DB06A6">
              <w:rPr>
                <w:rFonts w:cs="Arial"/>
                <w:szCs w:val="18"/>
              </w:rPr>
              <w:t>Madona</w:t>
            </w:r>
          </w:p>
        </w:tc>
        <w:tc>
          <w:tcPr>
            <w:tcW w:w="1701" w:type="dxa"/>
            <w:vAlign w:val="center"/>
          </w:tcPr>
          <w:p w14:paraId="3236E690" w14:textId="34F8C2F6" w:rsidR="00FB170F" w:rsidRPr="00420C3B" w:rsidRDefault="00B34429" w:rsidP="00A34F13">
            <w:pPr>
              <w:spacing w:before="40" w:after="40"/>
              <w:jc w:val="center"/>
              <w:rPr>
                <w:rFonts w:cs="Arial"/>
                <w:szCs w:val="18"/>
              </w:rPr>
            </w:pPr>
            <w:r w:rsidRPr="007D648B">
              <w:rPr>
                <w:rFonts w:cs="Arial"/>
                <w:b/>
                <w:color w:val="7030A0"/>
                <w:szCs w:val="18"/>
              </w:rPr>
              <w:t>Tiek precizēta</w:t>
            </w:r>
            <w:r w:rsidRPr="00420C3B">
              <w:rPr>
                <w:rFonts w:cs="Arial"/>
                <w:szCs w:val="18"/>
              </w:rPr>
              <w:t xml:space="preserve"> </w:t>
            </w:r>
          </w:p>
        </w:tc>
        <w:tc>
          <w:tcPr>
            <w:tcW w:w="3686" w:type="dxa"/>
          </w:tcPr>
          <w:p w14:paraId="73F5016A" w14:textId="55CCF098" w:rsidR="00FB170F" w:rsidRDefault="00FB170F" w:rsidP="00A56F26">
            <w:pPr>
              <w:spacing w:before="40" w:after="40"/>
              <w:rPr>
                <w:rFonts w:cs="Arial"/>
                <w:szCs w:val="18"/>
              </w:rPr>
            </w:pPr>
            <w:r w:rsidRPr="00420C3B">
              <w:rPr>
                <w:rFonts w:cs="Arial"/>
                <w:szCs w:val="18"/>
              </w:rPr>
              <w:t>Sociālais darbinieks - 1; Sociālais Rehabilitētājs - 1; Sociālais audzinātājs - 1; Medicīnas māsa/māsas palīgs vai sociālais aprūpētājs - 1; Interešu izglītības pedagogs - 2 (3)</w:t>
            </w:r>
          </w:p>
        </w:tc>
        <w:tc>
          <w:tcPr>
            <w:tcW w:w="1334" w:type="dxa"/>
            <w:vAlign w:val="center"/>
          </w:tcPr>
          <w:p w14:paraId="194436B9" w14:textId="77777777" w:rsidR="00FB170F" w:rsidRPr="00F10E21" w:rsidRDefault="00FB170F" w:rsidP="00A34F13">
            <w:pPr>
              <w:spacing w:before="40" w:after="40"/>
              <w:jc w:val="center"/>
              <w:rPr>
                <w:rFonts w:cs="Arial"/>
                <w:szCs w:val="18"/>
              </w:rPr>
            </w:pPr>
            <w:r>
              <w:rPr>
                <w:rFonts w:cs="Arial"/>
                <w:szCs w:val="18"/>
              </w:rPr>
              <w:t>-</w:t>
            </w:r>
          </w:p>
        </w:tc>
      </w:tr>
      <w:tr w:rsidR="00FB170F" w:rsidRPr="00F10E21" w14:paraId="004DF97B" w14:textId="77777777" w:rsidTr="00E14EC2">
        <w:trPr>
          <w:trHeight w:val="287"/>
          <w:jc w:val="center"/>
        </w:trPr>
        <w:tc>
          <w:tcPr>
            <w:tcW w:w="846" w:type="dxa"/>
            <w:vAlign w:val="center"/>
          </w:tcPr>
          <w:p w14:paraId="753F2DC3" w14:textId="77777777" w:rsidR="00FB170F" w:rsidRDefault="00FB170F" w:rsidP="00A34F13">
            <w:pPr>
              <w:spacing w:before="40" w:after="40"/>
              <w:jc w:val="center"/>
              <w:rPr>
                <w:rFonts w:cs="Arial"/>
                <w:szCs w:val="18"/>
              </w:rPr>
            </w:pPr>
            <w:r>
              <w:rPr>
                <w:rFonts w:cs="Arial"/>
                <w:szCs w:val="18"/>
              </w:rPr>
              <w:t>4.</w:t>
            </w:r>
          </w:p>
        </w:tc>
        <w:tc>
          <w:tcPr>
            <w:tcW w:w="1701" w:type="dxa"/>
            <w:vAlign w:val="center"/>
          </w:tcPr>
          <w:p w14:paraId="13CB7BB7" w14:textId="77777777" w:rsidR="00FB170F" w:rsidRPr="00F10E21" w:rsidRDefault="00FB170F" w:rsidP="00A34F13">
            <w:pPr>
              <w:spacing w:before="40" w:after="40"/>
              <w:rPr>
                <w:rFonts w:cs="Arial"/>
                <w:szCs w:val="18"/>
              </w:rPr>
            </w:pPr>
            <w:r>
              <w:rPr>
                <w:rFonts w:cs="Arial"/>
                <w:szCs w:val="18"/>
              </w:rPr>
              <w:t>Smiltenes novads</w:t>
            </w:r>
          </w:p>
        </w:tc>
        <w:tc>
          <w:tcPr>
            <w:tcW w:w="1559" w:type="dxa"/>
            <w:vAlign w:val="center"/>
          </w:tcPr>
          <w:p w14:paraId="0055E849" w14:textId="77777777" w:rsidR="00FB170F" w:rsidRPr="00F10E21" w:rsidRDefault="00FB170F" w:rsidP="00A34F13">
            <w:pPr>
              <w:spacing w:before="40" w:after="40"/>
              <w:jc w:val="center"/>
              <w:rPr>
                <w:rFonts w:cs="Arial"/>
                <w:szCs w:val="18"/>
              </w:rPr>
            </w:pPr>
            <w:r>
              <w:rPr>
                <w:rFonts w:cs="Arial"/>
                <w:szCs w:val="18"/>
              </w:rPr>
              <w:t>10</w:t>
            </w:r>
          </w:p>
        </w:tc>
        <w:tc>
          <w:tcPr>
            <w:tcW w:w="1559" w:type="dxa"/>
            <w:shd w:val="clear" w:color="auto" w:fill="auto"/>
            <w:vAlign w:val="center"/>
          </w:tcPr>
          <w:p w14:paraId="7ABCF2F6" w14:textId="77777777" w:rsidR="00FB170F" w:rsidRPr="00DB06A6" w:rsidRDefault="00FB170F" w:rsidP="00A34F13">
            <w:pPr>
              <w:spacing w:before="40" w:after="40"/>
              <w:jc w:val="center"/>
              <w:rPr>
                <w:rFonts w:cs="Arial"/>
                <w:szCs w:val="18"/>
              </w:rPr>
            </w:pPr>
            <w:r w:rsidRPr="00DB06A6">
              <w:rPr>
                <w:rFonts w:cs="Arial"/>
                <w:szCs w:val="18"/>
              </w:rPr>
              <w:t>Smiltene</w:t>
            </w:r>
          </w:p>
        </w:tc>
        <w:tc>
          <w:tcPr>
            <w:tcW w:w="1701" w:type="dxa"/>
            <w:vAlign w:val="center"/>
          </w:tcPr>
          <w:p w14:paraId="2CE377D9" w14:textId="134C007A" w:rsidR="00FB170F" w:rsidRPr="009465DA" w:rsidRDefault="009465DA" w:rsidP="00A34F13">
            <w:pPr>
              <w:spacing w:before="40" w:after="40"/>
              <w:jc w:val="center"/>
              <w:rPr>
                <w:rFonts w:cs="Arial"/>
                <w:szCs w:val="18"/>
              </w:rPr>
            </w:pPr>
            <w:r w:rsidRPr="009465DA">
              <w:rPr>
                <w:rFonts w:cs="Arial"/>
                <w:color w:val="auto"/>
                <w:szCs w:val="18"/>
              </w:rPr>
              <w:t>Dakteru iela 16A, Smiltene, LV</w:t>
            </w:r>
            <w:r>
              <w:rPr>
                <w:rFonts w:cs="Arial"/>
                <w:color w:val="auto"/>
                <w:szCs w:val="18"/>
              </w:rPr>
              <w:t>4729</w:t>
            </w:r>
          </w:p>
        </w:tc>
        <w:tc>
          <w:tcPr>
            <w:tcW w:w="3686" w:type="dxa"/>
          </w:tcPr>
          <w:p w14:paraId="3DC1BB48" w14:textId="5A7DF316" w:rsidR="00FB170F" w:rsidRDefault="00FB170F" w:rsidP="00A56F26">
            <w:pPr>
              <w:spacing w:before="40" w:after="40"/>
              <w:rPr>
                <w:rFonts w:cs="Arial"/>
                <w:szCs w:val="18"/>
              </w:rPr>
            </w:pPr>
            <w:r w:rsidRPr="00420C3B">
              <w:rPr>
                <w:rFonts w:cs="Arial"/>
                <w:szCs w:val="18"/>
              </w:rPr>
              <w:t>Sociālais darbinieks - 1; Sociālais Rehabilitētājs - 1; Sociālais audzinātājs - 1; Medicīnas māsa/māsas palīgs vai sociālais aprūpētājs - 1; Interešu izglītības pedagogs - 2 (3)</w:t>
            </w:r>
          </w:p>
        </w:tc>
        <w:tc>
          <w:tcPr>
            <w:tcW w:w="1334" w:type="dxa"/>
            <w:vAlign w:val="center"/>
          </w:tcPr>
          <w:p w14:paraId="4C3AA162" w14:textId="77777777" w:rsidR="00FB170F" w:rsidRPr="00F10E21" w:rsidRDefault="00FB170F" w:rsidP="00A34F13">
            <w:pPr>
              <w:spacing w:before="40" w:after="40"/>
              <w:jc w:val="center"/>
              <w:rPr>
                <w:rFonts w:cs="Arial"/>
                <w:szCs w:val="18"/>
              </w:rPr>
            </w:pPr>
            <w:r>
              <w:rPr>
                <w:rFonts w:cs="Arial"/>
                <w:szCs w:val="18"/>
              </w:rPr>
              <w:t>-</w:t>
            </w:r>
          </w:p>
        </w:tc>
      </w:tr>
      <w:tr w:rsidR="00FB170F" w:rsidRPr="00F10E21" w14:paraId="04DD3ED4" w14:textId="77777777" w:rsidTr="00E14EC2">
        <w:trPr>
          <w:trHeight w:val="287"/>
          <w:jc w:val="center"/>
        </w:trPr>
        <w:tc>
          <w:tcPr>
            <w:tcW w:w="846" w:type="dxa"/>
            <w:vAlign w:val="center"/>
          </w:tcPr>
          <w:p w14:paraId="4A68A518" w14:textId="77777777" w:rsidR="00FB170F" w:rsidRDefault="00FB170F" w:rsidP="00A34F13">
            <w:pPr>
              <w:spacing w:before="40" w:after="40"/>
              <w:jc w:val="center"/>
              <w:rPr>
                <w:rFonts w:cs="Arial"/>
                <w:szCs w:val="18"/>
              </w:rPr>
            </w:pPr>
            <w:r>
              <w:rPr>
                <w:rFonts w:cs="Arial"/>
                <w:szCs w:val="18"/>
              </w:rPr>
              <w:t>5.</w:t>
            </w:r>
          </w:p>
        </w:tc>
        <w:tc>
          <w:tcPr>
            <w:tcW w:w="1701" w:type="dxa"/>
            <w:vAlign w:val="center"/>
          </w:tcPr>
          <w:p w14:paraId="2B927984" w14:textId="77777777" w:rsidR="00FB170F" w:rsidRDefault="00FB170F" w:rsidP="00A34F13">
            <w:pPr>
              <w:spacing w:before="40" w:after="40"/>
              <w:rPr>
                <w:rFonts w:cs="Arial"/>
                <w:szCs w:val="18"/>
              </w:rPr>
            </w:pPr>
            <w:r>
              <w:rPr>
                <w:rFonts w:cs="Arial"/>
                <w:szCs w:val="18"/>
              </w:rPr>
              <w:t>Valmieras pilsēta</w:t>
            </w:r>
          </w:p>
        </w:tc>
        <w:tc>
          <w:tcPr>
            <w:tcW w:w="1559" w:type="dxa"/>
            <w:vAlign w:val="center"/>
          </w:tcPr>
          <w:p w14:paraId="2D4C7F1E" w14:textId="16CFAC99" w:rsidR="00FB170F" w:rsidRDefault="00210BB9" w:rsidP="00A34F13">
            <w:pPr>
              <w:spacing w:before="40" w:after="40"/>
              <w:jc w:val="center"/>
              <w:rPr>
                <w:rFonts w:cs="Arial"/>
                <w:szCs w:val="18"/>
              </w:rPr>
            </w:pPr>
            <w:r>
              <w:rPr>
                <w:rFonts w:cs="Arial"/>
                <w:szCs w:val="18"/>
              </w:rPr>
              <w:t>3</w:t>
            </w:r>
            <w:r w:rsidR="00FB170F">
              <w:rPr>
                <w:rFonts w:cs="Arial"/>
                <w:szCs w:val="18"/>
              </w:rPr>
              <w:t>0</w:t>
            </w:r>
          </w:p>
        </w:tc>
        <w:tc>
          <w:tcPr>
            <w:tcW w:w="1559" w:type="dxa"/>
            <w:shd w:val="clear" w:color="auto" w:fill="auto"/>
            <w:vAlign w:val="center"/>
          </w:tcPr>
          <w:p w14:paraId="6AB56448" w14:textId="77777777" w:rsidR="00FB170F" w:rsidRPr="00DB06A6" w:rsidRDefault="00FB170F" w:rsidP="00A34F13">
            <w:pPr>
              <w:spacing w:before="40" w:after="40"/>
              <w:jc w:val="center"/>
              <w:rPr>
                <w:rFonts w:cs="Arial"/>
                <w:szCs w:val="18"/>
              </w:rPr>
            </w:pPr>
            <w:r w:rsidRPr="00DB06A6">
              <w:rPr>
                <w:rFonts w:cs="Arial"/>
                <w:szCs w:val="18"/>
              </w:rPr>
              <w:t>Valmiera</w:t>
            </w:r>
          </w:p>
        </w:tc>
        <w:tc>
          <w:tcPr>
            <w:tcW w:w="1701" w:type="dxa"/>
            <w:vAlign w:val="center"/>
          </w:tcPr>
          <w:p w14:paraId="124586D6" w14:textId="0167255F" w:rsidR="00FB170F" w:rsidRPr="00420C3B" w:rsidRDefault="00F46ADF" w:rsidP="00A34F13">
            <w:pPr>
              <w:spacing w:before="40" w:after="40"/>
              <w:jc w:val="center"/>
              <w:rPr>
                <w:rFonts w:cs="Arial"/>
                <w:szCs w:val="18"/>
              </w:rPr>
            </w:pPr>
            <w:r>
              <w:rPr>
                <w:rFonts w:cs="Arial"/>
                <w:szCs w:val="18"/>
              </w:rPr>
              <w:t xml:space="preserve">Multifunkcionāls centrs, </w:t>
            </w:r>
            <w:r w:rsidR="00DE76E9">
              <w:t xml:space="preserve">kadastra Nr. 96010020705, </w:t>
            </w:r>
            <w:r w:rsidR="00210BB9">
              <w:rPr>
                <w:rFonts w:cs="Arial"/>
                <w:szCs w:val="18"/>
              </w:rPr>
              <w:t>Rīgas iela, Valmiera</w:t>
            </w:r>
            <w:r w:rsidR="00DE76E9">
              <w:rPr>
                <w:rFonts w:cs="Arial"/>
                <w:szCs w:val="18"/>
              </w:rPr>
              <w:t xml:space="preserve"> </w:t>
            </w:r>
          </w:p>
        </w:tc>
        <w:tc>
          <w:tcPr>
            <w:tcW w:w="3686" w:type="dxa"/>
          </w:tcPr>
          <w:p w14:paraId="4BD51BD0" w14:textId="7805D190" w:rsidR="00FB170F" w:rsidRDefault="00FB170F" w:rsidP="00A56F26">
            <w:pPr>
              <w:spacing w:before="40" w:after="40"/>
              <w:rPr>
                <w:rFonts w:cs="Arial"/>
                <w:szCs w:val="18"/>
              </w:rPr>
            </w:pPr>
            <w:r w:rsidRPr="00420C3B">
              <w:rPr>
                <w:rFonts w:cs="Arial"/>
                <w:szCs w:val="18"/>
              </w:rPr>
              <w:t>Sociālais darbinieks - 1; Sociālais Rehabilitētājs - 1; Sociālais audzinātājs - 2; Medicīnas māsa/māsas palīgs vai sociālais aprūpētājs - 1; Interešu izglītības pedagogs - 4</w:t>
            </w:r>
          </w:p>
        </w:tc>
        <w:tc>
          <w:tcPr>
            <w:tcW w:w="1334" w:type="dxa"/>
            <w:vAlign w:val="center"/>
          </w:tcPr>
          <w:p w14:paraId="4998C57E" w14:textId="77777777" w:rsidR="00FB170F" w:rsidRPr="00F10E21" w:rsidRDefault="00FB170F" w:rsidP="00A34F13">
            <w:pPr>
              <w:spacing w:before="40" w:after="40"/>
              <w:jc w:val="center"/>
              <w:rPr>
                <w:rFonts w:cs="Arial"/>
                <w:szCs w:val="18"/>
              </w:rPr>
            </w:pPr>
            <w:r>
              <w:rPr>
                <w:rFonts w:cs="Arial"/>
                <w:szCs w:val="18"/>
              </w:rPr>
              <w:t>-</w:t>
            </w:r>
          </w:p>
        </w:tc>
      </w:tr>
      <w:tr w:rsidR="003128C3" w:rsidRPr="00420C3B" w14:paraId="4F9C9C5B" w14:textId="77777777" w:rsidTr="00FA2756">
        <w:trPr>
          <w:trHeight w:val="287"/>
          <w:jc w:val="center"/>
        </w:trPr>
        <w:tc>
          <w:tcPr>
            <w:tcW w:w="846" w:type="dxa"/>
            <w:vAlign w:val="center"/>
          </w:tcPr>
          <w:p w14:paraId="36C00C81" w14:textId="77777777" w:rsidR="003128C3" w:rsidRPr="00420C3B" w:rsidRDefault="003128C3" w:rsidP="00A34F13">
            <w:pPr>
              <w:spacing w:before="40" w:after="40"/>
              <w:rPr>
                <w:rFonts w:cs="Arial"/>
                <w:b/>
                <w:szCs w:val="18"/>
                <w:u w:val="single"/>
              </w:rPr>
            </w:pPr>
          </w:p>
        </w:tc>
        <w:tc>
          <w:tcPr>
            <w:tcW w:w="1701" w:type="dxa"/>
            <w:vAlign w:val="center"/>
          </w:tcPr>
          <w:p w14:paraId="00AC8144" w14:textId="77777777" w:rsidR="003128C3" w:rsidRPr="00420C3B" w:rsidRDefault="003128C3" w:rsidP="00A34F13">
            <w:pPr>
              <w:spacing w:before="40" w:after="40"/>
              <w:rPr>
                <w:rFonts w:cs="Arial"/>
                <w:b/>
                <w:szCs w:val="18"/>
                <w:u w:val="single"/>
              </w:rPr>
            </w:pPr>
            <w:r w:rsidRPr="00420C3B">
              <w:rPr>
                <w:rFonts w:cs="Arial"/>
                <w:b/>
                <w:szCs w:val="18"/>
                <w:u w:val="single"/>
              </w:rPr>
              <w:t>KOPĀ:</w:t>
            </w:r>
          </w:p>
        </w:tc>
        <w:tc>
          <w:tcPr>
            <w:tcW w:w="9839" w:type="dxa"/>
            <w:gridSpan w:val="5"/>
            <w:vAlign w:val="center"/>
          </w:tcPr>
          <w:p w14:paraId="6813832F" w14:textId="1F25516F" w:rsidR="003128C3" w:rsidRPr="003128C3" w:rsidRDefault="003128C3" w:rsidP="003128C3">
            <w:pPr>
              <w:spacing w:before="40" w:after="40"/>
              <w:jc w:val="left"/>
              <w:rPr>
                <w:rFonts w:cs="Arial"/>
                <w:b/>
                <w:szCs w:val="18"/>
              </w:rPr>
            </w:pPr>
            <w:r w:rsidRPr="003128C3">
              <w:rPr>
                <w:rFonts w:cs="Arial"/>
                <w:b/>
                <w:szCs w:val="18"/>
              </w:rPr>
              <w:t xml:space="preserve">75 no </w:t>
            </w:r>
            <w:r w:rsidR="00915FA5">
              <w:rPr>
                <w:rFonts w:cs="Arial"/>
                <w:b/>
                <w:szCs w:val="18"/>
              </w:rPr>
              <w:t>100</w:t>
            </w:r>
            <w:r w:rsidRPr="003128C3">
              <w:rPr>
                <w:rFonts w:cs="Arial"/>
                <w:b/>
                <w:szCs w:val="18"/>
              </w:rPr>
              <w:t xml:space="preserve"> jeb </w:t>
            </w:r>
            <w:r w:rsidR="00915FA5">
              <w:rPr>
                <w:rFonts w:cs="Arial"/>
                <w:b/>
                <w:szCs w:val="18"/>
              </w:rPr>
              <w:t>75</w:t>
            </w:r>
            <w:r w:rsidRPr="003128C3">
              <w:rPr>
                <w:rFonts w:cs="Arial"/>
                <w:b/>
                <w:szCs w:val="18"/>
              </w:rPr>
              <w:t>%</w:t>
            </w:r>
          </w:p>
        </w:tc>
      </w:tr>
    </w:tbl>
    <w:p w14:paraId="3C8B71DA" w14:textId="77777777" w:rsidR="00FA2756" w:rsidRPr="00132A58" w:rsidRDefault="00FA2756" w:rsidP="00FA2756">
      <w:pPr>
        <w:pStyle w:val="ListParagraph"/>
        <w:numPr>
          <w:ilvl w:val="0"/>
          <w:numId w:val="6"/>
        </w:numPr>
        <w:sectPr w:rsidR="00FA2756" w:rsidRPr="00132A58" w:rsidSect="00FA2756">
          <w:pgSz w:w="16838" w:h="11906" w:orient="landscape"/>
          <w:pgMar w:top="1418" w:right="1440" w:bottom="1418" w:left="1440" w:header="709" w:footer="709" w:gutter="0"/>
          <w:cols w:space="708"/>
          <w:titlePg/>
          <w:docGrid w:linePitch="360"/>
        </w:sectPr>
      </w:pPr>
    </w:p>
    <w:p w14:paraId="69DCB441"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lastRenderedPageBreak/>
        <w:t>SOCIĀLO UN REHABILITĀCIJAS PAKALPOJUMU CENTRS</w:t>
      </w:r>
    </w:p>
    <w:p w14:paraId="52FC1EF8" w14:textId="0A4017AB" w:rsidR="00CD369D" w:rsidRDefault="00CD369D" w:rsidP="00CD369D">
      <w:pPr>
        <w:rPr>
          <w:rFonts w:cs="Arial"/>
          <w:color w:val="282828"/>
          <w:szCs w:val="18"/>
          <w:highlight w:val="yellow"/>
        </w:rPr>
      </w:pPr>
      <w:r w:rsidRPr="00F10E21">
        <w:rPr>
          <w:rFonts w:cs="Arial"/>
        </w:rPr>
        <w:t xml:space="preserve">Sociālo un rehabilitācijas pakalpojumu centra klāsts var ietvert sociālo, rehabilitācijas, dažādu terapeitisko pakalpojumu un speciālistu konsultāciju koordinēšanu un nodrošināšanu, arī individuālas konsultācijas, atbalsta grupas un grupu nodarbības. Centru telpas un aprīkojumu ieteicams pielāgot pieprasītāko terapeitisko pakalpojumu (piem. fizioterapija, smilšu terapija, u.c.), kā arī alternatīvo izglītības metožu (piem., Montesori) noturēšanai. Lai panāktu racionālu resursu izlietošanu, būtiski būtu panākt sadarbību starp VPR novietotajiem dienas aprūpes un sociālo un rehabilitācijas pakalpojumu centriem, veicinot resursu koplietošanu un apmaiņu. Piesaistītie speciālisti varētu tikt nodarbināti vairākos centros vienlaicīgi, noteiktās nedēļas dienās sniedzot konsultācijas vienā centrā, bet citās – citviet. </w:t>
      </w:r>
      <w:r w:rsidRPr="00F10E21">
        <w:rPr>
          <w:rFonts w:cs="Arial"/>
          <w:color w:val="282828"/>
          <w:szCs w:val="18"/>
        </w:rPr>
        <w:t xml:space="preserve">Sociālo un rehabilitācijas pakalpojumu centra izveide ir pamatota tajās VPR pašvaldībās, kurās dzīvojošajiem un izvērtētajiem bērniem ar FT ir nepieciešams plašs klāsts terapeitisko, rehabilitācijas un speciālistu </w:t>
      </w:r>
      <w:r>
        <w:rPr>
          <w:rFonts w:cs="Arial"/>
          <w:color w:val="282828"/>
          <w:szCs w:val="18"/>
        </w:rPr>
        <w:t xml:space="preserve">konsultāciju klāsts (skat. </w:t>
      </w:r>
      <w:r w:rsidR="000913A4">
        <w:rPr>
          <w:rFonts w:cs="Arial"/>
          <w:color w:val="282828"/>
          <w:szCs w:val="18"/>
        </w:rPr>
        <w:t>42</w:t>
      </w:r>
      <w:r>
        <w:rPr>
          <w:rFonts w:cs="Arial"/>
          <w:color w:val="282828"/>
          <w:szCs w:val="18"/>
        </w:rPr>
        <w:t xml:space="preserve">. </w:t>
      </w:r>
      <w:r w:rsidRPr="00FA2756">
        <w:rPr>
          <w:rFonts w:cs="Arial"/>
          <w:color w:val="282828"/>
          <w:szCs w:val="18"/>
        </w:rPr>
        <w:t xml:space="preserve">tabula). </w:t>
      </w:r>
      <w:r w:rsidR="00F25171" w:rsidRPr="00FA2756">
        <w:rPr>
          <w:rFonts w:cs="Arial"/>
          <w:color w:val="282828"/>
          <w:szCs w:val="18"/>
        </w:rPr>
        <w:t xml:space="preserve">Plānotais </w:t>
      </w:r>
      <w:r w:rsidR="00D5216E" w:rsidRPr="00FA2756">
        <w:rPr>
          <w:rFonts w:cs="Arial"/>
          <w:color w:val="282828"/>
          <w:szCs w:val="18"/>
        </w:rPr>
        <w:t xml:space="preserve">vietu skaits </w:t>
      </w:r>
      <w:r w:rsidRPr="00FA2756">
        <w:rPr>
          <w:rFonts w:cs="Arial"/>
          <w:color w:val="282828"/>
          <w:szCs w:val="18"/>
        </w:rPr>
        <w:t>sociālās rehabilitācijas pakalpojumu centr</w:t>
      </w:r>
      <w:r w:rsidR="00D5216E" w:rsidRPr="00FA2756">
        <w:rPr>
          <w:rFonts w:cs="Arial"/>
          <w:color w:val="282828"/>
          <w:szCs w:val="18"/>
        </w:rPr>
        <w:t>os</w:t>
      </w:r>
      <w:r w:rsidR="00A30752" w:rsidRPr="00FA2756">
        <w:rPr>
          <w:rFonts w:cs="Arial"/>
          <w:color w:val="282828"/>
          <w:szCs w:val="18"/>
        </w:rPr>
        <w:t xml:space="preserve"> </w:t>
      </w:r>
      <w:r w:rsidR="005E4DEA" w:rsidRPr="00FA2756">
        <w:rPr>
          <w:rFonts w:cs="Arial"/>
          <w:color w:val="282828"/>
          <w:szCs w:val="18"/>
        </w:rPr>
        <w:t xml:space="preserve">būs </w:t>
      </w:r>
      <w:r w:rsidR="00D5216E" w:rsidRPr="00FA2756">
        <w:rPr>
          <w:rFonts w:cs="Arial"/>
          <w:color w:val="282828"/>
          <w:szCs w:val="18"/>
        </w:rPr>
        <w:t xml:space="preserve">ne mazāks kā </w:t>
      </w:r>
      <w:r w:rsidR="003128C3" w:rsidRPr="00FA2756">
        <w:rPr>
          <w:rFonts w:cs="Arial"/>
          <w:color w:val="282828"/>
          <w:szCs w:val="18"/>
        </w:rPr>
        <w:t>60% no IR</w:t>
      </w:r>
      <w:r w:rsidR="005A6E7B" w:rsidRPr="00FA2756">
        <w:rPr>
          <w:rFonts w:cs="Arial"/>
          <w:color w:val="282828"/>
          <w:szCs w:val="18"/>
        </w:rPr>
        <w:t xml:space="preserve">; tā kā sociālās rehabiltiācijas pakalpojumu centra kapacitāti neierobežo apkalpoto klientu skaits, </w:t>
      </w:r>
      <w:r w:rsidR="002A4EC2" w:rsidRPr="00FA2756">
        <w:rPr>
          <w:rFonts w:cs="Arial"/>
          <w:color w:val="282828"/>
          <w:szCs w:val="18"/>
        </w:rPr>
        <w:t xml:space="preserve">pakalpojuma </w:t>
      </w:r>
      <w:r w:rsidR="005E4DEA" w:rsidRPr="00FA2756">
        <w:rPr>
          <w:rFonts w:cs="Arial"/>
          <w:color w:val="282828"/>
          <w:szCs w:val="18"/>
        </w:rPr>
        <w:t xml:space="preserve">pieejamība mērķgrupai </w:t>
      </w:r>
      <w:r w:rsidR="008C146B" w:rsidRPr="00FA2756">
        <w:rPr>
          <w:rFonts w:cs="Arial"/>
          <w:color w:val="282828"/>
          <w:szCs w:val="18"/>
        </w:rPr>
        <w:t>būs augstāka</w:t>
      </w:r>
      <w:r w:rsidRPr="00FA2756">
        <w:rPr>
          <w:rFonts w:cs="Arial"/>
          <w:color w:val="282828"/>
          <w:szCs w:val="18"/>
        </w:rPr>
        <w:t>.</w:t>
      </w:r>
    </w:p>
    <w:p w14:paraId="7895FCD8" w14:textId="77777777" w:rsidR="00FA2756" w:rsidRPr="00132A58" w:rsidRDefault="00FA2756" w:rsidP="00FA2756">
      <w:pPr>
        <w:sectPr w:rsidR="00FA2756" w:rsidRPr="00132A58" w:rsidSect="00566F20">
          <w:pgSz w:w="11906" w:h="16838"/>
          <w:pgMar w:top="1440" w:right="1418" w:bottom="1440" w:left="1418" w:header="709" w:footer="709" w:gutter="0"/>
          <w:cols w:space="708"/>
          <w:titlePg/>
          <w:docGrid w:linePitch="360"/>
        </w:sectPr>
      </w:pPr>
    </w:p>
    <w:p w14:paraId="2D3CE583" w14:textId="7A5881FA"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lastRenderedPageBreak/>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25" w:name="_Toc499269152"/>
      <w:r w:rsidR="00A7555E">
        <w:rPr>
          <w:rFonts w:ascii="Arial" w:hAnsi="Arial" w:cs="Arial"/>
          <w:b w:val="0"/>
          <w:i/>
          <w:iCs/>
          <w:noProof/>
          <w:color w:val="auto"/>
        </w:rPr>
        <w:t>42</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Rekomendētais sociālās rehabilitācijas pakalpojumu centru bērniem ar FT izvietojums, kapacitāte un pašvaldību funkcionālās saites VPR.</w:t>
      </w:r>
      <w:r w:rsidR="00CD369D" w:rsidRPr="003F1FF5">
        <w:rPr>
          <w:rFonts w:ascii="Arial" w:hAnsi="Arial" w:cs="Arial"/>
          <w:color w:val="auto"/>
        </w:rPr>
        <w:br/>
      </w:r>
      <w:r w:rsidR="00CD369D" w:rsidRPr="003F1FF5">
        <w:rPr>
          <w:rFonts w:ascii="Arial" w:hAnsi="Arial" w:cs="Arial"/>
          <w:b w:val="0"/>
          <w:color w:val="auto"/>
        </w:rPr>
        <w:t>(Avots: Autoru izstrādāts)</w:t>
      </w:r>
      <w:bookmarkEnd w:id="725"/>
    </w:p>
    <w:tbl>
      <w:tblPr>
        <w:tblStyle w:val="TableGrid"/>
        <w:tblW w:w="1417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8"/>
        <w:gridCol w:w="1358"/>
        <w:gridCol w:w="927"/>
        <w:gridCol w:w="997"/>
        <w:gridCol w:w="1517"/>
        <w:gridCol w:w="1637"/>
        <w:gridCol w:w="4742"/>
        <w:gridCol w:w="2244"/>
      </w:tblGrid>
      <w:tr w:rsidR="00FA2756" w:rsidRPr="00F10E21" w14:paraId="4E0344B3" w14:textId="77777777" w:rsidTr="00FA2756">
        <w:trPr>
          <w:tblHeader/>
        </w:trPr>
        <w:tc>
          <w:tcPr>
            <w:tcW w:w="747" w:type="dxa"/>
            <w:tcBorders>
              <w:right w:val="single" w:sz="4" w:space="0" w:color="FFFFFF" w:themeColor="background1"/>
            </w:tcBorders>
            <w:shd w:val="clear" w:color="auto" w:fill="652D90"/>
            <w:vAlign w:val="center"/>
          </w:tcPr>
          <w:p w14:paraId="143DAF21" w14:textId="77777777" w:rsidR="00B36E85" w:rsidRPr="00F10E21" w:rsidRDefault="00B36E85" w:rsidP="00A34F13">
            <w:pPr>
              <w:jc w:val="center"/>
              <w:rPr>
                <w:rFonts w:cs="Arial"/>
                <w:color w:val="FFFFFF" w:themeColor="background1"/>
                <w:szCs w:val="18"/>
              </w:rPr>
            </w:pPr>
            <w:r w:rsidRPr="00F10E21">
              <w:rPr>
                <w:rFonts w:cs="Arial"/>
                <w:color w:val="FFFFFF" w:themeColor="background1"/>
                <w:szCs w:val="18"/>
              </w:rPr>
              <w:t>Nr.p.k.</w:t>
            </w:r>
          </w:p>
        </w:tc>
        <w:tc>
          <w:tcPr>
            <w:tcW w:w="1359" w:type="dxa"/>
            <w:tcBorders>
              <w:left w:val="single" w:sz="4" w:space="0" w:color="FFFFFF" w:themeColor="background1"/>
              <w:right w:val="single" w:sz="4" w:space="0" w:color="FFFFFF" w:themeColor="background1"/>
            </w:tcBorders>
            <w:shd w:val="clear" w:color="auto" w:fill="652D90"/>
            <w:vAlign w:val="center"/>
          </w:tcPr>
          <w:p w14:paraId="1D7444FB" w14:textId="77777777" w:rsidR="00B36E85" w:rsidRPr="00F10E21" w:rsidRDefault="00B36E85" w:rsidP="00A34F13">
            <w:pPr>
              <w:jc w:val="center"/>
              <w:rPr>
                <w:rFonts w:cs="Arial"/>
                <w:color w:val="FFFFFF" w:themeColor="background1"/>
                <w:szCs w:val="18"/>
              </w:rPr>
            </w:pPr>
            <w:r>
              <w:rPr>
                <w:rFonts w:cs="Arial"/>
                <w:color w:val="FFFFFF" w:themeColor="background1"/>
                <w:szCs w:val="18"/>
              </w:rPr>
              <w:t>PAŠVALDĪBA</w:t>
            </w:r>
          </w:p>
        </w:tc>
        <w:tc>
          <w:tcPr>
            <w:tcW w:w="927" w:type="dxa"/>
            <w:tcBorders>
              <w:left w:val="single" w:sz="4" w:space="0" w:color="FFFFFF" w:themeColor="background1"/>
              <w:right w:val="single" w:sz="4" w:space="0" w:color="FFFFFF" w:themeColor="background1"/>
            </w:tcBorders>
            <w:shd w:val="clear" w:color="auto" w:fill="652D90"/>
            <w:vAlign w:val="center"/>
          </w:tcPr>
          <w:p w14:paraId="1087094F" w14:textId="7624B342" w:rsidR="00B36E85" w:rsidRPr="00F10E21" w:rsidRDefault="00B36E85" w:rsidP="00A34F13">
            <w:pPr>
              <w:jc w:val="center"/>
              <w:rPr>
                <w:rFonts w:cs="Arial"/>
                <w:color w:val="FFFFFF" w:themeColor="background1"/>
                <w:szCs w:val="18"/>
              </w:rPr>
            </w:pPr>
            <w:r w:rsidRPr="00F10E21">
              <w:rPr>
                <w:rFonts w:cs="Arial"/>
                <w:color w:val="FFFFFF" w:themeColor="background1"/>
                <w:szCs w:val="18"/>
              </w:rPr>
              <w:t>VIETU SKAITS</w:t>
            </w:r>
            <w:r w:rsidR="005A6E7B">
              <w:rPr>
                <w:rFonts w:cs="Arial"/>
                <w:color w:val="FFFFFF" w:themeColor="background1"/>
                <w:szCs w:val="18"/>
              </w:rPr>
              <w:t>*</w:t>
            </w:r>
          </w:p>
        </w:tc>
        <w:tc>
          <w:tcPr>
            <w:tcW w:w="997" w:type="dxa"/>
            <w:tcBorders>
              <w:left w:val="single" w:sz="4" w:space="0" w:color="FFFFFF" w:themeColor="background1"/>
              <w:right w:val="single" w:sz="4" w:space="0" w:color="FFFFFF" w:themeColor="background1"/>
            </w:tcBorders>
            <w:shd w:val="clear" w:color="auto" w:fill="652D90"/>
          </w:tcPr>
          <w:p w14:paraId="56286F63" w14:textId="6ADE4F1F" w:rsidR="00B36E85" w:rsidRPr="00F10E21" w:rsidRDefault="004F4DD3" w:rsidP="00A34F13">
            <w:pPr>
              <w:jc w:val="center"/>
              <w:rPr>
                <w:rFonts w:cs="Arial"/>
                <w:color w:val="FFFFFF" w:themeColor="background1"/>
                <w:szCs w:val="18"/>
              </w:rPr>
            </w:pPr>
            <w:r>
              <w:rPr>
                <w:rFonts w:cs="Arial"/>
                <w:color w:val="FFFFFF" w:themeColor="background1"/>
                <w:szCs w:val="18"/>
              </w:rPr>
              <w:t>KLIENTU SKAITS</w:t>
            </w:r>
            <w:r w:rsidR="005A6E7B">
              <w:rPr>
                <w:rFonts w:cs="Arial"/>
                <w:color w:val="FFFFFF" w:themeColor="background1"/>
                <w:szCs w:val="18"/>
              </w:rPr>
              <w:t>**</w:t>
            </w:r>
          </w:p>
        </w:tc>
        <w:tc>
          <w:tcPr>
            <w:tcW w:w="1517" w:type="dxa"/>
            <w:tcBorders>
              <w:left w:val="single" w:sz="4" w:space="0" w:color="FFFFFF" w:themeColor="background1"/>
              <w:right w:val="single" w:sz="4" w:space="0" w:color="FFFFFF" w:themeColor="background1"/>
            </w:tcBorders>
            <w:shd w:val="clear" w:color="auto" w:fill="652D90"/>
            <w:vAlign w:val="center"/>
          </w:tcPr>
          <w:p w14:paraId="277CD10D" w14:textId="1EAC6196" w:rsidR="00B36E85" w:rsidRPr="00F10E21" w:rsidRDefault="00B36E85" w:rsidP="00A34F13">
            <w:pPr>
              <w:jc w:val="center"/>
              <w:rPr>
                <w:rFonts w:cs="Arial"/>
                <w:color w:val="FFFFFF" w:themeColor="background1"/>
                <w:szCs w:val="18"/>
              </w:rPr>
            </w:pPr>
            <w:r w:rsidRPr="00F10E21">
              <w:rPr>
                <w:rFonts w:cs="Arial"/>
                <w:color w:val="FFFFFF" w:themeColor="background1"/>
                <w:szCs w:val="18"/>
              </w:rPr>
              <w:t>NOVIETOJUMS</w:t>
            </w:r>
          </w:p>
        </w:tc>
        <w:tc>
          <w:tcPr>
            <w:tcW w:w="1497" w:type="dxa"/>
            <w:tcBorders>
              <w:left w:val="single" w:sz="4" w:space="0" w:color="FFFFFF" w:themeColor="background1"/>
              <w:right w:val="single" w:sz="4" w:space="0" w:color="FFFFFF" w:themeColor="background1"/>
            </w:tcBorders>
            <w:shd w:val="clear" w:color="auto" w:fill="652D90"/>
          </w:tcPr>
          <w:p w14:paraId="7766DB5D" w14:textId="3039BED6" w:rsidR="00B36E85" w:rsidRDefault="00B36E85" w:rsidP="00A34F13">
            <w:pPr>
              <w:jc w:val="center"/>
              <w:rPr>
                <w:rFonts w:cs="Arial"/>
                <w:color w:val="FFFFFF" w:themeColor="background1"/>
                <w:szCs w:val="18"/>
              </w:rPr>
            </w:pPr>
            <w:r>
              <w:rPr>
                <w:rFonts w:cs="Arial"/>
                <w:color w:val="FFFFFF" w:themeColor="background1"/>
                <w:szCs w:val="18"/>
              </w:rPr>
              <w:t>ADRESE</w:t>
            </w:r>
          </w:p>
        </w:tc>
        <w:tc>
          <w:tcPr>
            <w:tcW w:w="4858" w:type="dxa"/>
            <w:tcBorders>
              <w:left w:val="single" w:sz="4" w:space="0" w:color="FFFFFF" w:themeColor="background1"/>
              <w:right w:val="single" w:sz="4" w:space="0" w:color="FFFFFF" w:themeColor="background1"/>
            </w:tcBorders>
            <w:shd w:val="clear" w:color="auto" w:fill="652D90"/>
          </w:tcPr>
          <w:p w14:paraId="7A6C9FC8" w14:textId="77777777" w:rsidR="00B36E85" w:rsidRPr="00F10E21" w:rsidRDefault="00B36E85" w:rsidP="00A34F13">
            <w:pPr>
              <w:jc w:val="center"/>
              <w:rPr>
                <w:rFonts w:cs="Arial"/>
                <w:color w:val="FFFFFF" w:themeColor="background1"/>
                <w:szCs w:val="18"/>
              </w:rPr>
            </w:pPr>
            <w:r>
              <w:rPr>
                <w:rFonts w:cs="Arial"/>
                <w:color w:val="FFFFFF" w:themeColor="background1"/>
                <w:szCs w:val="18"/>
              </w:rPr>
              <w:t>NEPIECIEŠAMIE CILVĒKRESURSI</w:t>
            </w:r>
          </w:p>
        </w:tc>
        <w:tc>
          <w:tcPr>
            <w:tcW w:w="2268" w:type="dxa"/>
            <w:tcBorders>
              <w:left w:val="single" w:sz="4" w:space="0" w:color="FFFFFF" w:themeColor="background1"/>
              <w:right w:val="single" w:sz="4" w:space="0" w:color="652D90"/>
            </w:tcBorders>
            <w:shd w:val="clear" w:color="auto" w:fill="652D90"/>
            <w:vAlign w:val="center"/>
          </w:tcPr>
          <w:p w14:paraId="343AC779" w14:textId="77777777" w:rsidR="00B36E85" w:rsidRPr="00F10E21" w:rsidRDefault="00B36E85" w:rsidP="00A34F13">
            <w:pPr>
              <w:jc w:val="center"/>
              <w:rPr>
                <w:rFonts w:cs="Arial"/>
                <w:color w:val="FFFFFF" w:themeColor="background1"/>
                <w:szCs w:val="18"/>
              </w:rPr>
            </w:pPr>
            <w:r w:rsidRPr="00F10E21">
              <w:rPr>
                <w:rFonts w:cs="Arial"/>
                <w:color w:val="FFFFFF" w:themeColor="background1"/>
                <w:szCs w:val="18"/>
              </w:rPr>
              <w:t>FUNKCIONĀLĀS SAITES</w:t>
            </w:r>
          </w:p>
        </w:tc>
      </w:tr>
      <w:tr w:rsidR="00FA2756" w:rsidRPr="00F10E21" w14:paraId="25F7DDD0" w14:textId="77777777" w:rsidTr="00FA2756">
        <w:trPr>
          <w:trHeight w:val="70"/>
          <w:tblHeader/>
        </w:trPr>
        <w:tc>
          <w:tcPr>
            <w:tcW w:w="747" w:type="dxa"/>
            <w:shd w:val="clear" w:color="auto" w:fill="E7E6E6" w:themeFill="background2"/>
          </w:tcPr>
          <w:p w14:paraId="6E6F5566" w14:textId="77777777" w:rsidR="00B36E85" w:rsidRPr="00F10E21" w:rsidRDefault="00B36E85" w:rsidP="00A34F13">
            <w:pPr>
              <w:spacing w:before="0" w:after="0" w:line="240" w:lineRule="auto"/>
              <w:jc w:val="center"/>
              <w:rPr>
                <w:rFonts w:cs="Arial"/>
                <w:i/>
                <w:sz w:val="16"/>
                <w:szCs w:val="18"/>
              </w:rPr>
            </w:pPr>
            <w:r w:rsidRPr="00F10E21">
              <w:rPr>
                <w:rFonts w:cs="Arial"/>
                <w:i/>
                <w:sz w:val="16"/>
                <w:szCs w:val="18"/>
              </w:rPr>
              <w:t>1</w:t>
            </w:r>
          </w:p>
        </w:tc>
        <w:tc>
          <w:tcPr>
            <w:tcW w:w="1359" w:type="dxa"/>
            <w:shd w:val="clear" w:color="auto" w:fill="E7E6E6" w:themeFill="background2"/>
          </w:tcPr>
          <w:p w14:paraId="402C2A1C" w14:textId="77777777" w:rsidR="00B36E85" w:rsidRPr="00F10E21" w:rsidRDefault="00B36E85" w:rsidP="00A34F13">
            <w:pPr>
              <w:spacing w:before="0" w:after="0" w:line="240" w:lineRule="auto"/>
              <w:jc w:val="center"/>
              <w:rPr>
                <w:rFonts w:cs="Arial"/>
                <w:i/>
                <w:sz w:val="16"/>
                <w:szCs w:val="18"/>
              </w:rPr>
            </w:pPr>
            <w:r w:rsidRPr="00F10E21">
              <w:rPr>
                <w:rFonts w:cs="Arial"/>
                <w:i/>
                <w:sz w:val="16"/>
                <w:szCs w:val="18"/>
              </w:rPr>
              <w:t>2</w:t>
            </w:r>
          </w:p>
        </w:tc>
        <w:tc>
          <w:tcPr>
            <w:tcW w:w="927" w:type="dxa"/>
            <w:shd w:val="clear" w:color="auto" w:fill="E7E6E6" w:themeFill="background2"/>
          </w:tcPr>
          <w:p w14:paraId="795837FB" w14:textId="6883BF2F" w:rsidR="00B36E85" w:rsidRPr="00F10E21" w:rsidRDefault="00A56F26" w:rsidP="00A34F13">
            <w:pPr>
              <w:spacing w:before="0" w:after="0" w:line="240" w:lineRule="auto"/>
              <w:jc w:val="center"/>
              <w:rPr>
                <w:rFonts w:cs="Arial"/>
                <w:i/>
                <w:sz w:val="16"/>
                <w:szCs w:val="18"/>
              </w:rPr>
            </w:pPr>
            <w:r>
              <w:rPr>
                <w:rFonts w:cs="Arial"/>
                <w:i/>
                <w:sz w:val="16"/>
                <w:szCs w:val="18"/>
              </w:rPr>
              <w:t>3</w:t>
            </w:r>
          </w:p>
        </w:tc>
        <w:tc>
          <w:tcPr>
            <w:tcW w:w="997" w:type="dxa"/>
            <w:shd w:val="clear" w:color="auto" w:fill="E7E6E6" w:themeFill="background2"/>
          </w:tcPr>
          <w:p w14:paraId="5C6F0DF0" w14:textId="14D87AB3" w:rsidR="00B36E85" w:rsidRPr="00F10E21" w:rsidRDefault="00A56F26" w:rsidP="00A34F13">
            <w:pPr>
              <w:spacing w:before="0" w:after="0" w:line="240" w:lineRule="auto"/>
              <w:jc w:val="center"/>
              <w:rPr>
                <w:rFonts w:cs="Arial"/>
                <w:i/>
                <w:sz w:val="16"/>
                <w:szCs w:val="18"/>
              </w:rPr>
            </w:pPr>
            <w:r>
              <w:rPr>
                <w:rFonts w:cs="Arial"/>
                <w:i/>
                <w:sz w:val="16"/>
                <w:szCs w:val="18"/>
              </w:rPr>
              <w:t>4</w:t>
            </w:r>
          </w:p>
        </w:tc>
        <w:tc>
          <w:tcPr>
            <w:tcW w:w="1517" w:type="dxa"/>
            <w:shd w:val="clear" w:color="auto" w:fill="E7E6E6" w:themeFill="background2"/>
          </w:tcPr>
          <w:p w14:paraId="486880C9" w14:textId="25878E69" w:rsidR="00B36E85" w:rsidRPr="00F10E21" w:rsidRDefault="00B36E85" w:rsidP="00A34F13">
            <w:pPr>
              <w:spacing w:before="0" w:after="0" w:line="240" w:lineRule="auto"/>
              <w:jc w:val="center"/>
              <w:rPr>
                <w:rFonts w:cs="Arial"/>
                <w:i/>
                <w:sz w:val="16"/>
                <w:szCs w:val="18"/>
              </w:rPr>
            </w:pPr>
            <w:r w:rsidRPr="00F10E21">
              <w:rPr>
                <w:rFonts w:cs="Arial"/>
                <w:i/>
                <w:sz w:val="16"/>
                <w:szCs w:val="18"/>
              </w:rPr>
              <w:t>5</w:t>
            </w:r>
          </w:p>
        </w:tc>
        <w:tc>
          <w:tcPr>
            <w:tcW w:w="1497" w:type="dxa"/>
            <w:shd w:val="clear" w:color="auto" w:fill="E7E6E6" w:themeFill="background2"/>
          </w:tcPr>
          <w:p w14:paraId="649353B6" w14:textId="7DE08E93" w:rsidR="00B36E85" w:rsidRPr="00F10E21" w:rsidRDefault="00A56F26" w:rsidP="00A34F13">
            <w:pPr>
              <w:spacing w:before="0" w:after="0" w:line="240" w:lineRule="auto"/>
              <w:jc w:val="center"/>
              <w:rPr>
                <w:rFonts w:cs="Arial"/>
                <w:i/>
                <w:sz w:val="16"/>
                <w:szCs w:val="18"/>
              </w:rPr>
            </w:pPr>
            <w:r>
              <w:rPr>
                <w:rFonts w:cs="Arial"/>
                <w:i/>
                <w:sz w:val="16"/>
                <w:szCs w:val="18"/>
              </w:rPr>
              <w:t>6</w:t>
            </w:r>
          </w:p>
        </w:tc>
        <w:tc>
          <w:tcPr>
            <w:tcW w:w="4858" w:type="dxa"/>
            <w:shd w:val="clear" w:color="auto" w:fill="E7E6E6" w:themeFill="background2"/>
          </w:tcPr>
          <w:p w14:paraId="6C21685F" w14:textId="05996A2E" w:rsidR="00B36E85" w:rsidRPr="00F10E21" w:rsidRDefault="00A56F26" w:rsidP="00A34F13">
            <w:pPr>
              <w:spacing w:before="0" w:after="0" w:line="240" w:lineRule="auto"/>
              <w:jc w:val="center"/>
              <w:rPr>
                <w:rFonts w:cs="Arial"/>
                <w:i/>
                <w:sz w:val="16"/>
                <w:szCs w:val="18"/>
              </w:rPr>
            </w:pPr>
            <w:r>
              <w:rPr>
                <w:rFonts w:cs="Arial"/>
                <w:i/>
                <w:sz w:val="16"/>
                <w:szCs w:val="18"/>
              </w:rPr>
              <w:t>7</w:t>
            </w:r>
          </w:p>
        </w:tc>
        <w:tc>
          <w:tcPr>
            <w:tcW w:w="2268" w:type="dxa"/>
            <w:shd w:val="clear" w:color="auto" w:fill="E7E6E6" w:themeFill="background2"/>
          </w:tcPr>
          <w:p w14:paraId="58ADFE0B" w14:textId="62CD6C82" w:rsidR="00B36E85" w:rsidRPr="00F10E21" w:rsidRDefault="00A56F26" w:rsidP="00A34F13">
            <w:pPr>
              <w:spacing w:before="0" w:after="0" w:line="240" w:lineRule="auto"/>
              <w:jc w:val="center"/>
              <w:rPr>
                <w:rFonts w:cs="Arial"/>
                <w:i/>
                <w:sz w:val="16"/>
                <w:szCs w:val="18"/>
              </w:rPr>
            </w:pPr>
            <w:r>
              <w:rPr>
                <w:rFonts w:cs="Arial"/>
                <w:i/>
                <w:sz w:val="16"/>
                <w:szCs w:val="18"/>
              </w:rPr>
              <w:t>8</w:t>
            </w:r>
          </w:p>
        </w:tc>
      </w:tr>
      <w:tr w:rsidR="00FA2756" w:rsidRPr="00F10E21" w14:paraId="71E8995A" w14:textId="77777777" w:rsidTr="00A56F26">
        <w:trPr>
          <w:trHeight w:val="70"/>
        </w:trPr>
        <w:tc>
          <w:tcPr>
            <w:tcW w:w="747" w:type="dxa"/>
            <w:vAlign w:val="center"/>
          </w:tcPr>
          <w:p w14:paraId="31054B08" w14:textId="77777777" w:rsidR="00B36E85" w:rsidRPr="00F10E21" w:rsidRDefault="00B36E85" w:rsidP="00A34F13">
            <w:pPr>
              <w:spacing w:before="40" w:after="40"/>
              <w:jc w:val="center"/>
              <w:rPr>
                <w:rFonts w:cs="Arial"/>
                <w:szCs w:val="18"/>
              </w:rPr>
            </w:pPr>
            <w:r w:rsidRPr="00F10E21">
              <w:rPr>
                <w:rFonts w:cs="Arial"/>
                <w:szCs w:val="18"/>
              </w:rPr>
              <w:t>1.</w:t>
            </w:r>
          </w:p>
        </w:tc>
        <w:tc>
          <w:tcPr>
            <w:tcW w:w="1359" w:type="dxa"/>
            <w:vAlign w:val="center"/>
          </w:tcPr>
          <w:p w14:paraId="331C3CE9" w14:textId="77777777" w:rsidR="00B36E85" w:rsidRPr="00F10E21" w:rsidRDefault="00B36E85" w:rsidP="00A34F13">
            <w:pPr>
              <w:spacing w:before="40" w:after="40"/>
              <w:rPr>
                <w:rFonts w:cs="Arial"/>
                <w:szCs w:val="18"/>
              </w:rPr>
            </w:pPr>
            <w:r>
              <w:rPr>
                <w:rFonts w:cs="Arial"/>
                <w:szCs w:val="18"/>
              </w:rPr>
              <w:t>Alūksnes</w:t>
            </w:r>
            <w:r w:rsidRPr="00F10E21">
              <w:rPr>
                <w:rFonts w:cs="Arial"/>
                <w:szCs w:val="18"/>
              </w:rPr>
              <w:t xml:space="preserve"> novads</w:t>
            </w:r>
          </w:p>
        </w:tc>
        <w:tc>
          <w:tcPr>
            <w:tcW w:w="927" w:type="dxa"/>
            <w:vAlign w:val="center"/>
          </w:tcPr>
          <w:p w14:paraId="5D5989AA" w14:textId="367DEA4B" w:rsidR="00B36E85" w:rsidRPr="00F10E21" w:rsidRDefault="005A6E7B" w:rsidP="00A34F13">
            <w:pPr>
              <w:spacing w:before="40" w:after="40"/>
              <w:jc w:val="center"/>
              <w:rPr>
                <w:rFonts w:cs="Arial"/>
                <w:szCs w:val="18"/>
              </w:rPr>
            </w:pPr>
            <w:r>
              <w:rPr>
                <w:rFonts w:cs="Arial"/>
                <w:szCs w:val="18"/>
              </w:rPr>
              <w:t>31</w:t>
            </w:r>
          </w:p>
        </w:tc>
        <w:tc>
          <w:tcPr>
            <w:tcW w:w="997" w:type="dxa"/>
            <w:vAlign w:val="center"/>
          </w:tcPr>
          <w:p w14:paraId="0D58408B" w14:textId="18A2930D" w:rsidR="00B36E85" w:rsidRDefault="005A6E7B" w:rsidP="00A34F13">
            <w:pPr>
              <w:spacing w:before="40" w:after="40"/>
              <w:jc w:val="center"/>
              <w:rPr>
                <w:rFonts w:cs="Arial"/>
                <w:szCs w:val="18"/>
              </w:rPr>
            </w:pPr>
            <w:r>
              <w:rPr>
                <w:rFonts w:cs="Arial"/>
                <w:szCs w:val="18"/>
              </w:rPr>
              <w:t>52</w:t>
            </w:r>
          </w:p>
        </w:tc>
        <w:tc>
          <w:tcPr>
            <w:tcW w:w="1517" w:type="dxa"/>
            <w:vAlign w:val="center"/>
          </w:tcPr>
          <w:p w14:paraId="4F03227D" w14:textId="64E05636" w:rsidR="00B36E85" w:rsidRPr="00F10E21" w:rsidRDefault="00B36E85" w:rsidP="00A34F13">
            <w:pPr>
              <w:spacing w:before="40" w:after="40"/>
              <w:jc w:val="center"/>
              <w:rPr>
                <w:rFonts w:cs="Arial"/>
                <w:szCs w:val="18"/>
              </w:rPr>
            </w:pPr>
            <w:r>
              <w:rPr>
                <w:rFonts w:cs="Arial"/>
                <w:szCs w:val="18"/>
              </w:rPr>
              <w:t>Alūksne</w:t>
            </w:r>
          </w:p>
        </w:tc>
        <w:tc>
          <w:tcPr>
            <w:tcW w:w="1497" w:type="dxa"/>
            <w:vAlign w:val="center"/>
          </w:tcPr>
          <w:p w14:paraId="2955E250" w14:textId="09DDB2AD" w:rsidR="00B36E85" w:rsidRPr="00F12C5B" w:rsidRDefault="00146CED" w:rsidP="00A34F13">
            <w:pPr>
              <w:spacing w:before="40" w:after="40"/>
              <w:jc w:val="center"/>
              <w:rPr>
                <w:rFonts w:cs="Arial"/>
                <w:b/>
                <w:szCs w:val="18"/>
              </w:rPr>
            </w:pPr>
            <w:r w:rsidRPr="00146CED">
              <w:rPr>
                <w:rFonts w:cs="Arial"/>
                <w:color w:val="auto"/>
                <w:szCs w:val="18"/>
              </w:rPr>
              <w:t>Ošu iela 5, Alūksne, LV4301</w:t>
            </w:r>
          </w:p>
        </w:tc>
        <w:tc>
          <w:tcPr>
            <w:tcW w:w="4858" w:type="dxa"/>
          </w:tcPr>
          <w:p w14:paraId="464EE62F" w14:textId="7CCAB309"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2;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2;  citi terapeitiskie un sociālās rehabilitācijas speciālisti atbilstoši pieprasījumam</w:t>
            </w:r>
          </w:p>
        </w:tc>
        <w:tc>
          <w:tcPr>
            <w:tcW w:w="2268" w:type="dxa"/>
            <w:vAlign w:val="center"/>
          </w:tcPr>
          <w:p w14:paraId="5BE16B92" w14:textId="77777777" w:rsidR="00B36E85" w:rsidRPr="00F10E21" w:rsidRDefault="00B36E85" w:rsidP="00A34F13">
            <w:pPr>
              <w:spacing w:before="40" w:after="40"/>
              <w:jc w:val="center"/>
              <w:rPr>
                <w:rFonts w:cs="Arial"/>
                <w:szCs w:val="18"/>
              </w:rPr>
            </w:pPr>
            <w:r>
              <w:rPr>
                <w:rFonts w:cs="Arial"/>
                <w:szCs w:val="18"/>
              </w:rPr>
              <w:t>Ape</w:t>
            </w:r>
          </w:p>
        </w:tc>
      </w:tr>
      <w:tr w:rsidR="00FA2756" w:rsidRPr="00F10E21" w14:paraId="227DF28F" w14:textId="77777777" w:rsidTr="00A56F26">
        <w:trPr>
          <w:trHeight w:val="70"/>
        </w:trPr>
        <w:tc>
          <w:tcPr>
            <w:tcW w:w="747" w:type="dxa"/>
            <w:vAlign w:val="center"/>
          </w:tcPr>
          <w:p w14:paraId="034FFF52" w14:textId="77777777" w:rsidR="00B36E85" w:rsidRPr="00F10E21" w:rsidRDefault="00B36E85" w:rsidP="00A34F13">
            <w:pPr>
              <w:spacing w:before="40" w:after="40"/>
              <w:jc w:val="center"/>
              <w:rPr>
                <w:rFonts w:cs="Arial"/>
                <w:szCs w:val="18"/>
              </w:rPr>
            </w:pPr>
            <w:r>
              <w:rPr>
                <w:rFonts w:cs="Arial"/>
                <w:szCs w:val="18"/>
              </w:rPr>
              <w:t>2.</w:t>
            </w:r>
          </w:p>
        </w:tc>
        <w:tc>
          <w:tcPr>
            <w:tcW w:w="1359" w:type="dxa"/>
            <w:vAlign w:val="center"/>
          </w:tcPr>
          <w:p w14:paraId="2F029660" w14:textId="77777777" w:rsidR="00B36E85" w:rsidRDefault="00B36E85" w:rsidP="00A34F13">
            <w:pPr>
              <w:spacing w:before="40" w:after="40"/>
              <w:rPr>
                <w:rFonts w:cs="Arial"/>
                <w:szCs w:val="18"/>
              </w:rPr>
            </w:pPr>
            <w:r>
              <w:rPr>
                <w:rFonts w:cs="Arial"/>
                <w:szCs w:val="18"/>
              </w:rPr>
              <w:t>Amatas novads</w:t>
            </w:r>
          </w:p>
        </w:tc>
        <w:tc>
          <w:tcPr>
            <w:tcW w:w="927" w:type="dxa"/>
            <w:vAlign w:val="center"/>
          </w:tcPr>
          <w:p w14:paraId="114FB374" w14:textId="1B1EC980" w:rsidR="00B36E85" w:rsidRDefault="00B36E85" w:rsidP="00A34F13">
            <w:pPr>
              <w:spacing w:before="40" w:after="40"/>
              <w:jc w:val="center"/>
              <w:rPr>
                <w:rFonts w:cs="Arial"/>
                <w:szCs w:val="18"/>
              </w:rPr>
            </w:pPr>
            <w:r>
              <w:rPr>
                <w:rFonts w:cs="Arial"/>
                <w:szCs w:val="18"/>
              </w:rPr>
              <w:t>12</w:t>
            </w:r>
          </w:p>
        </w:tc>
        <w:tc>
          <w:tcPr>
            <w:tcW w:w="997" w:type="dxa"/>
            <w:vAlign w:val="center"/>
          </w:tcPr>
          <w:p w14:paraId="08CAF05A" w14:textId="1CFF3BAF" w:rsidR="00B36E85" w:rsidRDefault="005A6E7B" w:rsidP="00A34F13">
            <w:pPr>
              <w:spacing w:before="40" w:after="40"/>
              <w:jc w:val="center"/>
              <w:rPr>
                <w:rFonts w:cs="Arial"/>
                <w:szCs w:val="18"/>
              </w:rPr>
            </w:pPr>
            <w:r>
              <w:rPr>
                <w:rFonts w:cs="Arial"/>
                <w:szCs w:val="18"/>
              </w:rPr>
              <w:t>20</w:t>
            </w:r>
          </w:p>
        </w:tc>
        <w:tc>
          <w:tcPr>
            <w:tcW w:w="1517" w:type="dxa"/>
            <w:vAlign w:val="center"/>
          </w:tcPr>
          <w:p w14:paraId="39A413B3" w14:textId="075FFF1F" w:rsidR="00B36E85" w:rsidRDefault="00B36E85" w:rsidP="00A34F13">
            <w:pPr>
              <w:spacing w:before="40" w:after="40"/>
              <w:jc w:val="center"/>
              <w:rPr>
                <w:rFonts w:cs="Arial"/>
                <w:szCs w:val="18"/>
              </w:rPr>
            </w:pPr>
            <w:r>
              <w:rPr>
                <w:rFonts w:cs="Arial"/>
                <w:szCs w:val="18"/>
              </w:rPr>
              <w:t>Spāre</w:t>
            </w:r>
          </w:p>
        </w:tc>
        <w:tc>
          <w:tcPr>
            <w:tcW w:w="1497" w:type="dxa"/>
            <w:vAlign w:val="center"/>
          </w:tcPr>
          <w:p w14:paraId="11242DB8" w14:textId="24A94984" w:rsidR="00B36E85" w:rsidRPr="007B7CB5" w:rsidRDefault="007B7CB5" w:rsidP="00A34F13">
            <w:pPr>
              <w:spacing w:before="40" w:after="40"/>
              <w:jc w:val="center"/>
              <w:rPr>
                <w:rFonts w:cs="Arial"/>
                <w:szCs w:val="18"/>
              </w:rPr>
            </w:pPr>
            <w:r w:rsidRPr="007B7CB5">
              <w:rPr>
                <w:rFonts w:cs="Arial"/>
                <w:szCs w:val="18"/>
              </w:rPr>
              <w:t>“</w:t>
            </w:r>
            <w:r w:rsidRPr="007B7CB5">
              <w:rPr>
                <w:rFonts w:cs="Arial"/>
                <w:bCs/>
                <w:szCs w:val="18"/>
              </w:rPr>
              <w:t>Spāres Speciālā skola”, Spāre, Amatas pagasts, Amatas novads, LV-4139</w:t>
            </w:r>
          </w:p>
        </w:tc>
        <w:tc>
          <w:tcPr>
            <w:tcW w:w="4858" w:type="dxa"/>
          </w:tcPr>
          <w:p w14:paraId="66949A75" w14:textId="12A102DF"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1;  citi terapeitiskie un sociālās rehabilitācijas speciālisti atbilstoši pieprasījumam</w:t>
            </w:r>
          </w:p>
        </w:tc>
        <w:tc>
          <w:tcPr>
            <w:tcW w:w="2268" w:type="dxa"/>
            <w:vAlign w:val="center"/>
          </w:tcPr>
          <w:p w14:paraId="6DF671F0" w14:textId="77777777" w:rsidR="00B36E85" w:rsidRDefault="00B36E85" w:rsidP="00A34F13">
            <w:pPr>
              <w:spacing w:before="40" w:after="40"/>
              <w:jc w:val="center"/>
              <w:rPr>
                <w:rFonts w:cs="Arial"/>
                <w:szCs w:val="18"/>
              </w:rPr>
            </w:pPr>
            <w:r>
              <w:rPr>
                <w:rFonts w:cs="Arial"/>
                <w:szCs w:val="18"/>
              </w:rPr>
              <w:t>Līgatne</w:t>
            </w:r>
          </w:p>
        </w:tc>
      </w:tr>
      <w:tr w:rsidR="00FA2756" w:rsidRPr="00F10E21" w14:paraId="7A264202" w14:textId="77777777" w:rsidTr="00A56F26">
        <w:trPr>
          <w:trHeight w:val="330"/>
        </w:trPr>
        <w:tc>
          <w:tcPr>
            <w:tcW w:w="747" w:type="dxa"/>
            <w:vAlign w:val="center"/>
          </w:tcPr>
          <w:p w14:paraId="54CF20DA" w14:textId="77777777" w:rsidR="00B36E85" w:rsidRPr="00F10E21" w:rsidRDefault="00B36E85" w:rsidP="00A34F13">
            <w:pPr>
              <w:spacing w:before="40" w:after="40"/>
              <w:jc w:val="center"/>
              <w:rPr>
                <w:rFonts w:cs="Arial"/>
                <w:szCs w:val="18"/>
              </w:rPr>
            </w:pPr>
            <w:r>
              <w:rPr>
                <w:rFonts w:cs="Arial"/>
                <w:szCs w:val="18"/>
              </w:rPr>
              <w:t>3.</w:t>
            </w:r>
          </w:p>
        </w:tc>
        <w:tc>
          <w:tcPr>
            <w:tcW w:w="1359" w:type="dxa"/>
            <w:vAlign w:val="center"/>
          </w:tcPr>
          <w:p w14:paraId="292C4149" w14:textId="77777777" w:rsidR="00B36E85" w:rsidRPr="00F10E21" w:rsidRDefault="00B36E85" w:rsidP="00A34F13">
            <w:pPr>
              <w:spacing w:before="40" w:after="40"/>
              <w:rPr>
                <w:rFonts w:cs="Arial"/>
                <w:szCs w:val="18"/>
              </w:rPr>
            </w:pPr>
            <w:r>
              <w:rPr>
                <w:rFonts w:cs="Arial"/>
                <w:szCs w:val="18"/>
              </w:rPr>
              <w:t>Cēsu novads</w:t>
            </w:r>
          </w:p>
        </w:tc>
        <w:tc>
          <w:tcPr>
            <w:tcW w:w="927" w:type="dxa"/>
            <w:vAlign w:val="center"/>
          </w:tcPr>
          <w:p w14:paraId="21D14B30" w14:textId="4A3CA941" w:rsidR="00B36E85" w:rsidRPr="00F10E21" w:rsidRDefault="00B36E85" w:rsidP="00A34F13">
            <w:pPr>
              <w:spacing w:before="40" w:after="40"/>
              <w:jc w:val="center"/>
              <w:rPr>
                <w:rFonts w:cs="Arial"/>
                <w:szCs w:val="18"/>
              </w:rPr>
            </w:pPr>
            <w:r>
              <w:rPr>
                <w:rFonts w:cs="Arial"/>
                <w:szCs w:val="18"/>
              </w:rPr>
              <w:t>54</w:t>
            </w:r>
          </w:p>
        </w:tc>
        <w:tc>
          <w:tcPr>
            <w:tcW w:w="997" w:type="dxa"/>
            <w:vAlign w:val="center"/>
          </w:tcPr>
          <w:p w14:paraId="17F7DEC9" w14:textId="1553A9C5" w:rsidR="00B36E85" w:rsidRDefault="005A6E7B" w:rsidP="00A34F13">
            <w:pPr>
              <w:spacing w:before="40" w:after="40"/>
              <w:jc w:val="center"/>
              <w:rPr>
                <w:rFonts w:cs="Arial"/>
                <w:szCs w:val="18"/>
              </w:rPr>
            </w:pPr>
            <w:r>
              <w:rPr>
                <w:rFonts w:cs="Arial"/>
                <w:szCs w:val="18"/>
              </w:rPr>
              <w:t>88</w:t>
            </w:r>
          </w:p>
        </w:tc>
        <w:tc>
          <w:tcPr>
            <w:tcW w:w="1517" w:type="dxa"/>
            <w:vAlign w:val="center"/>
          </w:tcPr>
          <w:p w14:paraId="753E36B8" w14:textId="7A472F8B" w:rsidR="00B36E85" w:rsidRPr="00F10E21" w:rsidRDefault="00B36E85" w:rsidP="00A34F13">
            <w:pPr>
              <w:spacing w:before="40" w:after="40"/>
              <w:jc w:val="center"/>
              <w:rPr>
                <w:rFonts w:cs="Arial"/>
                <w:szCs w:val="18"/>
              </w:rPr>
            </w:pPr>
            <w:r>
              <w:rPr>
                <w:rFonts w:cs="Arial"/>
                <w:szCs w:val="18"/>
              </w:rPr>
              <w:t>Cēsis</w:t>
            </w:r>
          </w:p>
        </w:tc>
        <w:tc>
          <w:tcPr>
            <w:tcW w:w="1497" w:type="dxa"/>
            <w:vAlign w:val="center"/>
          </w:tcPr>
          <w:p w14:paraId="45DBAF80" w14:textId="4CABEAC3" w:rsidR="00B36E85" w:rsidRPr="005511CC" w:rsidRDefault="00FB6F2A" w:rsidP="00A34F13">
            <w:pPr>
              <w:spacing w:before="40" w:after="40"/>
              <w:jc w:val="center"/>
              <w:rPr>
                <w:rFonts w:cs="Arial"/>
                <w:szCs w:val="18"/>
              </w:rPr>
            </w:pPr>
            <w:r w:rsidRPr="00FB6F2A">
              <w:rPr>
                <w:szCs w:val="18"/>
              </w:rPr>
              <w:t> </w:t>
            </w:r>
            <w:r w:rsidRPr="004B2539">
              <w:rPr>
                <w:rFonts w:cs="Arial"/>
                <w:b/>
                <w:color w:val="7030A0"/>
                <w:szCs w:val="18"/>
              </w:rPr>
              <w:t>Tiek precizēta</w:t>
            </w:r>
          </w:p>
        </w:tc>
        <w:tc>
          <w:tcPr>
            <w:tcW w:w="4858" w:type="dxa"/>
          </w:tcPr>
          <w:p w14:paraId="6EC61937" w14:textId="77A13FFB"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2;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2; psihologs </w:t>
            </w:r>
            <w:r w:rsidR="005A6E7B">
              <w:rPr>
                <w:rFonts w:cs="Arial"/>
                <w:szCs w:val="18"/>
              </w:rPr>
              <w:t>–</w:t>
            </w:r>
            <w:r w:rsidRPr="005511CC">
              <w:rPr>
                <w:rFonts w:cs="Arial"/>
                <w:szCs w:val="18"/>
              </w:rPr>
              <w:t xml:space="preserve"> 3;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3;  citi terapeitiskie un sociālās rehabilitācijas speciālisti atbilstoši pieprasījumam</w:t>
            </w:r>
          </w:p>
        </w:tc>
        <w:tc>
          <w:tcPr>
            <w:tcW w:w="2268" w:type="dxa"/>
            <w:vAlign w:val="center"/>
          </w:tcPr>
          <w:p w14:paraId="40C2543B" w14:textId="77777777" w:rsidR="00B36E85" w:rsidRPr="00F10E21" w:rsidRDefault="00B36E85" w:rsidP="00A34F13">
            <w:pPr>
              <w:spacing w:before="40" w:after="40"/>
              <w:jc w:val="center"/>
              <w:rPr>
                <w:rFonts w:cs="Arial"/>
                <w:szCs w:val="18"/>
              </w:rPr>
            </w:pPr>
            <w:r>
              <w:rPr>
                <w:rFonts w:cs="Arial"/>
                <w:szCs w:val="18"/>
              </w:rPr>
              <w:t>Pārgauja, Priekuļi, Rauna</w:t>
            </w:r>
          </w:p>
        </w:tc>
      </w:tr>
      <w:tr w:rsidR="00FA2756" w:rsidRPr="00F10E21" w14:paraId="493544D6" w14:textId="77777777" w:rsidTr="00A56F26">
        <w:trPr>
          <w:trHeight w:val="287"/>
        </w:trPr>
        <w:tc>
          <w:tcPr>
            <w:tcW w:w="747" w:type="dxa"/>
            <w:vAlign w:val="center"/>
          </w:tcPr>
          <w:p w14:paraId="28BF3A1E" w14:textId="77777777" w:rsidR="00B36E85" w:rsidRDefault="00B36E85" w:rsidP="00A34F13">
            <w:pPr>
              <w:spacing w:before="40" w:after="40"/>
              <w:jc w:val="center"/>
              <w:rPr>
                <w:rFonts w:cs="Arial"/>
                <w:szCs w:val="18"/>
              </w:rPr>
            </w:pPr>
            <w:r>
              <w:rPr>
                <w:rFonts w:cs="Arial"/>
                <w:szCs w:val="18"/>
              </w:rPr>
              <w:t>4.</w:t>
            </w:r>
          </w:p>
        </w:tc>
        <w:tc>
          <w:tcPr>
            <w:tcW w:w="1359" w:type="dxa"/>
            <w:vAlign w:val="center"/>
          </w:tcPr>
          <w:p w14:paraId="4B25603F" w14:textId="77777777" w:rsidR="00B36E85" w:rsidRDefault="00B36E85" w:rsidP="00A34F13">
            <w:pPr>
              <w:spacing w:before="40" w:after="40"/>
              <w:rPr>
                <w:rFonts w:cs="Arial"/>
                <w:szCs w:val="18"/>
              </w:rPr>
            </w:pPr>
            <w:r>
              <w:rPr>
                <w:rFonts w:cs="Arial"/>
                <w:szCs w:val="18"/>
              </w:rPr>
              <w:t>Gulbenes novads</w:t>
            </w:r>
          </w:p>
        </w:tc>
        <w:tc>
          <w:tcPr>
            <w:tcW w:w="927" w:type="dxa"/>
            <w:vAlign w:val="center"/>
          </w:tcPr>
          <w:p w14:paraId="73EA386F" w14:textId="42C998A2" w:rsidR="00B36E85" w:rsidRDefault="00B36E85" w:rsidP="00A34F13">
            <w:pPr>
              <w:spacing w:before="40" w:after="40"/>
              <w:jc w:val="center"/>
              <w:rPr>
                <w:rFonts w:cs="Arial"/>
                <w:szCs w:val="18"/>
              </w:rPr>
            </w:pPr>
            <w:r>
              <w:rPr>
                <w:rFonts w:cs="Arial"/>
                <w:szCs w:val="18"/>
              </w:rPr>
              <w:t>17</w:t>
            </w:r>
          </w:p>
        </w:tc>
        <w:tc>
          <w:tcPr>
            <w:tcW w:w="997" w:type="dxa"/>
            <w:vAlign w:val="center"/>
          </w:tcPr>
          <w:p w14:paraId="730D5FEC" w14:textId="125F21FA" w:rsidR="00B36E85" w:rsidRDefault="005A6E7B" w:rsidP="00A34F13">
            <w:pPr>
              <w:spacing w:before="40" w:after="40"/>
              <w:jc w:val="center"/>
              <w:rPr>
                <w:rFonts w:cs="Arial"/>
                <w:szCs w:val="18"/>
              </w:rPr>
            </w:pPr>
            <w:r>
              <w:rPr>
                <w:rFonts w:cs="Arial"/>
                <w:szCs w:val="18"/>
              </w:rPr>
              <w:t>28</w:t>
            </w:r>
          </w:p>
        </w:tc>
        <w:tc>
          <w:tcPr>
            <w:tcW w:w="1517" w:type="dxa"/>
            <w:vAlign w:val="center"/>
          </w:tcPr>
          <w:p w14:paraId="7B83FB92" w14:textId="4F1851F7" w:rsidR="00B36E85" w:rsidRDefault="00B36E85" w:rsidP="00A34F13">
            <w:pPr>
              <w:spacing w:before="40" w:after="40"/>
              <w:jc w:val="center"/>
              <w:rPr>
                <w:rFonts w:cs="Arial"/>
                <w:szCs w:val="18"/>
              </w:rPr>
            </w:pPr>
            <w:r>
              <w:rPr>
                <w:rFonts w:cs="Arial"/>
                <w:szCs w:val="18"/>
              </w:rPr>
              <w:t>Litene</w:t>
            </w:r>
          </w:p>
        </w:tc>
        <w:tc>
          <w:tcPr>
            <w:tcW w:w="1497" w:type="dxa"/>
            <w:vAlign w:val="center"/>
          </w:tcPr>
          <w:p w14:paraId="4DDDDE5D" w14:textId="6437B3D2" w:rsidR="00B36E85" w:rsidRPr="005511CC" w:rsidRDefault="00FB6F2A" w:rsidP="00A34F13">
            <w:pPr>
              <w:spacing w:before="40" w:after="40"/>
              <w:jc w:val="center"/>
              <w:rPr>
                <w:rFonts w:cs="Arial"/>
                <w:szCs w:val="18"/>
              </w:rPr>
            </w:pPr>
            <w:r>
              <w:rPr>
                <w:szCs w:val="18"/>
              </w:rPr>
              <w:t xml:space="preserve">PII “Brīnumi”, </w:t>
            </w:r>
            <w:r w:rsidRPr="00FB6F2A">
              <w:rPr>
                <w:rFonts w:cs="Arial"/>
                <w:szCs w:val="18"/>
              </w:rPr>
              <w:t>Brīnumi, Litene, Litenes pag., Gulbenes nov., LV-4405</w:t>
            </w:r>
          </w:p>
        </w:tc>
        <w:tc>
          <w:tcPr>
            <w:tcW w:w="4858" w:type="dxa"/>
          </w:tcPr>
          <w:p w14:paraId="11571CFB" w14:textId="7EEC49F4"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1;  citi terapeitiskie un sociālās rehabilitācijas speciālisti atbilstoši pieprasījumam</w:t>
            </w:r>
          </w:p>
        </w:tc>
        <w:tc>
          <w:tcPr>
            <w:tcW w:w="2268" w:type="dxa"/>
            <w:vAlign w:val="center"/>
          </w:tcPr>
          <w:p w14:paraId="55FF9649" w14:textId="77777777" w:rsidR="00B36E85" w:rsidRDefault="00B36E85" w:rsidP="00A34F13">
            <w:pPr>
              <w:spacing w:before="40" w:after="40"/>
              <w:jc w:val="center"/>
              <w:rPr>
                <w:rFonts w:cs="Arial"/>
                <w:szCs w:val="18"/>
              </w:rPr>
            </w:pPr>
            <w:r w:rsidRPr="002D73A5">
              <w:rPr>
                <w:rFonts w:cs="Arial"/>
                <w:szCs w:val="18"/>
              </w:rPr>
              <w:t>Cesvaine, Ērgļi, Lubāna, Varakļāni, Vecpiebalga</w:t>
            </w:r>
          </w:p>
        </w:tc>
      </w:tr>
      <w:tr w:rsidR="00FA2756" w:rsidRPr="00F10E21" w14:paraId="6EC5A16F" w14:textId="77777777" w:rsidTr="00A56F26">
        <w:trPr>
          <w:trHeight w:val="287"/>
        </w:trPr>
        <w:tc>
          <w:tcPr>
            <w:tcW w:w="747" w:type="dxa"/>
            <w:vAlign w:val="center"/>
          </w:tcPr>
          <w:p w14:paraId="1B9EA92D" w14:textId="77777777" w:rsidR="00B36E85" w:rsidRDefault="00B36E85" w:rsidP="00A34F13">
            <w:pPr>
              <w:spacing w:before="40" w:after="40"/>
              <w:jc w:val="center"/>
              <w:rPr>
                <w:rFonts w:cs="Arial"/>
                <w:szCs w:val="18"/>
              </w:rPr>
            </w:pPr>
            <w:r>
              <w:rPr>
                <w:rFonts w:cs="Arial"/>
                <w:szCs w:val="18"/>
              </w:rPr>
              <w:t>5.</w:t>
            </w:r>
          </w:p>
        </w:tc>
        <w:tc>
          <w:tcPr>
            <w:tcW w:w="1359" w:type="dxa"/>
            <w:vAlign w:val="center"/>
          </w:tcPr>
          <w:p w14:paraId="30CCD840" w14:textId="77777777" w:rsidR="00B36E85" w:rsidRDefault="00B36E85" w:rsidP="00A34F13">
            <w:pPr>
              <w:spacing w:before="40" w:after="40"/>
              <w:rPr>
                <w:rFonts w:cs="Arial"/>
                <w:szCs w:val="18"/>
              </w:rPr>
            </w:pPr>
            <w:r>
              <w:rPr>
                <w:rFonts w:cs="Arial"/>
                <w:szCs w:val="18"/>
              </w:rPr>
              <w:t>Kocēnu novads</w:t>
            </w:r>
          </w:p>
        </w:tc>
        <w:tc>
          <w:tcPr>
            <w:tcW w:w="927" w:type="dxa"/>
            <w:vAlign w:val="center"/>
          </w:tcPr>
          <w:p w14:paraId="3D90CBDE" w14:textId="2E2FBEE6" w:rsidR="00B36E85" w:rsidRDefault="00B36E85" w:rsidP="00A34F13">
            <w:pPr>
              <w:spacing w:before="40" w:after="40"/>
              <w:jc w:val="center"/>
              <w:rPr>
                <w:rFonts w:cs="Arial"/>
                <w:szCs w:val="18"/>
              </w:rPr>
            </w:pPr>
            <w:r>
              <w:rPr>
                <w:rFonts w:cs="Arial"/>
                <w:szCs w:val="18"/>
              </w:rPr>
              <w:t>10</w:t>
            </w:r>
          </w:p>
        </w:tc>
        <w:tc>
          <w:tcPr>
            <w:tcW w:w="997" w:type="dxa"/>
            <w:vAlign w:val="center"/>
          </w:tcPr>
          <w:p w14:paraId="01C51BF4" w14:textId="0D11C876" w:rsidR="00B36E85" w:rsidRDefault="005A6E7B" w:rsidP="00A34F13">
            <w:pPr>
              <w:spacing w:before="40" w:after="40"/>
              <w:jc w:val="center"/>
              <w:rPr>
                <w:rFonts w:cs="Arial"/>
                <w:szCs w:val="18"/>
              </w:rPr>
            </w:pPr>
            <w:r>
              <w:rPr>
                <w:rFonts w:cs="Arial"/>
                <w:szCs w:val="18"/>
              </w:rPr>
              <w:t>17</w:t>
            </w:r>
          </w:p>
        </w:tc>
        <w:tc>
          <w:tcPr>
            <w:tcW w:w="1517" w:type="dxa"/>
            <w:vAlign w:val="center"/>
          </w:tcPr>
          <w:p w14:paraId="76E9DB76" w14:textId="71FFEA1C" w:rsidR="00B36E85" w:rsidRDefault="00B36E85" w:rsidP="00A34F13">
            <w:pPr>
              <w:spacing w:before="40" w:after="40"/>
              <w:jc w:val="center"/>
              <w:rPr>
                <w:rFonts w:cs="Arial"/>
                <w:szCs w:val="18"/>
              </w:rPr>
            </w:pPr>
            <w:r>
              <w:rPr>
                <w:rFonts w:cs="Arial"/>
                <w:szCs w:val="18"/>
              </w:rPr>
              <w:t>Kocēni</w:t>
            </w:r>
          </w:p>
        </w:tc>
        <w:tc>
          <w:tcPr>
            <w:tcW w:w="1497" w:type="dxa"/>
            <w:vAlign w:val="center"/>
          </w:tcPr>
          <w:p w14:paraId="74BE3F9F" w14:textId="33B2402F" w:rsidR="00B36E85" w:rsidRPr="005511CC" w:rsidRDefault="00B36E85" w:rsidP="00A34F13">
            <w:pPr>
              <w:spacing w:before="40" w:after="40"/>
              <w:jc w:val="center"/>
              <w:rPr>
                <w:rFonts w:cs="Arial"/>
                <w:szCs w:val="18"/>
              </w:rPr>
            </w:pPr>
            <w:r w:rsidRPr="004B2539">
              <w:rPr>
                <w:rFonts w:cs="Arial"/>
                <w:b/>
                <w:color w:val="7030A0"/>
                <w:szCs w:val="18"/>
              </w:rPr>
              <w:t>Tiek precizēta</w:t>
            </w:r>
          </w:p>
        </w:tc>
        <w:tc>
          <w:tcPr>
            <w:tcW w:w="4858" w:type="dxa"/>
          </w:tcPr>
          <w:p w14:paraId="04953994" w14:textId="2DF0F637"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1;  citi terapeitiskie un sociālās rehabilitācijas speciālisti atbilstoši pieprasījumam</w:t>
            </w:r>
          </w:p>
        </w:tc>
        <w:tc>
          <w:tcPr>
            <w:tcW w:w="2268" w:type="dxa"/>
            <w:vAlign w:val="center"/>
          </w:tcPr>
          <w:p w14:paraId="6BCE920B" w14:textId="77777777" w:rsidR="00B36E85" w:rsidRDefault="00B36E85" w:rsidP="00A34F13">
            <w:pPr>
              <w:spacing w:before="40" w:after="40"/>
              <w:jc w:val="center"/>
              <w:rPr>
                <w:rFonts w:cs="Arial"/>
                <w:szCs w:val="18"/>
              </w:rPr>
            </w:pPr>
          </w:p>
        </w:tc>
      </w:tr>
      <w:tr w:rsidR="00FA2756" w:rsidRPr="00F10E21" w14:paraId="31870FF4" w14:textId="77777777" w:rsidTr="00A56F26">
        <w:trPr>
          <w:trHeight w:val="287"/>
        </w:trPr>
        <w:tc>
          <w:tcPr>
            <w:tcW w:w="747" w:type="dxa"/>
            <w:vAlign w:val="center"/>
          </w:tcPr>
          <w:p w14:paraId="2ECF1FD4" w14:textId="77777777" w:rsidR="00B36E85" w:rsidRPr="00F10E21" w:rsidRDefault="00B36E85" w:rsidP="00A34F13">
            <w:pPr>
              <w:spacing w:before="40" w:after="40"/>
              <w:jc w:val="center"/>
              <w:rPr>
                <w:rFonts w:cs="Arial"/>
                <w:szCs w:val="18"/>
              </w:rPr>
            </w:pPr>
            <w:r>
              <w:rPr>
                <w:rFonts w:cs="Arial"/>
                <w:szCs w:val="18"/>
              </w:rPr>
              <w:t>6</w:t>
            </w:r>
            <w:r w:rsidRPr="00F10E21">
              <w:rPr>
                <w:rFonts w:cs="Arial"/>
                <w:szCs w:val="18"/>
              </w:rPr>
              <w:t>.</w:t>
            </w:r>
          </w:p>
        </w:tc>
        <w:tc>
          <w:tcPr>
            <w:tcW w:w="1359" w:type="dxa"/>
            <w:vAlign w:val="center"/>
          </w:tcPr>
          <w:p w14:paraId="5B04CF45" w14:textId="77777777" w:rsidR="00B36E85" w:rsidRPr="00F10E21" w:rsidRDefault="00B36E85" w:rsidP="00A34F13">
            <w:pPr>
              <w:spacing w:before="40" w:after="40"/>
              <w:rPr>
                <w:rFonts w:cs="Arial"/>
                <w:szCs w:val="18"/>
              </w:rPr>
            </w:pPr>
            <w:r>
              <w:rPr>
                <w:rFonts w:cs="Arial"/>
                <w:szCs w:val="18"/>
              </w:rPr>
              <w:t xml:space="preserve">Madonas </w:t>
            </w:r>
            <w:r w:rsidRPr="00F10E21">
              <w:rPr>
                <w:rFonts w:cs="Arial"/>
                <w:szCs w:val="18"/>
              </w:rPr>
              <w:t>novads</w:t>
            </w:r>
          </w:p>
        </w:tc>
        <w:tc>
          <w:tcPr>
            <w:tcW w:w="927" w:type="dxa"/>
            <w:vAlign w:val="center"/>
          </w:tcPr>
          <w:p w14:paraId="6290804D" w14:textId="26376C57" w:rsidR="00B36E85" w:rsidRPr="00F10E21" w:rsidRDefault="00B36E85" w:rsidP="00A34F13">
            <w:pPr>
              <w:spacing w:before="40" w:after="40"/>
              <w:jc w:val="center"/>
              <w:rPr>
                <w:rFonts w:cs="Arial"/>
                <w:szCs w:val="18"/>
              </w:rPr>
            </w:pPr>
            <w:r>
              <w:rPr>
                <w:rFonts w:cs="Arial"/>
                <w:szCs w:val="18"/>
              </w:rPr>
              <w:t>23</w:t>
            </w:r>
          </w:p>
        </w:tc>
        <w:tc>
          <w:tcPr>
            <w:tcW w:w="997" w:type="dxa"/>
            <w:vAlign w:val="center"/>
          </w:tcPr>
          <w:p w14:paraId="3C530946" w14:textId="4B5A11D5" w:rsidR="00B36E85" w:rsidRDefault="005A6E7B" w:rsidP="00A34F13">
            <w:pPr>
              <w:spacing w:before="40" w:after="40"/>
              <w:jc w:val="center"/>
              <w:rPr>
                <w:rFonts w:cs="Arial"/>
                <w:szCs w:val="18"/>
              </w:rPr>
            </w:pPr>
            <w:r>
              <w:rPr>
                <w:rFonts w:cs="Arial"/>
                <w:szCs w:val="18"/>
              </w:rPr>
              <w:t>38</w:t>
            </w:r>
          </w:p>
        </w:tc>
        <w:tc>
          <w:tcPr>
            <w:tcW w:w="1517" w:type="dxa"/>
            <w:vAlign w:val="center"/>
          </w:tcPr>
          <w:p w14:paraId="5C96FBF0" w14:textId="562AA043" w:rsidR="00B36E85" w:rsidRPr="00F10E21" w:rsidRDefault="00B36E85" w:rsidP="00A34F13">
            <w:pPr>
              <w:spacing w:before="40" w:after="40"/>
              <w:jc w:val="center"/>
              <w:rPr>
                <w:rFonts w:cs="Arial"/>
                <w:szCs w:val="18"/>
              </w:rPr>
            </w:pPr>
            <w:r>
              <w:rPr>
                <w:rFonts w:cs="Arial"/>
                <w:szCs w:val="18"/>
              </w:rPr>
              <w:t>Madona</w:t>
            </w:r>
          </w:p>
        </w:tc>
        <w:tc>
          <w:tcPr>
            <w:tcW w:w="1497" w:type="dxa"/>
            <w:vAlign w:val="center"/>
          </w:tcPr>
          <w:p w14:paraId="446C9840" w14:textId="23F4EB91" w:rsidR="00B36E85" w:rsidRPr="005C6200" w:rsidRDefault="005C6200" w:rsidP="005C6200">
            <w:pPr>
              <w:spacing w:before="0" w:after="0" w:line="240" w:lineRule="auto"/>
              <w:jc w:val="center"/>
              <w:rPr>
                <w:rFonts w:eastAsia="Times New Roman" w:cs="Arial"/>
                <w:bCs/>
                <w:color w:val="222222"/>
                <w:szCs w:val="18"/>
                <w:shd w:val="clear" w:color="auto" w:fill="FFFFFF"/>
                <w:lang w:eastAsia="lv-LV"/>
              </w:rPr>
            </w:pPr>
            <w:r w:rsidRPr="00C83E2A">
              <w:t>PII “</w:t>
            </w:r>
            <w:r w:rsidRPr="00C83E2A">
              <w:rPr>
                <w:szCs w:val="18"/>
              </w:rPr>
              <w:t xml:space="preserve">Saulīte”, </w:t>
            </w:r>
            <w:r w:rsidRPr="00C83E2A">
              <w:rPr>
                <w:bCs/>
                <w:szCs w:val="18"/>
              </w:rPr>
              <w:t xml:space="preserve">Raiņa ielā 17, Madona, </w:t>
            </w:r>
            <w:r w:rsidRPr="00C83E2A">
              <w:rPr>
                <w:rFonts w:eastAsia="Times New Roman" w:cs="Arial"/>
                <w:bCs/>
                <w:color w:val="222222"/>
                <w:szCs w:val="18"/>
                <w:shd w:val="clear" w:color="auto" w:fill="FFFFFF"/>
                <w:lang w:eastAsia="lv-LV"/>
              </w:rPr>
              <w:t>LV-4801</w:t>
            </w:r>
          </w:p>
        </w:tc>
        <w:tc>
          <w:tcPr>
            <w:tcW w:w="4858" w:type="dxa"/>
          </w:tcPr>
          <w:p w14:paraId="274C0A98" w14:textId="05074FBB"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1;  citi terapeitiskie un sociālās rehabilitācijas speciālisti atbilstoši pieprasījumam</w:t>
            </w:r>
          </w:p>
        </w:tc>
        <w:tc>
          <w:tcPr>
            <w:tcW w:w="2268" w:type="dxa"/>
            <w:vAlign w:val="center"/>
          </w:tcPr>
          <w:p w14:paraId="2B3F2BFB" w14:textId="77777777" w:rsidR="00B36E85" w:rsidRPr="00F10E21" w:rsidRDefault="00B36E85" w:rsidP="00A34F13">
            <w:pPr>
              <w:spacing w:before="40" w:after="40"/>
              <w:jc w:val="center"/>
              <w:rPr>
                <w:rFonts w:cs="Arial"/>
                <w:szCs w:val="18"/>
              </w:rPr>
            </w:pPr>
          </w:p>
        </w:tc>
      </w:tr>
      <w:tr w:rsidR="00FA2756" w:rsidRPr="00F10E21" w14:paraId="52DB1F21" w14:textId="77777777" w:rsidTr="00A56F26">
        <w:trPr>
          <w:trHeight w:val="287"/>
        </w:trPr>
        <w:tc>
          <w:tcPr>
            <w:tcW w:w="747" w:type="dxa"/>
            <w:vAlign w:val="center"/>
          </w:tcPr>
          <w:p w14:paraId="257BE054" w14:textId="77777777" w:rsidR="00B36E85" w:rsidRDefault="00B36E85" w:rsidP="00A34F13">
            <w:pPr>
              <w:spacing w:before="40" w:after="40"/>
              <w:jc w:val="center"/>
              <w:rPr>
                <w:rFonts w:cs="Arial"/>
                <w:szCs w:val="18"/>
              </w:rPr>
            </w:pPr>
            <w:r>
              <w:rPr>
                <w:rFonts w:cs="Arial"/>
                <w:szCs w:val="18"/>
              </w:rPr>
              <w:t>7.</w:t>
            </w:r>
          </w:p>
        </w:tc>
        <w:tc>
          <w:tcPr>
            <w:tcW w:w="1359" w:type="dxa"/>
            <w:vAlign w:val="center"/>
          </w:tcPr>
          <w:p w14:paraId="1C59C472" w14:textId="77777777" w:rsidR="00B36E85" w:rsidRDefault="00B36E85" w:rsidP="00A34F13">
            <w:pPr>
              <w:spacing w:before="40" w:after="40"/>
              <w:rPr>
                <w:rFonts w:cs="Arial"/>
                <w:szCs w:val="18"/>
              </w:rPr>
            </w:pPr>
            <w:r>
              <w:rPr>
                <w:rFonts w:cs="Arial"/>
                <w:szCs w:val="18"/>
              </w:rPr>
              <w:t>Mazsalacas novads</w:t>
            </w:r>
          </w:p>
        </w:tc>
        <w:tc>
          <w:tcPr>
            <w:tcW w:w="927" w:type="dxa"/>
            <w:vAlign w:val="center"/>
          </w:tcPr>
          <w:p w14:paraId="3AD1F94B" w14:textId="3DA37DDE" w:rsidR="00B36E85" w:rsidRDefault="00B36E85" w:rsidP="00A34F13">
            <w:pPr>
              <w:spacing w:before="40" w:after="40"/>
              <w:jc w:val="center"/>
              <w:rPr>
                <w:rFonts w:cs="Arial"/>
                <w:szCs w:val="18"/>
              </w:rPr>
            </w:pPr>
            <w:r>
              <w:rPr>
                <w:rFonts w:cs="Arial"/>
                <w:szCs w:val="18"/>
              </w:rPr>
              <w:t>19</w:t>
            </w:r>
          </w:p>
        </w:tc>
        <w:tc>
          <w:tcPr>
            <w:tcW w:w="997" w:type="dxa"/>
            <w:vAlign w:val="center"/>
          </w:tcPr>
          <w:p w14:paraId="76426F57" w14:textId="7D73D2EE" w:rsidR="00B36E85" w:rsidRDefault="005A6E7B" w:rsidP="00A34F13">
            <w:pPr>
              <w:spacing w:before="40" w:after="40"/>
              <w:jc w:val="center"/>
              <w:rPr>
                <w:rFonts w:cs="Arial"/>
                <w:szCs w:val="18"/>
              </w:rPr>
            </w:pPr>
            <w:r>
              <w:rPr>
                <w:rFonts w:cs="Arial"/>
                <w:szCs w:val="18"/>
              </w:rPr>
              <w:t>31</w:t>
            </w:r>
          </w:p>
        </w:tc>
        <w:tc>
          <w:tcPr>
            <w:tcW w:w="1517" w:type="dxa"/>
            <w:vAlign w:val="center"/>
          </w:tcPr>
          <w:p w14:paraId="24558EB6" w14:textId="593F8E49" w:rsidR="00B36E85" w:rsidRDefault="00B36E85" w:rsidP="00A34F13">
            <w:pPr>
              <w:spacing w:before="40" w:after="40"/>
              <w:jc w:val="center"/>
              <w:rPr>
                <w:rFonts w:cs="Arial"/>
                <w:szCs w:val="18"/>
              </w:rPr>
            </w:pPr>
            <w:r>
              <w:rPr>
                <w:rFonts w:cs="Arial"/>
                <w:szCs w:val="18"/>
              </w:rPr>
              <w:t>Mazsalaca</w:t>
            </w:r>
          </w:p>
        </w:tc>
        <w:tc>
          <w:tcPr>
            <w:tcW w:w="1497" w:type="dxa"/>
            <w:vAlign w:val="center"/>
          </w:tcPr>
          <w:p w14:paraId="62187548" w14:textId="77777777" w:rsidR="006520A3" w:rsidRPr="006520A3" w:rsidRDefault="006520A3" w:rsidP="006520A3">
            <w:pPr>
              <w:spacing w:before="0" w:after="0" w:line="240" w:lineRule="auto"/>
              <w:jc w:val="center"/>
              <w:rPr>
                <w:rFonts w:eastAsia="Times New Roman" w:cs="Arial"/>
                <w:bCs/>
                <w:color w:val="222222"/>
                <w:szCs w:val="18"/>
                <w:shd w:val="clear" w:color="auto" w:fill="FFFFFF"/>
                <w:lang w:eastAsia="lv-LV"/>
              </w:rPr>
            </w:pPr>
            <w:r w:rsidRPr="006520A3">
              <w:rPr>
                <w:szCs w:val="18"/>
              </w:rPr>
              <w:t xml:space="preserve">Daudzfunkcionāls centrs, Parka iela </w:t>
            </w:r>
            <w:r w:rsidRPr="006520A3">
              <w:rPr>
                <w:szCs w:val="18"/>
              </w:rPr>
              <w:lastRenderedPageBreak/>
              <w:t xml:space="preserve">31, Mazsalaca, </w:t>
            </w:r>
            <w:r w:rsidRPr="006520A3">
              <w:rPr>
                <w:rFonts w:eastAsia="Times New Roman" w:cs="Arial"/>
                <w:bCs/>
                <w:color w:val="222222"/>
                <w:szCs w:val="18"/>
                <w:shd w:val="clear" w:color="auto" w:fill="FFFFFF"/>
                <w:lang w:eastAsia="lv-LV"/>
              </w:rPr>
              <w:t>LV-4215</w:t>
            </w:r>
          </w:p>
          <w:p w14:paraId="77397CF9" w14:textId="59B2683A" w:rsidR="00B36E85" w:rsidRPr="005511CC" w:rsidRDefault="00B36E85" w:rsidP="00A34F13">
            <w:pPr>
              <w:spacing w:before="40" w:after="40"/>
              <w:jc w:val="center"/>
              <w:rPr>
                <w:rFonts w:cs="Arial"/>
                <w:szCs w:val="18"/>
              </w:rPr>
            </w:pPr>
          </w:p>
        </w:tc>
        <w:tc>
          <w:tcPr>
            <w:tcW w:w="4858" w:type="dxa"/>
          </w:tcPr>
          <w:p w14:paraId="01509524" w14:textId="027B995D" w:rsidR="00B36E85" w:rsidRDefault="00B36E85" w:rsidP="00A56F26">
            <w:pPr>
              <w:spacing w:before="40" w:after="40"/>
              <w:rPr>
                <w:rFonts w:cs="Arial"/>
                <w:szCs w:val="18"/>
              </w:rPr>
            </w:pPr>
            <w:r w:rsidRPr="005511CC">
              <w:rPr>
                <w:rFonts w:cs="Arial"/>
                <w:szCs w:val="18"/>
              </w:rPr>
              <w:lastRenderedPageBreak/>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w:t>
            </w:r>
            <w:r w:rsidRPr="005511CC">
              <w:rPr>
                <w:rFonts w:cs="Arial"/>
                <w:szCs w:val="18"/>
              </w:rPr>
              <w:lastRenderedPageBreak/>
              <w:t xml:space="preserve">pedagogs </w:t>
            </w:r>
            <w:r w:rsidR="005A6E7B">
              <w:rPr>
                <w:rFonts w:cs="Arial"/>
                <w:szCs w:val="18"/>
              </w:rPr>
              <w:t>–</w:t>
            </w:r>
            <w:r w:rsidRPr="005511CC">
              <w:rPr>
                <w:rFonts w:cs="Arial"/>
                <w:szCs w:val="18"/>
              </w:rPr>
              <w:t xml:space="preserve"> 2;  citi terapeitiskie un sociālās rehabilitācijas speciālisti atbilstoši pieprasījumam</w:t>
            </w:r>
          </w:p>
        </w:tc>
        <w:tc>
          <w:tcPr>
            <w:tcW w:w="2268" w:type="dxa"/>
            <w:vAlign w:val="center"/>
          </w:tcPr>
          <w:p w14:paraId="0B764253" w14:textId="77777777" w:rsidR="00B36E85" w:rsidRDefault="00B36E85" w:rsidP="00A34F13">
            <w:pPr>
              <w:spacing w:before="40" w:after="40"/>
              <w:jc w:val="center"/>
              <w:rPr>
                <w:rFonts w:cs="Arial"/>
                <w:szCs w:val="18"/>
              </w:rPr>
            </w:pPr>
            <w:r w:rsidRPr="002D73A5">
              <w:rPr>
                <w:rFonts w:cs="Arial"/>
                <w:szCs w:val="18"/>
              </w:rPr>
              <w:lastRenderedPageBreak/>
              <w:t>Naukšēni, Rūjiena</w:t>
            </w:r>
          </w:p>
        </w:tc>
      </w:tr>
      <w:tr w:rsidR="00FA2756" w:rsidRPr="00F10E21" w14:paraId="4012B71D" w14:textId="77777777" w:rsidTr="00A56F26">
        <w:trPr>
          <w:trHeight w:val="287"/>
        </w:trPr>
        <w:tc>
          <w:tcPr>
            <w:tcW w:w="747" w:type="dxa"/>
            <w:vAlign w:val="center"/>
          </w:tcPr>
          <w:p w14:paraId="3B460413" w14:textId="77777777" w:rsidR="00B36E85" w:rsidRDefault="00B36E85" w:rsidP="00A34F13">
            <w:pPr>
              <w:spacing w:before="40" w:after="40"/>
              <w:jc w:val="center"/>
              <w:rPr>
                <w:rFonts w:cs="Arial"/>
                <w:szCs w:val="18"/>
              </w:rPr>
            </w:pPr>
            <w:r>
              <w:rPr>
                <w:rFonts w:cs="Arial"/>
                <w:szCs w:val="18"/>
              </w:rPr>
              <w:t>8.</w:t>
            </w:r>
          </w:p>
        </w:tc>
        <w:tc>
          <w:tcPr>
            <w:tcW w:w="1359" w:type="dxa"/>
            <w:vAlign w:val="center"/>
          </w:tcPr>
          <w:p w14:paraId="08172F36" w14:textId="77777777" w:rsidR="00B36E85" w:rsidRPr="00F10E21" w:rsidRDefault="00B36E85" w:rsidP="00A34F13">
            <w:pPr>
              <w:spacing w:before="40" w:after="40"/>
              <w:rPr>
                <w:rFonts w:cs="Arial"/>
                <w:szCs w:val="18"/>
              </w:rPr>
            </w:pPr>
            <w:r>
              <w:rPr>
                <w:rFonts w:cs="Arial"/>
                <w:szCs w:val="18"/>
              </w:rPr>
              <w:t>Smiltenes novads</w:t>
            </w:r>
          </w:p>
        </w:tc>
        <w:tc>
          <w:tcPr>
            <w:tcW w:w="927" w:type="dxa"/>
            <w:vAlign w:val="center"/>
          </w:tcPr>
          <w:p w14:paraId="7C7AEA14" w14:textId="1E164390" w:rsidR="00B36E85" w:rsidRPr="00F10E21" w:rsidRDefault="00B36E85" w:rsidP="00A34F13">
            <w:pPr>
              <w:spacing w:before="40" w:after="40"/>
              <w:jc w:val="center"/>
              <w:rPr>
                <w:rFonts w:cs="Arial"/>
                <w:szCs w:val="18"/>
              </w:rPr>
            </w:pPr>
            <w:r>
              <w:rPr>
                <w:rFonts w:cs="Arial"/>
                <w:szCs w:val="18"/>
              </w:rPr>
              <w:t>26</w:t>
            </w:r>
          </w:p>
        </w:tc>
        <w:tc>
          <w:tcPr>
            <w:tcW w:w="997" w:type="dxa"/>
            <w:vAlign w:val="center"/>
          </w:tcPr>
          <w:p w14:paraId="4501F342" w14:textId="099370C8" w:rsidR="00B36E85" w:rsidRDefault="005A6E7B" w:rsidP="00A34F13">
            <w:pPr>
              <w:spacing w:before="40" w:after="40"/>
              <w:jc w:val="center"/>
              <w:rPr>
                <w:rFonts w:cs="Arial"/>
                <w:szCs w:val="18"/>
              </w:rPr>
            </w:pPr>
            <w:r>
              <w:rPr>
                <w:rFonts w:cs="Arial"/>
                <w:szCs w:val="18"/>
              </w:rPr>
              <w:t>43</w:t>
            </w:r>
          </w:p>
        </w:tc>
        <w:tc>
          <w:tcPr>
            <w:tcW w:w="1517" w:type="dxa"/>
            <w:vAlign w:val="center"/>
          </w:tcPr>
          <w:p w14:paraId="1272FBB4" w14:textId="503965C4" w:rsidR="00B36E85" w:rsidRPr="00F10E21" w:rsidRDefault="00B36E85" w:rsidP="00A34F13">
            <w:pPr>
              <w:spacing w:before="40" w:after="40"/>
              <w:jc w:val="center"/>
              <w:rPr>
                <w:rFonts w:cs="Arial"/>
                <w:szCs w:val="18"/>
              </w:rPr>
            </w:pPr>
            <w:r>
              <w:rPr>
                <w:rFonts w:cs="Arial"/>
                <w:szCs w:val="18"/>
              </w:rPr>
              <w:t>Smiltene</w:t>
            </w:r>
          </w:p>
        </w:tc>
        <w:tc>
          <w:tcPr>
            <w:tcW w:w="1497" w:type="dxa"/>
            <w:vAlign w:val="center"/>
          </w:tcPr>
          <w:p w14:paraId="33AC25C7" w14:textId="2E2B7A06" w:rsidR="00B36E85" w:rsidRPr="005511CC" w:rsidRDefault="00FB6F2A" w:rsidP="00A34F13">
            <w:pPr>
              <w:spacing w:before="40" w:after="40"/>
              <w:jc w:val="center"/>
              <w:rPr>
                <w:rFonts w:cs="Arial"/>
                <w:szCs w:val="18"/>
              </w:rPr>
            </w:pPr>
            <w:r w:rsidRPr="009465DA">
              <w:rPr>
                <w:rFonts w:cs="Arial"/>
                <w:color w:val="auto"/>
                <w:szCs w:val="18"/>
              </w:rPr>
              <w:t>Dakteru iela 16A, Smiltene, LV</w:t>
            </w:r>
            <w:r>
              <w:rPr>
                <w:rFonts w:cs="Arial"/>
                <w:color w:val="auto"/>
                <w:szCs w:val="18"/>
              </w:rPr>
              <w:t>4729</w:t>
            </w:r>
          </w:p>
        </w:tc>
        <w:tc>
          <w:tcPr>
            <w:tcW w:w="4858" w:type="dxa"/>
          </w:tcPr>
          <w:p w14:paraId="602ED45F" w14:textId="599F9E13"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1;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1; psihologs </w:t>
            </w:r>
            <w:r w:rsidR="005A6E7B">
              <w:rPr>
                <w:rFonts w:cs="Arial"/>
                <w:szCs w:val="18"/>
              </w:rPr>
              <w:t>–</w:t>
            </w:r>
            <w:r w:rsidRPr="005511CC">
              <w:rPr>
                <w:rFonts w:cs="Arial"/>
                <w:szCs w:val="18"/>
              </w:rPr>
              <w:t xml:space="preserve"> 1;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1;  citi terapeitiskie un sociālās rehabilitācijas speciālisti atbilstoši pieprasījumam</w:t>
            </w:r>
          </w:p>
        </w:tc>
        <w:tc>
          <w:tcPr>
            <w:tcW w:w="2268" w:type="dxa"/>
            <w:vAlign w:val="center"/>
          </w:tcPr>
          <w:p w14:paraId="7F963240" w14:textId="77777777" w:rsidR="00B36E85" w:rsidRPr="00F10E21" w:rsidRDefault="00B36E85" w:rsidP="00A34F13">
            <w:pPr>
              <w:spacing w:before="40" w:after="40"/>
              <w:jc w:val="center"/>
              <w:rPr>
                <w:rFonts w:cs="Arial"/>
                <w:szCs w:val="18"/>
              </w:rPr>
            </w:pPr>
            <w:r>
              <w:rPr>
                <w:rFonts w:cs="Arial"/>
                <w:szCs w:val="18"/>
              </w:rPr>
              <w:t>Jaunpiebalga, Valka</w:t>
            </w:r>
          </w:p>
        </w:tc>
      </w:tr>
      <w:tr w:rsidR="00FA2756" w:rsidRPr="00F10E21" w14:paraId="37CE60B0" w14:textId="77777777" w:rsidTr="00A56F26">
        <w:trPr>
          <w:trHeight w:val="287"/>
        </w:trPr>
        <w:tc>
          <w:tcPr>
            <w:tcW w:w="747" w:type="dxa"/>
            <w:vAlign w:val="center"/>
          </w:tcPr>
          <w:p w14:paraId="2907A2BC" w14:textId="77777777" w:rsidR="00B36E85" w:rsidRDefault="00B36E85" w:rsidP="00A34F13">
            <w:pPr>
              <w:spacing w:before="40" w:after="40"/>
              <w:jc w:val="center"/>
              <w:rPr>
                <w:rFonts w:cs="Arial"/>
                <w:szCs w:val="18"/>
              </w:rPr>
            </w:pPr>
            <w:r>
              <w:rPr>
                <w:rFonts w:cs="Arial"/>
                <w:szCs w:val="18"/>
              </w:rPr>
              <w:t>9.</w:t>
            </w:r>
          </w:p>
        </w:tc>
        <w:tc>
          <w:tcPr>
            <w:tcW w:w="1359" w:type="dxa"/>
            <w:vAlign w:val="center"/>
          </w:tcPr>
          <w:p w14:paraId="24FADFEA" w14:textId="77777777" w:rsidR="00B36E85" w:rsidRDefault="00B36E85" w:rsidP="00A34F13">
            <w:pPr>
              <w:spacing w:before="40" w:after="40"/>
              <w:rPr>
                <w:rFonts w:cs="Arial"/>
                <w:szCs w:val="18"/>
              </w:rPr>
            </w:pPr>
            <w:r>
              <w:rPr>
                <w:rFonts w:cs="Arial"/>
                <w:szCs w:val="18"/>
              </w:rPr>
              <w:t>Valmieras pilsēta</w:t>
            </w:r>
          </w:p>
        </w:tc>
        <w:tc>
          <w:tcPr>
            <w:tcW w:w="927" w:type="dxa"/>
            <w:vAlign w:val="center"/>
          </w:tcPr>
          <w:p w14:paraId="476CD0C6" w14:textId="73E25C1D" w:rsidR="00B36E85" w:rsidRDefault="00B36E85" w:rsidP="00A34F13">
            <w:pPr>
              <w:spacing w:before="40" w:after="40"/>
              <w:jc w:val="center"/>
              <w:rPr>
                <w:rFonts w:cs="Arial"/>
                <w:szCs w:val="18"/>
              </w:rPr>
            </w:pPr>
            <w:r>
              <w:rPr>
                <w:rFonts w:cs="Arial"/>
                <w:szCs w:val="18"/>
              </w:rPr>
              <w:t>61</w:t>
            </w:r>
          </w:p>
        </w:tc>
        <w:tc>
          <w:tcPr>
            <w:tcW w:w="997" w:type="dxa"/>
            <w:vAlign w:val="center"/>
          </w:tcPr>
          <w:p w14:paraId="3A364911" w14:textId="4F75465C" w:rsidR="00B36E85" w:rsidRDefault="00F605E6" w:rsidP="00A34F13">
            <w:pPr>
              <w:spacing w:before="40" w:after="40"/>
              <w:jc w:val="center"/>
              <w:rPr>
                <w:rFonts w:cs="Arial"/>
                <w:szCs w:val="18"/>
              </w:rPr>
            </w:pPr>
            <w:r>
              <w:rPr>
                <w:rFonts w:cs="Arial"/>
                <w:szCs w:val="18"/>
              </w:rPr>
              <w:t>100</w:t>
            </w:r>
          </w:p>
        </w:tc>
        <w:tc>
          <w:tcPr>
            <w:tcW w:w="1517" w:type="dxa"/>
            <w:vAlign w:val="center"/>
          </w:tcPr>
          <w:p w14:paraId="349221AF" w14:textId="2ECAEEC2" w:rsidR="00B36E85" w:rsidRPr="00F10E21" w:rsidRDefault="00B36E85" w:rsidP="00A34F13">
            <w:pPr>
              <w:spacing w:before="40" w:after="40"/>
              <w:jc w:val="center"/>
              <w:rPr>
                <w:rFonts w:cs="Arial"/>
                <w:szCs w:val="18"/>
              </w:rPr>
            </w:pPr>
            <w:r>
              <w:rPr>
                <w:rFonts w:cs="Arial"/>
                <w:szCs w:val="18"/>
              </w:rPr>
              <w:t>Valmiera</w:t>
            </w:r>
          </w:p>
        </w:tc>
        <w:tc>
          <w:tcPr>
            <w:tcW w:w="1497" w:type="dxa"/>
            <w:vAlign w:val="center"/>
          </w:tcPr>
          <w:p w14:paraId="73E0992B" w14:textId="5E375C14" w:rsidR="00B36E85" w:rsidRPr="005511CC" w:rsidRDefault="00DE76E9" w:rsidP="00A34F13">
            <w:pPr>
              <w:spacing w:before="40" w:after="40"/>
              <w:jc w:val="center"/>
              <w:rPr>
                <w:rFonts w:cs="Arial"/>
                <w:szCs w:val="18"/>
              </w:rPr>
            </w:pPr>
            <w:r>
              <w:rPr>
                <w:rFonts w:cs="Arial"/>
                <w:szCs w:val="18"/>
              </w:rPr>
              <w:t xml:space="preserve">Multifunkcionāls centrs, </w:t>
            </w:r>
            <w:r>
              <w:t xml:space="preserve">kadastra Nr. 96010020705, </w:t>
            </w:r>
            <w:r>
              <w:rPr>
                <w:rFonts w:cs="Arial"/>
                <w:szCs w:val="18"/>
              </w:rPr>
              <w:t>Rīgas iela, Valmiera</w:t>
            </w:r>
          </w:p>
        </w:tc>
        <w:tc>
          <w:tcPr>
            <w:tcW w:w="4858" w:type="dxa"/>
          </w:tcPr>
          <w:p w14:paraId="652303AC" w14:textId="1E289ED6" w:rsidR="00B36E85" w:rsidRDefault="00B36E85" w:rsidP="00A56F26">
            <w:pPr>
              <w:spacing w:before="40" w:after="40"/>
              <w:rPr>
                <w:rFonts w:cs="Arial"/>
                <w:szCs w:val="18"/>
              </w:rPr>
            </w:pPr>
            <w:r w:rsidRPr="005511CC">
              <w:rPr>
                <w:rFonts w:cs="Arial"/>
                <w:szCs w:val="18"/>
              </w:rPr>
              <w:t xml:space="preserve">Fizioterapeits </w:t>
            </w:r>
            <w:r w:rsidR="005A6E7B">
              <w:rPr>
                <w:rFonts w:cs="Arial"/>
                <w:szCs w:val="18"/>
              </w:rPr>
              <w:t>–</w:t>
            </w:r>
            <w:r w:rsidRPr="005511CC">
              <w:rPr>
                <w:rFonts w:cs="Arial"/>
                <w:szCs w:val="18"/>
              </w:rPr>
              <w:t xml:space="preserve"> 2; ergoterapeits </w:t>
            </w:r>
            <w:r w:rsidR="005A6E7B">
              <w:rPr>
                <w:rFonts w:cs="Arial"/>
                <w:szCs w:val="18"/>
              </w:rPr>
              <w:t>–</w:t>
            </w:r>
            <w:r w:rsidRPr="005511CC">
              <w:rPr>
                <w:rFonts w:cs="Arial"/>
                <w:szCs w:val="18"/>
              </w:rPr>
              <w:t xml:space="preserve"> 1; logopēds </w:t>
            </w:r>
            <w:r w:rsidR="005A6E7B">
              <w:rPr>
                <w:rFonts w:cs="Arial"/>
                <w:szCs w:val="18"/>
              </w:rPr>
              <w:t>–</w:t>
            </w:r>
            <w:r w:rsidRPr="005511CC">
              <w:rPr>
                <w:rFonts w:cs="Arial"/>
                <w:szCs w:val="18"/>
              </w:rPr>
              <w:t xml:space="preserve"> 2; psihologs </w:t>
            </w:r>
            <w:r w:rsidR="005A6E7B">
              <w:rPr>
                <w:rFonts w:cs="Arial"/>
                <w:szCs w:val="18"/>
              </w:rPr>
              <w:t>–</w:t>
            </w:r>
            <w:r w:rsidRPr="005511CC">
              <w:rPr>
                <w:rFonts w:cs="Arial"/>
                <w:szCs w:val="18"/>
              </w:rPr>
              <w:t xml:space="preserve"> 3; bērnu psihiatrs </w:t>
            </w:r>
            <w:r w:rsidR="005A6E7B">
              <w:rPr>
                <w:rFonts w:cs="Arial"/>
                <w:szCs w:val="18"/>
              </w:rPr>
              <w:t>–</w:t>
            </w:r>
            <w:r w:rsidRPr="005511CC">
              <w:rPr>
                <w:rFonts w:cs="Arial"/>
                <w:szCs w:val="18"/>
              </w:rPr>
              <w:t xml:space="preserve"> 1; speciālais pedagogs </w:t>
            </w:r>
            <w:r w:rsidR="005A6E7B">
              <w:rPr>
                <w:rFonts w:cs="Arial"/>
                <w:szCs w:val="18"/>
              </w:rPr>
              <w:t>–</w:t>
            </w:r>
            <w:r w:rsidRPr="005511CC">
              <w:rPr>
                <w:rFonts w:cs="Arial"/>
                <w:szCs w:val="18"/>
              </w:rPr>
              <w:t xml:space="preserve"> 3;  citi terapeitiskie un sociālās rehabilitācijas speciālisti atbilstoši pieprasījumam</w:t>
            </w:r>
          </w:p>
        </w:tc>
        <w:tc>
          <w:tcPr>
            <w:tcW w:w="2268" w:type="dxa"/>
            <w:vAlign w:val="center"/>
          </w:tcPr>
          <w:p w14:paraId="0B50DA2B" w14:textId="77777777" w:rsidR="00B36E85" w:rsidRPr="00F10E21" w:rsidRDefault="00B36E85" w:rsidP="00A34F13">
            <w:pPr>
              <w:spacing w:before="40" w:after="40"/>
              <w:jc w:val="center"/>
              <w:rPr>
                <w:rFonts w:cs="Arial"/>
                <w:szCs w:val="18"/>
              </w:rPr>
            </w:pPr>
            <w:r w:rsidRPr="002D73A5">
              <w:rPr>
                <w:rFonts w:cs="Arial"/>
                <w:szCs w:val="18"/>
              </w:rPr>
              <w:t>Beverīna, Burtnieki, Strenči</w:t>
            </w:r>
          </w:p>
        </w:tc>
      </w:tr>
      <w:tr w:rsidR="005A6E7B" w:rsidRPr="00612EDA" w14:paraId="30147F9D" w14:textId="77777777" w:rsidTr="00FA2756">
        <w:trPr>
          <w:trHeight w:val="287"/>
        </w:trPr>
        <w:tc>
          <w:tcPr>
            <w:tcW w:w="747" w:type="dxa"/>
            <w:vAlign w:val="center"/>
          </w:tcPr>
          <w:p w14:paraId="03601B34" w14:textId="77777777" w:rsidR="005A6E7B" w:rsidRPr="00612EDA" w:rsidRDefault="005A6E7B" w:rsidP="00A34F13">
            <w:pPr>
              <w:spacing w:before="40" w:after="40"/>
              <w:jc w:val="center"/>
              <w:rPr>
                <w:rFonts w:cs="Arial"/>
                <w:b/>
                <w:szCs w:val="18"/>
              </w:rPr>
            </w:pPr>
          </w:p>
        </w:tc>
        <w:tc>
          <w:tcPr>
            <w:tcW w:w="1359" w:type="dxa"/>
            <w:vAlign w:val="center"/>
          </w:tcPr>
          <w:p w14:paraId="19005683" w14:textId="77777777" w:rsidR="005A6E7B" w:rsidRPr="005511CC" w:rsidRDefault="005A6E7B" w:rsidP="00A34F13">
            <w:pPr>
              <w:spacing w:before="40" w:after="40"/>
              <w:rPr>
                <w:rFonts w:cs="Arial"/>
                <w:b/>
                <w:szCs w:val="18"/>
                <w:u w:val="single"/>
              </w:rPr>
            </w:pPr>
            <w:r w:rsidRPr="005511CC">
              <w:rPr>
                <w:rFonts w:cs="Arial"/>
                <w:b/>
                <w:szCs w:val="18"/>
                <w:u w:val="single"/>
              </w:rPr>
              <w:t>KOPĀ:</w:t>
            </w:r>
          </w:p>
        </w:tc>
        <w:tc>
          <w:tcPr>
            <w:tcW w:w="12064" w:type="dxa"/>
            <w:gridSpan w:val="6"/>
          </w:tcPr>
          <w:p w14:paraId="7C1AED74" w14:textId="2A0C2338" w:rsidR="00F605E6" w:rsidRPr="004B2539" w:rsidRDefault="00F605E6" w:rsidP="004B2539">
            <w:pPr>
              <w:spacing w:before="40" w:after="40"/>
              <w:jc w:val="left"/>
              <w:rPr>
                <w:rFonts w:cs="Arial"/>
                <w:b/>
                <w:szCs w:val="18"/>
              </w:rPr>
            </w:pPr>
            <w:r>
              <w:rPr>
                <w:rFonts w:cs="Arial"/>
                <w:b/>
                <w:szCs w:val="18"/>
              </w:rPr>
              <w:t xml:space="preserve">Vietu skaits pakalpojumā - </w:t>
            </w:r>
            <w:r w:rsidR="005A6E7B" w:rsidRPr="004B2539">
              <w:rPr>
                <w:rFonts w:cs="Arial"/>
                <w:b/>
                <w:szCs w:val="18"/>
              </w:rPr>
              <w:t>252 no jeb 60% no IR</w:t>
            </w:r>
          </w:p>
        </w:tc>
      </w:tr>
      <w:tr w:rsidR="005A6E7B" w:rsidRPr="00612EDA" w14:paraId="229AE6D1" w14:textId="77777777" w:rsidTr="00FA2756">
        <w:trPr>
          <w:trHeight w:val="287"/>
        </w:trPr>
        <w:tc>
          <w:tcPr>
            <w:tcW w:w="14170" w:type="dxa"/>
            <w:gridSpan w:val="8"/>
            <w:vAlign w:val="center"/>
          </w:tcPr>
          <w:p w14:paraId="45F91D9F" w14:textId="1CF8B49E" w:rsidR="005A6E7B" w:rsidRDefault="005A6E7B" w:rsidP="005A6E7B">
            <w:pPr>
              <w:spacing w:before="40" w:after="40"/>
              <w:jc w:val="left"/>
              <w:rPr>
                <w:rFonts w:cs="Arial"/>
                <w:b/>
                <w:szCs w:val="18"/>
              </w:rPr>
            </w:pPr>
            <w:r>
              <w:rPr>
                <w:rFonts w:cs="Arial"/>
                <w:b/>
                <w:szCs w:val="18"/>
              </w:rPr>
              <w:t>*</w:t>
            </w:r>
            <w:r w:rsidRPr="005A6E7B">
              <w:rPr>
                <w:rFonts w:cs="Arial"/>
                <w:b/>
                <w:szCs w:val="18"/>
              </w:rPr>
              <w:t>P</w:t>
            </w:r>
            <w:r>
              <w:rPr>
                <w:rFonts w:cs="Arial"/>
                <w:b/>
                <w:szCs w:val="18"/>
              </w:rPr>
              <w:t>l</w:t>
            </w:r>
            <w:r w:rsidRPr="005A6E7B">
              <w:rPr>
                <w:rFonts w:cs="Arial"/>
                <w:b/>
                <w:szCs w:val="18"/>
              </w:rPr>
              <w:t xml:space="preserve">ānotais vietu skaits pakalpojumā </w:t>
            </w:r>
            <w:r>
              <w:rPr>
                <w:rFonts w:cs="Arial"/>
                <w:b/>
                <w:szCs w:val="18"/>
              </w:rPr>
              <w:t xml:space="preserve">ir </w:t>
            </w:r>
            <w:r w:rsidRPr="005A6E7B">
              <w:rPr>
                <w:rFonts w:cs="Arial"/>
                <w:b/>
                <w:szCs w:val="18"/>
              </w:rPr>
              <w:t>60% no IR.</w:t>
            </w:r>
          </w:p>
          <w:p w14:paraId="630DC712" w14:textId="51E15B81" w:rsidR="005A6E7B" w:rsidRPr="005A6E7B" w:rsidRDefault="005A6E7B" w:rsidP="005A6E7B">
            <w:pPr>
              <w:spacing w:before="40" w:after="40"/>
              <w:jc w:val="left"/>
              <w:rPr>
                <w:rFonts w:cs="Arial"/>
                <w:b/>
                <w:szCs w:val="18"/>
              </w:rPr>
            </w:pPr>
            <w:r>
              <w:rPr>
                <w:rFonts w:cs="Arial"/>
                <w:b/>
                <w:szCs w:val="18"/>
              </w:rPr>
              <w:t>**Plānotais klientu skaits pakalpojumā ietver 100% mērķagrupas.</w:t>
            </w:r>
          </w:p>
        </w:tc>
      </w:tr>
    </w:tbl>
    <w:p w14:paraId="53EBF408" w14:textId="77777777" w:rsidR="00FA2756" w:rsidRPr="00132A58" w:rsidRDefault="00FA2756" w:rsidP="00FA2756">
      <w:pPr>
        <w:pStyle w:val="ListParagraph"/>
        <w:numPr>
          <w:ilvl w:val="0"/>
          <w:numId w:val="6"/>
        </w:numPr>
        <w:sectPr w:rsidR="00FA2756" w:rsidRPr="00132A58" w:rsidSect="00FA2756">
          <w:pgSz w:w="16838" w:h="11906" w:orient="landscape"/>
          <w:pgMar w:top="1418" w:right="1440" w:bottom="1418" w:left="1440" w:header="709" w:footer="709" w:gutter="0"/>
          <w:cols w:space="708"/>
          <w:titlePg/>
          <w:docGrid w:linePitch="360"/>
        </w:sectPr>
      </w:pPr>
    </w:p>
    <w:p w14:paraId="1D708945" w14:textId="2DFEFBF1"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lastRenderedPageBreak/>
        <w:t>ATELPAS BRĪDIS</w:t>
      </w:r>
    </w:p>
    <w:p w14:paraId="014EF0BD" w14:textId="77777777" w:rsidR="00CD369D" w:rsidRDefault="00CD369D" w:rsidP="00CD369D">
      <w:pPr>
        <w:rPr>
          <w:rFonts w:cs="Arial"/>
        </w:rPr>
      </w:pPr>
      <w:r w:rsidRPr="00F10E21">
        <w:rPr>
          <w:rFonts w:cs="Arial"/>
        </w:rPr>
        <w:t>Ņemot vērā atelpas brīža potenciālo mērķauditoriju VPR</w:t>
      </w:r>
      <w:r w:rsidRPr="00F10E21">
        <w:rPr>
          <w:rStyle w:val="FootnoteReference"/>
          <w:rFonts w:cs="Arial"/>
        </w:rPr>
        <w:footnoteReference w:id="52"/>
      </w:r>
      <w:r w:rsidRPr="00F10E21">
        <w:rPr>
          <w:rFonts w:cs="Arial"/>
        </w:rPr>
        <w:t xml:space="preserve">, prognozētais atelpas brīža pakalpojuma vietu skaits reģionā ir 25-30 vietas. Atelpas brīža pakalpojuma attīstība ir atbalstāma tajās vietās, kuras raksturo laba speciālistu pieejamība, kā arī daudzveidīga terapeitisko, ārstniecisko, rehabilitācijas un speciālistu pakalpojumu pieejamība. Kā priekšrocība atelpas brīža vietas izvēlē jāmin arī dienas aprūpes centra klātbūtne, jo tā papildina aprūpes, rehabilitācijas un saturīga laika pavadīšanas iespējas atelpas brīža klientiem. Izvērtējot iepriekš minētos apsvērumus, kā piemērotākās vietas atelpas brīža pakalpojuma izveidei izraudzītas Cēsis, Madona un Valmiera, paredzot attiecīgi 10, 5 un 15 pakalpojuma vietu izveidi. Lai arī izveidoto vietu skaits katrā no šīm pašvaldībām nav augsts, to ekonomiski pamato vienlaicīga dienas aprūpes centra izveide tajās, tādejādi nodrošinot resursu optimālu noslogojumu. </w:t>
      </w:r>
      <w:r>
        <w:rPr>
          <w:rFonts w:cs="Arial"/>
        </w:rPr>
        <w:t>Plānotais atelpas brīža pakalpojuma izvietojums un kapacitāte spētu nodrošināt pakalpojumu visiem VPR reģionā dzīvojošiem bērniem ar invaliditāti, kuriem piešķirts īpašās kopšanas atzinums.</w:t>
      </w:r>
    </w:p>
    <w:p w14:paraId="4C763FE0" w14:textId="41B67B28" w:rsidR="00CD369D" w:rsidRPr="003F1FF5" w:rsidRDefault="003F1FF5" w:rsidP="003F1FF5">
      <w:pPr>
        <w:pStyle w:val="Caption"/>
        <w:jc w:val="right"/>
        <w:rPr>
          <w:rFonts w:ascii="Arial" w:hAnsi="Arial" w:cs="Arial"/>
          <w:b w:val="0"/>
          <w:color w:val="auto"/>
        </w:rPr>
      </w:pPr>
      <w:r w:rsidRPr="003F1FF5">
        <w:rPr>
          <w:rFonts w:ascii="Arial" w:hAnsi="Arial" w:cs="Arial"/>
          <w:b w:val="0"/>
          <w:i/>
          <w:iCs/>
          <w:color w:val="auto"/>
        </w:rPr>
        <w:fldChar w:fldCharType="begin"/>
      </w:r>
      <w:r w:rsidRPr="003F1FF5">
        <w:rPr>
          <w:rFonts w:ascii="Arial" w:hAnsi="Arial" w:cs="Arial"/>
          <w:b w:val="0"/>
          <w:i/>
          <w:iCs/>
          <w:color w:val="auto"/>
        </w:rPr>
        <w:instrText xml:space="preserve"> SEQ Tabula \* ARABIC </w:instrText>
      </w:r>
      <w:r w:rsidRPr="003F1FF5">
        <w:rPr>
          <w:rFonts w:ascii="Arial" w:hAnsi="Arial" w:cs="Arial"/>
          <w:b w:val="0"/>
          <w:i/>
          <w:iCs/>
          <w:color w:val="auto"/>
        </w:rPr>
        <w:fldChar w:fldCharType="separate"/>
      </w:r>
      <w:bookmarkStart w:id="726" w:name="_Toc499269153"/>
      <w:r w:rsidR="00A7555E">
        <w:rPr>
          <w:rFonts w:ascii="Arial" w:hAnsi="Arial" w:cs="Arial"/>
          <w:b w:val="0"/>
          <w:i/>
          <w:iCs/>
          <w:noProof/>
          <w:color w:val="auto"/>
        </w:rPr>
        <w:t>43</w:t>
      </w:r>
      <w:r w:rsidRPr="003F1FF5">
        <w:rPr>
          <w:rFonts w:ascii="Arial" w:hAnsi="Arial" w:cs="Arial"/>
          <w:b w:val="0"/>
          <w:i/>
          <w:iCs/>
          <w:color w:val="auto"/>
        </w:rPr>
        <w:fldChar w:fldCharType="end"/>
      </w:r>
      <w:r w:rsidR="00CD369D" w:rsidRPr="003F1FF5">
        <w:rPr>
          <w:rFonts w:ascii="Arial" w:hAnsi="Arial" w:cs="Arial"/>
          <w:b w:val="0"/>
          <w:i/>
          <w:iCs/>
          <w:color w:val="auto"/>
        </w:rPr>
        <w:t>. tabula:</w:t>
      </w:r>
      <w:r w:rsidR="00CD369D" w:rsidRPr="003F1FF5">
        <w:rPr>
          <w:rFonts w:ascii="Arial" w:hAnsi="Arial" w:cs="Arial"/>
          <w:b w:val="0"/>
          <w:color w:val="auto"/>
        </w:rPr>
        <w:t xml:space="preserve"> </w:t>
      </w:r>
      <w:r w:rsidR="00CD369D" w:rsidRPr="003F1FF5">
        <w:rPr>
          <w:rFonts w:ascii="Arial" w:hAnsi="Arial" w:cs="Arial"/>
          <w:color w:val="auto"/>
        </w:rPr>
        <w:t>Rekomendētais atelpas brīža pakalpojuma bērniem ar FT izvietojums, kapacitāte un pašvaldību funkcionālās saites VPR.</w:t>
      </w:r>
      <w:r w:rsidR="00CD369D" w:rsidRPr="003F1FF5">
        <w:rPr>
          <w:rFonts w:ascii="Arial" w:hAnsi="Arial" w:cs="Arial"/>
          <w:b w:val="0"/>
          <w:color w:val="auto"/>
        </w:rPr>
        <w:br/>
        <w:t>(Avots: Autoru izstrādāts)</w:t>
      </w:r>
      <w:bookmarkEnd w:id="726"/>
    </w:p>
    <w:tbl>
      <w:tblPr>
        <w:tblStyle w:val="TableGrid"/>
        <w:tblW w:w="10343"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337"/>
        <w:gridCol w:w="857"/>
        <w:gridCol w:w="1517"/>
        <w:gridCol w:w="2112"/>
        <w:gridCol w:w="2156"/>
        <w:gridCol w:w="1617"/>
      </w:tblGrid>
      <w:tr w:rsidR="004B2539" w:rsidRPr="00F10E21" w14:paraId="29EB465B" w14:textId="77777777" w:rsidTr="006B0035">
        <w:trPr>
          <w:tblHeader/>
          <w:jc w:val="center"/>
        </w:trPr>
        <w:tc>
          <w:tcPr>
            <w:tcW w:w="747" w:type="dxa"/>
            <w:tcBorders>
              <w:right w:val="single" w:sz="4" w:space="0" w:color="FFFFFF" w:themeColor="background1"/>
            </w:tcBorders>
            <w:shd w:val="clear" w:color="auto" w:fill="652D90"/>
            <w:vAlign w:val="center"/>
          </w:tcPr>
          <w:p w14:paraId="6F7D5D93" w14:textId="77777777" w:rsidR="004B2539" w:rsidRPr="00F10E21" w:rsidRDefault="004B2539" w:rsidP="00A34F13">
            <w:pPr>
              <w:jc w:val="center"/>
              <w:rPr>
                <w:rFonts w:cs="Arial"/>
                <w:color w:val="FFFFFF" w:themeColor="background1"/>
                <w:szCs w:val="18"/>
              </w:rPr>
            </w:pPr>
            <w:r w:rsidRPr="00F10E21">
              <w:rPr>
                <w:rFonts w:cs="Arial"/>
                <w:color w:val="FFFFFF" w:themeColor="background1"/>
                <w:szCs w:val="18"/>
              </w:rPr>
              <w:t>Nr.p.k.</w:t>
            </w:r>
          </w:p>
        </w:tc>
        <w:tc>
          <w:tcPr>
            <w:tcW w:w="1337" w:type="dxa"/>
            <w:tcBorders>
              <w:left w:val="single" w:sz="4" w:space="0" w:color="FFFFFF" w:themeColor="background1"/>
              <w:right w:val="single" w:sz="4" w:space="0" w:color="FFFFFF" w:themeColor="background1"/>
            </w:tcBorders>
            <w:shd w:val="clear" w:color="auto" w:fill="652D90"/>
            <w:vAlign w:val="center"/>
          </w:tcPr>
          <w:p w14:paraId="377BB69B" w14:textId="77777777" w:rsidR="004B2539" w:rsidRPr="00F10E21" w:rsidRDefault="004B2539" w:rsidP="00A34F13">
            <w:pPr>
              <w:jc w:val="center"/>
              <w:rPr>
                <w:rFonts w:cs="Arial"/>
                <w:color w:val="FFFFFF" w:themeColor="background1"/>
                <w:szCs w:val="18"/>
              </w:rPr>
            </w:pPr>
            <w:r>
              <w:rPr>
                <w:rFonts w:cs="Arial"/>
                <w:color w:val="FFFFFF" w:themeColor="background1"/>
                <w:szCs w:val="18"/>
              </w:rPr>
              <w:t>PAŠVALDĪBA</w:t>
            </w:r>
          </w:p>
        </w:tc>
        <w:tc>
          <w:tcPr>
            <w:tcW w:w="857" w:type="dxa"/>
            <w:tcBorders>
              <w:left w:val="single" w:sz="4" w:space="0" w:color="FFFFFF" w:themeColor="background1"/>
              <w:right w:val="single" w:sz="4" w:space="0" w:color="FFFFFF" w:themeColor="background1"/>
            </w:tcBorders>
            <w:shd w:val="clear" w:color="auto" w:fill="652D90"/>
            <w:vAlign w:val="center"/>
          </w:tcPr>
          <w:p w14:paraId="201928DC" w14:textId="77777777" w:rsidR="004B2539" w:rsidRPr="00F10E21" w:rsidRDefault="004B2539" w:rsidP="00A34F13">
            <w:pPr>
              <w:jc w:val="center"/>
              <w:rPr>
                <w:rFonts w:cs="Arial"/>
                <w:color w:val="FFFFFF" w:themeColor="background1"/>
                <w:szCs w:val="18"/>
              </w:rPr>
            </w:pPr>
            <w:r w:rsidRPr="00F10E21">
              <w:rPr>
                <w:rFonts w:cs="Arial"/>
                <w:color w:val="FFFFFF" w:themeColor="background1"/>
                <w:szCs w:val="18"/>
              </w:rPr>
              <w:t>VIETU SKAITS</w:t>
            </w:r>
          </w:p>
        </w:tc>
        <w:tc>
          <w:tcPr>
            <w:tcW w:w="1517" w:type="dxa"/>
            <w:tcBorders>
              <w:left w:val="single" w:sz="4" w:space="0" w:color="FFFFFF" w:themeColor="background1"/>
              <w:right w:val="single" w:sz="4" w:space="0" w:color="FFFFFF" w:themeColor="background1"/>
            </w:tcBorders>
            <w:shd w:val="clear" w:color="auto" w:fill="652D90"/>
            <w:vAlign w:val="center"/>
          </w:tcPr>
          <w:p w14:paraId="00413D84" w14:textId="77777777" w:rsidR="004B2539" w:rsidRPr="00F10E21" w:rsidRDefault="004B2539" w:rsidP="00A34F13">
            <w:pPr>
              <w:jc w:val="center"/>
              <w:rPr>
                <w:rFonts w:cs="Arial"/>
                <w:color w:val="FFFFFF" w:themeColor="background1"/>
                <w:szCs w:val="18"/>
              </w:rPr>
            </w:pPr>
            <w:r w:rsidRPr="00F10E21">
              <w:rPr>
                <w:rFonts w:cs="Arial"/>
                <w:color w:val="FFFFFF" w:themeColor="background1"/>
                <w:szCs w:val="18"/>
              </w:rPr>
              <w:t>NOVIETOJUMS</w:t>
            </w:r>
          </w:p>
        </w:tc>
        <w:tc>
          <w:tcPr>
            <w:tcW w:w="2341" w:type="dxa"/>
            <w:tcBorders>
              <w:left w:val="single" w:sz="4" w:space="0" w:color="FFFFFF" w:themeColor="background1"/>
              <w:right w:val="single" w:sz="4" w:space="0" w:color="FFFFFF" w:themeColor="background1"/>
            </w:tcBorders>
            <w:shd w:val="clear" w:color="auto" w:fill="652D90"/>
          </w:tcPr>
          <w:p w14:paraId="59062DE0" w14:textId="0F2A8651" w:rsidR="004B2539" w:rsidRDefault="004B2539" w:rsidP="00A34F13">
            <w:pPr>
              <w:jc w:val="center"/>
              <w:rPr>
                <w:rFonts w:cs="Arial"/>
                <w:color w:val="FFFFFF" w:themeColor="background1"/>
                <w:szCs w:val="18"/>
              </w:rPr>
            </w:pPr>
            <w:r>
              <w:rPr>
                <w:rFonts w:cs="Arial"/>
                <w:color w:val="FFFFFF" w:themeColor="background1"/>
                <w:szCs w:val="18"/>
              </w:rPr>
              <w:t>ADRESE</w:t>
            </w:r>
          </w:p>
        </w:tc>
        <w:tc>
          <w:tcPr>
            <w:tcW w:w="2341" w:type="dxa"/>
            <w:tcBorders>
              <w:left w:val="single" w:sz="4" w:space="0" w:color="FFFFFF" w:themeColor="background1"/>
              <w:right w:val="single" w:sz="4" w:space="0" w:color="FFFFFF" w:themeColor="background1"/>
            </w:tcBorders>
            <w:shd w:val="clear" w:color="auto" w:fill="652D90"/>
          </w:tcPr>
          <w:p w14:paraId="61E1B044" w14:textId="15F7A874" w:rsidR="004B2539" w:rsidRPr="00F10E21" w:rsidRDefault="004B2539" w:rsidP="00A34F13">
            <w:pPr>
              <w:jc w:val="center"/>
              <w:rPr>
                <w:rFonts w:cs="Arial"/>
                <w:color w:val="FFFFFF" w:themeColor="background1"/>
                <w:szCs w:val="18"/>
              </w:rPr>
            </w:pPr>
            <w:r>
              <w:rPr>
                <w:rFonts w:cs="Arial"/>
                <w:color w:val="FFFFFF" w:themeColor="background1"/>
                <w:szCs w:val="18"/>
              </w:rPr>
              <w:t>NEPIECIEŠAMIE CILVĒKRESURSI</w:t>
            </w:r>
          </w:p>
        </w:tc>
        <w:tc>
          <w:tcPr>
            <w:tcW w:w="1203" w:type="dxa"/>
            <w:tcBorders>
              <w:left w:val="single" w:sz="4" w:space="0" w:color="FFFFFF" w:themeColor="background1"/>
              <w:right w:val="single" w:sz="4" w:space="0" w:color="652D90"/>
            </w:tcBorders>
            <w:shd w:val="clear" w:color="auto" w:fill="652D90"/>
            <w:vAlign w:val="center"/>
          </w:tcPr>
          <w:p w14:paraId="2A340D34" w14:textId="77777777" w:rsidR="004B2539" w:rsidRPr="00F10E21" w:rsidRDefault="004B2539" w:rsidP="00A34F13">
            <w:pPr>
              <w:jc w:val="center"/>
              <w:rPr>
                <w:rFonts w:cs="Arial"/>
                <w:color w:val="FFFFFF" w:themeColor="background1"/>
                <w:szCs w:val="18"/>
              </w:rPr>
            </w:pPr>
            <w:r w:rsidRPr="00F10E21">
              <w:rPr>
                <w:rFonts w:cs="Arial"/>
                <w:color w:val="FFFFFF" w:themeColor="background1"/>
                <w:szCs w:val="18"/>
              </w:rPr>
              <w:t>FUNKCIONĀLĀS SAITES</w:t>
            </w:r>
          </w:p>
        </w:tc>
      </w:tr>
      <w:tr w:rsidR="004B2539" w:rsidRPr="00F10E21" w14:paraId="4190D2D0" w14:textId="77777777" w:rsidTr="006B0035">
        <w:trPr>
          <w:trHeight w:val="70"/>
          <w:tblHeader/>
          <w:jc w:val="center"/>
        </w:trPr>
        <w:tc>
          <w:tcPr>
            <w:tcW w:w="747" w:type="dxa"/>
            <w:shd w:val="clear" w:color="auto" w:fill="E7E6E6" w:themeFill="background2"/>
          </w:tcPr>
          <w:p w14:paraId="41F6C8F5" w14:textId="77777777" w:rsidR="004B2539" w:rsidRPr="00F10E21" w:rsidRDefault="004B2539" w:rsidP="00A34F13">
            <w:pPr>
              <w:spacing w:before="0" w:after="0" w:line="240" w:lineRule="auto"/>
              <w:jc w:val="center"/>
              <w:rPr>
                <w:rFonts w:cs="Arial"/>
                <w:i/>
                <w:sz w:val="16"/>
                <w:szCs w:val="18"/>
              </w:rPr>
            </w:pPr>
            <w:r w:rsidRPr="00F10E21">
              <w:rPr>
                <w:rFonts w:cs="Arial"/>
                <w:i/>
                <w:sz w:val="16"/>
                <w:szCs w:val="18"/>
              </w:rPr>
              <w:t>1</w:t>
            </w:r>
          </w:p>
        </w:tc>
        <w:tc>
          <w:tcPr>
            <w:tcW w:w="1337" w:type="dxa"/>
            <w:shd w:val="clear" w:color="auto" w:fill="E7E6E6" w:themeFill="background2"/>
          </w:tcPr>
          <w:p w14:paraId="338825D0" w14:textId="77777777" w:rsidR="004B2539" w:rsidRPr="00F10E21" w:rsidRDefault="004B2539" w:rsidP="00A34F13">
            <w:pPr>
              <w:spacing w:before="0" w:after="0" w:line="240" w:lineRule="auto"/>
              <w:jc w:val="center"/>
              <w:rPr>
                <w:rFonts w:cs="Arial"/>
                <w:i/>
                <w:sz w:val="16"/>
                <w:szCs w:val="18"/>
              </w:rPr>
            </w:pPr>
            <w:r w:rsidRPr="00F10E21">
              <w:rPr>
                <w:rFonts w:cs="Arial"/>
                <w:i/>
                <w:sz w:val="16"/>
                <w:szCs w:val="18"/>
              </w:rPr>
              <w:t>2</w:t>
            </w:r>
          </w:p>
        </w:tc>
        <w:tc>
          <w:tcPr>
            <w:tcW w:w="857" w:type="dxa"/>
            <w:shd w:val="clear" w:color="auto" w:fill="E7E6E6" w:themeFill="background2"/>
          </w:tcPr>
          <w:p w14:paraId="091F68FE" w14:textId="087E26EA" w:rsidR="004B2539" w:rsidRPr="00F10E21" w:rsidRDefault="00A56F26" w:rsidP="00A34F13">
            <w:pPr>
              <w:spacing w:before="0" w:after="0" w:line="240" w:lineRule="auto"/>
              <w:jc w:val="center"/>
              <w:rPr>
                <w:rFonts w:cs="Arial"/>
                <w:i/>
                <w:sz w:val="16"/>
                <w:szCs w:val="18"/>
              </w:rPr>
            </w:pPr>
            <w:r>
              <w:rPr>
                <w:rFonts w:cs="Arial"/>
                <w:i/>
                <w:sz w:val="16"/>
                <w:szCs w:val="18"/>
              </w:rPr>
              <w:t>3</w:t>
            </w:r>
          </w:p>
        </w:tc>
        <w:tc>
          <w:tcPr>
            <w:tcW w:w="1517" w:type="dxa"/>
            <w:shd w:val="clear" w:color="auto" w:fill="E7E6E6" w:themeFill="background2"/>
          </w:tcPr>
          <w:p w14:paraId="150B963E" w14:textId="0E9FE085" w:rsidR="004B2539" w:rsidRPr="00F10E21" w:rsidRDefault="00A56F26" w:rsidP="00A34F13">
            <w:pPr>
              <w:spacing w:before="0" w:after="0" w:line="240" w:lineRule="auto"/>
              <w:jc w:val="center"/>
              <w:rPr>
                <w:rFonts w:cs="Arial"/>
                <w:i/>
                <w:sz w:val="16"/>
                <w:szCs w:val="18"/>
              </w:rPr>
            </w:pPr>
            <w:r>
              <w:rPr>
                <w:rFonts w:cs="Arial"/>
                <w:i/>
                <w:sz w:val="16"/>
                <w:szCs w:val="18"/>
              </w:rPr>
              <w:t>4</w:t>
            </w:r>
          </w:p>
        </w:tc>
        <w:tc>
          <w:tcPr>
            <w:tcW w:w="2341" w:type="dxa"/>
            <w:shd w:val="clear" w:color="auto" w:fill="E7E6E6" w:themeFill="background2"/>
          </w:tcPr>
          <w:p w14:paraId="35539DC3" w14:textId="67CA931C" w:rsidR="004B2539" w:rsidRPr="00F10E21" w:rsidRDefault="00A56F26" w:rsidP="00A34F13">
            <w:pPr>
              <w:spacing w:before="0" w:after="0" w:line="240" w:lineRule="auto"/>
              <w:jc w:val="center"/>
              <w:rPr>
                <w:rFonts w:cs="Arial"/>
                <w:i/>
                <w:sz w:val="16"/>
                <w:szCs w:val="18"/>
              </w:rPr>
            </w:pPr>
            <w:r>
              <w:rPr>
                <w:rFonts w:cs="Arial"/>
                <w:i/>
                <w:sz w:val="16"/>
                <w:szCs w:val="18"/>
              </w:rPr>
              <w:t>5</w:t>
            </w:r>
          </w:p>
        </w:tc>
        <w:tc>
          <w:tcPr>
            <w:tcW w:w="2341" w:type="dxa"/>
            <w:shd w:val="clear" w:color="auto" w:fill="E7E6E6" w:themeFill="background2"/>
          </w:tcPr>
          <w:p w14:paraId="788F8450" w14:textId="5E28A582" w:rsidR="004B2539" w:rsidRPr="00F10E21" w:rsidRDefault="00A56F26" w:rsidP="00A34F13">
            <w:pPr>
              <w:spacing w:before="0" w:after="0" w:line="240" w:lineRule="auto"/>
              <w:jc w:val="center"/>
              <w:rPr>
                <w:rFonts w:cs="Arial"/>
                <w:i/>
                <w:sz w:val="16"/>
                <w:szCs w:val="18"/>
              </w:rPr>
            </w:pPr>
            <w:r>
              <w:rPr>
                <w:rFonts w:cs="Arial"/>
                <w:i/>
                <w:sz w:val="16"/>
                <w:szCs w:val="18"/>
              </w:rPr>
              <w:t>6</w:t>
            </w:r>
          </w:p>
        </w:tc>
        <w:tc>
          <w:tcPr>
            <w:tcW w:w="1203" w:type="dxa"/>
            <w:shd w:val="clear" w:color="auto" w:fill="E7E6E6" w:themeFill="background2"/>
          </w:tcPr>
          <w:p w14:paraId="34D3EF51" w14:textId="273EC6C4" w:rsidR="004B2539" w:rsidRPr="00F10E21" w:rsidRDefault="00A56F26" w:rsidP="00A34F13">
            <w:pPr>
              <w:spacing w:before="0" w:after="0" w:line="240" w:lineRule="auto"/>
              <w:jc w:val="center"/>
              <w:rPr>
                <w:rFonts w:cs="Arial"/>
                <w:i/>
                <w:sz w:val="16"/>
                <w:szCs w:val="18"/>
              </w:rPr>
            </w:pPr>
            <w:r>
              <w:rPr>
                <w:rFonts w:cs="Arial"/>
                <w:i/>
                <w:sz w:val="16"/>
                <w:szCs w:val="18"/>
              </w:rPr>
              <w:t>7</w:t>
            </w:r>
          </w:p>
        </w:tc>
      </w:tr>
      <w:tr w:rsidR="004B2539" w:rsidRPr="00F10E21" w14:paraId="6FCC0DBC" w14:textId="77777777" w:rsidTr="00A56F26">
        <w:trPr>
          <w:trHeight w:val="70"/>
          <w:jc w:val="center"/>
        </w:trPr>
        <w:tc>
          <w:tcPr>
            <w:tcW w:w="747" w:type="dxa"/>
            <w:vAlign w:val="center"/>
          </w:tcPr>
          <w:p w14:paraId="6BF44DFA" w14:textId="77777777" w:rsidR="004B2539" w:rsidRPr="00F10E21" w:rsidRDefault="004B2539" w:rsidP="00A34F13">
            <w:pPr>
              <w:spacing w:before="40" w:after="40"/>
              <w:jc w:val="center"/>
              <w:rPr>
                <w:rFonts w:cs="Arial"/>
                <w:szCs w:val="18"/>
              </w:rPr>
            </w:pPr>
            <w:r w:rsidRPr="00F10E21">
              <w:rPr>
                <w:rFonts w:cs="Arial"/>
                <w:szCs w:val="18"/>
              </w:rPr>
              <w:t>1.</w:t>
            </w:r>
          </w:p>
        </w:tc>
        <w:tc>
          <w:tcPr>
            <w:tcW w:w="1337" w:type="dxa"/>
            <w:vAlign w:val="center"/>
          </w:tcPr>
          <w:p w14:paraId="1660568D" w14:textId="77777777" w:rsidR="004B2539" w:rsidRPr="00F10E21" w:rsidRDefault="004B2539" w:rsidP="00A34F13">
            <w:pPr>
              <w:spacing w:before="40" w:after="40"/>
              <w:rPr>
                <w:rFonts w:cs="Arial"/>
                <w:szCs w:val="18"/>
              </w:rPr>
            </w:pPr>
            <w:r>
              <w:rPr>
                <w:rFonts w:cs="Arial"/>
                <w:szCs w:val="18"/>
              </w:rPr>
              <w:t>Cēsu</w:t>
            </w:r>
            <w:r w:rsidRPr="00F10E21">
              <w:rPr>
                <w:rFonts w:cs="Arial"/>
                <w:szCs w:val="18"/>
              </w:rPr>
              <w:t xml:space="preserve"> novads</w:t>
            </w:r>
          </w:p>
        </w:tc>
        <w:tc>
          <w:tcPr>
            <w:tcW w:w="857" w:type="dxa"/>
            <w:vAlign w:val="center"/>
          </w:tcPr>
          <w:p w14:paraId="08E513E7" w14:textId="77777777" w:rsidR="004B2539" w:rsidRPr="00F10E21" w:rsidRDefault="004B2539" w:rsidP="00A34F13">
            <w:pPr>
              <w:spacing w:before="40" w:after="40"/>
              <w:jc w:val="center"/>
              <w:rPr>
                <w:rFonts w:cs="Arial"/>
                <w:szCs w:val="18"/>
              </w:rPr>
            </w:pPr>
            <w:r>
              <w:rPr>
                <w:rFonts w:cs="Arial"/>
                <w:szCs w:val="18"/>
              </w:rPr>
              <w:t>10</w:t>
            </w:r>
          </w:p>
        </w:tc>
        <w:tc>
          <w:tcPr>
            <w:tcW w:w="1517" w:type="dxa"/>
            <w:vAlign w:val="center"/>
          </w:tcPr>
          <w:p w14:paraId="57392CA1" w14:textId="77777777" w:rsidR="004B2539" w:rsidRPr="00F10E21" w:rsidRDefault="004B2539" w:rsidP="00A34F13">
            <w:pPr>
              <w:spacing w:before="40" w:after="40"/>
              <w:jc w:val="center"/>
              <w:rPr>
                <w:rFonts w:cs="Arial"/>
                <w:szCs w:val="18"/>
              </w:rPr>
            </w:pPr>
            <w:r>
              <w:rPr>
                <w:rFonts w:cs="Arial"/>
                <w:szCs w:val="18"/>
              </w:rPr>
              <w:t>Cēsis</w:t>
            </w:r>
          </w:p>
        </w:tc>
        <w:tc>
          <w:tcPr>
            <w:tcW w:w="2341" w:type="dxa"/>
            <w:vAlign w:val="center"/>
          </w:tcPr>
          <w:p w14:paraId="288D7EFF" w14:textId="499A16AD" w:rsidR="004B2539" w:rsidRPr="004B2539" w:rsidRDefault="004B2539" w:rsidP="00A34F13">
            <w:pPr>
              <w:spacing w:before="40" w:after="40"/>
              <w:jc w:val="center"/>
              <w:rPr>
                <w:rFonts w:cs="Arial"/>
                <w:b/>
                <w:szCs w:val="18"/>
              </w:rPr>
            </w:pPr>
            <w:r w:rsidRPr="004B2539">
              <w:rPr>
                <w:rFonts w:cs="Arial"/>
                <w:b/>
                <w:color w:val="7030A0"/>
                <w:szCs w:val="18"/>
              </w:rPr>
              <w:t>Tiek precizēta</w:t>
            </w:r>
          </w:p>
        </w:tc>
        <w:tc>
          <w:tcPr>
            <w:tcW w:w="2341" w:type="dxa"/>
          </w:tcPr>
          <w:p w14:paraId="477200AB" w14:textId="47DDF1AE" w:rsidR="004B2539" w:rsidRDefault="004B2539" w:rsidP="00A56F26">
            <w:pPr>
              <w:spacing w:before="40" w:after="40"/>
              <w:rPr>
                <w:rFonts w:cs="Arial"/>
                <w:szCs w:val="18"/>
              </w:rPr>
            </w:pPr>
            <w:r w:rsidRPr="00813D5D">
              <w:rPr>
                <w:rFonts w:cs="Arial"/>
                <w:szCs w:val="18"/>
              </w:rPr>
              <w:t>Sociālais darbinieks - 1; Medicīnas māsa/māsas palīgs vai sociālais aprūpētājs - 1; Sociālais audzinātājs - 1;</w:t>
            </w:r>
            <w:r>
              <w:rPr>
                <w:rFonts w:cs="Arial"/>
                <w:szCs w:val="18"/>
              </w:rPr>
              <w:t xml:space="preserve"> Aprūpētājs - 4; </w:t>
            </w:r>
            <w:r w:rsidRPr="00813D5D">
              <w:rPr>
                <w:rFonts w:cs="Arial"/>
                <w:szCs w:val="18"/>
              </w:rPr>
              <w:t>Interešu izglītības pedagogs - 1</w:t>
            </w:r>
          </w:p>
        </w:tc>
        <w:tc>
          <w:tcPr>
            <w:tcW w:w="1203" w:type="dxa"/>
            <w:vAlign w:val="center"/>
          </w:tcPr>
          <w:p w14:paraId="7B907456" w14:textId="77777777" w:rsidR="004B2539" w:rsidRPr="00F10E21" w:rsidRDefault="004B2539" w:rsidP="00A34F13">
            <w:pPr>
              <w:spacing w:before="40" w:after="40"/>
              <w:jc w:val="center"/>
              <w:rPr>
                <w:rFonts w:cs="Arial"/>
                <w:szCs w:val="18"/>
              </w:rPr>
            </w:pPr>
            <w:r>
              <w:rPr>
                <w:rFonts w:cs="Arial"/>
                <w:szCs w:val="18"/>
              </w:rPr>
              <w:t>Visas VPR pašvaldības</w:t>
            </w:r>
          </w:p>
        </w:tc>
      </w:tr>
      <w:tr w:rsidR="004B2539" w:rsidRPr="00F10E21" w14:paraId="501FC67B" w14:textId="77777777" w:rsidTr="00A56F26">
        <w:trPr>
          <w:trHeight w:val="70"/>
          <w:jc w:val="center"/>
        </w:trPr>
        <w:tc>
          <w:tcPr>
            <w:tcW w:w="747" w:type="dxa"/>
            <w:vAlign w:val="center"/>
          </w:tcPr>
          <w:p w14:paraId="0237E74D" w14:textId="77777777" w:rsidR="004B2539" w:rsidRPr="00F10E21" w:rsidRDefault="004B2539" w:rsidP="00A34F13">
            <w:pPr>
              <w:spacing w:before="40" w:after="40"/>
              <w:jc w:val="center"/>
              <w:rPr>
                <w:rFonts w:cs="Arial"/>
                <w:szCs w:val="18"/>
              </w:rPr>
            </w:pPr>
            <w:r>
              <w:rPr>
                <w:rFonts w:cs="Arial"/>
                <w:szCs w:val="18"/>
              </w:rPr>
              <w:t>2.</w:t>
            </w:r>
          </w:p>
        </w:tc>
        <w:tc>
          <w:tcPr>
            <w:tcW w:w="1337" w:type="dxa"/>
            <w:vAlign w:val="center"/>
          </w:tcPr>
          <w:p w14:paraId="35B12E25" w14:textId="77777777" w:rsidR="004B2539" w:rsidRDefault="004B2539" w:rsidP="00A34F13">
            <w:pPr>
              <w:spacing w:before="40" w:after="40"/>
              <w:rPr>
                <w:rFonts w:cs="Arial"/>
                <w:szCs w:val="18"/>
              </w:rPr>
            </w:pPr>
            <w:r>
              <w:rPr>
                <w:rFonts w:cs="Arial"/>
                <w:szCs w:val="18"/>
              </w:rPr>
              <w:t>Madonas novads</w:t>
            </w:r>
          </w:p>
        </w:tc>
        <w:tc>
          <w:tcPr>
            <w:tcW w:w="857" w:type="dxa"/>
            <w:vAlign w:val="center"/>
          </w:tcPr>
          <w:p w14:paraId="69440B9F" w14:textId="77777777" w:rsidR="004B2539" w:rsidRDefault="004B2539" w:rsidP="00A34F13">
            <w:pPr>
              <w:spacing w:before="40" w:after="40"/>
              <w:jc w:val="center"/>
              <w:rPr>
                <w:rFonts w:cs="Arial"/>
                <w:szCs w:val="18"/>
              </w:rPr>
            </w:pPr>
            <w:r>
              <w:rPr>
                <w:rFonts w:cs="Arial"/>
                <w:szCs w:val="18"/>
              </w:rPr>
              <w:t>5</w:t>
            </w:r>
          </w:p>
        </w:tc>
        <w:tc>
          <w:tcPr>
            <w:tcW w:w="1517" w:type="dxa"/>
            <w:vAlign w:val="center"/>
          </w:tcPr>
          <w:p w14:paraId="727EBCDC" w14:textId="77777777" w:rsidR="004B2539" w:rsidRDefault="004B2539" w:rsidP="00A34F13">
            <w:pPr>
              <w:spacing w:before="40" w:after="40"/>
              <w:jc w:val="center"/>
              <w:rPr>
                <w:rFonts w:cs="Arial"/>
                <w:szCs w:val="18"/>
              </w:rPr>
            </w:pPr>
            <w:r>
              <w:rPr>
                <w:rFonts w:cs="Arial"/>
                <w:szCs w:val="18"/>
              </w:rPr>
              <w:t>Madona</w:t>
            </w:r>
          </w:p>
        </w:tc>
        <w:tc>
          <w:tcPr>
            <w:tcW w:w="2341" w:type="dxa"/>
            <w:vAlign w:val="center"/>
          </w:tcPr>
          <w:p w14:paraId="5D87B4AA" w14:textId="5C76E98C" w:rsidR="004B2539" w:rsidRPr="00813D5D" w:rsidRDefault="00B34429" w:rsidP="00A34F13">
            <w:pPr>
              <w:spacing w:before="40" w:after="40"/>
              <w:jc w:val="center"/>
              <w:rPr>
                <w:rFonts w:cs="Arial"/>
                <w:szCs w:val="18"/>
              </w:rPr>
            </w:pPr>
            <w:r>
              <w:rPr>
                <w:rFonts w:eastAsia="Calibri"/>
              </w:rPr>
              <w:t xml:space="preserve">BSAC Ozoli, </w:t>
            </w:r>
            <w:r w:rsidRPr="00487505">
              <w:rPr>
                <w:rFonts w:eastAsia="Calibri"/>
              </w:rPr>
              <w:t>Jaunatnes iela 1, Ozoli, Liezēres pagasts, Madonas novads</w:t>
            </w:r>
            <w:r>
              <w:rPr>
                <w:rFonts w:eastAsia="Calibri"/>
              </w:rPr>
              <w:t>, LV4884</w:t>
            </w:r>
          </w:p>
        </w:tc>
        <w:tc>
          <w:tcPr>
            <w:tcW w:w="2341" w:type="dxa"/>
          </w:tcPr>
          <w:p w14:paraId="0320258F" w14:textId="36AE733D" w:rsidR="004B2539" w:rsidRDefault="004B2539" w:rsidP="00A56F26">
            <w:pPr>
              <w:spacing w:before="40" w:after="40"/>
              <w:rPr>
                <w:rFonts w:cs="Arial"/>
                <w:szCs w:val="18"/>
              </w:rPr>
            </w:pPr>
            <w:r w:rsidRPr="00813D5D">
              <w:rPr>
                <w:rFonts w:cs="Arial"/>
                <w:szCs w:val="18"/>
              </w:rPr>
              <w:t xml:space="preserve">Sociālais darbinieks - 1; Medicīnas māsa/māsas palīgs vai sociālais aprūpētājs - 1; Sociālais audzinātājs - 1;  </w:t>
            </w:r>
            <w:r>
              <w:rPr>
                <w:rFonts w:cs="Arial"/>
                <w:szCs w:val="18"/>
              </w:rPr>
              <w:t xml:space="preserve">Aprūpētājs - 3; </w:t>
            </w:r>
            <w:r w:rsidRPr="00813D5D">
              <w:rPr>
                <w:rFonts w:cs="Arial"/>
                <w:szCs w:val="18"/>
              </w:rPr>
              <w:t>Interešu izglītības pedagogs - 1</w:t>
            </w:r>
          </w:p>
        </w:tc>
        <w:tc>
          <w:tcPr>
            <w:tcW w:w="1203" w:type="dxa"/>
            <w:vAlign w:val="center"/>
          </w:tcPr>
          <w:p w14:paraId="034D8624" w14:textId="77777777" w:rsidR="004B2539" w:rsidRDefault="004B2539" w:rsidP="00A34F13">
            <w:pPr>
              <w:spacing w:before="40" w:after="40"/>
              <w:jc w:val="center"/>
              <w:rPr>
                <w:rFonts w:cs="Arial"/>
                <w:szCs w:val="18"/>
              </w:rPr>
            </w:pPr>
            <w:r>
              <w:rPr>
                <w:rFonts w:cs="Arial"/>
                <w:szCs w:val="18"/>
              </w:rPr>
              <w:t>Visas VPR pašvaldības</w:t>
            </w:r>
          </w:p>
        </w:tc>
      </w:tr>
      <w:tr w:rsidR="004B2539" w:rsidRPr="00F10E21" w14:paraId="5AFD5164" w14:textId="77777777" w:rsidTr="00A56F26">
        <w:trPr>
          <w:trHeight w:val="330"/>
          <w:jc w:val="center"/>
        </w:trPr>
        <w:tc>
          <w:tcPr>
            <w:tcW w:w="747" w:type="dxa"/>
            <w:vAlign w:val="center"/>
          </w:tcPr>
          <w:p w14:paraId="6E0E3E62" w14:textId="77777777" w:rsidR="004B2539" w:rsidRPr="00F10E21" w:rsidRDefault="004B2539" w:rsidP="00A34F13">
            <w:pPr>
              <w:spacing w:before="40" w:after="40"/>
              <w:jc w:val="center"/>
              <w:rPr>
                <w:rFonts w:cs="Arial"/>
                <w:szCs w:val="18"/>
              </w:rPr>
            </w:pPr>
            <w:r>
              <w:rPr>
                <w:rFonts w:cs="Arial"/>
                <w:szCs w:val="18"/>
              </w:rPr>
              <w:t>3.</w:t>
            </w:r>
          </w:p>
        </w:tc>
        <w:tc>
          <w:tcPr>
            <w:tcW w:w="1337" w:type="dxa"/>
            <w:vAlign w:val="center"/>
          </w:tcPr>
          <w:p w14:paraId="337C28C4" w14:textId="77777777" w:rsidR="004B2539" w:rsidRPr="00F10E21" w:rsidRDefault="004B2539" w:rsidP="00A34F13">
            <w:pPr>
              <w:spacing w:before="40" w:after="40"/>
              <w:rPr>
                <w:rFonts w:cs="Arial"/>
                <w:szCs w:val="18"/>
              </w:rPr>
            </w:pPr>
            <w:r>
              <w:rPr>
                <w:rFonts w:cs="Arial"/>
                <w:szCs w:val="18"/>
              </w:rPr>
              <w:t>Valmieras pilsēta</w:t>
            </w:r>
          </w:p>
        </w:tc>
        <w:tc>
          <w:tcPr>
            <w:tcW w:w="857" w:type="dxa"/>
            <w:vAlign w:val="center"/>
          </w:tcPr>
          <w:p w14:paraId="3D34C816" w14:textId="77777777" w:rsidR="004B2539" w:rsidRPr="00F10E21" w:rsidRDefault="004B2539" w:rsidP="00A34F13">
            <w:pPr>
              <w:spacing w:before="40" w:after="40"/>
              <w:jc w:val="center"/>
              <w:rPr>
                <w:rFonts w:cs="Arial"/>
                <w:szCs w:val="18"/>
              </w:rPr>
            </w:pPr>
            <w:r>
              <w:rPr>
                <w:rFonts w:cs="Arial"/>
                <w:szCs w:val="18"/>
              </w:rPr>
              <w:t>15</w:t>
            </w:r>
          </w:p>
        </w:tc>
        <w:tc>
          <w:tcPr>
            <w:tcW w:w="1517" w:type="dxa"/>
            <w:vAlign w:val="center"/>
          </w:tcPr>
          <w:p w14:paraId="2CECC883" w14:textId="77777777" w:rsidR="004B2539" w:rsidRPr="00F10E21" w:rsidRDefault="004B2539" w:rsidP="00A34F13">
            <w:pPr>
              <w:spacing w:before="40" w:after="40"/>
              <w:jc w:val="center"/>
              <w:rPr>
                <w:rFonts w:cs="Arial"/>
                <w:szCs w:val="18"/>
              </w:rPr>
            </w:pPr>
            <w:r>
              <w:rPr>
                <w:rFonts w:cs="Arial"/>
                <w:szCs w:val="18"/>
              </w:rPr>
              <w:t>Valmiera</w:t>
            </w:r>
          </w:p>
        </w:tc>
        <w:tc>
          <w:tcPr>
            <w:tcW w:w="2341" w:type="dxa"/>
            <w:vAlign w:val="center"/>
          </w:tcPr>
          <w:p w14:paraId="1777BD42" w14:textId="64BC7E99" w:rsidR="004B2539" w:rsidRPr="00813D5D" w:rsidRDefault="004B2539" w:rsidP="00A34F13">
            <w:pPr>
              <w:spacing w:before="40" w:after="40"/>
              <w:jc w:val="center"/>
              <w:rPr>
                <w:rFonts w:cs="Arial"/>
                <w:szCs w:val="18"/>
              </w:rPr>
            </w:pPr>
            <w:r>
              <w:rPr>
                <w:rFonts w:cs="Arial"/>
                <w:szCs w:val="18"/>
              </w:rPr>
              <w:t>Multifunkcionāls centrs, Rīgas iela, Valmieras pilsēta</w:t>
            </w:r>
          </w:p>
        </w:tc>
        <w:tc>
          <w:tcPr>
            <w:tcW w:w="2341" w:type="dxa"/>
          </w:tcPr>
          <w:p w14:paraId="12D51F3C" w14:textId="4BBFC866" w:rsidR="004B2539" w:rsidRDefault="004B2539" w:rsidP="00A56F26">
            <w:pPr>
              <w:spacing w:before="40" w:after="40"/>
              <w:rPr>
                <w:rFonts w:cs="Arial"/>
                <w:szCs w:val="18"/>
              </w:rPr>
            </w:pPr>
            <w:r w:rsidRPr="00813D5D">
              <w:rPr>
                <w:rFonts w:cs="Arial"/>
                <w:szCs w:val="18"/>
              </w:rPr>
              <w:t>Sociālais darbinieks - 1; Medicīnas māsa/māsas palīgs vai sociālais aprūpētājs -</w:t>
            </w:r>
            <w:r>
              <w:rPr>
                <w:rFonts w:cs="Arial"/>
                <w:szCs w:val="18"/>
              </w:rPr>
              <w:t xml:space="preserve"> 1; Sociālais audzinātājs - 1;</w:t>
            </w:r>
            <w:r w:rsidRPr="00813D5D">
              <w:rPr>
                <w:rFonts w:cs="Arial"/>
                <w:szCs w:val="18"/>
              </w:rPr>
              <w:t xml:space="preserve"> </w:t>
            </w:r>
            <w:r>
              <w:rPr>
                <w:rFonts w:cs="Arial"/>
                <w:szCs w:val="18"/>
              </w:rPr>
              <w:t xml:space="preserve">Aprūpētājs - 8; </w:t>
            </w:r>
          </w:p>
          <w:p w14:paraId="151C0BE1" w14:textId="77777777" w:rsidR="004B2539" w:rsidRDefault="004B2539" w:rsidP="00A56F26">
            <w:pPr>
              <w:spacing w:before="40" w:after="40"/>
              <w:rPr>
                <w:rFonts w:cs="Arial"/>
                <w:szCs w:val="18"/>
              </w:rPr>
            </w:pPr>
            <w:r w:rsidRPr="00813D5D">
              <w:rPr>
                <w:rFonts w:cs="Arial"/>
                <w:szCs w:val="18"/>
              </w:rPr>
              <w:t>Interešu izglītības pedagogs - 1</w:t>
            </w:r>
          </w:p>
        </w:tc>
        <w:tc>
          <w:tcPr>
            <w:tcW w:w="1203" w:type="dxa"/>
            <w:vAlign w:val="center"/>
          </w:tcPr>
          <w:p w14:paraId="70006A5C" w14:textId="77777777" w:rsidR="004B2539" w:rsidRPr="00F10E21" w:rsidRDefault="004B2539" w:rsidP="00A34F13">
            <w:pPr>
              <w:spacing w:before="40" w:after="40"/>
              <w:jc w:val="center"/>
              <w:rPr>
                <w:rFonts w:cs="Arial"/>
                <w:szCs w:val="18"/>
              </w:rPr>
            </w:pPr>
            <w:r>
              <w:rPr>
                <w:rFonts w:cs="Arial"/>
                <w:szCs w:val="18"/>
              </w:rPr>
              <w:t>Visas VPR pašvaldības</w:t>
            </w:r>
          </w:p>
        </w:tc>
      </w:tr>
    </w:tbl>
    <w:p w14:paraId="7F17E714"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SPECIALIZĒTAIS TRANSPORTS</w:t>
      </w:r>
    </w:p>
    <w:p w14:paraId="5308D556" w14:textId="77777777" w:rsidR="00CD369D" w:rsidRDefault="00CD369D" w:rsidP="00CD369D">
      <w:pPr>
        <w:rPr>
          <w:rFonts w:cs="Arial"/>
          <w:szCs w:val="18"/>
        </w:rPr>
      </w:pPr>
      <w:r w:rsidRPr="00F10E21">
        <w:rPr>
          <w:rFonts w:cs="Arial"/>
        </w:rPr>
        <w:t>Lai sniegtu atbalstu bērnu ar FT un to ģimenes locekļu nokļūšanai pie pakalpojumu sniedzējiem sava novada teritorijā, kā arī ārpus tās, ir jānodrošina atbilstošu transporta pakalpojumu pieejamība. Specializētā transporta pieejamību ieteicams nodrošināt visās VPR pašvaldībās.</w:t>
      </w:r>
    </w:p>
    <w:p w14:paraId="19A5A0A8" w14:textId="77777777" w:rsidR="00CD369D" w:rsidRPr="00F10E21" w:rsidRDefault="00CD369D" w:rsidP="00CD369D">
      <w:pPr>
        <w:pStyle w:val="Heading3"/>
        <w:numPr>
          <w:ilvl w:val="2"/>
          <w:numId w:val="1"/>
        </w:numPr>
        <w:ind w:left="851" w:hanging="851"/>
        <w:rPr>
          <w:rFonts w:cs="Arial"/>
        </w:rPr>
      </w:pPr>
      <w:bookmarkStart w:id="727" w:name="_Toc495477290"/>
      <w:bookmarkStart w:id="728" w:name="_Toc499268954"/>
      <w:r w:rsidRPr="00F10E21">
        <w:rPr>
          <w:rFonts w:cs="Arial"/>
        </w:rPr>
        <w:t>SBS</w:t>
      </w:r>
      <w:r>
        <w:rPr>
          <w:rFonts w:cs="Arial"/>
        </w:rPr>
        <w:t xml:space="preserve"> pakalpojumu </w:t>
      </w:r>
      <w:r w:rsidRPr="00F10E21">
        <w:rPr>
          <w:rFonts w:cs="Arial"/>
        </w:rPr>
        <w:t>izvietojums pilngadīgām personām ar GRT</w:t>
      </w:r>
      <w:bookmarkEnd w:id="727"/>
      <w:bookmarkEnd w:id="728"/>
    </w:p>
    <w:p w14:paraId="021114E4" w14:textId="77777777" w:rsidR="00CD369D" w:rsidRPr="00F10E21" w:rsidRDefault="00CD369D" w:rsidP="00CD369D">
      <w:pPr>
        <w:rPr>
          <w:rFonts w:eastAsia="Times New Roman" w:cs="Arial"/>
        </w:rPr>
      </w:pPr>
      <w:r w:rsidRPr="00F10E21">
        <w:rPr>
          <w:rFonts w:cs="Arial"/>
        </w:rPr>
        <w:t>Lai nodrošinātu personu ar GRT pilnvērtīgu dzīvi un iekļaušanos sabiedrībā, ir jāveido pilnvērtīgs SBSP piedāvājums, kas apmierina mērķgrupas vajadzības pēc dzīvesvietas, nodarbinātības un/vai brīvā laika pavadīšanas. Tāpat ir jānodrošina arī individuāls atbalsts, grupu nodarbības un/vai pašpalīdzības grupas, kā arī personām, kas kādu dzīves posmu ir uzturējušās institūcijās – sagatavošana patstāvīgai dzīvei. Projekta “Vidzeme iekļauj!” k</w:t>
      </w:r>
      <w:r w:rsidRPr="00F10E21">
        <w:rPr>
          <w:rFonts w:eastAsia="Times New Roman" w:cs="Arial"/>
        </w:rPr>
        <w:t xml:space="preserve">opējais mērķgrupai rekomendēto pakalpojumu klāsts ietver 13 dažādus pakalpojumus, no kuriem skaitliski </w:t>
      </w:r>
      <w:r w:rsidRPr="00F10E21">
        <w:rPr>
          <w:rFonts w:eastAsia="Times New Roman" w:cs="Arial"/>
        </w:rPr>
        <w:lastRenderedPageBreak/>
        <w:t>pieprasītākie ir individuālas konsultācijas, dienas aprūpes centra pakalpojumi, grupu nodarbības un grupu dzīvokļi. Ņemot vērā, ka lielākā daļa minēto pakalpojumu mērķgrupai šobrīd nav pieejami, ir ļoti ticams, ka reālais pieprasījums pēc tiem varētu būt ievērojami augstāks, nekā šobrīd noteiktais apjoms, jo pieprasījumu ietekmē arī mērķgrupas un tās tuvinieku zināšanas par pakalpojumu pieejamību un pieredze to lietošanā. Līdzīgi kā bērniem ar FT, arī DI mērķgrupai – pilngadīgas personas ar GRT – nepieciešamais atbalsta klāstam ir jāiekļauj arī atbalsts personu ar GRT ģimenes locekļiem, tuviniekiem u.c. atbalsta perso</w:t>
      </w:r>
      <w:r>
        <w:rPr>
          <w:rFonts w:eastAsia="Times New Roman" w:cs="Arial"/>
        </w:rPr>
        <w:t>nām sabiedrībā</w:t>
      </w:r>
      <w:r w:rsidRPr="00F10E21">
        <w:rPr>
          <w:rFonts w:eastAsia="Times New Roman" w:cs="Arial"/>
        </w:rPr>
        <w:t>.</w:t>
      </w:r>
    </w:p>
    <w:p w14:paraId="645B29B8" w14:textId="77777777" w:rsidR="00CD369D" w:rsidRPr="00F10E21" w:rsidRDefault="00CD369D" w:rsidP="00CD369D">
      <w:pPr>
        <w:rPr>
          <w:rFonts w:cs="Arial"/>
        </w:rPr>
      </w:pPr>
      <w:r w:rsidRPr="00F10E21">
        <w:rPr>
          <w:rFonts w:cs="Arial"/>
        </w:rPr>
        <w:t>VPR attīstāmais SBSP klāsts pilngadīgām personām ar GRT un to ģimenēm ietver grupu dzīvokļa pakalpojumu, dienas aprūpes centru un specializētās darbnīcas, aprūpi mājās, īslaicīgās sociālās aprūpes pakalpojumus, speciālistu konsultācijas un individuālo atbalstu, atbalsta grupas un grupu nodarbības. Katra pakalpojuma izveides raksturojums, pamatojums un novietojums ir aprakstīts tālāk tekstā.</w:t>
      </w:r>
    </w:p>
    <w:p w14:paraId="185C6F36" w14:textId="77777777" w:rsidR="00CD369D" w:rsidRPr="00F10E21" w:rsidRDefault="00CD369D" w:rsidP="00CD369D">
      <w:pPr>
        <w:rPr>
          <w:rFonts w:cs="Arial"/>
        </w:rPr>
      </w:pPr>
      <w:r w:rsidRPr="00F10E21">
        <w:rPr>
          <w:rFonts w:cs="Arial"/>
        </w:rPr>
        <w:t>Apsvērumi, kas nosaka pakalpojumu personām ar GRT izveidi un novietojumu:</w:t>
      </w:r>
    </w:p>
    <w:p w14:paraId="2D231C4C" w14:textId="77777777" w:rsidR="00CD369D" w:rsidRPr="00F10E21" w:rsidRDefault="00CD369D" w:rsidP="00CD369D">
      <w:pPr>
        <w:pStyle w:val="1stlevelbulet"/>
        <w:rPr>
          <w:rFonts w:cs="Arial"/>
        </w:rPr>
      </w:pPr>
      <w:r w:rsidRPr="00F10E21">
        <w:rPr>
          <w:rFonts w:cs="Arial"/>
        </w:rPr>
        <w:t>Veidojot sociālos pakalpojumus svarīga ir to ilgtspēja, tādēļ, lai pakalpojuma uzturēšana būtu ekonomiski pamatota un racionāla, minimālais klientu skaits pakalpojumā ir ne mazāks kā 8 personas;</w:t>
      </w:r>
    </w:p>
    <w:p w14:paraId="3701537F" w14:textId="77777777" w:rsidR="00CD369D" w:rsidRPr="00F10E21" w:rsidRDefault="00CD369D" w:rsidP="00CD369D">
      <w:pPr>
        <w:pStyle w:val="1stlevelbulet"/>
        <w:rPr>
          <w:rFonts w:cs="Arial"/>
        </w:rPr>
      </w:pPr>
      <w:r w:rsidRPr="00F10E21">
        <w:rPr>
          <w:rFonts w:cs="Arial"/>
        </w:rPr>
        <w:t>Dzīvesvietas izvēli noteicošs faktors ir personas ar GRT vēlmes, kas salāgotas ar reālajām iespējām;</w:t>
      </w:r>
    </w:p>
    <w:p w14:paraId="48ECF857" w14:textId="77777777" w:rsidR="00CD369D" w:rsidRPr="00F10E21" w:rsidRDefault="00CD369D" w:rsidP="00CD369D">
      <w:pPr>
        <w:pStyle w:val="1stlevelbulet"/>
        <w:rPr>
          <w:rFonts w:cs="Arial"/>
        </w:rPr>
      </w:pPr>
      <w:r w:rsidRPr="00F10E21">
        <w:rPr>
          <w:rFonts w:cs="Arial"/>
        </w:rPr>
        <w:t xml:space="preserve">Grupu mājas pakalpojuma izveidē priekšroka ir vietām, kurās ir laba pamata sadzīves pakalpojumu un veselības aprūpes pakalpojumu pieejamība vai arī ērta sabiedriskā transporta plūsma uz pakalpojumu sniegšanas punktiem. Gadījumā, ja transporta pieejamība ir ierobežota, grupu mājas pakalpojumam ir jāietver arī ērta un vajadzībām atbilstoša transportēšanas iespēja; </w:t>
      </w:r>
    </w:p>
    <w:p w14:paraId="46000D34" w14:textId="77777777" w:rsidR="00CD369D" w:rsidRPr="00F10E21" w:rsidRDefault="00CD369D" w:rsidP="00CD369D">
      <w:pPr>
        <w:pStyle w:val="1stlevelbulet"/>
        <w:rPr>
          <w:rFonts w:cs="Arial"/>
        </w:rPr>
      </w:pPr>
      <w:r w:rsidRPr="00F10E21">
        <w:rPr>
          <w:rFonts w:cs="Arial"/>
        </w:rPr>
        <w:t>Vietās, kur tiek veidoti grupu dzīvokļi, ir jānodrošina arī pieejamība dienas aprūpes centra un/vai specializēto darbnīcu pakalpojumiem, lai sniegtu mērķgrupai iespējas kvalitatīvam un saturīgam brīvajam laikam, kā arī pēc iespējas iesaistītu tos nodarbinātībā. Brīvā laika un nodarbinātību atbalstošie pakalpojumi var tikt nodrošināti arī sadarbībā ar citiem novadiem, vienlaikus atbalstot arī transporta iespējas;</w:t>
      </w:r>
    </w:p>
    <w:p w14:paraId="0B075770" w14:textId="77777777" w:rsidR="00CD369D" w:rsidRPr="00F10E21" w:rsidRDefault="00CD369D" w:rsidP="00CD369D">
      <w:pPr>
        <w:pStyle w:val="1stlevelbulet"/>
        <w:rPr>
          <w:rFonts w:cs="Arial"/>
        </w:rPr>
      </w:pPr>
      <w:r w:rsidRPr="00F10E21">
        <w:rPr>
          <w:rFonts w:cs="Arial"/>
        </w:rPr>
        <w:t>Dienas aprūpes centrs ir jāveido ērti un racionāli sasniedzamā attālumā no mērķgrupas dzīvesvietas vai arī jānodrošina transportēšanās iespējas;</w:t>
      </w:r>
    </w:p>
    <w:p w14:paraId="33B22B78" w14:textId="43F8EDD3" w:rsidR="00CD369D" w:rsidRDefault="00CD369D" w:rsidP="00CD369D">
      <w:pPr>
        <w:pStyle w:val="1stlevelbulet"/>
        <w:rPr>
          <w:rFonts w:cs="Arial"/>
        </w:rPr>
      </w:pPr>
      <w:r w:rsidRPr="00F10E21">
        <w:rPr>
          <w:rFonts w:cs="Arial"/>
        </w:rPr>
        <w:t>Grupu dzīvokļa un dienas aprūpes (arī specializēto darbnīcu) izvietošana vienā ēkā nav ieteicama, lai veicinātu personu ar GRT integrēšanos sabiedrībā un aktīvu dzīvesveidu.</w:t>
      </w:r>
    </w:p>
    <w:p w14:paraId="386B6FD0" w14:textId="75161504" w:rsidR="0046318B" w:rsidRDefault="0046318B" w:rsidP="0046318B">
      <w:pPr>
        <w:pStyle w:val="1stlevelbulet"/>
        <w:numPr>
          <w:ilvl w:val="0"/>
          <w:numId w:val="0"/>
        </w:numPr>
      </w:pPr>
      <w:r w:rsidRPr="00B7407E">
        <w:t xml:space="preserve">Plānotais SBSP infrastruktūras plānojums VPR ir attēlots </w:t>
      </w:r>
      <w:r w:rsidRPr="00C83E2A">
        <w:t>5</w:t>
      </w:r>
      <w:r w:rsidR="007B1974">
        <w:t>1</w:t>
      </w:r>
      <w:r w:rsidRPr="00B7407E">
        <w:t>. attēlā.</w:t>
      </w:r>
    </w:p>
    <w:p w14:paraId="2DDA0C6A" w14:textId="3279E3B1" w:rsidR="00C83E2A" w:rsidRDefault="00C83E2A">
      <w:pPr>
        <w:spacing w:before="0" w:after="160" w:line="259" w:lineRule="auto"/>
        <w:jc w:val="left"/>
        <w:rPr>
          <w:color w:val="000000"/>
        </w:rPr>
      </w:pPr>
      <w:r>
        <w:br w:type="page"/>
      </w:r>
    </w:p>
    <w:p w14:paraId="0CAD607F" w14:textId="7A71C3CC" w:rsidR="0046318B" w:rsidRPr="00B41B5C" w:rsidRDefault="001C0EF4" w:rsidP="00B41B5C">
      <w:pPr>
        <w:pStyle w:val="Caption"/>
        <w:jc w:val="right"/>
        <w:rPr>
          <w:rFonts w:ascii="Arial" w:hAnsi="Arial" w:cs="Arial"/>
          <w:b w:val="0"/>
          <w:color w:val="auto"/>
        </w:rPr>
      </w:pPr>
      <w:bookmarkStart w:id="729" w:name="_Toc499269062"/>
      <w:r>
        <w:rPr>
          <w:noProof/>
        </w:rPr>
        <w:lastRenderedPageBreak/>
        <w:drawing>
          <wp:anchor distT="0" distB="0" distL="114300" distR="114300" simplePos="0" relativeHeight="251769344" behindDoc="0" locked="0" layoutInCell="1" allowOverlap="1" wp14:anchorId="24DABB81" wp14:editId="1A4743C2">
            <wp:simplePos x="0" y="0"/>
            <wp:positionH relativeFrom="column">
              <wp:posOffset>-64135</wp:posOffset>
            </wp:positionH>
            <wp:positionV relativeFrom="paragraph">
              <wp:posOffset>342900</wp:posOffset>
            </wp:positionV>
            <wp:extent cx="5836285" cy="7553325"/>
            <wp:effectExtent l="0" t="0" r="0"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6285" cy="755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B5C" w:rsidRPr="00B41B5C">
        <w:rPr>
          <w:rFonts w:ascii="Arial" w:hAnsi="Arial" w:cs="Arial"/>
          <w:b w:val="0"/>
          <w:i/>
          <w:color w:val="auto"/>
        </w:rPr>
        <w:fldChar w:fldCharType="begin"/>
      </w:r>
      <w:r w:rsidR="00B41B5C" w:rsidRPr="00B41B5C">
        <w:rPr>
          <w:rFonts w:ascii="Arial" w:hAnsi="Arial" w:cs="Arial"/>
          <w:b w:val="0"/>
          <w:i/>
          <w:color w:val="auto"/>
        </w:rPr>
        <w:instrText xml:space="preserve"> SEQ Ilustrācija \* ARABIC </w:instrText>
      </w:r>
      <w:r w:rsidR="00B41B5C" w:rsidRPr="00B41B5C">
        <w:rPr>
          <w:rFonts w:ascii="Arial" w:hAnsi="Arial" w:cs="Arial"/>
          <w:b w:val="0"/>
          <w:i/>
          <w:color w:val="auto"/>
        </w:rPr>
        <w:fldChar w:fldCharType="separate"/>
      </w:r>
      <w:r w:rsidR="007B1974">
        <w:rPr>
          <w:rFonts w:ascii="Arial" w:hAnsi="Arial" w:cs="Arial"/>
          <w:b w:val="0"/>
          <w:i/>
          <w:noProof/>
          <w:color w:val="auto"/>
        </w:rPr>
        <w:t>51</w:t>
      </w:r>
      <w:r w:rsidR="00B41B5C" w:rsidRPr="00B41B5C">
        <w:rPr>
          <w:rFonts w:ascii="Arial" w:hAnsi="Arial" w:cs="Arial"/>
          <w:b w:val="0"/>
          <w:i/>
          <w:color w:val="auto"/>
        </w:rPr>
        <w:fldChar w:fldCharType="end"/>
      </w:r>
      <w:r w:rsidR="0046318B" w:rsidRPr="00B41B5C">
        <w:rPr>
          <w:rFonts w:ascii="Arial" w:hAnsi="Arial" w:cs="Arial"/>
          <w:b w:val="0"/>
          <w:i/>
          <w:color w:val="auto"/>
        </w:rPr>
        <w:t xml:space="preserve">. attēls: </w:t>
      </w:r>
      <w:r w:rsidR="0046318B" w:rsidRPr="00B41B5C">
        <w:rPr>
          <w:rFonts w:ascii="Arial" w:hAnsi="Arial" w:cs="Arial"/>
          <w:color w:val="auto"/>
        </w:rPr>
        <w:t>VPR SBSS infrastruktūras plānojums “personām ar GRT”.</w:t>
      </w:r>
      <w:r w:rsidR="0046318B" w:rsidRPr="00B41B5C">
        <w:rPr>
          <w:rFonts w:ascii="Arial" w:hAnsi="Arial" w:cs="Arial"/>
          <w:color w:val="auto"/>
        </w:rPr>
        <w:br/>
      </w:r>
      <w:r w:rsidR="0046318B" w:rsidRPr="00B41B5C">
        <w:rPr>
          <w:rFonts w:ascii="Arial" w:hAnsi="Arial" w:cs="Arial"/>
          <w:b w:val="0"/>
          <w:color w:val="auto"/>
        </w:rPr>
        <w:t>(Avots: Autoru izstrādāts)</w:t>
      </w:r>
      <w:bookmarkEnd w:id="729"/>
    </w:p>
    <w:p w14:paraId="5C95850E" w14:textId="360B7FF1" w:rsidR="0046318B" w:rsidRDefault="0046318B" w:rsidP="0046318B">
      <w:pPr>
        <w:pStyle w:val="1stlevelbulet"/>
        <w:numPr>
          <w:ilvl w:val="0"/>
          <w:numId w:val="0"/>
        </w:numPr>
        <w:ind w:left="947"/>
        <w:jc w:val="right"/>
      </w:pPr>
    </w:p>
    <w:p w14:paraId="1B410191" w14:textId="280F20D9" w:rsidR="00C83E2A" w:rsidRDefault="00C83E2A" w:rsidP="0046318B">
      <w:pPr>
        <w:pStyle w:val="1stlevelbulet"/>
        <w:numPr>
          <w:ilvl w:val="0"/>
          <w:numId w:val="0"/>
        </w:numPr>
        <w:ind w:left="947"/>
        <w:jc w:val="right"/>
      </w:pPr>
    </w:p>
    <w:p w14:paraId="0464446E" w14:textId="77777777" w:rsidR="00C83E2A" w:rsidRDefault="00C83E2A" w:rsidP="0046318B">
      <w:pPr>
        <w:pStyle w:val="1stlevelbulet"/>
        <w:numPr>
          <w:ilvl w:val="0"/>
          <w:numId w:val="0"/>
        </w:numPr>
        <w:ind w:left="947"/>
        <w:jc w:val="right"/>
      </w:pPr>
    </w:p>
    <w:p w14:paraId="5BAF8B73" w14:textId="77777777" w:rsidR="0046318B" w:rsidRDefault="0046318B" w:rsidP="0046318B">
      <w:pPr>
        <w:pStyle w:val="1stlevelbulet"/>
        <w:numPr>
          <w:ilvl w:val="0"/>
          <w:numId w:val="0"/>
        </w:numPr>
        <w:ind w:left="947"/>
        <w:jc w:val="right"/>
      </w:pPr>
    </w:p>
    <w:p w14:paraId="3FC88042" w14:textId="77777777" w:rsidR="0046318B" w:rsidRPr="00F10E21" w:rsidRDefault="0046318B" w:rsidP="0046318B">
      <w:pPr>
        <w:pStyle w:val="1stlevelbulet"/>
        <w:numPr>
          <w:ilvl w:val="0"/>
          <w:numId w:val="0"/>
        </w:numPr>
        <w:rPr>
          <w:rFonts w:cs="Arial"/>
        </w:rPr>
      </w:pPr>
    </w:p>
    <w:p w14:paraId="553A74E2"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lastRenderedPageBreak/>
        <w:t>GRUPU DZĪVOKĻI</w:t>
      </w:r>
    </w:p>
    <w:p w14:paraId="3EA2D738" w14:textId="657894BC" w:rsidR="00CD369D" w:rsidRPr="00F10E21" w:rsidRDefault="00CD369D" w:rsidP="00CD369D">
      <w:pPr>
        <w:rPr>
          <w:rFonts w:cs="Arial"/>
        </w:rPr>
      </w:pPr>
      <w:r w:rsidRPr="00F10E21">
        <w:rPr>
          <w:rFonts w:cs="Arial"/>
        </w:rPr>
        <w:t xml:space="preserve">Balstoties augstāk minētajos principos, laika posmā līdz 2020. gadam tiek rekomendēts izveidot grupu dzīvokļa pakalpojumu ar kopējo vietu skaitu </w:t>
      </w:r>
      <w:r>
        <w:rPr>
          <w:rFonts w:cs="Arial"/>
        </w:rPr>
        <w:t>235 personām</w:t>
      </w:r>
      <w:r w:rsidRPr="00F10E21">
        <w:rPr>
          <w:rFonts w:cs="Arial"/>
        </w:rPr>
        <w:t xml:space="preserve"> ar GRT. </w:t>
      </w:r>
      <w:r>
        <w:rPr>
          <w:rFonts w:cs="Arial"/>
        </w:rPr>
        <w:t>Saskaņā ar DI ietvaros veiktajiem individuālo izvērtējumu rezultātiem grupu dzīvokļa pakalpojums ir nepieciešams 61% jeb 262 mērķgrupas personām. Ī</w:t>
      </w:r>
      <w:r w:rsidRPr="00F10E21">
        <w:rPr>
          <w:rFonts w:cs="Arial"/>
        </w:rPr>
        <w:t xml:space="preserve">stenojot rekomendēto pakalpojumu izvietojumu, tiktu nodrošinātas </w:t>
      </w:r>
      <w:r w:rsidR="007D06EF">
        <w:rPr>
          <w:rFonts w:cs="Arial"/>
        </w:rPr>
        <w:t>74</w:t>
      </w:r>
      <w:r w:rsidRPr="00F10E21">
        <w:rPr>
          <w:rFonts w:cs="Arial"/>
        </w:rPr>
        <w:t>% projektā iesaistīto mērķgrupas pārstāvju vajadzības pēc grupu dzīvokļa pakalpojuma.</w:t>
      </w:r>
      <w:r>
        <w:rPr>
          <w:rFonts w:cs="Arial"/>
        </w:rPr>
        <w:t xml:space="preserve"> </w:t>
      </w:r>
      <w:r w:rsidRPr="00F10E21">
        <w:rPr>
          <w:rFonts w:cs="Arial"/>
        </w:rPr>
        <w:t xml:space="preserve">Pakalpojuma rekomendētais izvietojums ir attēlots </w:t>
      </w:r>
      <w:r w:rsidR="000913A4">
        <w:rPr>
          <w:rFonts w:cs="Arial"/>
        </w:rPr>
        <w:t>44</w:t>
      </w:r>
      <w:r w:rsidRPr="00F10E21">
        <w:rPr>
          <w:rFonts w:cs="Arial"/>
        </w:rPr>
        <w:t>. tabulā.</w:t>
      </w:r>
    </w:p>
    <w:p w14:paraId="08276660" w14:textId="44889FBD" w:rsidR="00CD369D" w:rsidRPr="00FF7121" w:rsidRDefault="003F1FF5" w:rsidP="003F1FF5">
      <w:pPr>
        <w:pStyle w:val="Caption"/>
        <w:jc w:val="right"/>
        <w:rPr>
          <w:rFonts w:ascii="Arial" w:hAnsi="Arial" w:cs="Arial"/>
          <w:b w:val="0"/>
          <w:color w:val="auto"/>
        </w:rPr>
      </w:pPr>
      <w:r w:rsidRPr="00FF7121">
        <w:rPr>
          <w:rFonts w:ascii="Arial" w:hAnsi="Arial" w:cs="Arial"/>
          <w:b w:val="0"/>
          <w:i/>
          <w:iCs/>
          <w:color w:val="auto"/>
        </w:rPr>
        <w:fldChar w:fldCharType="begin"/>
      </w:r>
      <w:r w:rsidRPr="00FF7121">
        <w:rPr>
          <w:rFonts w:ascii="Arial" w:hAnsi="Arial" w:cs="Arial"/>
          <w:b w:val="0"/>
          <w:i/>
          <w:iCs/>
          <w:color w:val="auto"/>
        </w:rPr>
        <w:instrText xml:space="preserve"> SEQ Tabula \* ARABIC </w:instrText>
      </w:r>
      <w:r w:rsidRPr="00FF7121">
        <w:rPr>
          <w:rFonts w:ascii="Arial" w:hAnsi="Arial" w:cs="Arial"/>
          <w:b w:val="0"/>
          <w:i/>
          <w:iCs/>
          <w:color w:val="auto"/>
        </w:rPr>
        <w:fldChar w:fldCharType="separate"/>
      </w:r>
      <w:bookmarkStart w:id="730" w:name="_Toc499269154"/>
      <w:r w:rsidR="00A7555E">
        <w:rPr>
          <w:rFonts w:ascii="Arial" w:hAnsi="Arial" w:cs="Arial"/>
          <w:b w:val="0"/>
          <w:i/>
          <w:iCs/>
          <w:noProof/>
          <w:color w:val="auto"/>
        </w:rPr>
        <w:t>44</w:t>
      </w:r>
      <w:r w:rsidRPr="00FF7121">
        <w:rPr>
          <w:rFonts w:ascii="Arial" w:hAnsi="Arial" w:cs="Arial"/>
          <w:b w:val="0"/>
          <w:i/>
          <w:iCs/>
          <w:color w:val="auto"/>
        </w:rPr>
        <w:fldChar w:fldCharType="end"/>
      </w:r>
      <w:r w:rsidR="00CD369D" w:rsidRPr="00FF7121">
        <w:rPr>
          <w:rFonts w:ascii="Arial" w:hAnsi="Arial" w:cs="Arial"/>
          <w:b w:val="0"/>
          <w:i/>
          <w:iCs/>
          <w:color w:val="auto"/>
        </w:rPr>
        <w:t>. tabula:</w:t>
      </w:r>
      <w:r w:rsidR="00CD369D" w:rsidRPr="00FF7121">
        <w:rPr>
          <w:rFonts w:ascii="Arial" w:hAnsi="Arial" w:cs="Arial"/>
          <w:b w:val="0"/>
          <w:color w:val="auto"/>
        </w:rPr>
        <w:t xml:space="preserve"> </w:t>
      </w:r>
      <w:r w:rsidR="00CD369D" w:rsidRPr="00FF7121">
        <w:rPr>
          <w:rFonts w:ascii="Arial" w:hAnsi="Arial" w:cs="Arial"/>
          <w:color w:val="auto"/>
        </w:rPr>
        <w:t>Pilngadīgām personām ar GRT rekomendētais grupu dzīvokļu pakalpojuma izvietojums un kapacitāte VPR pašvaldībās.</w:t>
      </w:r>
      <w:r w:rsidR="00CD369D" w:rsidRPr="00FF7121">
        <w:rPr>
          <w:rFonts w:ascii="Arial" w:hAnsi="Arial" w:cs="Arial"/>
          <w:b w:val="0"/>
          <w:color w:val="auto"/>
        </w:rPr>
        <w:br/>
        <w:t>(Avots: Autoru izstrādāts)</w:t>
      </w:r>
      <w:bookmarkEnd w:id="730"/>
    </w:p>
    <w:tbl>
      <w:tblPr>
        <w:tblStyle w:val="TableGrid"/>
        <w:tblW w:w="10201"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562"/>
        <w:gridCol w:w="1276"/>
        <w:gridCol w:w="709"/>
        <w:gridCol w:w="1701"/>
        <w:gridCol w:w="1984"/>
        <w:gridCol w:w="2127"/>
        <w:gridCol w:w="1842"/>
      </w:tblGrid>
      <w:tr w:rsidR="00115E02" w:rsidRPr="00F10E21" w14:paraId="62F6E1BA" w14:textId="77777777" w:rsidTr="000913A4">
        <w:trPr>
          <w:cantSplit/>
          <w:trHeight w:val="323"/>
          <w:tblHeader/>
          <w:jc w:val="center"/>
        </w:trPr>
        <w:tc>
          <w:tcPr>
            <w:tcW w:w="562" w:type="dxa"/>
            <w:tcBorders>
              <w:right w:val="single" w:sz="4" w:space="0" w:color="FFFFFF" w:themeColor="background1"/>
            </w:tcBorders>
            <w:shd w:val="clear" w:color="auto" w:fill="652D90"/>
            <w:vAlign w:val="center"/>
          </w:tcPr>
          <w:p w14:paraId="6A8F1AFC" w14:textId="77777777" w:rsidR="00115E02" w:rsidRPr="00F10E21" w:rsidRDefault="00115E02" w:rsidP="00A34F13">
            <w:pPr>
              <w:pStyle w:val="Tabletitle"/>
              <w:jc w:val="center"/>
              <w:rPr>
                <w:rFonts w:cs="Arial"/>
              </w:rPr>
            </w:pPr>
            <w:r w:rsidRPr="00F10E21">
              <w:rPr>
                <w:rFonts w:cs="Arial"/>
              </w:rPr>
              <w:t>Nr.p.k.</w:t>
            </w:r>
          </w:p>
        </w:tc>
        <w:tc>
          <w:tcPr>
            <w:tcW w:w="1276" w:type="dxa"/>
            <w:tcBorders>
              <w:left w:val="single" w:sz="4" w:space="0" w:color="FFFFFF" w:themeColor="background1"/>
              <w:right w:val="single" w:sz="4" w:space="0" w:color="FFFFFF" w:themeColor="background1"/>
            </w:tcBorders>
            <w:shd w:val="clear" w:color="auto" w:fill="652D90"/>
            <w:vAlign w:val="center"/>
          </w:tcPr>
          <w:p w14:paraId="0F0B1289" w14:textId="77777777" w:rsidR="00115E02" w:rsidRPr="00F10E21" w:rsidRDefault="00115E02" w:rsidP="00A34F13">
            <w:pPr>
              <w:pStyle w:val="Tabletitle"/>
              <w:jc w:val="center"/>
              <w:rPr>
                <w:rFonts w:cs="Arial"/>
              </w:rPr>
            </w:pPr>
            <w:r w:rsidRPr="00F10E21">
              <w:rPr>
                <w:rFonts w:cs="Arial"/>
              </w:rPr>
              <w:t>Pašvaldība</w:t>
            </w:r>
          </w:p>
        </w:tc>
        <w:tc>
          <w:tcPr>
            <w:tcW w:w="709" w:type="dxa"/>
            <w:tcBorders>
              <w:left w:val="single" w:sz="4" w:space="0" w:color="FFFFFF" w:themeColor="background1"/>
              <w:right w:val="single" w:sz="4" w:space="0" w:color="FFFFFF" w:themeColor="background1"/>
            </w:tcBorders>
            <w:shd w:val="clear" w:color="auto" w:fill="652D90"/>
          </w:tcPr>
          <w:p w14:paraId="36D2D535" w14:textId="77777777" w:rsidR="00115E02" w:rsidRPr="00F10E21" w:rsidRDefault="00115E02" w:rsidP="00A34F13">
            <w:pPr>
              <w:pStyle w:val="Tabletitle"/>
              <w:jc w:val="center"/>
              <w:rPr>
                <w:rFonts w:cs="Arial"/>
              </w:rPr>
            </w:pPr>
            <w:r>
              <w:rPr>
                <w:rFonts w:cs="Arial"/>
              </w:rPr>
              <w:t>Vietu skaits</w:t>
            </w:r>
          </w:p>
        </w:tc>
        <w:tc>
          <w:tcPr>
            <w:tcW w:w="1701" w:type="dxa"/>
            <w:tcBorders>
              <w:left w:val="single" w:sz="4" w:space="0" w:color="FFFFFF" w:themeColor="background1"/>
              <w:right w:val="single" w:sz="4" w:space="0" w:color="FFFFFF" w:themeColor="background1"/>
            </w:tcBorders>
            <w:shd w:val="clear" w:color="auto" w:fill="652D90"/>
            <w:vAlign w:val="center"/>
          </w:tcPr>
          <w:p w14:paraId="514A1803" w14:textId="77777777" w:rsidR="00115E02" w:rsidRPr="00F10E21" w:rsidRDefault="00115E02" w:rsidP="00A34F13">
            <w:pPr>
              <w:pStyle w:val="Tabletitle"/>
              <w:jc w:val="center"/>
              <w:rPr>
                <w:rFonts w:cs="Arial"/>
              </w:rPr>
            </w:pPr>
            <w:r w:rsidRPr="00F10E21">
              <w:rPr>
                <w:rFonts w:cs="Arial"/>
              </w:rPr>
              <w:t>Novietojums</w:t>
            </w:r>
          </w:p>
        </w:tc>
        <w:tc>
          <w:tcPr>
            <w:tcW w:w="1984" w:type="dxa"/>
            <w:tcBorders>
              <w:left w:val="single" w:sz="4" w:space="0" w:color="FFFFFF" w:themeColor="background1"/>
              <w:right w:val="single" w:sz="4" w:space="0" w:color="FFFFFF" w:themeColor="background1"/>
            </w:tcBorders>
            <w:shd w:val="clear" w:color="auto" w:fill="652D90"/>
            <w:vAlign w:val="center"/>
          </w:tcPr>
          <w:p w14:paraId="7A601FF1" w14:textId="657B6EA5" w:rsidR="00115E02" w:rsidRDefault="00115E02" w:rsidP="00A34F13">
            <w:pPr>
              <w:pStyle w:val="Tabletitle"/>
              <w:jc w:val="center"/>
              <w:rPr>
                <w:rFonts w:cs="Arial"/>
              </w:rPr>
            </w:pPr>
            <w:r>
              <w:rPr>
                <w:rFonts w:cs="Arial"/>
              </w:rPr>
              <w:t>Adrese</w:t>
            </w:r>
          </w:p>
        </w:tc>
        <w:tc>
          <w:tcPr>
            <w:tcW w:w="2127" w:type="dxa"/>
            <w:tcBorders>
              <w:left w:val="single" w:sz="4" w:space="0" w:color="FFFFFF" w:themeColor="background1"/>
              <w:right w:val="single" w:sz="4" w:space="0" w:color="FFFFFF" w:themeColor="background1"/>
            </w:tcBorders>
            <w:shd w:val="clear" w:color="auto" w:fill="652D90"/>
            <w:vAlign w:val="center"/>
          </w:tcPr>
          <w:p w14:paraId="2288090D" w14:textId="3AAF83CD" w:rsidR="00115E02" w:rsidRPr="00F10E21" w:rsidRDefault="00115E02" w:rsidP="00A34F13">
            <w:pPr>
              <w:pStyle w:val="Tabletitle"/>
              <w:jc w:val="center"/>
              <w:rPr>
                <w:rFonts w:cs="Arial"/>
              </w:rPr>
            </w:pPr>
            <w:r>
              <w:rPr>
                <w:rFonts w:cs="Arial"/>
              </w:rPr>
              <w:t>Nepieciešamie speciālisti</w:t>
            </w:r>
          </w:p>
        </w:tc>
        <w:tc>
          <w:tcPr>
            <w:tcW w:w="1842" w:type="dxa"/>
            <w:tcBorders>
              <w:left w:val="single" w:sz="4" w:space="0" w:color="FFFFFF" w:themeColor="background1"/>
              <w:right w:val="single" w:sz="4" w:space="0" w:color="652D90"/>
            </w:tcBorders>
            <w:shd w:val="clear" w:color="auto" w:fill="652D90"/>
            <w:vAlign w:val="center"/>
          </w:tcPr>
          <w:p w14:paraId="57D00905" w14:textId="77777777" w:rsidR="00115E02" w:rsidRPr="00F10E21" w:rsidRDefault="00115E02" w:rsidP="00A34F13">
            <w:pPr>
              <w:pStyle w:val="Tabletitle"/>
              <w:jc w:val="center"/>
              <w:rPr>
                <w:rFonts w:cs="Arial"/>
              </w:rPr>
            </w:pPr>
            <w:r w:rsidRPr="00F10E21">
              <w:rPr>
                <w:rFonts w:cs="Arial"/>
              </w:rPr>
              <w:t>Funkcionālās saites</w:t>
            </w:r>
          </w:p>
        </w:tc>
      </w:tr>
      <w:tr w:rsidR="00115E02" w:rsidRPr="00F10E21" w14:paraId="6868FB08" w14:textId="77777777" w:rsidTr="000913A4">
        <w:trPr>
          <w:cantSplit/>
          <w:trHeight w:val="224"/>
          <w:tblHeader/>
          <w:jc w:val="center"/>
        </w:trPr>
        <w:tc>
          <w:tcPr>
            <w:tcW w:w="562" w:type="dxa"/>
            <w:shd w:val="clear" w:color="auto" w:fill="E7E6E6" w:themeFill="background2"/>
            <w:vAlign w:val="center"/>
          </w:tcPr>
          <w:p w14:paraId="343E7F67" w14:textId="77777777" w:rsidR="00115E02" w:rsidRPr="00F10E21" w:rsidRDefault="00115E02" w:rsidP="00A34F13">
            <w:pPr>
              <w:spacing w:before="0" w:after="0" w:line="240" w:lineRule="auto"/>
              <w:jc w:val="center"/>
              <w:rPr>
                <w:rFonts w:cs="Arial"/>
                <w:i/>
                <w:iCs/>
                <w:sz w:val="16"/>
                <w:szCs w:val="16"/>
              </w:rPr>
            </w:pPr>
            <w:r w:rsidRPr="00F10E21">
              <w:rPr>
                <w:rFonts w:cs="Arial"/>
                <w:i/>
                <w:iCs/>
                <w:sz w:val="16"/>
                <w:szCs w:val="16"/>
              </w:rPr>
              <w:t>1</w:t>
            </w:r>
          </w:p>
        </w:tc>
        <w:tc>
          <w:tcPr>
            <w:tcW w:w="1276" w:type="dxa"/>
            <w:shd w:val="clear" w:color="auto" w:fill="E7E6E6" w:themeFill="background2"/>
            <w:vAlign w:val="center"/>
          </w:tcPr>
          <w:p w14:paraId="5CAA5C4C" w14:textId="77777777" w:rsidR="00115E02" w:rsidRPr="00F10E21" w:rsidRDefault="00115E02" w:rsidP="00A34F13">
            <w:pPr>
              <w:spacing w:before="0" w:after="0" w:line="240" w:lineRule="auto"/>
              <w:jc w:val="center"/>
              <w:rPr>
                <w:rFonts w:cs="Arial"/>
                <w:i/>
                <w:iCs/>
                <w:sz w:val="16"/>
                <w:szCs w:val="16"/>
              </w:rPr>
            </w:pPr>
            <w:r w:rsidRPr="00F10E21">
              <w:rPr>
                <w:rFonts w:cs="Arial"/>
                <w:i/>
                <w:iCs/>
                <w:sz w:val="16"/>
                <w:szCs w:val="16"/>
              </w:rPr>
              <w:t>2</w:t>
            </w:r>
          </w:p>
        </w:tc>
        <w:tc>
          <w:tcPr>
            <w:tcW w:w="709" w:type="dxa"/>
            <w:shd w:val="clear" w:color="auto" w:fill="E7E6E6" w:themeFill="background2"/>
          </w:tcPr>
          <w:p w14:paraId="0EA3AD33" w14:textId="101A3510" w:rsidR="00115E02" w:rsidRPr="00F10E21" w:rsidRDefault="00A56F26" w:rsidP="00A34F13">
            <w:pPr>
              <w:spacing w:before="0" w:after="0" w:line="240" w:lineRule="auto"/>
              <w:jc w:val="center"/>
              <w:rPr>
                <w:rFonts w:cs="Arial"/>
                <w:i/>
                <w:iCs/>
                <w:sz w:val="16"/>
                <w:szCs w:val="16"/>
              </w:rPr>
            </w:pPr>
            <w:r>
              <w:rPr>
                <w:rFonts w:cs="Arial"/>
                <w:i/>
                <w:iCs/>
                <w:sz w:val="16"/>
                <w:szCs w:val="16"/>
              </w:rPr>
              <w:t>3</w:t>
            </w:r>
          </w:p>
        </w:tc>
        <w:tc>
          <w:tcPr>
            <w:tcW w:w="1701" w:type="dxa"/>
            <w:shd w:val="clear" w:color="auto" w:fill="E7E6E6" w:themeFill="background2"/>
          </w:tcPr>
          <w:p w14:paraId="38382BFC" w14:textId="22DC8DD0" w:rsidR="00115E02" w:rsidRPr="00F10E21" w:rsidRDefault="00A56F26" w:rsidP="00A34F13">
            <w:pPr>
              <w:spacing w:before="0" w:after="0" w:line="240" w:lineRule="auto"/>
              <w:jc w:val="center"/>
              <w:rPr>
                <w:rFonts w:cs="Arial"/>
                <w:i/>
                <w:iCs/>
                <w:sz w:val="16"/>
                <w:szCs w:val="16"/>
              </w:rPr>
            </w:pPr>
            <w:r>
              <w:rPr>
                <w:rFonts w:cs="Arial"/>
                <w:i/>
                <w:iCs/>
                <w:sz w:val="16"/>
                <w:szCs w:val="16"/>
              </w:rPr>
              <w:t>4</w:t>
            </w:r>
          </w:p>
        </w:tc>
        <w:tc>
          <w:tcPr>
            <w:tcW w:w="1984" w:type="dxa"/>
            <w:shd w:val="clear" w:color="auto" w:fill="E7E6E6" w:themeFill="background2"/>
          </w:tcPr>
          <w:p w14:paraId="3D3279C7" w14:textId="3971DFFA" w:rsidR="00115E02" w:rsidRPr="00F10E21" w:rsidRDefault="00A56F26" w:rsidP="00A34F13">
            <w:pPr>
              <w:spacing w:before="0" w:after="0" w:line="240" w:lineRule="auto"/>
              <w:jc w:val="center"/>
              <w:rPr>
                <w:rFonts w:cs="Arial"/>
                <w:i/>
                <w:iCs/>
                <w:sz w:val="16"/>
                <w:szCs w:val="16"/>
              </w:rPr>
            </w:pPr>
            <w:r>
              <w:rPr>
                <w:rFonts w:cs="Arial"/>
                <w:i/>
                <w:iCs/>
                <w:sz w:val="16"/>
                <w:szCs w:val="16"/>
              </w:rPr>
              <w:t>5</w:t>
            </w:r>
          </w:p>
        </w:tc>
        <w:tc>
          <w:tcPr>
            <w:tcW w:w="2127" w:type="dxa"/>
            <w:shd w:val="clear" w:color="auto" w:fill="E7E6E6" w:themeFill="background2"/>
          </w:tcPr>
          <w:p w14:paraId="5DFC2DB3" w14:textId="7C202FEC" w:rsidR="00115E02" w:rsidRPr="00F10E21" w:rsidRDefault="00A56F26" w:rsidP="00A34F13">
            <w:pPr>
              <w:spacing w:before="0" w:after="0" w:line="240" w:lineRule="auto"/>
              <w:jc w:val="center"/>
              <w:rPr>
                <w:rFonts w:cs="Arial"/>
                <w:i/>
                <w:iCs/>
                <w:sz w:val="16"/>
                <w:szCs w:val="16"/>
              </w:rPr>
            </w:pPr>
            <w:r>
              <w:rPr>
                <w:rFonts w:cs="Arial"/>
                <w:i/>
                <w:iCs/>
                <w:sz w:val="16"/>
                <w:szCs w:val="16"/>
              </w:rPr>
              <w:t>6</w:t>
            </w:r>
          </w:p>
        </w:tc>
        <w:tc>
          <w:tcPr>
            <w:tcW w:w="1842" w:type="dxa"/>
            <w:shd w:val="clear" w:color="auto" w:fill="E7E6E6" w:themeFill="background2"/>
          </w:tcPr>
          <w:p w14:paraId="2E720CFC" w14:textId="21A74F59" w:rsidR="00115E02" w:rsidRPr="00F10E21" w:rsidRDefault="00A56F26" w:rsidP="00A34F13">
            <w:pPr>
              <w:spacing w:before="0" w:after="0" w:line="240" w:lineRule="auto"/>
              <w:jc w:val="center"/>
              <w:rPr>
                <w:rFonts w:cs="Arial"/>
                <w:i/>
                <w:iCs/>
                <w:sz w:val="16"/>
                <w:szCs w:val="16"/>
              </w:rPr>
            </w:pPr>
            <w:r>
              <w:rPr>
                <w:rFonts w:cs="Arial"/>
                <w:i/>
                <w:iCs/>
                <w:sz w:val="16"/>
                <w:szCs w:val="16"/>
              </w:rPr>
              <w:t>7</w:t>
            </w:r>
          </w:p>
        </w:tc>
      </w:tr>
      <w:tr w:rsidR="00115E02" w:rsidRPr="00F10E21" w14:paraId="4F5B0BE9" w14:textId="77777777" w:rsidTr="00A56F26">
        <w:trPr>
          <w:trHeight w:val="143"/>
          <w:jc w:val="center"/>
        </w:trPr>
        <w:tc>
          <w:tcPr>
            <w:tcW w:w="562" w:type="dxa"/>
            <w:vAlign w:val="center"/>
          </w:tcPr>
          <w:p w14:paraId="1E7359CB" w14:textId="77777777" w:rsidR="00115E02" w:rsidRPr="00F10E21" w:rsidRDefault="00115E02" w:rsidP="00A34F13">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4A488C33" w14:textId="77777777" w:rsidR="00115E02" w:rsidRPr="00F10E21" w:rsidRDefault="00115E02" w:rsidP="00A34F13">
            <w:pPr>
              <w:pStyle w:val="tabuluteksts"/>
              <w:rPr>
                <w:rFonts w:cs="Arial"/>
              </w:rPr>
            </w:pPr>
            <w:r w:rsidRPr="00F10E21">
              <w:rPr>
                <w:rFonts w:cs="Arial"/>
              </w:rPr>
              <w:t>Alūksnes novads</w:t>
            </w:r>
          </w:p>
        </w:tc>
        <w:tc>
          <w:tcPr>
            <w:tcW w:w="709" w:type="dxa"/>
            <w:vAlign w:val="center"/>
          </w:tcPr>
          <w:p w14:paraId="5C3756FE" w14:textId="77777777" w:rsidR="00115E02" w:rsidRPr="00F10E21" w:rsidRDefault="00115E02" w:rsidP="00A34F13">
            <w:pPr>
              <w:pStyle w:val="tabuluteksts"/>
              <w:jc w:val="center"/>
              <w:rPr>
                <w:rFonts w:cs="Arial"/>
              </w:rPr>
            </w:pPr>
            <w:r>
              <w:rPr>
                <w:rFonts w:cs="Arial"/>
              </w:rPr>
              <w:t>16</w:t>
            </w:r>
          </w:p>
        </w:tc>
        <w:tc>
          <w:tcPr>
            <w:tcW w:w="1701" w:type="dxa"/>
            <w:shd w:val="clear" w:color="auto" w:fill="auto"/>
            <w:vAlign w:val="center"/>
          </w:tcPr>
          <w:p w14:paraId="52113FA4" w14:textId="77777777" w:rsidR="00115E02" w:rsidRPr="00F10E21" w:rsidRDefault="00115E02" w:rsidP="00A34F13">
            <w:pPr>
              <w:pStyle w:val="tabuluteksts"/>
              <w:jc w:val="center"/>
              <w:rPr>
                <w:rFonts w:cs="Arial"/>
              </w:rPr>
            </w:pPr>
            <w:r w:rsidRPr="00F10E21">
              <w:rPr>
                <w:rFonts w:cs="Arial"/>
              </w:rPr>
              <w:t>Mārkalnes skolas ēka, Mārkalnes pagasts</w:t>
            </w:r>
          </w:p>
        </w:tc>
        <w:tc>
          <w:tcPr>
            <w:tcW w:w="1984" w:type="dxa"/>
            <w:vAlign w:val="center"/>
          </w:tcPr>
          <w:p w14:paraId="29E8CB2A" w14:textId="1CB10D88" w:rsidR="00115E02" w:rsidRPr="00146CED" w:rsidRDefault="00146CED" w:rsidP="00A34F13">
            <w:pPr>
              <w:pStyle w:val="tabuluteksts"/>
              <w:jc w:val="center"/>
              <w:rPr>
                <w:rFonts w:cs="Arial"/>
                <w:szCs w:val="18"/>
              </w:rPr>
            </w:pPr>
            <w:r w:rsidRPr="00146CED">
              <w:rPr>
                <w:rFonts w:cs="Arial"/>
                <w:szCs w:val="18"/>
              </w:rPr>
              <w:t xml:space="preserve">Mārkalnes skola, </w:t>
            </w:r>
            <w:r w:rsidRPr="00146CED">
              <w:rPr>
                <w:rFonts w:cs="Arial"/>
                <w:szCs w:val="18"/>
                <w:shd w:val="clear" w:color="auto" w:fill="FFFFFF"/>
              </w:rPr>
              <w:t>Mārkalnes pagasts, LV-4351</w:t>
            </w:r>
          </w:p>
        </w:tc>
        <w:tc>
          <w:tcPr>
            <w:tcW w:w="2127" w:type="dxa"/>
            <w:shd w:val="clear" w:color="auto" w:fill="auto"/>
          </w:tcPr>
          <w:p w14:paraId="7AC34998" w14:textId="0DB9DABB" w:rsidR="00115E02" w:rsidRPr="00F10E21" w:rsidRDefault="00115E02" w:rsidP="00A56F26">
            <w:pPr>
              <w:pStyle w:val="tabuluteksts"/>
              <w:rPr>
                <w:rFonts w:cs="Arial"/>
              </w:rPr>
            </w:pPr>
            <w:r w:rsidRPr="002D73A5">
              <w:rPr>
                <w:rFonts w:cs="Arial"/>
              </w:rPr>
              <w:t xml:space="preserve">Sociālais darbinieks - 1; Sociālais rehabilitētājs - 1; Sociālais </w:t>
            </w:r>
            <w:r w:rsidR="00836E35">
              <w:rPr>
                <w:rFonts w:cs="Arial"/>
              </w:rPr>
              <w:t>aprūpētājs vai aprūpētājs</w:t>
            </w:r>
            <w:r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30EB5650" w14:textId="77777777" w:rsidR="00115E02" w:rsidRPr="00F10E21" w:rsidRDefault="00115E02" w:rsidP="00A34F13">
            <w:pPr>
              <w:pStyle w:val="tabuluteksts"/>
              <w:jc w:val="center"/>
              <w:rPr>
                <w:rFonts w:cs="Arial"/>
              </w:rPr>
            </w:pPr>
            <w:r w:rsidRPr="00F10E21">
              <w:rPr>
                <w:rFonts w:cs="Arial"/>
              </w:rPr>
              <w:t>-</w:t>
            </w:r>
          </w:p>
        </w:tc>
      </w:tr>
      <w:tr w:rsidR="00115E02" w:rsidRPr="00F10E21" w14:paraId="41A3F5F4" w14:textId="77777777" w:rsidTr="00A56F26">
        <w:trPr>
          <w:trHeight w:val="143"/>
          <w:jc w:val="center"/>
        </w:trPr>
        <w:tc>
          <w:tcPr>
            <w:tcW w:w="562" w:type="dxa"/>
            <w:vAlign w:val="center"/>
          </w:tcPr>
          <w:p w14:paraId="72E4C31B" w14:textId="77777777" w:rsidR="00115E02" w:rsidRPr="00F10E21" w:rsidRDefault="00115E02" w:rsidP="00A34F13">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4D1DDE5D" w14:textId="77777777" w:rsidR="00115E02" w:rsidRPr="00F10E21" w:rsidRDefault="00115E02" w:rsidP="00A34F13">
            <w:pPr>
              <w:pStyle w:val="tabuluteksts"/>
              <w:rPr>
                <w:rFonts w:cs="Arial"/>
              </w:rPr>
            </w:pPr>
            <w:r>
              <w:rPr>
                <w:rFonts w:cs="Arial"/>
              </w:rPr>
              <w:t>Amatas novads</w:t>
            </w:r>
          </w:p>
        </w:tc>
        <w:tc>
          <w:tcPr>
            <w:tcW w:w="709" w:type="dxa"/>
            <w:vAlign w:val="center"/>
          </w:tcPr>
          <w:p w14:paraId="0DE883DC" w14:textId="77777777" w:rsidR="00115E02" w:rsidRDefault="00115E02" w:rsidP="00A34F13">
            <w:pPr>
              <w:pStyle w:val="tabuluteksts"/>
              <w:jc w:val="center"/>
              <w:rPr>
                <w:rFonts w:cs="Arial"/>
              </w:rPr>
            </w:pPr>
            <w:r>
              <w:rPr>
                <w:rFonts w:cs="Arial"/>
              </w:rPr>
              <w:t>10</w:t>
            </w:r>
          </w:p>
        </w:tc>
        <w:tc>
          <w:tcPr>
            <w:tcW w:w="1701" w:type="dxa"/>
            <w:shd w:val="clear" w:color="auto" w:fill="auto"/>
            <w:vAlign w:val="center"/>
          </w:tcPr>
          <w:p w14:paraId="2C173BE1" w14:textId="77777777" w:rsidR="00115E02" w:rsidRPr="00F10E21" w:rsidRDefault="00115E02" w:rsidP="00A34F13">
            <w:pPr>
              <w:pStyle w:val="tabuluteksts"/>
              <w:jc w:val="center"/>
              <w:rPr>
                <w:rFonts w:cs="Arial"/>
              </w:rPr>
            </w:pPr>
            <w:r>
              <w:rPr>
                <w:rFonts w:cs="Arial"/>
              </w:rPr>
              <w:t>Spāre, Amatas pagasts</w:t>
            </w:r>
          </w:p>
        </w:tc>
        <w:tc>
          <w:tcPr>
            <w:tcW w:w="1984" w:type="dxa"/>
            <w:vAlign w:val="center"/>
          </w:tcPr>
          <w:p w14:paraId="70B84293" w14:textId="32C9E027" w:rsidR="00115E02" w:rsidRPr="004B2539" w:rsidRDefault="007B7CB5" w:rsidP="00A34F13">
            <w:pPr>
              <w:pStyle w:val="tabuluteksts"/>
              <w:jc w:val="center"/>
              <w:rPr>
                <w:rFonts w:cs="Arial"/>
                <w:b/>
              </w:rPr>
            </w:pPr>
            <w:r w:rsidRPr="00C83E2A">
              <w:rPr>
                <w:rFonts w:cs="Arial"/>
                <w:szCs w:val="18"/>
              </w:rPr>
              <w:t>“</w:t>
            </w:r>
            <w:r w:rsidRPr="00C83E2A">
              <w:rPr>
                <w:rFonts w:cs="Arial"/>
                <w:bCs/>
                <w:szCs w:val="18"/>
              </w:rPr>
              <w:t>Spāres Speciālā skola”, Spāre, Amatas pagasts, Amatas novads, LV-4139</w:t>
            </w:r>
          </w:p>
        </w:tc>
        <w:tc>
          <w:tcPr>
            <w:tcW w:w="2127" w:type="dxa"/>
            <w:shd w:val="clear" w:color="auto" w:fill="auto"/>
          </w:tcPr>
          <w:p w14:paraId="1260FFFB" w14:textId="38AB148F" w:rsidR="00115E02" w:rsidRPr="00F10E21" w:rsidRDefault="00115E02" w:rsidP="00A56F26">
            <w:pPr>
              <w:pStyle w:val="tabuluteksts"/>
              <w:rPr>
                <w:rFonts w:cs="Arial"/>
              </w:rPr>
            </w:pPr>
            <w:r w:rsidRPr="002D73A5">
              <w:rPr>
                <w:rFonts w:cs="Arial"/>
              </w:rPr>
              <w:t xml:space="preserve">Sociālais darbinieks - 1; Sociālais rehabilitētājs - 1; </w:t>
            </w:r>
            <w:r w:rsidR="00836E35" w:rsidRPr="002D73A5">
              <w:rPr>
                <w:rFonts w:cs="Arial"/>
              </w:rPr>
              <w:t xml:space="preserve">Sociālais </w:t>
            </w:r>
            <w:r w:rsidR="00836E35">
              <w:rPr>
                <w:rFonts w:cs="Arial"/>
              </w:rPr>
              <w:t>aprūpētājs vai aprūpētājs</w:t>
            </w:r>
            <w:r w:rsidR="00836E35"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2E490079" w14:textId="77777777" w:rsidR="00115E02" w:rsidRPr="00F10E21" w:rsidRDefault="00115E02" w:rsidP="00A34F13">
            <w:pPr>
              <w:pStyle w:val="tabuluteksts"/>
              <w:jc w:val="center"/>
              <w:rPr>
                <w:rFonts w:cs="Arial"/>
              </w:rPr>
            </w:pPr>
            <w:r>
              <w:rPr>
                <w:rFonts w:cs="Arial"/>
              </w:rPr>
              <w:t>Līgatne, Pārgauja</w:t>
            </w:r>
          </w:p>
        </w:tc>
      </w:tr>
      <w:tr w:rsidR="00115E02" w:rsidRPr="00F10E21" w14:paraId="0A511937" w14:textId="77777777" w:rsidTr="00A56F26">
        <w:trPr>
          <w:jc w:val="center"/>
        </w:trPr>
        <w:tc>
          <w:tcPr>
            <w:tcW w:w="562" w:type="dxa"/>
            <w:vAlign w:val="center"/>
          </w:tcPr>
          <w:p w14:paraId="4A1F5CDE" w14:textId="77777777" w:rsidR="00115E02" w:rsidRPr="00F10E21" w:rsidRDefault="00115E02" w:rsidP="00A34F13">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303A9893" w14:textId="77777777" w:rsidR="00115E02" w:rsidRPr="00F10E21" w:rsidRDefault="00115E02" w:rsidP="00A34F13">
            <w:pPr>
              <w:pStyle w:val="tabuluteksts"/>
              <w:rPr>
                <w:rFonts w:cs="Arial"/>
                <w:iCs/>
              </w:rPr>
            </w:pPr>
            <w:r w:rsidRPr="00F10E21">
              <w:rPr>
                <w:rFonts w:cs="Arial"/>
              </w:rPr>
              <w:t>Cēsu novads</w:t>
            </w:r>
          </w:p>
        </w:tc>
        <w:tc>
          <w:tcPr>
            <w:tcW w:w="709" w:type="dxa"/>
            <w:vAlign w:val="center"/>
          </w:tcPr>
          <w:p w14:paraId="52FC16C5" w14:textId="5A9B464A" w:rsidR="00115E02" w:rsidRPr="00F10E21" w:rsidRDefault="004B2539" w:rsidP="00A34F13">
            <w:pPr>
              <w:pStyle w:val="tabuluteksts"/>
              <w:jc w:val="center"/>
              <w:rPr>
                <w:rFonts w:cs="Arial"/>
              </w:rPr>
            </w:pPr>
            <w:r>
              <w:rPr>
                <w:rFonts w:eastAsia="Times New Roman" w:cs="Arial"/>
                <w:color w:val="000000"/>
                <w:szCs w:val="18"/>
                <w:lang w:eastAsia="lv-LV"/>
              </w:rPr>
              <w:t>16</w:t>
            </w:r>
          </w:p>
        </w:tc>
        <w:tc>
          <w:tcPr>
            <w:tcW w:w="1701" w:type="dxa"/>
            <w:shd w:val="clear" w:color="auto" w:fill="auto"/>
            <w:vAlign w:val="center"/>
          </w:tcPr>
          <w:p w14:paraId="2C025577" w14:textId="77777777" w:rsidR="00115E02" w:rsidRPr="00F10E21" w:rsidRDefault="00115E02" w:rsidP="00A34F13">
            <w:pPr>
              <w:pStyle w:val="tabuluteksts"/>
              <w:jc w:val="center"/>
              <w:rPr>
                <w:rFonts w:cs="Arial"/>
              </w:rPr>
            </w:pPr>
            <w:r w:rsidRPr="00F10E21">
              <w:rPr>
                <w:rFonts w:cs="Arial"/>
              </w:rPr>
              <w:t>Cēsis</w:t>
            </w:r>
          </w:p>
        </w:tc>
        <w:tc>
          <w:tcPr>
            <w:tcW w:w="1984" w:type="dxa"/>
            <w:vAlign w:val="center"/>
          </w:tcPr>
          <w:p w14:paraId="1535EFC1" w14:textId="11FE8001" w:rsidR="00115E02" w:rsidRPr="002D73A5" w:rsidRDefault="004B2539" w:rsidP="00A34F13">
            <w:pPr>
              <w:pStyle w:val="tabuluteksts"/>
              <w:jc w:val="center"/>
              <w:rPr>
                <w:rFonts w:cs="Arial"/>
              </w:rPr>
            </w:pPr>
            <w:r w:rsidRPr="004B2539">
              <w:rPr>
                <w:rFonts w:cs="Arial"/>
                <w:b/>
                <w:color w:val="7030A0"/>
              </w:rPr>
              <w:t>Tiek precizēta</w:t>
            </w:r>
          </w:p>
        </w:tc>
        <w:tc>
          <w:tcPr>
            <w:tcW w:w="2127" w:type="dxa"/>
            <w:shd w:val="clear" w:color="auto" w:fill="auto"/>
          </w:tcPr>
          <w:p w14:paraId="70957E29" w14:textId="57695310" w:rsidR="00115E02" w:rsidRPr="00F10E21" w:rsidRDefault="00115E02" w:rsidP="00A56F26">
            <w:pPr>
              <w:pStyle w:val="tabuluteksts"/>
              <w:rPr>
                <w:rFonts w:cs="Arial"/>
              </w:rPr>
            </w:pPr>
            <w:r w:rsidRPr="002D73A5">
              <w:rPr>
                <w:rFonts w:cs="Arial"/>
              </w:rPr>
              <w:t xml:space="preserve">Sociālais darbinieks - 1; Sociālais rehabilitētājs - 1; </w:t>
            </w:r>
            <w:r w:rsidR="00836E35" w:rsidRPr="002D73A5">
              <w:rPr>
                <w:rFonts w:cs="Arial"/>
              </w:rPr>
              <w:t xml:space="preserve">Sociālais </w:t>
            </w:r>
            <w:r w:rsidR="00836E35">
              <w:rPr>
                <w:rFonts w:cs="Arial"/>
              </w:rPr>
              <w:t>aprūpētājs vai aprūpētājs</w:t>
            </w:r>
            <w:r w:rsidR="00836E35" w:rsidRPr="002D73A5">
              <w:rPr>
                <w:rFonts w:cs="Arial"/>
              </w:rPr>
              <w:t xml:space="preserve"> </w:t>
            </w:r>
            <w:r w:rsidR="004B2539">
              <w:rPr>
                <w:rFonts w:cs="Arial"/>
              </w:rPr>
              <w:t>–</w:t>
            </w:r>
            <w:r w:rsidRPr="002D73A5">
              <w:rPr>
                <w:rFonts w:cs="Arial"/>
              </w:rPr>
              <w:t xml:space="preserve"> </w:t>
            </w:r>
            <w:r w:rsidR="004B2539">
              <w:rPr>
                <w:rFonts w:cs="Arial"/>
              </w:rPr>
              <w:t>4</w:t>
            </w:r>
          </w:p>
        </w:tc>
        <w:tc>
          <w:tcPr>
            <w:tcW w:w="1842" w:type="dxa"/>
            <w:shd w:val="clear" w:color="auto" w:fill="auto"/>
            <w:vAlign w:val="center"/>
          </w:tcPr>
          <w:p w14:paraId="3215D31F" w14:textId="77777777" w:rsidR="00115E02" w:rsidRPr="00F10E21" w:rsidRDefault="00115E02" w:rsidP="00A34F13">
            <w:pPr>
              <w:pStyle w:val="tabuluteksts"/>
              <w:jc w:val="center"/>
              <w:rPr>
                <w:rFonts w:cs="Arial"/>
              </w:rPr>
            </w:pPr>
            <w:r w:rsidRPr="00F10E21">
              <w:rPr>
                <w:rFonts w:cs="Arial"/>
              </w:rPr>
              <w:t>-</w:t>
            </w:r>
          </w:p>
        </w:tc>
      </w:tr>
      <w:tr w:rsidR="00115E02" w:rsidRPr="00F10E21" w14:paraId="05D7E483" w14:textId="77777777" w:rsidTr="00A56F26">
        <w:trPr>
          <w:jc w:val="center"/>
        </w:trPr>
        <w:tc>
          <w:tcPr>
            <w:tcW w:w="562" w:type="dxa"/>
            <w:vAlign w:val="center"/>
          </w:tcPr>
          <w:p w14:paraId="64411B5C" w14:textId="77777777" w:rsidR="00115E02" w:rsidRPr="00F10E21" w:rsidRDefault="00115E02" w:rsidP="00A34F13">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30C38418" w14:textId="77777777" w:rsidR="00115E02" w:rsidRPr="00F10E21" w:rsidRDefault="00115E02" w:rsidP="00A34F13">
            <w:pPr>
              <w:pStyle w:val="tabuluteksts"/>
              <w:rPr>
                <w:rFonts w:cs="Arial"/>
              </w:rPr>
            </w:pPr>
            <w:r w:rsidRPr="00F10E21">
              <w:rPr>
                <w:rFonts w:cs="Arial"/>
              </w:rPr>
              <w:t>Gulbenes novads</w:t>
            </w:r>
          </w:p>
        </w:tc>
        <w:tc>
          <w:tcPr>
            <w:tcW w:w="709" w:type="dxa"/>
            <w:vAlign w:val="center"/>
          </w:tcPr>
          <w:p w14:paraId="57AF673B" w14:textId="77777777" w:rsidR="00115E02" w:rsidRPr="00F10E21" w:rsidRDefault="00115E02" w:rsidP="00A34F13">
            <w:pPr>
              <w:pStyle w:val="tabuluteksts"/>
              <w:jc w:val="center"/>
              <w:rPr>
                <w:rFonts w:cs="Arial"/>
              </w:rPr>
            </w:pPr>
            <w:r w:rsidRPr="002D73A5">
              <w:rPr>
                <w:rFonts w:eastAsia="Times New Roman" w:cs="Arial"/>
                <w:color w:val="000000"/>
                <w:szCs w:val="18"/>
                <w:lang w:eastAsia="lv-LV"/>
              </w:rPr>
              <w:t>18</w:t>
            </w:r>
          </w:p>
        </w:tc>
        <w:tc>
          <w:tcPr>
            <w:tcW w:w="1701" w:type="dxa"/>
            <w:shd w:val="clear" w:color="auto" w:fill="auto"/>
            <w:vAlign w:val="center"/>
          </w:tcPr>
          <w:p w14:paraId="7F182C74" w14:textId="77777777" w:rsidR="00115E02" w:rsidRPr="00F10E21" w:rsidRDefault="00115E02" w:rsidP="00A34F13">
            <w:pPr>
              <w:pStyle w:val="tabuluteksts"/>
              <w:jc w:val="center"/>
              <w:rPr>
                <w:rFonts w:cs="Arial"/>
              </w:rPr>
            </w:pPr>
            <w:r w:rsidRPr="00F10E21">
              <w:rPr>
                <w:rFonts w:cs="Arial"/>
              </w:rPr>
              <w:t>Tirza, Tirzas pagasts</w:t>
            </w:r>
          </w:p>
        </w:tc>
        <w:tc>
          <w:tcPr>
            <w:tcW w:w="1984" w:type="dxa"/>
            <w:vAlign w:val="center"/>
          </w:tcPr>
          <w:p w14:paraId="0D9AA20C" w14:textId="310AAC3D" w:rsidR="00115E02" w:rsidRPr="002D73A5" w:rsidRDefault="004B2539" w:rsidP="00A34F13">
            <w:pPr>
              <w:pStyle w:val="tabuluteksts"/>
              <w:jc w:val="center"/>
              <w:rPr>
                <w:rFonts w:cs="Arial"/>
              </w:rPr>
            </w:pPr>
            <w:r w:rsidRPr="004B2539">
              <w:rPr>
                <w:rFonts w:cs="Arial"/>
                <w:b/>
                <w:color w:val="7030A0"/>
              </w:rPr>
              <w:t>Tiek precizēta</w:t>
            </w:r>
          </w:p>
        </w:tc>
        <w:tc>
          <w:tcPr>
            <w:tcW w:w="2127" w:type="dxa"/>
            <w:shd w:val="clear" w:color="auto" w:fill="auto"/>
          </w:tcPr>
          <w:p w14:paraId="5D6E5F2A" w14:textId="449A4038" w:rsidR="00115E02" w:rsidRPr="00F10E21" w:rsidRDefault="00115E02" w:rsidP="00A56F26">
            <w:pPr>
              <w:pStyle w:val="tabuluteksts"/>
              <w:rPr>
                <w:rFonts w:cs="Arial"/>
              </w:rPr>
            </w:pPr>
            <w:r w:rsidRPr="002D73A5">
              <w:rPr>
                <w:rFonts w:cs="Arial"/>
              </w:rPr>
              <w:t xml:space="preserve">Sociālais darbinieks - 1; Sociālais rehabilitētājs - 1; </w:t>
            </w:r>
            <w:r w:rsidR="00836E35" w:rsidRPr="002D73A5">
              <w:rPr>
                <w:rFonts w:cs="Arial"/>
              </w:rPr>
              <w:t xml:space="preserve">Sociālais </w:t>
            </w:r>
            <w:r w:rsidR="00836E35">
              <w:rPr>
                <w:rFonts w:cs="Arial"/>
              </w:rPr>
              <w:t>aprūpētājs vai aprūpētājs</w:t>
            </w:r>
            <w:r w:rsidR="00836E35"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6E45C65E" w14:textId="77777777" w:rsidR="00115E02" w:rsidRPr="00F10E21" w:rsidRDefault="00115E02" w:rsidP="00A34F13">
            <w:pPr>
              <w:pStyle w:val="tabuluteksts"/>
              <w:jc w:val="center"/>
              <w:rPr>
                <w:rFonts w:cs="Arial"/>
              </w:rPr>
            </w:pPr>
            <w:r w:rsidRPr="00F10E21">
              <w:rPr>
                <w:rFonts w:cs="Arial"/>
              </w:rPr>
              <w:t>-</w:t>
            </w:r>
          </w:p>
        </w:tc>
      </w:tr>
      <w:tr w:rsidR="00407672" w:rsidRPr="00F10E21" w14:paraId="53C33A02" w14:textId="77777777" w:rsidTr="00A56F26">
        <w:trPr>
          <w:jc w:val="center"/>
        </w:trPr>
        <w:tc>
          <w:tcPr>
            <w:tcW w:w="562" w:type="dxa"/>
            <w:vAlign w:val="center"/>
          </w:tcPr>
          <w:p w14:paraId="42527F9B" w14:textId="77777777" w:rsidR="00407672" w:rsidRPr="00F10E21" w:rsidRDefault="0040767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71F6332C" w14:textId="77777777" w:rsidR="00407672" w:rsidRPr="00F10E21" w:rsidRDefault="00407672" w:rsidP="00407672">
            <w:pPr>
              <w:pStyle w:val="tabuluteksts"/>
              <w:rPr>
                <w:rFonts w:cs="Arial"/>
              </w:rPr>
            </w:pPr>
            <w:r>
              <w:rPr>
                <w:rFonts w:cs="Arial"/>
              </w:rPr>
              <w:t xml:space="preserve">Kocēnu </w:t>
            </w:r>
            <w:r w:rsidRPr="00F10E21">
              <w:rPr>
                <w:rFonts w:cs="Arial"/>
              </w:rPr>
              <w:t>novads</w:t>
            </w:r>
          </w:p>
        </w:tc>
        <w:tc>
          <w:tcPr>
            <w:tcW w:w="709" w:type="dxa"/>
            <w:vAlign w:val="center"/>
          </w:tcPr>
          <w:p w14:paraId="0D162556" w14:textId="77777777" w:rsidR="00407672" w:rsidRPr="00F10E21" w:rsidRDefault="00407672" w:rsidP="00407672">
            <w:pPr>
              <w:pStyle w:val="tabuluteksts"/>
              <w:jc w:val="center"/>
              <w:rPr>
                <w:rFonts w:cs="Arial"/>
              </w:rPr>
            </w:pPr>
            <w:r w:rsidRPr="002D73A5">
              <w:rPr>
                <w:rFonts w:eastAsia="Times New Roman" w:cs="Arial"/>
                <w:color w:val="000000"/>
                <w:szCs w:val="18"/>
                <w:lang w:eastAsia="lv-LV"/>
              </w:rPr>
              <w:t>14</w:t>
            </w:r>
          </w:p>
        </w:tc>
        <w:tc>
          <w:tcPr>
            <w:tcW w:w="1701" w:type="dxa"/>
            <w:shd w:val="clear" w:color="auto" w:fill="auto"/>
            <w:vAlign w:val="center"/>
          </w:tcPr>
          <w:p w14:paraId="25A2FB95" w14:textId="77777777" w:rsidR="00407672" w:rsidRPr="00F10E21" w:rsidRDefault="00407672" w:rsidP="00407672">
            <w:pPr>
              <w:pStyle w:val="tabuluteksts"/>
              <w:jc w:val="center"/>
              <w:rPr>
                <w:rFonts w:cs="Arial"/>
              </w:rPr>
            </w:pPr>
            <w:r>
              <w:rPr>
                <w:rFonts w:cs="Arial"/>
              </w:rPr>
              <w:t>Jaunburtnieki, Bērzaines pagasts</w:t>
            </w:r>
          </w:p>
        </w:tc>
        <w:tc>
          <w:tcPr>
            <w:tcW w:w="1984" w:type="dxa"/>
            <w:vAlign w:val="center"/>
          </w:tcPr>
          <w:p w14:paraId="789A4477" w14:textId="60CDE7CD" w:rsidR="00407672" w:rsidRPr="002D73A5" w:rsidRDefault="00FA2756" w:rsidP="00407672">
            <w:pPr>
              <w:pStyle w:val="tabuluteksts"/>
              <w:jc w:val="center"/>
              <w:rPr>
                <w:rFonts w:cs="Arial"/>
              </w:rPr>
            </w:pPr>
            <w:r w:rsidRPr="004B2539">
              <w:rPr>
                <w:rFonts w:cs="Arial"/>
                <w:b/>
                <w:color w:val="7030A0"/>
              </w:rPr>
              <w:t>Tiek precizēta</w:t>
            </w:r>
          </w:p>
        </w:tc>
        <w:tc>
          <w:tcPr>
            <w:tcW w:w="2127" w:type="dxa"/>
            <w:shd w:val="clear" w:color="auto" w:fill="auto"/>
          </w:tcPr>
          <w:p w14:paraId="5141720E" w14:textId="77777777" w:rsidR="00407672" w:rsidRPr="00F10E21" w:rsidRDefault="00407672" w:rsidP="00A56F26">
            <w:pPr>
              <w:pStyle w:val="tabuluteksts"/>
              <w:rPr>
                <w:rFonts w:cs="Arial"/>
              </w:rPr>
            </w:pPr>
            <w:r w:rsidRPr="002D73A5">
              <w:rPr>
                <w:rFonts w:cs="Arial"/>
              </w:rPr>
              <w:t xml:space="preserve">Sociālais darbinieks - 1; Sociālais rehabilitētājs - 1; Sociālais </w:t>
            </w:r>
            <w:r>
              <w:rPr>
                <w:rFonts w:cs="Arial"/>
              </w:rPr>
              <w:t>aprūpētājs vai aprūpētājs</w:t>
            </w:r>
            <w:r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56C1616B" w14:textId="77777777" w:rsidR="00407672" w:rsidRPr="00F10E21" w:rsidRDefault="00407672" w:rsidP="00407672">
            <w:pPr>
              <w:pStyle w:val="tabuluteksts"/>
              <w:jc w:val="center"/>
              <w:rPr>
                <w:rFonts w:cs="Arial"/>
              </w:rPr>
            </w:pPr>
            <w:r>
              <w:rPr>
                <w:rFonts w:cs="Arial"/>
              </w:rPr>
              <w:t>Beverīna</w:t>
            </w:r>
          </w:p>
        </w:tc>
      </w:tr>
      <w:tr w:rsidR="00115E02" w:rsidRPr="00F10E21" w14:paraId="6E269AA6" w14:textId="77777777" w:rsidTr="00A56F26">
        <w:trPr>
          <w:jc w:val="center"/>
        </w:trPr>
        <w:tc>
          <w:tcPr>
            <w:tcW w:w="562" w:type="dxa"/>
            <w:vAlign w:val="center"/>
          </w:tcPr>
          <w:p w14:paraId="4666197B"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55EC5DBF" w14:textId="77777777" w:rsidR="00115E02" w:rsidRPr="00F10E21" w:rsidRDefault="00115E02" w:rsidP="00A34F13">
            <w:pPr>
              <w:pStyle w:val="tabuluteksts"/>
              <w:rPr>
                <w:rFonts w:cs="Arial"/>
              </w:rPr>
            </w:pPr>
            <w:r w:rsidRPr="00F10E21">
              <w:rPr>
                <w:rFonts w:cs="Arial"/>
              </w:rPr>
              <w:t>Madonas novads</w:t>
            </w:r>
          </w:p>
        </w:tc>
        <w:tc>
          <w:tcPr>
            <w:tcW w:w="709" w:type="dxa"/>
            <w:vAlign w:val="center"/>
          </w:tcPr>
          <w:p w14:paraId="67D54EF6" w14:textId="77777777" w:rsidR="00115E02" w:rsidRPr="00F10E21" w:rsidRDefault="00115E02" w:rsidP="00A34F13">
            <w:pPr>
              <w:pStyle w:val="tabuluteksts"/>
              <w:jc w:val="center"/>
              <w:rPr>
                <w:rFonts w:cs="Arial"/>
              </w:rPr>
            </w:pPr>
            <w:r w:rsidRPr="002D73A5">
              <w:rPr>
                <w:rFonts w:eastAsia="Times New Roman" w:cs="Arial"/>
                <w:color w:val="000000"/>
                <w:szCs w:val="18"/>
                <w:lang w:eastAsia="lv-LV"/>
              </w:rPr>
              <w:t>14</w:t>
            </w:r>
          </w:p>
        </w:tc>
        <w:tc>
          <w:tcPr>
            <w:tcW w:w="1701" w:type="dxa"/>
            <w:shd w:val="clear" w:color="auto" w:fill="auto"/>
            <w:vAlign w:val="center"/>
          </w:tcPr>
          <w:p w14:paraId="7D4326C1" w14:textId="77777777" w:rsidR="00115E02" w:rsidRPr="00F10E21" w:rsidRDefault="00115E02" w:rsidP="00A34F13">
            <w:pPr>
              <w:pStyle w:val="tabuluteksts"/>
              <w:jc w:val="center"/>
              <w:rPr>
                <w:rFonts w:cs="Arial"/>
              </w:rPr>
            </w:pPr>
            <w:r>
              <w:rPr>
                <w:rFonts w:cs="Arial"/>
              </w:rPr>
              <w:t>Madona</w:t>
            </w:r>
          </w:p>
        </w:tc>
        <w:tc>
          <w:tcPr>
            <w:tcW w:w="1984" w:type="dxa"/>
            <w:vAlign w:val="center"/>
          </w:tcPr>
          <w:p w14:paraId="0B746958" w14:textId="2B08CE92" w:rsidR="00115E02" w:rsidRPr="00B34429" w:rsidRDefault="00B34429" w:rsidP="00A34F13">
            <w:pPr>
              <w:pStyle w:val="tabuluteksts"/>
              <w:jc w:val="center"/>
              <w:rPr>
                <w:rFonts w:cs="Arial"/>
              </w:rPr>
            </w:pPr>
            <w:r w:rsidRPr="00B34429">
              <w:rPr>
                <w:rFonts w:cs="Arial"/>
              </w:rPr>
              <w:t>Parka iela 4, Madona,</w:t>
            </w:r>
            <w:r>
              <w:rPr>
                <w:rFonts w:cs="Arial"/>
              </w:rPr>
              <w:t xml:space="preserve"> LV4801</w:t>
            </w:r>
            <w:r w:rsidRPr="00B34429">
              <w:rPr>
                <w:rFonts w:cs="Arial"/>
              </w:rPr>
              <w:t xml:space="preserve"> </w:t>
            </w:r>
          </w:p>
        </w:tc>
        <w:tc>
          <w:tcPr>
            <w:tcW w:w="2127" w:type="dxa"/>
            <w:shd w:val="clear" w:color="auto" w:fill="auto"/>
          </w:tcPr>
          <w:p w14:paraId="1432AFD4" w14:textId="050CE1CB" w:rsidR="00115E02" w:rsidRPr="00F10E21" w:rsidRDefault="00115E02" w:rsidP="00A56F26">
            <w:pPr>
              <w:pStyle w:val="tabuluteksts"/>
              <w:rPr>
                <w:rFonts w:cs="Arial"/>
              </w:rPr>
            </w:pPr>
            <w:r w:rsidRPr="002D73A5">
              <w:rPr>
                <w:rFonts w:cs="Arial"/>
              </w:rPr>
              <w:t xml:space="preserve">Sociālais darbinieks - 1; Sociālais rehabilitētājs - 1; </w:t>
            </w:r>
            <w:r w:rsidR="00836E35" w:rsidRPr="002D73A5">
              <w:rPr>
                <w:rFonts w:cs="Arial"/>
              </w:rPr>
              <w:t xml:space="preserve">Sociālais </w:t>
            </w:r>
            <w:r w:rsidR="00836E35">
              <w:rPr>
                <w:rFonts w:cs="Arial"/>
              </w:rPr>
              <w:t>aprūpētājs vai aprūpētājs</w:t>
            </w:r>
            <w:r w:rsidR="00836E35"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77901946" w14:textId="77777777" w:rsidR="00115E02" w:rsidRPr="00F10E21" w:rsidRDefault="00115E02" w:rsidP="00A34F13">
            <w:pPr>
              <w:pStyle w:val="tabuluteksts"/>
              <w:jc w:val="center"/>
              <w:rPr>
                <w:rFonts w:cs="Arial"/>
              </w:rPr>
            </w:pPr>
            <w:r w:rsidRPr="00F10E21">
              <w:rPr>
                <w:rFonts w:cs="Arial"/>
              </w:rPr>
              <w:t>-</w:t>
            </w:r>
          </w:p>
        </w:tc>
      </w:tr>
      <w:tr w:rsidR="004B2539" w:rsidRPr="00F10E21" w14:paraId="2B41F1FE" w14:textId="77777777" w:rsidTr="00A56F26">
        <w:trPr>
          <w:jc w:val="center"/>
        </w:trPr>
        <w:tc>
          <w:tcPr>
            <w:tcW w:w="562" w:type="dxa"/>
            <w:vAlign w:val="center"/>
          </w:tcPr>
          <w:p w14:paraId="35AE6E53" w14:textId="77777777" w:rsidR="004B2539" w:rsidRPr="00F10E21" w:rsidRDefault="004B2539"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7FCB25C3" w14:textId="031A3191" w:rsidR="004B2539" w:rsidRPr="00F10E21" w:rsidRDefault="004B2539" w:rsidP="00A34F13">
            <w:pPr>
              <w:pStyle w:val="tabuluteksts"/>
              <w:rPr>
                <w:rFonts w:cs="Arial"/>
              </w:rPr>
            </w:pPr>
            <w:r>
              <w:rPr>
                <w:rFonts w:cs="Arial"/>
              </w:rPr>
              <w:t>Mazsalacas novads</w:t>
            </w:r>
          </w:p>
        </w:tc>
        <w:tc>
          <w:tcPr>
            <w:tcW w:w="709" w:type="dxa"/>
            <w:vAlign w:val="center"/>
          </w:tcPr>
          <w:p w14:paraId="2F74B236" w14:textId="3A0E16E1" w:rsidR="004B2539" w:rsidRPr="002D73A5" w:rsidRDefault="004B2539" w:rsidP="00A34F13">
            <w:pPr>
              <w:pStyle w:val="tabuluteksts"/>
              <w:jc w:val="center"/>
              <w:rPr>
                <w:rFonts w:eastAsia="Times New Roman" w:cs="Arial"/>
                <w:color w:val="000000"/>
                <w:szCs w:val="18"/>
                <w:lang w:eastAsia="lv-LV"/>
              </w:rPr>
            </w:pPr>
            <w:r>
              <w:rPr>
                <w:rFonts w:eastAsia="Times New Roman" w:cs="Arial"/>
                <w:color w:val="000000"/>
                <w:szCs w:val="18"/>
                <w:lang w:eastAsia="lv-LV"/>
              </w:rPr>
              <w:t>16</w:t>
            </w:r>
          </w:p>
        </w:tc>
        <w:tc>
          <w:tcPr>
            <w:tcW w:w="1701" w:type="dxa"/>
            <w:shd w:val="clear" w:color="auto" w:fill="auto"/>
            <w:vAlign w:val="center"/>
          </w:tcPr>
          <w:p w14:paraId="2AE58B93" w14:textId="7AAC7B94" w:rsidR="004B2539" w:rsidRDefault="004B2539" w:rsidP="00A34F13">
            <w:pPr>
              <w:pStyle w:val="tabuluteksts"/>
              <w:jc w:val="center"/>
              <w:rPr>
                <w:rFonts w:cs="Arial"/>
              </w:rPr>
            </w:pPr>
            <w:r>
              <w:rPr>
                <w:rFonts w:cs="Arial"/>
              </w:rPr>
              <w:t>Mazsalaca</w:t>
            </w:r>
          </w:p>
        </w:tc>
        <w:tc>
          <w:tcPr>
            <w:tcW w:w="1984" w:type="dxa"/>
            <w:vAlign w:val="center"/>
          </w:tcPr>
          <w:p w14:paraId="43284498" w14:textId="1476936F" w:rsidR="004B2539" w:rsidRPr="004B2539" w:rsidRDefault="004B2539" w:rsidP="00A34F13">
            <w:pPr>
              <w:pStyle w:val="tabuluteksts"/>
              <w:jc w:val="center"/>
              <w:rPr>
                <w:rFonts w:cs="Arial"/>
                <w:color w:val="7030A0"/>
              </w:rPr>
            </w:pPr>
            <w:r w:rsidRPr="004B2539">
              <w:rPr>
                <w:rFonts w:cs="Arial"/>
              </w:rPr>
              <w:t>Parka iela 9, Mazsalaca</w:t>
            </w:r>
            <w:r w:rsidR="006520A3">
              <w:rPr>
                <w:rFonts w:cs="Arial"/>
              </w:rPr>
              <w:t xml:space="preserve">, </w:t>
            </w:r>
            <w:r w:rsidR="006520A3" w:rsidRPr="006520A3">
              <w:rPr>
                <w:rFonts w:eastAsia="Times New Roman" w:cs="Arial"/>
                <w:bCs/>
                <w:color w:val="222222"/>
                <w:szCs w:val="18"/>
                <w:shd w:val="clear" w:color="auto" w:fill="FFFFFF"/>
                <w:lang w:eastAsia="lv-LV"/>
              </w:rPr>
              <w:t>LV-4215</w:t>
            </w:r>
          </w:p>
        </w:tc>
        <w:tc>
          <w:tcPr>
            <w:tcW w:w="2127" w:type="dxa"/>
            <w:shd w:val="clear" w:color="auto" w:fill="auto"/>
          </w:tcPr>
          <w:p w14:paraId="7ADC4BEA" w14:textId="060CD13E" w:rsidR="004B2539" w:rsidRPr="002D73A5" w:rsidRDefault="00F2633F" w:rsidP="00A56F26">
            <w:pPr>
              <w:pStyle w:val="tabuluteksts"/>
              <w:rPr>
                <w:rFonts w:cs="Arial"/>
              </w:rPr>
            </w:pPr>
            <w:r w:rsidRPr="002D73A5">
              <w:rPr>
                <w:rFonts w:cs="Arial"/>
              </w:rPr>
              <w:t xml:space="preserve">Sociālais darbinieks - 1; Sociālais rehabilitētājs - 1; Sociālais </w:t>
            </w:r>
            <w:r>
              <w:rPr>
                <w:rFonts w:cs="Arial"/>
              </w:rPr>
              <w:t>aprūpētājs vai aprūpētājs</w:t>
            </w:r>
            <w:r w:rsidRPr="002D73A5">
              <w:rPr>
                <w:rFonts w:cs="Arial"/>
              </w:rPr>
              <w:t xml:space="preserve"> </w:t>
            </w:r>
            <w:r>
              <w:rPr>
                <w:rFonts w:cs="Arial"/>
              </w:rPr>
              <w:t>–</w:t>
            </w:r>
            <w:r w:rsidRPr="002D73A5">
              <w:rPr>
                <w:rFonts w:cs="Arial"/>
              </w:rPr>
              <w:t xml:space="preserve"> 4</w:t>
            </w:r>
          </w:p>
        </w:tc>
        <w:tc>
          <w:tcPr>
            <w:tcW w:w="1842" w:type="dxa"/>
            <w:shd w:val="clear" w:color="auto" w:fill="auto"/>
            <w:vAlign w:val="center"/>
          </w:tcPr>
          <w:p w14:paraId="705941E5" w14:textId="59EC2540" w:rsidR="004B2539" w:rsidRPr="00F10E21" w:rsidRDefault="00F2633F" w:rsidP="00A34F13">
            <w:pPr>
              <w:pStyle w:val="tabuluteksts"/>
              <w:jc w:val="center"/>
              <w:rPr>
                <w:rFonts w:cs="Arial"/>
              </w:rPr>
            </w:pPr>
            <w:r>
              <w:rPr>
                <w:rFonts w:cs="Arial"/>
              </w:rPr>
              <w:t>Naukšēni, Rūjiena</w:t>
            </w:r>
          </w:p>
        </w:tc>
      </w:tr>
      <w:tr w:rsidR="00115E02" w:rsidRPr="00F10E21" w14:paraId="0F671181" w14:textId="77777777" w:rsidTr="00A56F26">
        <w:trPr>
          <w:jc w:val="center"/>
        </w:trPr>
        <w:tc>
          <w:tcPr>
            <w:tcW w:w="562" w:type="dxa"/>
            <w:vAlign w:val="center"/>
          </w:tcPr>
          <w:p w14:paraId="25A1816A"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3FEE92FA" w14:textId="77777777" w:rsidR="00115E02" w:rsidRPr="00F10E21" w:rsidRDefault="00115E02" w:rsidP="00A34F13">
            <w:pPr>
              <w:pStyle w:val="tabuluteksts"/>
              <w:rPr>
                <w:rFonts w:cs="Arial"/>
              </w:rPr>
            </w:pPr>
            <w:r>
              <w:rPr>
                <w:rFonts w:cs="Arial"/>
              </w:rPr>
              <w:t>Raunas novads</w:t>
            </w:r>
          </w:p>
        </w:tc>
        <w:tc>
          <w:tcPr>
            <w:tcW w:w="709" w:type="dxa"/>
            <w:vAlign w:val="center"/>
          </w:tcPr>
          <w:p w14:paraId="3E8967FF" w14:textId="77777777" w:rsidR="00115E02" w:rsidRPr="002D73A5" w:rsidRDefault="00115E02" w:rsidP="00A34F13">
            <w:pPr>
              <w:pStyle w:val="tabuluteksts"/>
              <w:jc w:val="center"/>
              <w:rPr>
                <w:rFonts w:eastAsia="Times New Roman" w:cs="Arial"/>
                <w:color w:val="000000"/>
                <w:szCs w:val="18"/>
                <w:lang w:eastAsia="lv-LV"/>
              </w:rPr>
            </w:pPr>
            <w:r>
              <w:rPr>
                <w:rFonts w:eastAsia="Times New Roman" w:cs="Arial"/>
                <w:color w:val="000000"/>
                <w:szCs w:val="18"/>
                <w:lang w:eastAsia="lv-LV"/>
              </w:rPr>
              <w:t>8</w:t>
            </w:r>
          </w:p>
        </w:tc>
        <w:tc>
          <w:tcPr>
            <w:tcW w:w="1701" w:type="dxa"/>
            <w:shd w:val="clear" w:color="auto" w:fill="auto"/>
            <w:vAlign w:val="center"/>
          </w:tcPr>
          <w:p w14:paraId="3867800C" w14:textId="77777777" w:rsidR="00115E02" w:rsidRPr="00F10E21" w:rsidRDefault="00115E02" w:rsidP="00A34F13">
            <w:pPr>
              <w:pStyle w:val="tabuluteksts"/>
              <w:jc w:val="center"/>
              <w:rPr>
                <w:rFonts w:cs="Arial"/>
              </w:rPr>
            </w:pPr>
            <w:r>
              <w:rPr>
                <w:rFonts w:cs="Arial"/>
              </w:rPr>
              <w:t>Gatarta</w:t>
            </w:r>
          </w:p>
        </w:tc>
        <w:tc>
          <w:tcPr>
            <w:tcW w:w="1984" w:type="dxa"/>
            <w:vAlign w:val="center"/>
          </w:tcPr>
          <w:p w14:paraId="1C868E9C" w14:textId="5E84C41E" w:rsidR="00115E02" w:rsidRPr="002D73A5" w:rsidRDefault="00466AD3" w:rsidP="00A34F13">
            <w:pPr>
              <w:pStyle w:val="tabuluteksts"/>
              <w:jc w:val="center"/>
              <w:rPr>
                <w:rFonts w:cs="Arial"/>
              </w:rPr>
            </w:pPr>
            <w:r>
              <w:t>"Sprīdīši", Drustu pagasts, Raunas novads, LV-4132</w:t>
            </w:r>
          </w:p>
        </w:tc>
        <w:tc>
          <w:tcPr>
            <w:tcW w:w="2127" w:type="dxa"/>
            <w:shd w:val="clear" w:color="auto" w:fill="auto"/>
          </w:tcPr>
          <w:p w14:paraId="75A8211A" w14:textId="0B70C535" w:rsidR="00115E02" w:rsidRPr="00F10E21" w:rsidRDefault="00115E02" w:rsidP="00A56F26">
            <w:pPr>
              <w:pStyle w:val="tabuluteksts"/>
              <w:rPr>
                <w:rFonts w:cs="Arial"/>
              </w:rPr>
            </w:pPr>
            <w:r w:rsidRPr="002D73A5">
              <w:rPr>
                <w:rFonts w:cs="Arial"/>
              </w:rPr>
              <w:t xml:space="preserve">Sociālais darbinieks - 1; Sociālais rehabilitētājs - 1; </w:t>
            </w:r>
            <w:r w:rsidR="00836E35" w:rsidRPr="002D73A5">
              <w:rPr>
                <w:rFonts w:cs="Arial"/>
              </w:rPr>
              <w:t xml:space="preserve">Sociālais </w:t>
            </w:r>
            <w:r w:rsidR="00836E35">
              <w:rPr>
                <w:rFonts w:cs="Arial"/>
              </w:rPr>
              <w:t>aprūpētājs vai aprūpētājs</w:t>
            </w:r>
            <w:r w:rsidR="00ED745F">
              <w:rPr>
                <w:rFonts w:cs="Arial"/>
              </w:rPr>
              <w:t xml:space="preserve"> - 4</w:t>
            </w:r>
          </w:p>
        </w:tc>
        <w:tc>
          <w:tcPr>
            <w:tcW w:w="1842" w:type="dxa"/>
            <w:shd w:val="clear" w:color="auto" w:fill="auto"/>
            <w:vAlign w:val="center"/>
          </w:tcPr>
          <w:p w14:paraId="4E0ACCFE" w14:textId="77777777" w:rsidR="00115E02" w:rsidRPr="00F10E21" w:rsidRDefault="00115E02" w:rsidP="00A34F13">
            <w:pPr>
              <w:pStyle w:val="tabuluteksts"/>
              <w:jc w:val="center"/>
              <w:rPr>
                <w:rFonts w:cs="Arial"/>
              </w:rPr>
            </w:pPr>
            <w:r w:rsidRPr="00C02D36">
              <w:rPr>
                <w:rFonts w:cs="Arial"/>
              </w:rPr>
              <w:t>Jaunpiebalga, Vecpiebalga</w:t>
            </w:r>
          </w:p>
        </w:tc>
      </w:tr>
      <w:tr w:rsidR="00115E02" w:rsidRPr="00F10E21" w14:paraId="67249F5B" w14:textId="77777777" w:rsidTr="00A56F26">
        <w:trPr>
          <w:jc w:val="center"/>
        </w:trPr>
        <w:tc>
          <w:tcPr>
            <w:tcW w:w="562" w:type="dxa"/>
            <w:vAlign w:val="center"/>
          </w:tcPr>
          <w:p w14:paraId="0017448E"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17ADA207" w14:textId="77777777" w:rsidR="00115E02" w:rsidRDefault="00115E02" w:rsidP="00A34F13">
            <w:pPr>
              <w:pStyle w:val="tabuluteksts"/>
              <w:rPr>
                <w:rFonts w:cs="Arial"/>
              </w:rPr>
            </w:pPr>
            <w:r>
              <w:rPr>
                <w:rFonts w:cs="Arial"/>
              </w:rPr>
              <w:t>Rūjienas novads</w:t>
            </w:r>
          </w:p>
        </w:tc>
        <w:tc>
          <w:tcPr>
            <w:tcW w:w="709" w:type="dxa"/>
            <w:vAlign w:val="center"/>
          </w:tcPr>
          <w:p w14:paraId="7B2DA0FC" w14:textId="20A5EB74" w:rsidR="00115E02" w:rsidRPr="002D73A5" w:rsidRDefault="004B2539" w:rsidP="00A34F13">
            <w:pPr>
              <w:pStyle w:val="tabuluteksts"/>
              <w:jc w:val="center"/>
              <w:rPr>
                <w:rFonts w:eastAsia="Times New Roman" w:cs="Arial"/>
                <w:color w:val="000000"/>
                <w:szCs w:val="18"/>
                <w:lang w:eastAsia="lv-LV"/>
              </w:rPr>
            </w:pPr>
            <w:r>
              <w:rPr>
                <w:rFonts w:eastAsia="Times New Roman" w:cs="Arial"/>
                <w:color w:val="000000"/>
                <w:szCs w:val="18"/>
                <w:lang w:eastAsia="lv-LV"/>
              </w:rPr>
              <w:t>16</w:t>
            </w:r>
          </w:p>
        </w:tc>
        <w:tc>
          <w:tcPr>
            <w:tcW w:w="1701" w:type="dxa"/>
            <w:shd w:val="clear" w:color="auto" w:fill="auto"/>
            <w:vAlign w:val="center"/>
          </w:tcPr>
          <w:p w14:paraId="2085E51E" w14:textId="77777777" w:rsidR="00115E02" w:rsidRPr="00F10E21" w:rsidRDefault="00115E02" w:rsidP="00A34F13">
            <w:pPr>
              <w:pStyle w:val="tabuluteksts"/>
              <w:jc w:val="center"/>
              <w:rPr>
                <w:rFonts w:cs="Arial"/>
              </w:rPr>
            </w:pPr>
            <w:r>
              <w:rPr>
                <w:rFonts w:cs="Arial"/>
              </w:rPr>
              <w:t>Rūjiena</w:t>
            </w:r>
          </w:p>
        </w:tc>
        <w:tc>
          <w:tcPr>
            <w:tcW w:w="1984" w:type="dxa"/>
            <w:vAlign w:val="center"/>
          </w:tcPr>
          <w:p w14:paraId="40118579" w14:textId="5EC16B4D" w:rsidR="00CE4990" w:rsidRDefault="00CE4990" w:rsidP="00CE4990">
            <w:pPr>
              <w:jc w:val="center"/>
              <w:rPr>
                <w:rFonts w:ascii="Calibri" w:hAnsi="Calibri"/>
                <w:color w:val="auto"/>
                <w:sz w:val="22"/>
              </w:rPr>
            </w:pPr>
            <w:r>
              <w:t>Valdemāra iela 26, Rūjiena, LV4240</w:t>
            </w:r>
          </w:p>
          <w:p w14:paraId="7F4D8305" w14:textId="488C0E68" w:rsidR="00115E02" w:rsidRPr="00C02D36" w:rsidRDefault="00115E02" w:rsidP="00A34F13">
            <w:pPr>
              <w:pStyle w:val="tabuluteksts"/>
              <w:jc w:val="center"/>
              <w:rPr>
                <w:rFonts w:cs="Arial"/>
              </w:rPr>
            </w:pPr>
          </w:p>
        </w:tc>
        <w:tc>
          <w:tcPr>
            <w:tcW w:w="2127" w:type="dxa"/>
            <w:shd w:val="clear" w:color="auto" w:fill="auto"/>
          </w:tcPr>
          <w:p w14:paraId="4BB38431" w14:textId="2851FDC5" w:rsidR="00115E02" w:rsidRPr="00F10E21" w:rsidRDefault="00115E02" w:rsidP="00A56F26">
            <w:pPr>
              <w:pStyle w:val="tabuluteksts"/>
              <w:rPr>
                <w:rFonts w:cs="Arial"/>
              </w:rPr>
            </w:pPr>
            <w:r w:rsidRPr="00C02D36">
              <w:rPr>
                <w:rFonts w:cs="Arial"/>
              </w:rPr>
              <w:t xml:space="preserve">Sociālais darbinieks - 1; Sociālais rehabilitētājs - 1; </w:t>
            </w:r>
            <w:r w:rsidR="00ED745F" w:rsidRPr="002D73A5">
              <w:rPr>
                <w:rFonts w:cs="Arial"/>
              </w:rPr>
              <w:t xml:space="preserve">Sociālais </w:t>
            </w:r>
            <w:r w:rsidR="00ED745F">
              <w:rPr>
                <w:rFonts w:cs="Arial"/>
              </w:rPr>
              <w:t>aprūpētājs vai aprūpētājs</w:t>
            </w:r>
            <w:r w:rsidR="00ED745F" w:rsidRPr="002D73A5">
              <w:rPr>
                <w:rFonts w:cs="Arial"/>
              </w:rPr>
              <w:t xml:space="preserve"> </w:t>
            </w:r>
            <w:r>
              <w:rPr>
                <w:rFonts w:cs="Arial"/>
              </w:rPr>
              <w:t>–</w:t>
            </w:r>
            <w:r w:rsidRPr="00C02D36">
              <w:rPr>
                <w:rFonts w:cs="Arial"/>
              </w:rPr>
              <w:t xml:space="preserve"> </w:t>
            </w:r>
            <w:r w:rsidR="004B2539">
              <w:rPr>
                <w:rFonts w:cs="Arial"/>
              </w:rPr>
              <w:t>4</w:t>
            </w:r>
          </w:p>
        </w:tc>
        <w:tc>
          <w:tcPr>
            <w:tcW w:w="1842" w:type="dxa"/>
            <w:shd w:val="clear" w:color="auto" w:fill="auto"/>
            <w:vAlign w:val="center"/>
          </w:tcPr>
          <w:p w14:paraId="40E332E7" w14:textId="340CC95B" w:rsidR="00115E02" w:rsidRPr="00F10E21" w:rsidRDefault="00115E02" w:rsidP="00A34F13">
            <w:pPr>
              <w:pStyle w:val="tabuluteksts"/>
              <w:jc w:val="center"/>
              <w:rPr>
                <w:rFonts w:cs="Arial"/>
              </w:rPr>
            </w:pPr>
            <w:r w:rsidRPr="00C02D36">
              <w:rPr>
                <w:rFonts w:cs="Arial"/>
              </w:rPr>
              <w:t>Naukšēni</w:t>
            </w:r>
          </w:p>
        </w:tc>
      </w:tr>
      <w:tr w:rsidR="00115E02" w:rsidRPr="00F10E21" w14:paraId="7FF7B4F5" w14:textId="77777777" w:rsidTr="00A56F26">
        <w:trPr>
          <w:jc w:val="center"/>
        </w:trPr>
        <w:tc>
          <w:tcPr>
            <w:tcW w:w="562" w:type="dxa"/>
            <w:vAlign w:val="center"/>
          </w:tcPr>
          <w:p w14:paraId="0302654A"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0DF48BB2" w14:textId="77777777" w:rsidR="00115E02" w:rsidRPr="00F10E21" w:rsidRDefault="00115E02" w:rsidP="00A34F13">
            <w:pPr>
              <w:pStyle w:val="tabuluteksts"/>
              <w:rPr>
                <w:rFonts w:cs="Arial"/>
              </w:rPr>
            </w:pPr>
            <w:r w:rsidRPr="00F10E21">
              <w:rPr>
                <w:rFonts w:cs="Arial"/>
              </w:rPr>
              <w:t>Smiltenes novads</w:t>
            </w:r>
          </w:p>
        </w:tc>
        <w:tc>
          <w:tcPr>
            <w:tcW w:w="709" w:type="dxa"/>
            <w:vAlign w:val="center"/>
          </w:tcPr>
          <w:p w14:paraId="799FEDE6" w14:textId="77777777" w:rsidR="00115E02" w:rsidRPr="00F10E21" w:rsidRDefault="00115E02" w:rsidP="00A34F13">
            <w:pPr>
              <w:pStyle w:val="tabuluteksts"/>
              <w:jc w:val="center"/>
              <w:rPr>
                <w:rFonts w:cs="Arial"/>
              </w:rPr>
            </w:pPr>
            <w:r>
              <w:rPr>
                <w:rFonts w:cs="Arial"/>
              </w:rPr>
              <w:t>35</w:t>
            </w:r>
          </w:p>
        </w:tc>
        <w:tc>
          <w:tcPr>
            <w:tcW w:w="1701" w:type="dxa"/>
            <w:shd w:val="clear" w:color="auto" w:fill="auto"/>
            <w:vAlign w:val="center"/>
          </w:tcPr>
          <w:p w14:paraId="07769748" w14:textId="77777777" w:rsidR="00115E02" w:rsidRPr="00F10E21" w:rsidRDefault="00115E02" w:rsidP="00A34F13">
            <w:pPr>
              <w:pStyle w:val="tabuluteksts"/>
              <w:jc w:val="center"/>
              <w:rPr>
                <w:rFonts w:cs="Arial"/>
              </w:rPr>
            </w:pPr>
            <w:r w:rsidRPr="00F10E21">
              <w:rPr>
                <w:rFonts w:cs="Arial"/>
              </w:rPr>
              <w:t>Smiltene</w:t>
            </w:r>
          </w:p>
        </w:tc>
        <w:tc>
          <w:tcPr>
            <w:tcW w:w="1984" w:type="dxa"/>
            <w:vAlign w:val="center"/>
          </w:tcPr>
          <w:p w14:paraId="65717614" w14:textId="7A5304F3" w:rsidR="00115E02" w:rsidRPr="00C02D36" w:rsidRDefault="00FB6F2A" w:rsidP="00A34F13">
            <w:pPr>
              <w:pStyle w:val="tabuluteksts"/>
              <w:jc w:val="center"/>
              <w:rPr>
                <w:rFonts w:cs="Arial"/>
              </w:rPr>
            </w:pPr>
            <w:r w:rsidRPr="009465DA">
              <w:rPr>
                <w:rFonts w:cs="Arial"/>
                <w:szCs w:val="18"/>
              </w:rPr>
              <w:t>Dakteru iela 16</w:t>
            </w:r>
            <w:r>
              <w:rPr>
                <w:rFonts w:cs="Arial"/>
                <w:szCs w:val="18"/>
              </w:rPr>
              <w:t>B</w:t>
            </w:r>
            <w:r w:rsidRPr="009465DA">
              <w:rPr>
                <w:rFonts w:cs="Arial"/>
                <w:szCs w:val="18"/>
              </w:rPr>
              <w:t>, Smiltene, LV</w:t>
            </w:r>
            <w:r>
              <w:rPr>
                <w:rFonts w:cs="Arial"/>
                <w:szCs w:val="18"/>
              </w:rPr>
              <w:t>4729</w:t>
            </w:r>
          </w:p>
        </w:tc>
        <w:tc>
          <w:tcPr>
            <w:tcW w:w="2127" w:type="dxa"/>
            <w:shd w:val="clear" w:color="auto" w:fill="auto"/>
          </w:tcPr>
          <w:p w14:paraId="6B96490B" w14:textId="0BEFA159" w:rsidR="00115E02" w:rsidRPr="00F10E21" w:rsidRDefault="00115E02" w:rsidP="00A56F26">
            <w:pPr>
              <w:pStyle w:val="tabuluteksts"/>
              <w:rPr>
                <w:rFonts w:cs="Arial"/>
              </w:rPr>
            </w:pPr>
            <w:r w:rsidRPr="00C02D36">
              <w:rPr>
                <w:rFonts w:cs="Arial"/>
              </w:rPr>
              <w:t xml:space="preserve">Sociālais darbinieks - 2; Sociālais rehabilitētājs - </w:t>
            </w:r>
            <w:r w:rsidRPr="00C02D36">
              <w:rPr>
                <w:rFonts w:cs="Arial"/>
              </w:rPr>
              <w:lastRenderedPageBreak/>
              <w:t xml:space="preserve">2; </w:t>
            </w:r>
            <w:r w:rsidR="00ED745F" w:rsidRPr="002D73A5">
              <w:rPr>
                <w:rFonts w:cs="Arial"/>
              </w:rPr>
              <w:t xml:space="preserve">Sociālais </w:t>
            </w:r>
            <w:r w:rsidR="00ED745F">
              <w:rPr>
                <w:rFonts w:cs="Arial"/>
              </w:rPr>
              <w:t>aprūpētājs vai aprūpētājs</w:t>
            </w:r>
            <w:r w:rsidR="00ED745F" w:rsidRPr="002D73A5">
              <w:rPr>
                <w:rFonts w:cs="Arial"/>
              </w:rPr>
              <w:t xml:space="preserve"> </w:t>
            </w:r>
            <w:r w:rsidR="00836E35">
              <w:rPr>
                <w:rFonts w:cs="Arial"/>
              </w:rPr>
              <w:t>–</w:t>
            </w:r>
            <w:r w:rsidRPr="00C02D36">
              <w:rPr>
                <w:rFonts w:cs="Arial"/>
              </w:rPr>
              <w:t xml:space="preserve"> 8</w:t>
            </w:r>
          </w:p>
        </w:tc>
        <w:tc>
          <w:tcPr>
            <w:tcW w:w="1842" w:type="dxa"/>
            <w:shd w:val="clear" w:color="auto" w:fill="auto"/>
            <w:vAlign w:val="center"/>
          </w:tcPr>
          <w:p w14:paraId="7F7D2B6B" w14:textId="77777777" w:rsidR="00115E02" w:rsidRPr="00F10E21" w:rsidRDefault="00115E02" w:rsidP="00A34F13">
            <w:pPr>
              <w:pStyle w:val="tabuluteksts"/>
              <w:jc w:val="center"/>
              <w:rPr>
                <w:rFonts w:cs="Arial"/>
              </w:rPr>
            </w:pPr>
            <w:r w:rsidRPr="00F10E21">
              <w:rPr>
                <w:rFonts w:cs="Arial"/>
              </w:rPr>
              <w:lastRenderedPageBreak/>
              <w:t>-</w:t>
            </w:r>
          </w:p>
        </w:tc>
      </w:tr>
      <w:tr w:rsidR="00115E02" w:rsidRPr="00F10E21" w14:paraId="4B15E22E" w14:textId="77777777" w:rsidTr="00A56F26">
        <w:trPr>
          <w:jc w:val="center"/>
        </w:trPr>
        <w:tc>
          <w:tcPr>
            <w:tcW w:w="562" w:type="dxa"/>
            <w:vAlign w:val="center"/>
          </w:tcPr>
          <w:p w14:paraId="5CE61C67"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02DC8FEF" w14:textId="77777777" w:rsidR="00115E02" w:rsidRPr="00F10E21" w:rsidRDefault="00115E02" w:rsidP="00A34F13">
            <w:pPr>
              <w:pStyle w:val="tabuluteksts"/>
              <w:rPr>
                <w:rFonts w:cs="Arial"/>
              </w:rPr>
            </w:pPr>
            <w:r w:rsidRPr="00F10E21">
              <w:rPr>
                <w:rFonts w:cs="Arial"/>
              </w:rPr>
              <w:t>Valkas novads</w:t>
            </w:r>
          </w:p>
        </w:tc>
        <w:tc>
          <w:tcPr>
            <w:tcW w:w="709" w:type="dxa"/>
            <w:vAlign w:val="center"/>
          </w:tcPr>
          <w:p w14:paraId="628A889B" w14:textId="2FC34CD6" w:rsidR="00115E02" w:rsidRPr="00F10E21" w:rsidRDefault="00115E02" w:rsidP="00A34F13">
            <w:pPr>
              <w:pStyle w:val="tabuluteksts"/>
              <w:jc w:val="center"/>
              <w:rPr>
                <w:rFonts w:cs="Arial"/>
              </w:rPr>
            </w:pPr>
            <w:r>
              <w:rPr>
                <w:rFonts w:cs="Arial"/>
              </w:rPr>
              <w:t>1</w:t>
            </w:r>
            <w:r w:rsidR="004B2539">
              <w:rPr>
                <w:rFonts w:cs="Arial"/>
              </w:rPr>
              <w:t>6</w:t>
            </w:r>
          </w:p>
        </w:tc>
        <w:tc>
          <w:tcPr>
            <w:tcW w:w="1701" w:type="dxa"/>
            <w:shd w:val="clear" w:color="auto" w:fill="auto"/>
            <w:vAlign w:val="center"/>
          </w:tcPr>
          <w:p w14:paraId="77A798C5" w14:textId="77777777" w:rsidR="00115E02" w:rsidRPr="00F10E21" w:rsidRDefault="00115E02" w:rsidP="00A34F13">
            <w:pPr>
              <w:pStyle w:val="tabuluteksts"/>
              <w:jc w:val="center"/>
              <w:rPr>
                <w:rFonts w:cs="Arial"/>
              </w:rPr>
            </w:pPr>
            <w:r w:rsidRPr="00F10E21">
              <w:rPr>
                <w:rFonts w:cs="Arial"/>
              </w:rPr>
              <w:t>Valka</w:t>
            </w:r>
          </w:p>
        </w:tc>
        <w:tc>
          <w:tcPr>
            <w:tcW w:w="1984" w:type="dxa"/>
            <w:vAlign w:val="center"/>
          </w:tcPr>
          <w:p w14:paraId="30AC35D2" w14:textId="281CC3DC" w:rsidR="00115E02" w:rsidRPr="00FB6F2A" w:rsidRDefault="00FB6F2A" w:rsidP="00A34F13">
            <w:pPr>
              <w:pStyle w:val="tabuluteksts"/>
              <w:jc w:val="center"/>
              <w:rPr>
                <w:rFonts w:cs="Arial"/>
              </w:rPr>
            </w:pPr>
            <w:r w:rsidRPr="00FB6F2A">
              <w:rPr>
                <w:rFonts w:cs="Arial"/>
              </w:rPr>
              <w:t>Varoņu iela 28, Valka, LV4701</w:t>
            </w:r>
          </w:p>
        </w:tc>
        <w:tc>
          <w:tcPr>
            <w:tcW w:w="2127" w:type="dxa"/>
            <w:shd w:val="clear" w:color="auto" w:fill="auto"/>
          </w:tcPr>
          <w:p w14:paraId="739CB513" w14:textId="1F0646B4" w:rsidR="00115E02" w:rsidRPr="00F10E21" w:rsidRDefault="00115E02" w:rsidP="00A56F26">
            <w:pPr>
              <w:pStyle w:val="tabuluteksts"/>
              <w:rPr>
                <w:rFonts w:cs="Arial"/>
              </w:rPr>
            </w:pPr>
            <w:r w:rsidRPr="00C02D36">
              <w:rPr>
                <w:rFonts w:cs="Arial"/>
              </w:rPr>
              <w:t xml:space="preserve">Sociālais darbinieks - 1; Sociālais rehabilitētājs - 1; </w:t>
            </w:r>
            <w:r w:rsidR="00ED745F" w:rsidRPr="002D73A5">
              <w:rPr>
                <w:rFonts w:cs="Arial"/>
              </w:rPr>
              <w:t xml:space="preserve">Sociālais </w:t>
            </w:r>
            <w:r w:rsidR="00ED745F">
              <w:rPr>
                <w:rFonts w:cs="Arial"/>
              </w:rPr>
              <w:t>aprūpētājs vai aprūpētājs</w:t>
            </w:r>
            <w:r w:rsidR="00ED745F" w:rsidRPr="002D73A5">
              <w:rPr>
                <w:rFonts w:cs="Arial"/>
              </w:rPr>
              <w:t xml:space="preserve"> </w:t>
            </w:r>
            <w:r>
              <w:rPr>
                <w:rFonts w:cs="Arial"/>
              </w:rPr>
              <w:t>–</w:t>
            </w:r>
            <w:r w:rsidRPr="00C02D36">
              <w:rPr>
                <w:rFonts w:cs="Arial"/>
              </w:rPr>
              <w:t xml:space="preserve"> 4</w:t>
            </w:r>
          </w:p>
        </w:tc>
        <w:tc>
          <w:tcPr>
            <w:tcW w:w="1842" w:type="dxa"/>
            <w:shd w:val="clear" w:color="auto" w:fill="auto"/>
            <w:vAlign w:val="center"/>
          </w:tcPr>
          <w:p w14:paraId="5DDB8F50" w14:textId="77777777" w:rsidR="00115E02" w:rsidRPr="00F10E21" w:rsidRDefault="00115E02" w:rsidP="00A34F13">
            <w:pPr>
              <w:pStyle w:val="tabuluteksts"/>
              <w:jc w:val="center"/>
              <w:rPr>
                <w:rFonts w:cs="Arial"/>
              </w:rPr>
            </w:pPr>
            <w:r w:rsidRPr="00F10E21">
              <w:rPr>
                <w:rFonts w:cs="Arial"/>
              </w:rPr>
              <w:t>-</w:t>
            </w:r>
          </w:p>
        </w:tc>
      </w:tr>
      <w:tr w:rsidR="00115E02" w:rsidRPr="00F10E21" w14:paraId="2E64A12F" w14:textId="77777777" w:rsidTr="00A56F26">
        <w:trPr>
          <w:jc w:val="center"/>
        </w:trPr>
        <w:tc>
          <w:tcPr>
            <w:tcW w:w="562" w:type="dxa"/>
            <w:vAlign w:val="center"/>
          </w:tcPr>
          <w:p w14:paraId="2192CAB1" w14:textId="77777777" w:rsidR="00115E02" w:rsidRPr="00F10E21" w:rsidRDefault="00115E02" w:rsidP="00407672">
            <w:pPr>
              <w:pStyle w:val="ListParagraph"/>
              <w:numPr>
                <w:ilvl w:val="0"/>
                <w:numId w:val="21"/>
              </w:numPr>
              <w:spacing w:before="0" w:after="0" w:line="240" w:lineRule="auto"/>
              <w:ind w:left="226" w:hanging="113"/>
              <w:contextualSpacing w:val="0"/>
              <w:jc w:val="center"/>
              <w:rPr>
                <w:rFonts w:cs="Arial"/>
                <w:color w:val="auto"/>
                <w:szCs w:val="18"/>
              </w:rPr>
            </w:pPr>
          </w:p>
        </w:tc>
        <w:tc>
          <w:tcPr>
            <w:tcW w:w="1276" w:type="dxa"/>
            <w:vAlign w:val="center"/>
          </w:tcPr>
          <w:p w14:paraId="1776A2D3" w14:textId="77777777" w:rsidR="00115E02" w:rsidRPr="00F10E21" w:rsidRDefault="00115E02" w:rsidP="00A34F13">
            <w:pPr>
              <w:pStyle w:val="tabuluteksts"/>
              <w:rPr>
                <w:rFonts w:cs="Arial"/>
              </w:rPr>
            </w:pPr>
            <w:r w:rsidRPr="00F10E21">
              <w:rPr>
                <w:rFonts w:cs="Arial"/>
              </w:rPr>
              <w:t>Valmieras pilsēta</w:t>
            </w:r>
          </w:p>
        </w:tc>
        <w:tc>
          <w:tcPr>
            <w:tcW w:w="709" w:type="dxa"/>
            <w:vAlign w:val="center"/>
          </w:tcPr>
          <w:p w14:paraId="3D5126CF" w14:textId="7F5716F4" w:rsidR="00115E02" w:rsidRPr="00F10E21" w:rsidRDefault="004B2539" w:rsidP="00A34F13">
            <w:pPr>
              <w:pStyle w:val="tabuluteksts"/>
              <w:jc w:val="center"/>
              <w:rPr>
                <w:rFonts w:cs="Arial"/>
              </w:rPr>
            </w:pPr>
            <w:r>
              <w:rPr>
                <w:rFonts w:cs="Arial"/>
              </w:rPr>
              <w:t>16</w:t>
            </w:r>
          </w:p>
        </w:tc>
        <w:tc>
          <w:tcPr>
            <w:tcW w:w="1701" w:type="dxa"/>
            <w:shd w:val="clear" w:color="auto" w:fill="auto"/>
            <w:vAlign w:val="center"/>
          </w:tcPr>
          <w:p w14:paraId="6D4AA8D7" w14:textId="77777777" w:rsidR="00115E02" w:rsidRPr="00F10E21" w:rsidRDefault="00115E02" w:rsidP="00A34F13">
            <w:pPr>
              <w:pStyle w:val="tabuluteksts"/>
              <w:jc w:val="center"/>
              <w:rPr>
                <w:rFonts w:cs="Arial"/>
              </w:rPr>
            </w:pPr>
            <w:r w:rsidRPr="00F10E21">
              <w:rPr>
                <w:rFonts w:cs="Arial"/>
              </w:rPr>
              <w:t>Valmiera</w:t>
            </w:r>
          </w:p>
        </w:tc>
        <w:tc>
          <w:tcPr>
            <w:tcW w:w="1984" w:type="dxa"/>
            <w:vAlign w:val="center"/>
          </w:tcPr>
          <w:p w14:paraId="523FFAB6" w14:textId="562EF41B" w:rsidR="00115E02" w:rsidRPr="00C02D36" w:rsidRDefault="00DE76E9" w:rsidP="00A34F13">
            <w:pPr>
              <w:pStyle w:val="tabuluteksts"/>
              <w:jc w:val="center"/>
              <w:rPr>
                <w:rFonts w:cs="Arial"/>
              </w:rPr>
            </w:pPr>
            <w:r>
              <w:rPr>
                <w:rFonts w:cs="Arial"/>
                <w:szCs w:val="18"/>
              </w:rPr>
              <w:t xml:space="preserve">Multifunkcionāls centrs, </w:t>
            </w:r>
            <w:r>
              <w:t xml:space="preserve">kadastra Nr. 96010020705, </w:t>
            </w:r>
            <w:r>
              <w:rPr>
                <w:rFonts w:cs="Arial"/>
                <w:szCs w:val="18"/>
              </w:rPr>
              <w:t>Rīgas iela, Valmiera</w:t>
            </w:r>
          </w:p>
        </w:tc>
        <w:tc>
          <w:tcPr>
            <w:tcW w:w="2127" w:type="dxa"/>
            <w:shd w:val="clear" w:color="auto" w:fill="auto"/>
          </w:tcPr>
          <w:p w14:paraId="643C318C" w14:textId="4B4871B5" w:rsidR="00115E02" w:rsidRPr="00F10E21" w:rsidRDefault="00F2633F" w:rsidP="00A56F26">
            <w:pPr>
              <w:pStyle w:val="tabuluteksts"/>
              <w:rPr>
                <w:rFonts w:cs="Arial"/>
              </w:rPr>
            </w:pPr>
            <w:r w:rsidRPr="00C02D36">
              <w:rPr>
                <w:rFonts w:cs="Arial"/>
              </w:rPr>
              <w:t xml:space="preserve">Sociālais darbinieks - 1; Sociālais rehabilitētājs - 1; </w:t>
            </w:r>
            <w:r w:rsidRPr="002D73A5">
              <w:rPr>
                <w:rFonts w:cs="Arial"/>
              </w:rPr>
              <w:t xml:space="preserve">Sociālais </w:t>
            </w:r>
            <w:r>
              <w:rPr>
                <w:rFonts w:cs="Arial"/>
              </w:rPr>
              <w:t>aprūpētājs vai aprūpētājs</w:t>
            </w:r>
            <w:r w:rsidRPr="002D73A5">
              <w:rPr>
                <w:rFonts w:cs="Arial"/>
              </w:rPr>
              <w:t xml:space="preserve"> </w:t>
            </w:r>
            <w:r>
              <w:rPr>
                <w:rFonts w:cs="Arial"/>
              </w:rPr>
              <w:t>–</w:t>
            </w:r>
            <w:r w:rsidRPr="00C02D36">
              <w:rPr>
                <w:rFonts w:cs="Arial"/>
              </w:rPr>
              <w:t xml:space="preserve"> </w:t>
            </w:r>
            <w:r>
              <w:rPr>
                <w:rFonts w:cs="Arial"/>
              </w:rPr>
              <w:t>4</w:t>
            </w:r>
          </w:p>
        </w:tc>
        <w:tc>
          <w:tcPr>
            <w:tcW w:w="1842" w:type="dxa"/>
            <w:shd w:val="clear" w:color="auto" w:fill="auto"/>
            <w:vAlign w:val="center"/>
          </w:tcPr>
          <w:p w14:paraId="7445A1FF" w14:textId="77777777" w:rsidR="00115E02" w:rsidRPr="00F10E21" w:rsidRDefault="00115E02" w:rsidP="00A34F13">
            <w:pPr>
              <w:pStyle w:val="tabuluteksts"/>
              <w:jc w:val="center"/>
              <w:rPr>
                <w:rFonts w:cs="Arial"/>
              </w:rPr>
            </w:pPr>
            <w:r w:rsidRPr="00F10E21">
              <w:rPr>
                <w:rFonts w:cs="Arial"/>
              </w:rPr>
              <w:t>-</w:t>
            </w:r>
          </w:p>
        </w:tc>
      </w:tr>
      <w:tr w:rsidR="00F2633F" w:rsidRPr="002D73A5" w14:paraId="3994F215" w14:textId="77777777" w:rsidTr="000913A4">
        <w:trPr>
          <w:jc w:val="center"/>
        </w:trPr>
        <w:tc>
          <w:tcPr>
            <w:tcW w:w="562" w:type="dxa"/>
          </w:tcPr>
          <w:p w14:paraId="65885121" w14:textId="77777777" w:rsidR="00F2633F" w:rsidRPr="002D73A5" w:rsidRDefault="00F2633F" w:rsidP="00A34F13">
            <w:pPr>
              <w:pStyle w:val="tabuluteksts"/>
              <w:jc w:val="right"/>
              <w:rPr>
                <w:rFonts w:cs="Arial"/>
                <w:b/>
                <w:i/>
                <w:iCs/>
                <w:u w:val="single"/>
              </w:rPr>
            </w:pPr>
          </w:p>
        </w:tc>
        <w:tc>
          <w:tcPr>
            <w:tcW w:w="1276" w:type="dxa"/>
            <w:vAlign w:val="center"/>
          </w:tcPr>
          <w:p w14:paraId="399D3CA6" w14:textId="77777777" w:rsidR="00F2633F" w:rsidRPr="002D73A5" w:rsidRDefault="00F2633F" w:rsidP="00A34F13">
            <w:pPr>
              <w:pStyle w:val="tabuluteksts"/>
              <w:jc w:val="right"/>
              <w:rPr>
                <w:rFonts w:cs="Arial"/>
                <w:b/>
                <w:i/>
                <w:iCs/>
                <w:u w:val="single"/>
              </w:rPr>
            </w:pPr>
            <w:r w:rsidRPr="002D73A5">
              <w:rPr>
                <w:rFonts w:cs="Arial"/>
                <w:b/>
                <w:i/>
                <w:iCs/>
                <w:u w:val="single"/>
              </w:rPr>
              <w:t>KOPĀ:</w:t>
            </w:r>
          </w:p>
        </w:tc>
        <w:tc>
          <w:tcPr>
            <w:tcW w:w="8363" w:type="dxa"/>
            <w:gridSpan w:val="5"/>
            <w:shd w:val="clear" w:color="auto" w:fill="auto"/>
          </w:tcPr>
          <w:p w14:paraId="276DC7C1" w14:textId="03EA1267" w:rsidR="00F2633F" w:rsidRPr="00F2633F" w:rsidRDefault="00F2633F" w:rsidP="00F2633F">
            <w:pPr>
              <w:pStyle w:val="tabuluteksts"/>
              <w:jc w:val="left"/>
              <w:rPr>
                <w:rFonts w:cs="Arial"/>
                <w:b/>
                <w:i/>
              </w:rPr>
            </w:pPr>
            <w:r w:rsidRPr="00F2633F">
              <w:rPr>
                <w:rFonts w:cs="Arial"/>
                <w:b/>
                <w:i/>
              </w:rPr>
              <w:t>195 no 262 jeb 74%</w:t>
            </w:r>
          </w:p>
        </w:tc>
      </w:tr>
    </w:tbl>
    <w:p w14:paraId="0A1C9581"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DIENAS APRŪPES CENTRS</w:t>
      </w:r>
    </w:p>
    <w:p w14:paraId="05A01CD4" w14:textId="550A1CC8" w:rsidR="00CD369D" w:rsidRPr="00F10E21" w:rsidRDefault="00CD369D" w:rsidP="00CD369D">
      <w:pPr>
        <w:rPr>
          <w:rFonts w:cs="Arial"/>
        </w:rPr>
      </w:pPr>
      <w:r>
        <w:rPr>
          <w:rFonts w:cs="Arial"/>
        </w:rPr>
        <w:t>Dienas aprūpes centra pakalpojums saskaņā ar individuālo izvērtējumu rezultātiem ir nepieciešams 82% jeb 354 mērķgrupas personām VPR. L</w:t>
      </w:r>
      <w:r w:rsidRPr="00F10E21">
        <w:rPr>
          <w:rFonts w:cs="Arial"/>
        </w:rPr>
        <w:t xml:space="preserve">aika posmā līdz 2020. gadam tiek rekomendēts izveidot dienas aprūpes centra pakalpojumu ar kopējo vietu skaitu </w:t>
      </w:r>
      <w:r>
        <w:rPr>
          <w:rFonts w:cs="Arial"/>
        </w:rPr>
        <w:t>3</w:t>
      </w:r>
      <w:r w:rsidR="00407672">
        <w:rPr>
          <w:rFonts w:cs="Arial"/>
        </w:rPr>
        <w:t>18</w:t>
      </w:r>
      <w:r w:rsidRPr="00F10E21">
        <w:rPr>
          <w:rFonts w:cs="Arial"/>
        </w:rPr>
        <w:t xml:space="preserve"> personām ar GRT. </w:t>
      </w:r>
      <w:r>
        <w:rPr>
          <w:rFonts w:cs="Arial"/>
        </w:rPr>
        <w:t>Ī</w:t>
      </w:r>
      <w:r w:rsidRPr="00F10E21">
        <w:rPr>
          <w:rFonts w:cs="Arial"/>
        </w:rPr>
        <w:t xml:space="preserve">stenojot rekomendēto pakalpojumu izvietojumu, tiktu nodrošinātas </w:t>
      </w:r>
      <w:r>
        <w:rPr>
          <w:rFonts w:cs="Arial"/>
        </w:rPr>
        <w:t>9</w:t>
      </w:r>
      <w:r w:rsidR="00407672">
        <w:rPr>
          <w:rFonts w:cs="Arial"/>
        </w:rPr>
        <w:t>0</w:t>
      </w:r>
      <w:r w:rsidRPr="00F10E21">
        <w:rPr>
          <w:rFonts w:cs="Arial"/>
        </w:rPr>
        <w:t>% projektā iesaistīto mērķgrupas pārstāvju vajadzības pēc dienas aprūpes centra pakalpojuma. Pakalpojuma rekomendētais izvietojums un nosacījumi ir apkopoti 4</w:t>
      </w:r>
      <w:r w:rsidR="000913A4">
        <w:rPr>
          <w:rFonts w:cs="Arial"/>
        </w:rPr>
        <w:t>5</w:t>
      </w:r>
      <w:r w:rsidRPr="00F10E21">
        <w:rPr>
          <w:rFonts w:cs="Arial"/>
        </w:rPr>
        <w:t>. tabulā.</w:t>
      </w:r>
      <w:r>
        <w:rPr>
          <w:rFonts w:cs="Arial"/>
        </w:rPr>
        <w:t xml:space="preserve"> </w:t>
      </w:r>
      <w:r w:rsidRPr="00F10E21">
        <w:rPr>
          <w:rFonts w:cs="Arial"/>
        </w:rPr>
        <w:t>Pakalpojumam pēc nepieciešamības var tikt pievienots arī īslaicīgās sociālās aprūpes pakalpojums.</w:t>
      </w:r>
      <w:r>
        <w:rPr>
          <w:rFonts w:cs="Arial"/>
        </w:rPr>
        <w:t xml:space="preserve"> Tajās pašvaldībās, kurās plānota gan dienas aprūpes centra, gan specializēto darbnīcu izveide, tiek rekomendēts resursu optimizācijas nolūkos apvienot pakalpojumu sniegšanu. Vairāks pašvaldībās dienas aprūpes centra pakalpojums pilngadīgām personām ar GRT </w:t>
      </w:r>
      <w:r w:rsidRPr="00F10E21">
        <w:rPr>
          <w:rFonts w:cs="Arial"/>
        </w:rPr>
        <w:t xml:space="preserve">tiks veidots multifunkcionāla pakalpojumu centra ietvaros, kas sniegs sociālās rehabilitācijas </w:t>
      </w:r>
      <w:r>
        <w:rPr>
          <w:rFonts w:cs="Arial"/>
        </w:rPr>
        <w:t xml:space="preserve">pakalpojumus dažādām mērķgrupām. </w:t>
      </w:r>
      <w:r w:rsidRPr="00F10E21">
        <w:rPr>
          <w:rFonts w:cs="Arial"/>
        </w:rPr>
        <w:t xml:space="preserve">Pakalpojuma </w:t>
      </w:r>
      <w:r>
        <w:rPr>
          <w:rFonts w:cs="Arial"/>
        </w:rPr>
        <w:t xml:space="preserve">sniegšana citām pašvaldībām ir </w:t>
      </w:r>
      <w:r w:rsidRPr="00F10E21">
        <w:rPr>
          <w:rFonts w:cs="Arial"/>
        </w:rPr>
        <w:t>atbalstāma pie nosacījuma</w:t>
      </w:r>
      <w:r>
        <w:rPr>
          <w:rFonts w:cs="Arial"/>
        </w:rPr>
        <w:t xml:space="preserve"> –</w:t>
      </w:r>
      <w:r w:rsidRPr="00F10E21">
        <w:rPr>
          <w:rFonts w:cs="Arial"/>
        </w:rPr>
        <w:t xml:space="preserve"> </w:t>
      </w:r>
      <w:r>
        <w:rPr>
          <w:rFonts w:cs="Arial"/>
        </w:rPr>
        <w:t>nodrošinā</w:t>
      </w:r>
      <w:r w:rsidRPr="00F10E21">
        <w:rPr>
          <w:rFonts w:cs="Arial"/>
        </w:rPr>
        <w:t>t</w:t>
      </w:r>
      <w:r>
        <w:rPr>
          <w:rFonts w:cs="Arial"/>
        </w:rPr>
        <w:t xml:space="preserve"> </w:t>
      </w:r>
      <w:r w:rsidRPr="00F10E21">
        <w:rPr>
          <w:rFonts w:cs="Arial"/>
        </w:rPr>
        <w:t>tran</w:t>
      </w:r>
      <w:r>
        <w:rPr>
          <w:rFonts w:cs="Arial"/>
        </w:rPr>
        <w:t>s</w:t>
      </w:r>
      <w:r w:rsidRPr="00F10E21">
        <w:rPr>
          <w:rFonts w:cs="Arial"/>
        </w:rPr>
        <w:t>porta iespējas klientu ērtai piekļuvei sadzīves, veselīb</w:t>
      </w:r>
      <w:r>
        <w:rPr>
          <w:rFonts w:cs="Arial"/>
        </w:rPr>
        <w:t>as aprūpes u.c. pakalpojumiem.</w:t>
      </w:r>
    </w:p>
    <w:p w14:paraId="6A7EB5DF" w14:textId="3FF6DDB5" w:rsidR="00CD369D" w:rsidRPr="00A7555E" w:rsidRDefault="00FF7121" w:rsidP="00FF7121">
      <w:pPr>
        <w:pStyle w:val="Caption"/>
        <w:jc w:val="right"/>
        <w:rPr>
          <w:rFonts w:ascii="Arial" w:hAnsi="Arial" w:cs="Arial"/>
          <w:b w:val="0"/>
          <w:color w:val="auto"/>
        </w:rPr>
      </w:pPr>
      <w:r w:rsidRPr="00A7555E">
        <w:rPr>
          <w:rFonts w:ascii="Arial" w:hAnsi="Arial" w:cs="Arial"/>
          <w:b w:val="0"/>
          <w:i/>
          <w:iCs/>
          <w:color w:val="auto"/>
        </w:rPr>
        <w:fldChar w:fldCharType="begin"/>
      </w:r>
      <w:r w:rsidRPr="00A7555E">
        <w:rPr>
          <w:rFonts w:ascii="Arial" w:hAnsi="Arial" w:cs="Arial"/>
          <w:b w:val="0"/>
          <w:i/>
          <w:iCs/>
          <w:color w:val="auto"/>
        </w:rPr>
        <w:instrText xml:space="preserve"> SEQ Tabula \* ARABIC </w:instrText>
      </w:r>
      <w:r w:rsidRPr="00A7555E">
        <w:rPr>
          <w:rFonts w:ascii="Arial" w:hAnsi="Arial" w:cs="Arial"/>
          <w:b w:val="0"/>
          <w:i/>
          <w:iCs/>
          <w:color w:val="auto"/>
        </w:rPr>
        <w:fldChar w:fldCharType="separate"/>
      </w:r>
      <w:bookmarkStart w:id="731" w:name="_Toc499269155"/>
      <w:r w:rsidR="00A7555E">
        <w:rPr>
          <w:rFonts w:ascii="Arial" w:hAnsi="Arial" w:cs="Arial"/>
          <w:b w:val="0"/>
          <w:i/>
          <w:iCs/>
          <w:noProof/>
          <w:color w:val="auto"/>
        </w:rPr>
        <w:t>45</w:t>
      </w:r>
      <w:r w:rsidRPr="00A7555E">
        <w:rPr>
          <w:rFonts w:ascii="Arial" w:hAnsi="Arial" w:cs="Arial"/>
          <w:b w:val="0"/>
          <w:i/>
          <w:iCs/>
          <w:color w:val="auto"/>
        </w:rPr>
        <w:fldChar w:fldCharType="end"/>
      </w:r>
      <w:r w:rsidR="00CD369D" w:rsidRPr="00A7555E">
        <w:rPr>
          <w:rFonts w:ascii="Arial" w:hAnsi="Arial" w:cs="Arial"/>
          <w:b w:val="0"/>
          <w:i/>
          <w:iCs/>
          <w:color w:val="auto"/>
        </w:rPr>
        <w:t>. tabula:</w:t>
      </w:r>
      <w:r w:rsidR="00CD369D" w:rsidRPr="00A7555E">
        <w:rPr>
          <w:rFonts w:ascii="Arial" w:hAnsi="Arial" w:cs="Arial"/>
          <w:b w:val="0"/>
          <w:color w:val="auto"/>
        </w:rPr>
        <w:t xml:space="preserve"> </w:t>
      </w:r>
      <w:r w:rsidR="00CD369D" w:rsidRPr="00A7555E">
        <w:rPr>
          <w:rFonts w:ascii="Arial" w:hAnsi="Arial" w:cs="Arial"/>
          <w:color w:val="auto"/>
        </w:rPr>
        <w:t>Pilngadīgām personām ar GRT rekomendētais dienas aprūpes centra pakalpojuma izvietojums un kapacitāte VPR pašvaldībās.</w:t>
      </w:r>
      <w:r w:rsidR="00CD369D" w:rsidRPr="00A7555E">
        <w:rPr>
          <w:rFonts w:ascii="Arial" w:hAnsi="Arial" w:cs="Arial"/>
          <w:b w:val="0"/>
          <w:color w:val="auto"/>
        </w:rPr>
        <w:br/>
        <w:t>(Avots: Autoru izstrādāts)</w:t>
      </w:r>
      <w:bookmarkEnd w:id="731"/>
    </w:p>
    <w:tbl>
      <w:tblPr>
        <w:tblStyle w:val="TableGrid"/>
        <w:tblW w:w="1048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1129"/>
        <w:gridCol w:w="1275"/>
        <w:gridCol w:w="6"/>
        <w:gridCol w:w="708"/>
        <w:gridCol w:w="1411"/>
        <w:gridCol w:w="1559"/>
        <w:gridCol w:w="2696"/>
        <w:gridCol w:w="1702"/>
      </w:tblGrid>
      <w:tr w:rsidR="00ED745F" w:rsidRPr="00F10E21" w14:paraId="1E4B43E7" w14:textId="77777777" w:rsidTr="004066FB">
        <w:trPr>
          <w:cantSplit/>
          <w:trHeight w:val="589"/>
          <w:tblHeader/>
          <w:jc w:val="center"/>
        </w:trPr>
        <w:tc>
          <w:tcPr>
            <w:tcW w:w="1129" w:type="dxa"/>
            <w:tcBorders>
              <w:right w:val="single" w:sz="4" w:space="0" w:color="FFFFFF" w:themeColor="background1"/>
            </w:tcBorders>
            <w:shd w:val="clear" w:color="auto" w:fill="652D90"/>
            <w:vAlign w:val="center"/>
          </w:tcPr>
          <w:p w14:paraId="1A142972" w14:textId="77777777" w:rsidR="00ED745F" w:rsidRPr="00F10E21" w:rsidRDefault="00ED745F" w:rsidP="00A34F13">
            <w:pPr>
              <w:pStyle w:val="Tabletitle"/>
              <w:jc w:val="center"/>
              <w:rPr>
                <w:rFonts w:cs="Arial"/>
              </w:rPr>
            </w:pPr>
            <w:r w:rsidRPr="00F10E21">
              <w:rPr>
                <w:rFonts w:cs="Arial"/>
              </w:rPr>
              <w:t>Nr.p.k.</w:t>
            </w:r>
          </w:p>
        </w:tc>
        <w:tc>
          <w:tcPr>
            <w:tcW w:w="1281" w:type="dxa"/>
            <w:gridSpan w:val="2"/>
            <w:tcBorders>
              <w:left w:val="single" w:sz="4" w:space="0" w:color="FFFFFF" w:themeColor="background1"/>
              <w:right w:val="single" w:sz="4" w:space="0" w:color="FFFFFF" w:themeColor="background1"/>
            </w:tcBorders>
            <w:shd w:val="clear" w:color="auto" w:fill="652D90"/>
            <w:vAlign w:val="center"/>
          </w:tcPr>
          <w:p w14:paraId="1286B071" w14:textId="77777777" w:rsidR="00ED745F" w:rsidRPr="00F10E21" w:rsidRDefault="00ED745F" w:rsidP="00A34F13">
            <w:pPr>
              <w:pStyle w:val="Tabletitle"/>
              <w:jc w:val="center"/>
              <w:rPr>
                <w:rFonts w:cs="Arial"/>
              </w:rPr>
            </w:pPr>
            <w:r w:rsidRPr="00F10E21">
              <w:rPr>
                <w:rFonts w:cs="Arial"/>
              </w:rPr>
              <w:t>Pašvaldība</w:t>
            </w:r>
          </w:p>
        </w:tc>
        <w:tc>
          <w:tcPr>
            <w:tcW w:w="708" w:type="dxa"/>
            <w:tcBorders>
              <w:left w:val="single" w:sz="4" w:space="0" w:color="FFFFFF" w:themeColor="background1"/>
              <w:right w:val="single" w:sz="4" w:space="0" w:color="FFFFFF" w:themeColor="background1"/>
            </w:tcBorders>
            <w:shd w:val="clear" w:color="auto" w:fill="652D90"/>
          </w:tcPr>
          <w:p w14:paraId="542B911A" w14:textId="77777777" w:rsidR="00ED745F" w:rsidRPr="00F10E21" w:rsidRDefault="00ED745F" w:rsidP="00A34F13">
            <w:pPr>
              <w:pStyle w:val="Tabletitle"/>
              <w:jc w:val="center"/>
              <w:rPr>
                <w:rFonts w:cs="Arial"/>
              </w:rPr>
            </w:pPr>
            <w:r>
              <w:rPr>
                <w:rFonts w:cs="Arial"/>
              </w:rPr>
              <w:t>Vietu skaits</w:t>
            </w:r>
          </w:p>
        </w:tc>
        <w:tc>
          <w:tcPr>
            <w:tcW w:w="1411" w:type="dxa"/>
            <w:tcBorders>
              <w:left w:val="single" w:sz="4" w:space="0" w:color="FFFFFF" w:themeColor="background1"/>
              <w:right w:val="single" w:sz="4" w:space="0" w:color="FFFFFF" w:themeColor="background1"/>
            </w:tcBorders>
            <w:shd w:val="clear" w:color="auto" w:fill="652D90"/>
            <w:vAlign w:val="center"/>
          </w:tcPr>
          <w:p w14:paraId="266A792D" w14:textId="77777777" w:rsidR="00ED745F" w:rsidRPr="00F10E21" w:rsidRDefault="00ED745F" w:rsidP="00A34F13">
            <w:pPr>
              <w:pStyle w:val="Tabletitle"/>
              <w:jc w:val="center"/>
              <w:rPr>
                <w:rFonts w:cs="Arial"/>
              </w:rPr>
            </w:pPr>
            <w:r w:rsidRPr="00F10E21">
              <w:rPr>
                <w:rFonts w:cs="Arial"/>
              </w:rPr>
              <w:t>Novietojums</w:t>
            </w:r>
          </w:p>
        </w:tc>
        <w:tc>
          <w:tcPr>
            <w:tcW w:w="1559" w:type="dxa"/>
            <w:tcBorders>
              <w:left w:val="single" w:sz="4" w:space="0" w:color="FFFFFF" w:themeColor="background1"/>
              <w:right w:val="single" w:sz="4" w:space="0" w:color="FFFFFF" w:themeColor="background1"/>
            </w:tcBorders>
            <w:shd w:val="clear" w:color="auto" w:fill="652D90"/>
          </w:tcPr>
          <w:p w14:paraId="2A2094BD" w14:textId="34604F6D" w:rsidR="00ED745F" w:rsidRDefault="00ED745F" w:rsidP="00A34F13">
            <w:pPr>
              <w:pStyle w:val="Tabletitle"/>
              <w:jc w:val="center"/>
              <w:rPr>
                <w:rFonts w:cs="Arial"/>
              </w:rPr>
            </w:pPr>
            <w:r>
              <w:rPr>
                <w:rFonts w:cs="Arial"/>
              </w:rPr>
              <w:t>Adrese</w:t>
            </w:r>
          </w:p>
        </w:tc>
        <w:tc>
          <w:tcPr>
            <w:tcW w:w="2696" w:type="dxa"/>
            <w:tcBorders>
              <w:left w:val="single" w:sz="4" w:space="0" w:color="FFFFFF" w:themeColor="background1"/>
              <w:right w:val="single" w:sz="4" w:space="0" w:color="FFFFFF" w:themeColor="background1"/>
            </w:tcBorders>
            <w:shd w:val="clear" w:color="auto" w:fill="652D90"/>
          </w:tcPr>
          <w:p w14:paraId="5DB767F2" w14:textId="5525E720" w:rsidR="00ED745F" w:rsidRDefault="00ED745F" w:rsidP="00A34F13">
            <w:pPr>
              <w:pStyle w:val="Tabletitle"/>
              <w:jc w:val="center"/>
              <w:rPr>
                <w:rFonts w:cs="Arial"/>
              </w:rPr>
            </w:pPr>
            <w:r>
              <w:rPr>
                <w:rFonts w:cs="Arial"/>
              </w:rPr>
              <w:t>Nepieciešamie cilvēkresursi</w:t>
            </w:r>
          </w:p>
        </w:tc>
        <w:tc>
          <w:tcPr>
            <w:tcW w:w="1702" w:type="dxa"/>
            <w:tcBorders>
              <w:left w:val="single" w:sz="4" w:space="0" w:color="FFFFFF" w:themeColor="background1"/>
              <w:right w:val="single" w:sz="4" w:space="0" w:color="652D90"/>
            </w:tcBorders>
            <w:shd w:val="clear" w:color="auto" w:fill="652D90"/>
            <w:vAlign w:val="center"/>
          </w:tcPr>
          <w:p w14:paraId="601B9C62" w14:textId="77777777" w:rsidR="00ED745F" w:rsidRPr="00F10E21" w:rsidRDefault="00ED745F" w:rsidP="00A34F13">
            <w:pPr>
              <w:pStyle w:val="Tabletitle"/>
              <w:jc w:val="center"/>
              <w:rPr>
                <w:rFonts w:cs="Arial"/>
              </w:rPr>
            </w:pPr>
            <w:r>
              <w:rPr>
                <w:rFonts w:cs="Arial"/>
              </w:rPr>
              <w:t>Funkcionālās saites</w:t>
            </w:r>
          </w:p>
        </w:tc>
      </w:tr>
      <w:tr w:rsidR="00ED745F" w:rsidRPr="00F10E21" w14:paraId="73EACCD5" w14:textId="77777777" w:rsidTr="00FA2756">
        <w:trPr>
          <w:cantSplit/>
          <w:trHeight w:val="224"/>
          <w:tblHeader/>
          <w:jc w:val="center"/>
        </w:trPr>
        <w:tc>
          <w:tcPr>
            <w:tcW w:w="1129" w:type="dxa"/>
            <w:shd w:val="clear" w:color="auto" w:fill="E7E6E6" w:themeFill="background2"/>
            <w:vAlign w:val="center"/>
          </w:tcPr>
          <w:p w14:paraId="4878C8C3" w14:textId="77777777" w:rsidR="00ED745F" w:rsidRPr="00F10E21" w:rsidRDefault="00ED745F" w:rsidP="00A34F13">
            <w:pPr>
              <w:spacing w:before="0" w:after="0" w:line="240" w:lineRule="auto"/>
              <w:jc w:val="center"/>
              <w:rPr>
                <w:rFonts w:cs="Arial"/>
                <w:i/>
                <w:iCs/>
                <w:sz w:val="16"/>
                <w:szCs w:val="16"/>
              </w:rPr>
            </w:pPr>
            <w:r w:rsidRPr="00F10E21">
              <w:rPr>
                <w:rFonts w:cs="Arial"/>
                <w:i/>
                <w:iCs/>
                <w:sz w:val="16"/>
                <w:szCs w:val="16"/>
              </w:rPr>
              <w:t>1</w:t>
            </w:r>
          </w:p>
        </w:tc>
        <w:tc>
          <w:tcPr>
            <w:tcW w:w="1281" w:type="dxa"/>
            <w:gridSpan w:val="2"/>
            <w:shd w:val="clear" w:color="auto" w:fill="E7E6E6" w:themeFill="background2"/>
            <w:vAlign w:val="center"/>
          </w:tcPr>
          <w:p w14:paraId="5CBAC47E" w14:textId="77777777" w:rsidR="00ED745F" w:rsidRPr="00F10E21" w:rsidRDefault="00ED745F" w:rsidP="00A34F13">
            <w:pPr>
              <w:spacing w:before="0" w:after="0" w:line="240" w:lineRule="auto"/>
              <w:jc w:val="center"/>
              <w:rPr>
                <w:rFonts w:cs="Arial"/>
                <w:i/>
                <w:iCs/>
                <w:sz w:val="16"/>
                <w:szCs w:val="16"/>
              </w:rPr>
            </w:pPr>
            <w:r w:rsidRPr="00F10E21">
              <w:rPr>
                <w:rFonts w:cs="Arial"/>
                <w:i/>
                <w:iCs/>
                <w:sz w:val="16"/>
                <w:szCs w:val="16"/>
              </w:rPr>
              <w:t>2</w:t>
            </w:r>
          </w:p>
        </w:tc>
        <w:tc>
          <w:tcPr>
            <w:tcW w:w="708" w:type="dxa"/>
            <w:shd w:val="clear" w:color="auto" w:fill="E7E6E6" w:themeFill="background2"/>
          </w:tcPr>
          <w:p w14:paraId="041105F2" w14:textId="77777777" w:rsidR="00ED745F" w:rsidRPr="00F10E21" w:rsidRDefault="00ED745F" w:rsidP="00A34F13">
            <w:pPr>
              <w:spacing w:before="0" w:after="0" w:line="240" w:lineRule="auto"/>
              <w:jc w:val="center"/>
              <w:rPr>
                <w:rFonts w:cs="Arial"/>
                <w:i/>
                <w:iCs/>
                <w:sz w:val="16"/>
                <w:szCs w:val="16"/>
              </w:rPr>
            </w:pPr>
            <w:r>
              <w:rPr>
                <w:rFonts w:cs="Arial"/>
                <w:i/>
                <w:iCs/>
                <w:sz w:val="16"/>
                <w:szCs w:val="16"/>
              </w:rPr>
              <w:t>3</w:t>
            </w:r>
          </w:p>
        </w:tc>
        <w:tc>
          <w:tcPr>
            <w:tcW w:w="1411" w:type="dxa"/>
            <w:shd w:val="clear" w:color="auto" w:fill="E7E6E6" w:themeFill="background2"/>
          </w:tcPr>
          <w:p w14:paraId="1C1DC52C" w14:textId="77777777" w:rsidR="00ED745F" w:rsidRPr="00F10E21" w:rsidRDefault="00ED745F" w:rsidP="00A34F13">
            <w:pPr>
              <w:spacing w:before="0" w:after="0" w:line="240" w:lineRule="auto"/>
              <w:jc w:val="center"/>
              <w:rPr>
                <w:rFonts w:cs="Arial"/>
                <w:i/>
                <w:iCs/>
                <w:sz w:val="16"/>
                <w:szCs w:val="16"/>
              </w:rPr>
            </w:pPr>
            <w:r>
              <w:rPr>
                <w:rFonts w:cs="Arial"/>
                <w:i/>
                <w:iCs/>
                <w:sz w:val="16"/>
                <w:szCs w:val="16"/>
              </w:rPr>
              <w:t>4</w:t>
            </w:r>
          </w:p>
        </w:tc>
        <w:tc>
          <w:tcPr>
            <w:tcW w:w="1559" w:type="dxa"/>
            <w:shd w:val="clear" w:color="auto" w:fill="E7E6E6" w:themeFill="background2"/>
          </w:tcPr>
          <w:p w14:paraId="0B3A14E3" w14:textId="05C97A77" w:rsidR="00ED745F" w:rsidRDefault="00A56F26" w:rsidP="00A34F13">
            <w:pPr>
              <w:spacing w:before="0" w:after="0" w:line="240" w:lineRule="auto"/>
              <w:jc w:val="center"/>
              <w:rPr>
                <w:rFonts w:cs="Arial"/>
                <w:i/>
                <w:iCs/>
                <w:sz w:val="16"/>
                <w:szCs w:val="16"/>
              </w:rPr>
            </w:pPr>
            <w:r>
              <w:rPr>
                <w:rFonts w:cs="Arial"/>
                <w:i/>
                <w:iCs/>
                <w:sz w:val="16"/>
                <w:szCs w:val="16"/>
              </w:rPr>
              <w:t>5</w:t>
            </w:r>
          </w:p>
        </w:tc>
        <w:tc>
          <w:tcPr>
            <w:tcW w:w="2696" w:type="dxa"/>
            <w:shd w:val="clear" w:color="auto" w:fill="E7E6E6" w:themeFill="background2"/>
          </w:tcPr>
          <w:p w14:paraId="3D21DB90" w14:textId="3B812817" w:rsidR="00ED745F" w:rsidRPr="00F10E21" w:rsidRDefault="00A56F26" w:rsidP="00A34F13">
            <w:pPr>
              <w:spacing w:before="0" w:after="0" w:line="240" w:lineRule="auto"/>
              <w:jc w:val="center"/>
              <w:rPr>
                <w:rFonts w:cs="Arial"/>
                <w:i/>
                <w:iCs/>
                <w:sz w:val="16"/>
                <w:szCs w:val="16"/>
              </w:rPr>
            </w:pPr>
            <w:r>
              <w:rPr>
                <w:rFonts w:cs="Arial"/>
                <w:i/>
                <w:iCs/>
                <w:sz w:val="16"/>
                <w:szCs w:val="16"/>
              </w:rPr>
              <w:t>6</w:t>
            </w:r>
          </w:p>
        </w:tc>
        <w:tc>
          <w:tcPr>
            <w:tcW w:w="1702" w:type="dxa"/>
            <w:shd w:val="clear" w:color="auto" w:fill="E7E6E6" w:themeFill="background2"/>
          </w:tcPr>
          <w:p w14:paraId="56F0EE17" w14:textId="70CC6DF1" w:rsidR="00ED745F" w:rsidRPr="00F10E21" w:rsidRDefault="00A56F26" w:rsidP="00A34F13">
            <w:pPr>
              <w:spacing w:before="0" w:after="0" w:line="240" w:lineRule="auto"/>
              <w:jc w:val="center"/>
              <w:rPr>
                <w:rFonts w:cs="Arial"/>
                <w:i/>
                <w:iCs/>
                <w:sz w:val="16"/>
                <w:szCs w:val="16"/>
              </w:rPr>
            </w:pPr>
            <w:r>
              <w:rPr>
                <w:rFonts w:cs="Arial"/>
                <w:i/>
                <w:iCs/>
                <w:sz w:val="16"/>
                <w:szCs w:val="16"/>
              </w:rPr>
              <w:t>7</w:t>
            </w:r>
          </w:p>
        </w:tc>
      </w:tr>
      <w:tr w:rsidR="00ED745F" w:rsidRPr="00F10E21" w14:paraId="0BD174AB" w14:textId="77777777" w:rsidTr="000913A4">
        <w:trPr>
          <w:trHeight w:val="143"/>
          <w:jc w:val="center"/>
        </w:trPr>
        <w:tc>
          <w:tcPr>
            <w:tcW w:w="1129" w:type="dxa"/>
            <w:vAlign w:val="center"/>
          </w:tcPr>
          <w:p w14:paraId="11C0F77A"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32E2AC9B" w14:textId="77777777" w:rsidR="00ED745F" w:rsidRPr="00F10E21" w:rsidRDefault="00ED745F" w:rsidP="00A34F13">
            <w:pPr>
              <w:pStyle w:val="tabuluteksts"/>
              <w:rPr>
                <w:rFonts w:cs="Arial"/>
              </w:rPr>
            </w:pPr>
            <w:r w:rsidRPr="00F10E21">
              <w:rPr>
                <w:rFonts w:cs="Arial"/>
              </w:rPr>
              <w:t>Alūksnes novads</w:t>
            </w:r>
          </w:p>
        </w:tc>
        <w:tc>
          <w:tcPr>
            <w:tcW w:w="708" w:type="dxa"/>
            <w:vAlign w:val="center"/>
          </w:tcPr>
          <w:p w14:paraId="3D04935F" w14:textId="77777777" w:rsidR="00ED745F" w:rsidRPr="00F10E21" w:rsidRDefault="00ED745F" w:rsidP="00A34F13">
            <w:pPr>
              <w:pStyle w:val="tabuluteksts"/>
              <w:jc w:val="center"/>
              <w:rPr>
                <w:rFonts w:cs="Arial"/>
              </w:rPr>
            </w:pPr>
            <w:r>
              <w:rPr>
                <w:rFonts w:cs="Arial"/>
              </w:rPr>
              <w:t>18</w:t>
            </w:r>
          </w:p>
        </w:tc>
        <w:tc>
          <w:tcPr>
            <w:tcW w:w="1411" w:type="dxa"/>
            <w:shd w:val="clear" w:color="auto" w:fill="auto"/>
            <w:vAlign w:val="center"/>
          </w:tcPr>
          <w:p w14:paraId="73966DEA" w14:textId="77777777" w:rsidR="00ED745F" w:rsidRPr="00F10E21" w:rsidRDefault="00ED745F" w:rsidP="00A34F13">
            <w:pPr>
              <w:pStyle w:val="tabuluteksts"/>
              <w:jc w:val="center"/>
              <w:rPr>
                <w:rFonts w:cs="Arial"/>
              </w:rPr>
            </w:pPr>
            <w:r w:rsidRPr="00F10E21">
              <w:rPr>
                <w:rFonts w:cs="Arial"/>
              </w:rPr>
              <w:t>Alūksne</w:t>
            </w:r>
          </w:p>
        </w:tc>
        <w:tc>
          <w:tcPr>
            <w:tcW w:w="1559" w:type="dxa"/>
            <w:vAlign w:val="center"/>
          </w:tcPr>
          <w:p w14:paraId="757831BD" w14:textId="724B6F3F" w:rsidR="00ED745F" w:rsidRPr="005324A7" w:rsidRDefault="00146CED" w:rsidP="00A34F13">
            <w:pPr>
              <w:pStyle w:val="tabuluteksts"/>
              <w:jc w:val="center"/>
              <w:rPr>
                <w:rFonts w:cs="Arial"/>
              </w:rPr>
            </w:pPr>
            <w:r w:rsidRPr="00146CED">
              <w:rPr>
                <w:rFonts w:cs="Arial"/>
                <w:szCs w:val="18"/>
              </w:rPr>
              <w:t>Ošu iela 5, Alūksne, LV4301</w:t>
            </w:r>
          </w:p>
        </w:tc>
        <w:tc>
          <w:tcPr>
            <w:tcW w:w="2696" w:type="dxa"/>
          </w:tcPr>
          <w:p w14:paraId="6D039201" w14:textId="7A38FA6D" w:rsidR="00ED745F" w:rsidRPr="00F10E21" w:rsidRDefault="00ED745F" w:rsidP="000913A4">
            <w:pPr>
              <w:pStyle w:val="tabuluteksts"/>
              <w:rPr>
                <w:rFonts w:cs="Arial"/>
              </w:rPr>
            </w:pPr>
            <w:r w:rsidRPr="005324A7">
              <w:rPr>
                <w:rFonts w:cs="Arial"/>
              </w:rPr>
              <w:t>Sociālais darbinieks - 1; Sociālais rehabilitētājs - 1;  Sociālais pedagogs - 2; Interešu izglītības   pedagogs - 1; Aprūpētājs - 1</w:t>
            </w:r>
          </w:p>
        </w:tc>
        <w:tc>
          <w:tcPr>
            <w:tcW w:w="1702" w:type="dxa"/>
            <w:shd w:val="clear" w:color="auto" w:fill="auto"/>
            <w:vAlign w:val="center"/>
          </w:tcPr>
          <w:p w14:paraId="3D053510" w14:textId="77777777" w:rsidR="00ED745F" w:rsidRPr="00F10E21" w:rsidRDefault="00ED745F" w:rsidP="00A34F13">
            <w:pPr>
              <w:pStyle w:val="tabuluteksts"/>
              <w:jc w:val="center"/>
              <w:rPr>
                <w:rFonts w:cs="Arial"/>
              </w:rPr>
            </w:pPr>
          </w:p>
        </w:tc>
      </w:tr>
      <w:tr w:rsidR="00ED745F" w:rsidRPr="00F10E21" w14:paraId="282AE7A6" w14:textId="77777777" w:rsidTr="000913A4">
        <w:trPr>
          <w:trHeight w:val="143"/>
          <w:jc w:val="center"/>
        </w:trPr>
        <w:tc>
          <w:tcPr>
            <w:tcW w:w="1129" w:type="dxa"/>
            <w:vAlign w:val="center"/>
          </w:tcPr>
          <w:p w14:paraId="7D756D07"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1CE4AC7E" w14:textId="77777777" w:rsidR="00ED745F" w:rsidRPr="00F10E21" w:rsidRDefault="00ED745F" w:rsidP="00A34F13">
            <w:pPr>
              <w:pStyle w:val="tabuluteksts"/>
              <w:rPr>
                <w:rFonts w:cs="Arial"/>
              </w:rPr>
            </w:pPr>
            <w:r w:rsidRPr="00F10E21">
              <w:rPr>
                <w:rFonts w:cs="Arial"/>
              </w:rPr>
              <w:t>Amatas novads</w:t>
            </w:r>
          </w:p>
        </w:tc>
        <w:tc>
          <w:tcPr>
            <w:tcW w:w="708" w:type="dxa"/>
            <w:vAlign w:val="center"/>
          </w:tcPr>
          <w:p w14:paraId="0BBA167F" w14:textId="77777777" w:rsidR="00ED745F" w:rsidRPr="00F10E21" w:rsidRDefault="00ED745F" w:rsidP="00A34F13">
            <w:pPr>
              <w:pStyle w:val="tabuluteksts"/>
              <w:jc w:val="center"/>
              <w:rPr>
                <w:rFonts w:cs="Arial"/>
              </w:rPr>
            </w:pPr>
            <w:r>
              <w:rPr>
                <w:rFonts w:cs="Arial"/>
              </w:rPr>
              <w:t>12</w:t>
            </w:r>
          </w:p>
        </w:tc>
        <w:tc>
          <w:tcPr>
            <w:tcW w:w="1411" w:type="dxa"/>
            <w:shd w:val="clear" w:color="auto" w:fill="auto"/>
            <w:vAlign w:val="center"/>
          </w:tcPr>
          <w:p w14:paraId="7CFDCCDE" w14:textId="77777777" w:rsidR="00ED745F" w:rsidRPr="00F10E21" w:rsidRDefault="00ED745F" w:rsidP="00A34F13">
            <w:pPr>
              <w:pStyle w:val="tabuluteksts"/>
              <w:jc w:val="center"/>
              <w:rPr>
                <w:rFonts w:cs="Arial"/>
              </w:rPr>
            </w:pPr>
            <w:r w:rsidRPr="00F10E21">
              <w:rPr>
                <w:rFonts w:cs="Arial"/>
              </w:rPr>
              <w:t>Spāre, Amatas pagasts</w:t>
            </w:r>
          </w:p>
        </w:tc>
        <w:tc>
          <w:tcPr>
            <w:tcW w:w="1559" w:type="dxa"/>
            <w:vAlign w:val="center"/>
          </w:tcPr>
          <w:p w14:paraId="0871BC26" w14:textId="442621BC" w:rsidR="00ED745F" w:rsidRPr="005324A7" w:rsidRDefault="007B7CB5" w:rsidP="00A34F13">
            <w:pPr>
              <w:pStyle w:val="tabuluteksts"/>
              <w:jc w:val="center"/>
              <w:rPr>
                <w:rFonts w:cs="Arial"/>
              </w:rPr>
            </w:pPr>
            <w:r w:rsidRPr="007B7CB5">
              <w:rPr>
                <w:rFonts w:cs="Arial"/>
                <w:szCs w:val="18"/>
              </w:rPr>
              <w:t>“</w:t>
            </w:r>
            <w:r w:rsidRPr="007B7CB5">
              <w:rPr>
                <w:rFonts w:cs="Arial"/>
                <w:bCs/>
                <w:szCs w:val="18"/>
              </w:rPr>
              <w:t>Spāres Speciālā skola”, Spāre, Amatas pagasts, Amatas novads, LV-4139</w:t>
            </w:r>
          </w:p>
        </w:tc>
        <w:tc>
          <w:tcPr>
            <w:tcW w:w="2696" w:type="dxa"/>
          </w:tcPr>
          <w:p w14:paraId="2FA94C79" w14:textId="39137DEE" w:rsidR="00ED745F" w:rsidRPr="00F10E21" w:rsidRDefault="00ED745F" w:rsidP="000913A4">
            <w:pPr>
              <w:pStyle w:val="tabuluteksts"/>
              <w:rPr>
                <w:rFonts w:cs="Arial"/>
              </w:rPr>
            </w:pPr>
            <w:r w:rsidRPr="005324A7">
              <w:rPr>
                <w:rFonts w:cs="Arial"/>
              </w:rPr>
              <w:t>Sociālais darbinieks - 1; Sociālais rehabilitētājs - 1;  Sociālais pedagogs - 1; Interešu izglītības   peda</w:t>
            </w:r>
            <w:r>
              <w:rPr>
                <w:rFonts w:cs="Arial"/>
              </w:rPr>
              <w:t xml:space="preserve">gogs - 1; </w:t>
            </w:r>
            <w:r w:rsidRPr="005324A7">
              <w:rPr>
                <w:rFonts w:cs="Arial"/>
              </w:rPr>
              <w:t>Aprūpētājs - 1</w:t>
            </w:r>
          </w:p>
        </w:tc>
        <w:tc>
          <w:tcPr>
            <w:tcW w:w="1702" w:type="dxa"/>
            <w:shd w:val="clear" w:color="auto" w:fill="auto"/>
            <w:vAlign w:val="center"/>
          </w:tcPr>
          <w:p w14:paraId="0CE7801F" w14:textId="77777777" w:rsidR="00ED745F" w:rsidRPr="00F10E21" w:rsidRDefault="00ED745F" w:rsidP="00A34F13">
            <w:pPr>
              <w:pStyle w:val="tabuluteksts"/>
              <w:jc w:val="center"/>
              <w:rPr>
                <w:rFonts w:cs="Arial"/>
              </w:rPr>
            </w:pPr>
            <w:r>
              <w:rPr>
                <w:rFonts w:cs="Arial"/>
              </w:rPr>
              <w:t>Līgatne</w:t>
            </w:r>
          </w:p>
        </w:tc>
      </w:tr>
      <w:tr w:rsidR="00ED745F" w:rsidRPr="00F10E21" w14:paraId="5B08937A" w14:textId="77777777" w:rsidTr="000913A4">
        <w:trPr>
          <w:trHeight w:val="143"/>
          <w:jc w:val="center"/>
        </w:trPr>
        <w:tc>
          <w:tcPr>
            <w:tcW w:w="1129" w:type="dxa"/>
            <w:vAlign w:val="center"/>
          </w:tcPr>
          <w:p w14:paraId="1105A299"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203B9283" w14:textId="77777777" w:rsidR="00ED745F" w:rsidRPr="00F10E21" w:rsidRDefault="00ED745F" w:rsidP="00A34F13">
            <w:pPr>
              <w:pStyle w:val="tabuluteksts"/>
              <w:rPr>
                <w:rFonts w:cs="Arial"/>
              </w:rPr>
            </w:pPr>
            <w:r>
              <w:rPr>
                <w:rFonts w:cs="Arial"/>
              </w:rPr>
              <w:t>Apes novads</w:t>
            </w:r>
          </w:p>
        </w:tc>
        <w:tc>
          <w:tcPr>
            <w:tcW w:w="708" w:type="dxa"/>
            <w:vAlign w:val="center"/>
          </w:tcPr>
          <w:p w14:paraId="287077A5" w14:textId="77777777" w:rsidR="00ED745F" w:rsidRDefault="00ED745F" w:rsidP="00A34F13">
            <w:pPr>
              <w:pStyle w:val="tabuluteksts"/>
              <w:jc w:val="center"/>
              <w:rPr>
                <w:rFonts w:cs="Arial"/>
              </w:rPr>
            </w:pPr>
            <w:r>
              <w:rPr>
                <w:rFonts w:cs="Arial"/>
              </w:rPr>
              <w:t>9</w:t>
            </w:r>
          </w:p>
        </w:tc>
        <w:tc>
          <w:tcPr>
            <w:tcW w:w="1411" w:type="dxa"/>
            <w:shd w:val="clear" w:color="auto" w:fill="auto"/>
            <w:vAlign w:val="center"/>
          </w:tcPr>
          <w:p w14:paraId="7DAAB66D" w14:textId="77777777" w:rsidR="00ED745F" w:rsidRPr="00F10E21" w:rsidRDefault="00ED745F" w:rsidP="00A34F13">
            <w:pPr>
              <w:pStyle w:val="tabuluteksts"/>
              <w:jc w:val="center"/>
              <w:rPr>
                <w:rFonts w:cs="Arial"/>
              </w:rPr>
            </w:pPr>
            <w:r>
              <w:rPr>
                <w:rFonts w:cs="Arial"/>
              </w:rPr>
              <w:t>Trapene</w:t>
            </w:r>
          </w:p>
        </w:tc>
        <w:tc>
          <w:tcPr>
            <w:tcW w:w="1559" w:type="dxa"/>
            <w:vAlign w:val="center"/>
          </w:tcPr>
          <w:p w14:paraId="48602B53" w14:textId="3C74DEFF" w:rsidR="00ED745F" w:rsidRPr="00BB7159" w:rsidRDefault="00BB7159" w:rsidP="00A34F13">
            <w:pPr>
              <w:pStyle w:val="tabuluteksts"/>
              <w:jc w:val="center"/>
              <w:rPr>
                <w:rFonts w:cs="Arial"/>
                <w:sz w:val="16"/>
                <w:szCs w:val="16"/>
              </w:rPr>
            </w:pPr>
            <w:r w:rsidRPr="00BB7159">
              <w:rPr>
                <w:rFonts w:cs="Arial"/>
                <w:szCs w:val="18"/>
              </w:rPr>
              <w:t>“Skola”, Trapene, Trapenes pagasts, Apes novads, LV 4348</w:t>
            </w:r>
          </w:p>
        </w:tc>
        <w:tc>
          <w:tcPr>
            <w:tcW w:w="2696" w:type="dxa"/>
          </w:tcPr>
          <w:p w14:paraId="19256A5D" w14:textId="20D8A8BB" w:rsidR="00ED745F" w:rsidRPr="00F10E21" w:rsidRDefault="00BB7159" w:rsidP="000913A4">
            <w:pPr>
              <w:pStyle w:val="tabuluteksts"/>
              <w:rPr>
                <w:rFonts w:cs="Arial"/>
              </w:rPr>
            </w:pPr>
            <w:r w:rsidRPr="002016C2">
              <w:rPr>
                <w:rFonts w:cs="Arial"/>
              </w:rPr>
              <w:t>Sociālais darbinieks - 1; Sociālais rehabilitētājs - 1;  Sociālais pedagogs - 1; Interešu izglītības   pedagogs - 1; Aprūpētājs - 1</w:t>
            </w:r>
          </w:p>
        </w:tc>
        <w:tc>
          <w:tcPr>
            <w:tcW w:w="1702" w:type="dxa"/>
            <w:shd w:val="clear" w:color="auto" w:fill="auto"/>
            <w:vAlign w:val="center"/>
          </w:tcPr>
          <w:p w14:paraId="4B6E2184" w14:textId="77777777" w:rsidR="00ED745F" w:rsidRPr="00F10E21" w:rsidRDefault="00ED745F" w:rsidP="00A34F13">
            <w:pPr>
              <w:pStyle w:val="tabuluteksts"/>
              <w:jc w:val="center"/>
              <w:rPr>
                <w:rFonts w:cs="Arial"/>
              </w:rPr>
            </w:pPr>
          </w:p>
        </w:tc>
      </w:tr>
      <w:tr w:rsidR="00ED745F" w:rsidRPr="00F10E21" w14:paraId="2A288869" w14:textId="77777777" w:rsidTr="000913A4">
        <w:trPr>
          <w:jc w:val="center"/>
        </w:trPr>
        <w:tc>
          <w:tcPr>
            <w:tcW w:w="1129" w:type="dxa"/>
            <w:vAlign w:val="center"/>
          </w:tcPr>
          <w:p w14:paraId="730E96F1"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11C1A3C6" w14:textId="77777777" w:rsidR="00ED745F" w:rsidRPr="00F10E21" w:rsidRDefault="00ED745F" w:rsidP="00A34F13">
            <w:pPr>
              <w:pStyle w:val="tabuluteksts"/>
              <w:rPr>
                <w:rFonts w:cs="Arial"/>
                <w:iCs/>
              </w:rPr>
            </w:pPr>
            <w:r w:rsidRPr="00F10E21">
              <w:rPr>
                <w:rFonts w:cs="Arial"/>
              </w:rPr>
              <w:t>Cēsu novads</w:t>
            </w:r>
          </w:p>
        </w:tc>
        <w:tc>
          <w:tcPr>
            <w:tcW w:w="708" w:type="dxa"/>
            <w:vAlign w:val="center"/>
          </w:tcPr>
          <w:p w14:paraId="4CB49F19" w14:textId="77777777" w:rsidR="00ED745F" w:rsidRPr="00F10E21" w:rsidRDefault="00ED745F" w:rsidP="00A34F13">
            <w:pPr>
              <w:pStyle w:val="tabuluteksts"/>
              <w:jc w:val="center"/>
              <w:rPr>
                <w:rFonts w:cs="Arial"/>
              </w:rPr>
            </w:pPr>
            <w:r>
              <w:rPr>
                <w:rFonts w:cs="Arial"/>
              </w:rPr>
              <w:t>33</w:t>
            </w:r>
          </w:p>
        </w:tc>
        <w:tc>
          <w:tcPr>
            <w:tcW w:w="1411" w:type="dxa"/>
            <w:shd w:val="clear" w:color="auto" w:fill="auto"/>
            <w:vAlign w:val="center"/>
          </w:tcPr>
          <w:p w14:paraId="48485673" w14:textId="77777777" w:rsidR="00ED745F" w:rsidRPr="00F10E21" w:rsidRDefault="00ED745F" w:rsidP="00A34F13">
            <w:pPr>
              <w:pStyle w:val="tabuluteksts"/>
              <w:jc w:val="center"/>
              <w:rPr>
                <w:rFonts w:cs="Arial"/>
              </w:rPr>
            </w:pPr>
            <w:r w:rsidRPr="00F10E21">
              <w:rPr>
                <w:rFonts w:cs="Arial"/>
              </w:rPr>
              <w:t>Cēsis</w:t>
            </w:r>
          </w:p>
        </w:tc>
        <w:tc>
          <w:tcPr>
            <w:tcW w:w="1559" w:type="dxa"/>
            <w:vAlign w:val="center"/>
          </w:tcPr>
          <w:p w14:paraId="530A8CF8" w14:textId="1DB29FE2" w:rsidR="00ED745F" w:rsidRPr="005324A7" w:rsidRDefault="00FA2756" w:rsidP="00A34F13">
            <w:pPr>
              <w:pStyle w:val="tabuluteksts"/>
              <w:jc w:val="center"/>
              <w:rPr>
                <w:rFonts w:cs="Arial"/>
              </w:rPr>
            </w:pPr>
            <w:r w:rsidRPr="004B2539">
              <w:rPr>
                <w:rFonts w:cs="Arial"/>
                <w:b/>
                <w:color w:val="7030A0"/>
              </w:rPr>
              <w:t>Tiek precizēta</w:t>
            </w:r>
          </w:p>
        </w:tc>
        <w:tc>
          <w:tcPr>
            <w:tcW w:w="2696" w:type="dxa"/>
          </w:tcPr>
          <w:p w14:paraId="1A2967DA" w14:textId="5922CCD9" w:rsidR="00ED745F" w:rsidRPr="00F10E21" w:rsidRDefault="00ED745F" w:rsidP="000913A4">
            <w:pPr>
              <w:pStyle w:val="tabuluteksts"/>
              <w:rPr>
                <w:rFonts w:cs="Arial"/>
              </w:rPr>
            </w:pPr>
            <w:r w:rsidRPr="005324A7">
              <w:rPr>
                <w:rFonts w:cs="Arial"/>
              </w:rPr>
              <w:t xml:space="preserve">Sociālais darbinieks - 1; Sociālais rehabilitētājs - 1;  </w:t>
            </w:r>
            <w:r w:rsidRPr="005324A7">
              <w:rPr>
                <w:rFonts w:cs="Arial"/>
              </w:rPr>
              <w:lastRenderedPageBreak/>
              <w:t>Sociālais pedagogs - 1; Interešu izglītības   pedagogs - 2; Aprūpētājs - 3</w:t>
            </w:r>
          </w:p>
        </w:tc>
        <w:tc>
          <w:tcPr>
            <w:tcW w:w="1702" w:type="dxa"/>
            <w:shd w:val="clear" w:color="auto" w:fill="auto"/>
            <w:vAlign w:val="center"/>
          </w:tcPr>
          <w:p w14:paraId="4181C327" w14:textId="77777777" w:rsidR="00ED745F" w:rsidRPr="00F10E21" w:rsidRDefault="00ED745F" w:rsidP="00A34F13">
            <w:pPr>
              <w:pStyle w:val="tabuluteksts"/>
              <w:jc w:val="center"/>
              <w:rPr>
                <w:rFonts w:cs="Arial"/>
              </w:rPr>
            </w:pPr>
            <w:r>
              <w:rPr>
                <w:rFonts w:cs="Arial"/>
              </w:rPr>
              <w:lastRenderedPageBreak/>
              <w:t>Pārgauja</w:t>
            </w:r>
          </w:p>
        </w:tc>
      </w:tr>
      <w:tr w:rsidR="00ED745F" w:rsidRPr="00F10E21" w14:paraId="52B15880" w14:textId="77777777" w:rsidTr="000913A4">
        <w:trPr>
          <w:jc w:val="center"/>
        </w:trPr>
        <w:tc>
          <w:tcPr>
            <w:tcW w:w="1129" w:type="dxa"/>
            <w:vAlign w:val="center"/>
          </w:tcPr>
          <w:p w14:paraId="7005E46E"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2D194A52" w14:textId="77777777" w:rsidR="00ED745F" w:rsidRPr="00F10E21" w:rsidRDefault="00ED745F" w:rsidP="00A34F13">
            <w:pPr>
              <w:pStyle w:val="tabuluteksts"/>
              <w:rPr>
                <w:rFonts w:cs="Arial"/>
              </w:rPr>
            </w:pPr>
            <w:r w:rsidRPr="00F10E21">
              <w:rPr>
                <w:rFonts w:cs="Arial"/>
              </w:rPr>
              <w:t>Gulbenes novads</w:t>
            </w:r>
          </w:p>
        </w:tc>
        <w:tc>
          <w:tcPr>
            <w:tcW w:w="708" w:type="dxa"/>
            <w:vAlign w:val="center"/>
          </w:tcPr>
          <w:p w14:paraId="3E44F718" w14:textId="77777777" w:rsidR="00ED745F" w:rsidRPr="00F10E21" w:rsidRDefault="00ED745F" w:rsidP="00A34F13">
            <w:pPr>
              <w:pStyle w:val="tabuluteksts"/>
              <w:jc w:val="center"/>
              <w:rPr>
                <w:rFonts w:cs="Arial"/>
              </w:rPr>
            </w:pPr>
            <w:r>
              <w:rPr>
                <w:rFonts w:cs="Arial"/>
              </w:rPr>
              <w:t>20</w:t>
            </w:r>
          </w:p>
        </w:tc>
        <w:tc>
          <w:tcPr>
            <w:tcW w:w="1411" w:type="dxa"/>
            <w:shd w:val="clear" w:color="auto" w:fill="auto"/>
            <w:vAlign w:val="center"/>
          </w:tcPr>
          <w:p w14:paraId="76C81C3F" w14:textId="77777777" w:rsidR="00ED745F" w:rsidRPr="00F10E21" w:rsidRDefault="00ED745F" w:rsidP="00A34F13">
            <w:pPr>
              <w:pStyle w:val="tabuluteksts"/>
              <w:jc w:val="center"/>
              <w:rPr>
                <w:rFonts w:cs="Arial"/>
              </w:rPr>
            </w:pPr>
            <w:r w:rsidRPr="00F10E21">
              <w:rPr>
                <w:rFonts w:cs="Arial"/>
              </w:rPr>
              <w:t>Gulbene</w:t>
            </w:r>
          </w:p>
        </w:tc>
        <w:tc>
          <w:tcPr>
            <w:tcW w:w="1559" w:type="dxa"/>
            <w:vAlign w:val="center"/>
          </w:tcPr>
          <w:p w14:paraId="67A3EA03" w14:textId="52C35D09" w:rsidR="00ED745F" w:rsidRPr="00112EAB" w:rsidRDefault="00112EAB" w:rsidP="00A34F13">
            <w:pPr>
              <w:pStyle w:val="tabuluteksts"/>
              <w:jc w:val="center"/>
              <w:rPr>
                <w:rFonts w:cs="Arial"/>
              </w:rPr>
            </w:pPr>
            <w:r w:rsidRPr="00112EAB">
              <w:rPr>
                <w:rFonts w:cs="Arial"/>
              </w:rPr>
              <w:t>Dzirnavu iela 7A, Gulbene, LV</w:t>
            </w:r>
            <w:r>
              <w:rPr>
                <w:rFonts w:cs="Arial"/>
              </w:rPr>
              <w:t>4401</w:t>
            </w:r>
          </w:p>
        </w:tc>
        <w:tc>
          <w:tcPr>
            <w:tcW w:w="2696" w:type="dxa"/>
          </w:tcPr>
          <w:p w14:paraId="75F0967E" w14:textId="4A03D3A6" w:rsidR="00ED745F" w:rsidRPr="00F10E21" w:rsidRDefault="00ED745F" w:rsidP="000913A4">
            <w:pPr>
              <w:pStyle w:val="tabuluteksts"/>
              <w:rPr>
                <w:rFonts w:cs="Arial"/>
              </w:rPr>
            </w:pPr>
            <w:r w:rsidRPr="005324A7">
              <w:rPr>
                <w:rFonts w:cs="Arial"/>
              </w:rPr>
              <w:t xml:space="preserve">Sociālais darbinieks - 1; Sociālais rehabilitētājs - 1;  Sociālais pedagogs - 2; Interešu izglītības   pedagogs - 1; Aprūpētājs </w:t>
            </w:r>
            <w:r>
              <w:rPr>
                <w:rFonts w:cs="Arial"/>
              </w:rPr>
              <w:t>–</w:t>
            </w:r>
            <w:r w:rsidRPr="005324A7">
              <w:rPr>
                <w:rFonts w:cs="Arial"/>
              </w:rPr>
              <w:t xml:space="preserve"> 2</w:t>
            </w:r>
          </w:p>
        </w:tc>
        <w:tc>
          <w:tcPr>
            <w:tcW w:w="1702" w:type="dxa"/>
            <w:shd w:val="clear" w:color="auto" w:fill="auto"/>
            <w:vAlign w:val="center"/>
          </w:tcPr>
          <w:p w14:paraId="29CA587C" w14:textId="77777777" w:rsidR="00ED745F" w:rsidRPr="00F10E21" w:rsidRDefault="00ED745F" w:rsidP="00A34F13">
            <w:pPr>
              <w:pStyle w:val="tabuluteksts"/>
              <w:jc w:val="center"/>
              <w:rPr>
                <w:rFonts w:cs="Arial"/>
              </w:rPr>
            </w:pPr>
            <w:r w:rsidRPr="00F10E21">
              <w:rPr>
                <w:rFonts w:cs="Arial"/>
              </w:rPr>
              <w:t>-</w:t>
            </w:r>
          </w:p>
        </w:tc>
      </w:tr>
      <w:tr w:rsidR="00ED745F" w:rsidRPr="00F10E21" w14:paraId="689CD128" w14:textId="77777777" w:rsidTr="000913A4">
        <w:trPr>
          <w:jc w:val="center"/>
        </w:trPr>
        <w:tc>
          <w:tcPr>
            <w:tcW w:w="1129" w:type="dxa"/>
            <w:vAlign w:val="center"/>
          </w:tcPr>
          <w:p w14:paraId="789CFCF7"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39A18119" w14:textId="77777777" w:rsidR="00ED745F" w:rsidRPr="00F10E21" w:rsidRDefault="00ED745F" w:rsidP="00A34F13">
            <w:pPr>
              <w:pStyle w:val="tabuluteksts"/>
              <w:rPr>
                <w:rFonts w:cs="Arial"/>
              </w:rPr>
            </w:pPr>
            <w:r>
              <w:rPr>
                <w:rFonts w:cs="Arial"/>
              </w:rPr>
              <w:t>Kocēnu novads</w:t>
            </w:r>
          </w:p>
        </w:tc>
        <w:tc>
          <w:tcPr>
            <w:tcW w:w="708" w:type="dxa"/>
            <w:vAlign w:val="center"/>
          </w:tcPr>
          <w:p w14:paraId="03E26F2E" w14:textId="77777777" w:rsidR="00ED745F" w:rsidRDefault="00ED745F" w:rsidP="00A34F13">
            <w:pPr>
              <w:pStyle w:val="tabuluteksts"/>
              <w:jc w:val="center"/>
              <w:rPr>
                <w:rFonts w:cs="Arial"/>
              </w:rPr>
            </w:pPr>
            <w:r>
              <w:rPr>
                <w:rFonts w:cs="Arial"/>
              </w:rPr>
              <w:t>16</w:t>
            </w:r>
          </w:p>
        </w:tc>
        <w:tc>
          <w:tcPr>
            <w:tcW w:w="1411" w:type="dxa"/>
            <w:shd w:val="clear" w:color="auto" w:fill="auto"/>
            <w:vAlign w:val="center"/>
          </w:tcPr>
          <w:p w14:paraId="20CFFC0C" w14:textId="1CF6ED0A" w:rsidR="00ED745F" w:rsidRPr="00F10E21" w:rsidRDefault="003B6B59" w:rsidP="00A34F13">
            <w:pPr>
              <w:pStyle w:val="tabuluteksts"/>
              <w:jc w:val="center"/>
              <w:rPr>
                <w:rFonts w:cs="Arial"/>
              </w:rPr>
            </w:pPr>
            <w:r>
              <w:rPr>
                <w:rFonts w:cs="Arial"/>
              </w:rPr>
              <w:t>Vaidava</w:t>
            </w:r>
          </w:p>
        </w:tc>
        <w:tc>
          <w:tcPr>
            <w:tcW w:w="1559" w:type="dxa"/>
            <w:vAlign w:val="center"/>
          </w:tcPr>
          <w:p w14:paraId="390BAE40" w14:textId="6A92C129" w:rsidR="00ED745F" w:rsidRPr="005324A7" w:rsidRDefault="00C7188E" w:rsidP="00A34F13">
            <w:pPr>
              <w:pStyle w:val="tabuluteksts"/>
              <w:jc w:val="center"/>
              <w:rPr>
                <w:rFonts w:cs="Arial"/>
              </w:rPr>
            </w:pPr>
            <w:r>
              <w:rPr>
                <w:rFonts w:cs="Arial"/>
              </w:rPr>
              <w:t>Skolas iela 1, Vaidava, Kocēnu novads</w:t>
            </w:r>
          </w:p>
        </w:tc>
        <w:tc>
          <w:tcPr>
            <w:tcW w:w="2696" w:type="dxa"/>
          </w:tcPr>
          <w:p w14:paraId="66052502" w14:textId="43A25ED4" w:rsidR="00ED745F" w:rsidRPr="005324A7" w:rsidRDefault="00ED745F" w:rsidP="000913A4">
            <w:pPr>
              <w:pStyle w:val="tabuluteksts"/>
              <w:rPr>
                <w:rFonts w:cs="Arial"/>
              </w:rPr>
            </w:pPr>
            <w:r w:rsidRPr="005324A7">
              <w:rPr>
                <w:rFonts w:cs="Arial"/>
              </w:rPr>
              <w:t>Sociālais darbinieks - 1; Sociālais rehabilitētājs - 1;  Sociālais pedagogs - 1; Interešu izglītības   pedagogs - 1; Aprūpētājs - 1</w:t>
            </w:r>
          </w:p>
        </w:tc>
        <w:tc>
          <w:tcPr>
            <w:tcW w:w="1702" w:type="dxa"/>
            <w:shd w:val="clear" w:color="auto" w:fill="auto"/>
            <w:vAlign w:val="center"/>
          </w:tcPr>
          <w:p w14:paraId="6E69B6F5" w14:textId="77777777" w:rsidR="00ED745F" w:rsidRPr="00F10E21" w:rsidRDefault="00ED745F" w:rsidP="00A34F13">
            <w:pPr>
              <w:pStyle w:val="tabuluteksts"/>
              <w:jc w:val="center"/>
              <w:rPr>
                <w:rFonts w:cs="Arial"/>
              </w:rPr>
            </w:pPr>
            <w:r>
              <w:rPr>
                <w:rFonts w:cs="Arial"/>
              </w:rPr>
              <w:t>Beverīna</w:t>
            </w:r>
          </w:p>
        </w:tc>
      </w:tr>
      <w:tr w:rsidR="00ED745F" w:rsidRPr="00F10E21" w14:paraId="11E22BF0" w14:textId="77777777" w:rsidTr="000913A4">
        <w:trPr>
          <w:jc w:val="center"/>
        </w:trPr>
        <w:tc>
          <w:tcPr>
            <w:tcW w:w="1129" w:type="dxa"/>
            <w:vAlign w:val="center"/>
          </w:tcPr>
          <w:p w14:paraId="6310EAFC"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1B139E44" w14:textId="77777777" w:rsidR="00ED745F" w:rsidRDefault="00ED745F" w:rsidP="00A34F13">
            <w:pPr>
              <w:pStyle w:val="tabuluteksts"/>
              <w:rPr>
                <w:rFonts w:cs="Arial"/>
              </w:rPr>
            </w:pPr>
            <w:r w:rsidRPr="00F10E21">
              <w:rPr>
                <w:rFonts w:cs="Arial"/>
              </w:rPr>
              <w:t>Lubānas novads</w:t>
            </w:r>
          </w:p>
        </w:tc>
        <w:tc>
          <w:tcPr>
            <w:tcW w:w="708" w:type="dxa"/>
            <w:vAlign w:val="center"/>
          </w:tcPr>
          <w:p w14:paraId="5AAB4C93" w14:textId="77777777" w:rsidR="00ED745F" w:rsidRDefault="00ED745F" w:rsidP="00A34F13">
            <w:pPr>
              <w:pStyle w:val="tabuluteksts"/>
              <w:jc w:val="center"/>
              <w:rPr>
                <w:rFonts w:cs="Arial"/>
              </w:rPr>
            </w:pPr>
            <w:r>
              <w:rPr>
                <w:rFonts w:cs="Arial"/>
              </w:rPr>
              <w:t>13</w:t>
            </w:r>
          </w:p>
        </w:tc>
        <w:tc>
          <w:tcPr>
            <w:tcW w:w="1411" w:type="dxa"/>
            <w:shd w:val="clear" w:color="auto" w:fill="auto"/>
            <w:vAlign w:val="center"/>
          </w:tcPr>
          <w:p w14:paraId="78A5943E" w14:textId="77777777" w:rsidR="00ED745F" w:rsidRPr="00F10E21" w:rsidRDefault="00ED745F" w:rsidP="00A34F13">
            <w:pPr>
              <w:pStyle w:val="tabuluteksts"/>
              <w:jc w:val="center"/>
              <w:rPr>
                <w:rFonts w:cs="Arial"/>
              </w:rPr>
            </w:pPr>
            <w:r w:rsidRPr="00F10E21">
              <w:rPr>
                <w:rFonts w:cs="Arial"/>
              </w:rPr>
              <w:t>Lubāna</w:t>
            </w:r>
          </w:p>
        </w:tc>
        <w:tc>
          <w:tcPr>
            <w:tcW w:w="1559" w:type="dxa"/>
            <w:vAlign w:val="center"/>
          </w:tcPr>
          <w:p w14:paraId="57DE418E" w14:textId="1AAFFE7E" w:rsidR="00ED745F" w:rsidRPr="005324A7" w:rsidRDefault="00D91A27" w:rsidP="00A34F13">
            <w:pPr>
              <w:pStyle w:val="tabuluteksts"/>
              <w:jc w:val="center"/>
              <w:rPr>
                <w:rFonts w:cs="Arial"/>
              </w:rPr>
            </w:pPr>
            <w:r>
              <w:t>“Eglāji”, Indrānu pagasts, Lubānas novads</w:t>
            </w:r>
          </w:p>
        </w:tc>
        <w:tc>
          <w:tcPr>
            <w:tcW w:w="2696" w:type="dxa"/>
          </w:tcPr>
          <w:p w14:paraId="0334FD7F" w14:textId="7760C52D" w:rsidR="00ED745F" w:rsidRPr="005324A7" w:rsidRDefault="00ED745F" w:rsidP="000913A4">
            <w:pPr>
              <w:pStyle w:val="tabuluteksts"/>
              <w:rPr>
                <w:rFonts w:cs="Arial"/>
              </w:rPr>
            </w:pPr>
            <w:r w:rsidRPr="005324A7">
              <w:rPr>
                <w:rFonts w:cs="Arial"/>
              </w:rPr>
              <w:t>Sociālais darbinieks - 1; Sociālais rehabilitētājs - 1;  Sociālais pedagogs - 1; Interešu izglītības   pedagogs - 1; Aprūpētājs - 1</w:t>
            </w:r>
          </w:p>
        </w:tc>
        <w:tc>
          <w:tcPr>
            <w:tcW w:w="1702" w:type="dxa"/>
            <w:shd w:val="clear" w:color="auto" w:fill="auto"/>
            <w:vAlign w:val="center"/>
          </w:tcPr>
          <w:p w14:paraId="22EDA510" w14:textId="77777777" w:rsidR="00ED745F" w:rsidRDefault="00ED745F" w:rsidP="00A34F13">
            <w:pPr>
              <w:pStyle w:val="tabuluteksts"/>
              <w:jc w:val="center"/>
              <w:rPr>
                <w:rFonts w:cs="Arial"/>
              </w:rPr>
            </w:pPr>
          </w:p>
        </w:tc>
      </w:tr>
      <w:tr w:rsidR="00ED745F" w:rsidRPr="00F10E21" w14:paraId="5208955E" w14:textId="77777777" w:rsidTr="000913A4">
        <w:trPr>
          <w:jc w:val="center"/>
        </w:trPr>
        <w:tc>
          <w:tcPr>
            <w:tcW w:w="1129" w:type="dxa"/>
            <w:vAlign w:val="center"/>
          </w:tcPr>
          <w:p w14:paraId="2CBC477E"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4E0F742E" w14:textId="77777777" w:rsidR="00ED745F" w:rsidRPr="00F10E21" w:rsidRDefault="00ED745F" w:rsidP="00A34F13">
            <w:pPr>
              <w:pStyle w:val="tabuluteksts"/>
              <w:rPr>
                <w:rFonts w:cs="Arial"/>
              </w:rPr>
            </w:pPr>
            <w:r w:rsidRPr="00F10E21">
              <w:rPr>
                <w:rFonts w:cs="Arial"/>
              </w:rPr>
              <w:t>Madonas novads</w:t>
            </w:r>
          </w:p>
        </w:tc>
        <w:tc>
          <w:tcPr>
            <w:tcW w:w="708" w:type="dxa"/>
            <w:vAlign w:val="center"/>
          </w:tcPr>
          <w:p w14:paraId="41E8E685" w14:textId="77777777" w:rsidR="00ED745F" w:rsidRPr="00F10E21" w:rsidRDefault="00ED745F" w:rsidP="00A34F13">
            <w:pPr>
              <w:pStyle w:val="tabuluteksts"/>
              <w:jc w:val="center"/>
              <w:rPr>
                <w:rFonts w:cs="Arial"/>
              </w:rPr>
            </w:pPr>
            <w:r>
              <w:rPr>
                <w:rFonts w:cs="Arial"/>
              </w:rPr>
              <w:t>22</w:t>
            </w:r>
          </w:p>
        </w:tc>
        <w:tc>
          <w:tcPr>
            <w:tcW w:w="1411" w:type="dxa"/>
            <w:shd w:val="clear" w:color="auto" w:fill="auto"/>
            <w:vAlign w:val="center"/>
          </w:tcPr>
          <w:p w14:paraId="1EE0660B" w14:textId="77777777" w:rsidR="00ED745F" w:rsidRPr="00F10E21" w:rsidRDefault="00ED745F" w:rsidP="00A34F13">
            <w:pPr>
              <w:pStyle w:val="tabuluteksts"/>
              <w:jc w:val="center"/>
              <w:rPr>
                <w:rFonts w:cs="Arial"/>
              </w:rPr>
            </w:pPr>
            <w:r w:rsidRPr="00F10E21">
              <w:rPr>
                <w:rFonts w:cs="Arial"/>
              </w:rPr>
              <w:t>Madona</w:t>
            </w:r>
          </w:p>
        </w:tc>
        <w:tc>
          <w:tcPr>
            <w:tcW w:w="1559" w:type="dxa"/>
            <w:vAlign w:val="center"/>
          </w:tcPr>
          <w:p w14:paraId="5AC0A0AB" w14:textId="08B90219" w:rsidR="00ED745F" w:rsidRPr="002016C2" w:rsidRDefault="00B34429" w:rsidP="00A34F13">
            <w:pPr>
              <w:pStyle w:val="tabuluteksts"/>
              <w:jc w:val="center"/>
              <w:rPr>
                <w:rFonts w:cs="Arial"/>
              </w:rPr>
            </w:pPr>
            <w:r w:rsidRPr="00B34429">
              <w:rPr>
                <w:rFonts w:cs="Arial"/>
              </w:rPr>
              <w:t>Parka iela 4, Madona,</w:t>
            </w:r>
            <w:r>
              <w:rPr>
                <w:rFonts w:cs="Arial"/>
              </w:rPr>
              <w:t xml:space="preserve"> LV4801</w:t>
            </w:r>
          </w:p>
        </w:tc>
        <w:tc>
          <w:tcPr>
            <w:tcW w:w="2696" w:type="dxa"/>
          </w:tcPr>
          <w:p w14:paraId="21B772CA" w14:textId="1A831B1A" w:rsidR="00ED745F" w:rsidRPr="00F10E21" w:rsidRDefault="00ED745F" w:rsidP="000913A4">
            <w:pPr>
              <w:pStyle w:val="tabuluteksts"/>
              <w:rPr>
                <w:rFonts w:cs="Arial"/>
              </w:rPr>
            </w:pPr>
            <w:r w:rsidRPr="002016C2">
              <w:rPr>
                <w:rFonts w:cs="Arial"/>
              </w:rPr>
              <w:t>Sociālais darbinieks - 1; Sociālais rehabilitētājs - 1;  Sociālais pedagogs - 2; Interešu izglītības   pedagogs - 1; Aprūpētājs - 2</w:t>
            </w:r>
          </w:p>
        </w:tc>
        <w:tc>
          <w:tcPr>
            <w:tcW w:w="1702" w:type="dxa"/>
            <w:shd w:val="clear" w:color="auto" w:fill="auto"/>
            <w:vAlign w:val="center"/>
          </w:tcPr>
          <w:p w14:paraId="15BB6B1B" w14:textId="77777777" w:rsidR="00ED745F" w:rsidRPr="00F10E21" w:rsidRDefault="00ED745F" w:rsidP="00A34F13">
            <w:pPr>
              <w:pStyle w:val="tabuluteksts"/>
              <w:jc w:val="center"/>
              <w:rPr>
                <w:rFonts w:cs="Arial"/>
              </w:rPr>
            </w:pPr>
            <w:r w:rsidRPr="00F10E21">
              <w:rPr>
                <w:rFonts w:cs="Arial"/>
              </w:rPr>
              <w:t>-</w:t>
            </w:r>
          </w:p>
        </w:tc>
      </w:tr>
      <w:tr w:rsidR="00ED745F" w:rsidRPr="00F10E21" w14:paraId="2EB44E8C" w14:textId="77777777" w:rsidTr="000913A4">
        <w:trPr>
          <w:jc w:val="center"/>
        </w:trPr>
        <w:tc>
          <w:tcPr>
            <w:tcW w:w="1129" w:type="dxa"/>
            <w:vAlign w:val="center"/>
          </w:tcPr>
          <w:p w14:paraId="2E571795"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5E308033" w14:textId="77777777" w:rsidR="00ED745F" w:rsidRPr="00F10E21" w:rsidRDefault="00ED745F" w:rsidP="00A34F13">
            <w:pPr>
              <w:pStyle w:val="tabuluteksts"/>
              <w:rPr>
                <w:rFonts w:cs="Arial"/>
              </w:rPr>
            </w:pPr>
            <w:r w:rsidRPr="00F10E21">
              <w:rPr>
                <w:rFonts w:cs="Arial"/>
              </w:rPr>
              <w:t>Mazsalacas novads</w:t>
            </w:r>
          </w:p>
        </w:tc>
        <w:tc>
          <w:tcPr>
            <w:tcW w:w="708" w:type="dxa"/>
            <w:vAlign w:val="center"/>
          </w:tcPr>
          <w:p w14:paraId="05B312E7" w14:textId="77777777" w:rsidR="00ED745F" w:rsidRPr="00F10E21" w:rsidRDefault="00ED745F" w:rsidP="00A34F13">
            <w:pPr>
              <w:pStyle w:val="tabuluteksts"/>
              <w:jc w:val="center"/>
              <w:rPr>
                <w:rFonts w:cs="Arial"/>
              </w:rPr>
            </w:pPr>
            <w:r>
              <w:rPr>
                <w:rFonts w:cs="Arial"/>
              </w:rPr>
              <w:t>11</w:t>
            </w:r>
          </w:p>
        </w:tc>
        <w:tc>
          <w:tcPr>
            <w:tcW w:w="1411" w:type="dxa"/>
            <w:shd w:val="clear" w:color="auto" w:fill="auto"/>
            <w:vAlign w:val="center"/>
          </w:tcPr>
          <w:p w14:paraId="41E8CA63" w14:textId="77777777" w:rsidR="00ED745F" w:rsidRPr="00F10E21" w:rsidRDefault="00ED745F" w:rsidP="00A34F13">
            <w:pPr>
              <w:pStyle w:val="tabuluteksts"/>
              <w:jc w:val="center"/>
              <w:rPr>
                <w:rFonts w:cs="Arial"/>
              </w:rPr>
            </w:pPr>
            <w:r w:rsidRPr="00F10E21">
              <w:rPr>
                <w:rFonts w:cs="Arial"/>
              </w:rPr>
              <w:t>Mazsalaca</w:t>
            </w:r>
          </w:p>
        </w:tc>
        <w:tc>
          <w:tcPr>
            <w:tcW w:w="1559" w:type="dxa"/>
            <w:vAlign w:val="center"/>
          </w:tcPr>
          <w:p w14:paraId="5AFE1933" w14:textId="07588204" w:rsidR="00ED745F" w:rsidRPr="002016C2" w:rsidRDefault="006520A3" w:rsidP="00A34F13">
            <w:pPr>
              <w:pStyle w:val="tabuluteksts"/>
              <w:jc w:val="center"/>
              <w:rPr>
                <w:rFonts w:cs="Arial"/>
              </w:rPr>
            </w:pPr>
            <w:r w:rsidRPr="006520A3">
              <w:rPr>
                <w:szCs w:val="18"/>
              </w:rPr>
              <w:t xml:space="preserve">Daudzfunkcionāls centrs, Parka iela 31, Mazsalaca, </w:t>
            </w:r>
            <w:r w:rsidRPr="006520A3">
              <w:rPr>
                <w:rFonts w:eastAsia="Times New Roman" w:cs="Arial"/>
                <w:bCs/>
                <w:color w:val="222222"/>
                <w:szCs w:val="18"/>
                <w:shd w:val="clear" w:color="auto" w:fill="FFFFFF"/>
                <w:lang w:eastAsia="lv-LV"/>
              </w:rPr>
              <w:t>LV-4215</w:t>
            </w:r>
          </w:p>
        </w:tc>
        <w:tc>
          <w:tcPr>
            <w:tcW w:w="2696" w:type="dxa"/>
          </w:tcPr>
          <w:p w14:paraId="1AA900B9" w14:textId="6B5D9A49" w:rsidR="00ED745F" w:rsidRPr="00F10E21" w:rsidRDefault="00ED745F" w:rsidP="000913A4">
            <w:pPr>
              <w:pStyle w:val="tabuluteksts"/>
              <w:rPr>
                <w:rFonts w:cs="Arial"/>
              </w:rPr>
            </w:pPr>
            <w:r w:rsidRPr="002016C2">
              <w:rPr>
                <w:rFonts w:cs="Arial"/>
              </w:rPr>
              <w:t>Sociālais darbinieks - 1; Sociālais rehabilitētājs - 1;  Sociālais pedagogs - 1; Interešu izglītības   pedagogs - 1; Aprūpētājs - 1</w:t>
            </w:r>
          </w:p>
        </w:tc>
        <w:tc>
          <w:tcPr>
            <w:tcW w:w="1702" w:type="dxa"/>
            <w:shd w:val="clear" w:color="auto" w:fill="auto"/>
            <w:vAlign w:val="center"/>
          </w:tcPr>
          <w:p w14:paraId="608D7AFE" w14:textId="77777777" w:rsidR="00ED745F" w:rsidRPr="00F10E21" w:rsidRDefault="00ED745F" w:rsidP="00A34F13">
            <w:pPr>
              <w:pStyle w:val="tabuluteksts"/>
              <w:jc w:val="center"/>
              <w:rPr>
                <w:rFonts w:cs="Arial"/>
              </w:rPr>
            </w:pPr>
          </w:p>
        </w:tc>
      </w:tr>
      <w:tr w:rsidR="00ED745F" w:rsidRPr="00F10E21" w14:paraId="348B5086" w14:textId="77777777" w:rsidTr="000913A4">
        <w:trPr>
          <w:jc w:val="center"/>
        </w:trPr>
        <w:tc>
          <w:tcPr>
            <w:tcW w:w="1129" w:type="dxa"/>
            <w:vAlign w:val="center"/>
          </w:tcPr>
          <w:p w14:paraId="1C455F73"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2C6B8A02" w14:textId="77777777" w:rsidR="00ED745F" w:rsidRPr="00F10E21" w:rsidRDefault="00ED745F" w:rsidP="00A34F13">
            <w:pPr>
              <w:pStyle w:val="tabuluteksts"/>
              <w:rPr>
                <w:rFonts w:cs="Arial"/>
              </w:rPr>
            </w:pPr>
            <w:r w:rsidRPr="00F10E21">
              <w:rPr>
                <w:rFonts w:cs="Arial"/>
              </w:rPr>
              <w:t>Priekuļu novads</w:t>
            </w:r>
          </w:p>
        </w:tc>
        <w:tc>
          <w:tcPr>
            <w:tcW w:w="708" w:type="dxa"/>
            <w:vAlign w:val="center"/>
          </w:tcPr>
          <w:p w14:paraId="349A304A" w14:textId="77777777" w:rsidR="00ED745F" w:rsidRPr="00F10E21" w:rsidRDefault="00ED745F" w:rsidP="00A34F13">
            <w:pPr>
              <w:pStyle w:val="tabuluteksts"/>
              <w:jc w:val="center"/>
              <w:rPr>
                <w:rFonts w:cs="Arial"/>
              </w:rPr>
            </w:pPr>
            <w:r>
              <w:rPr>
                <w:rFonts w:cs="Arial"/>
              </w:rPr>
              <w:t>18</w:t>
            </w:r>
          </w:p>
        </w:tc>
        <w:tc>
          <w:tcPr>
            <w:tcW w:w="1411" w:type="dxa"/>
            <w:shd w:val="clear" w:color="auto" w:fill="auto"/>
            <w:vAlign w:val="center"/>
          </w:tcPr>
          <w:p w14:paraId="1A3B5E40" w14:textId="77777777" w:rsidR="00ED745F" w:rsidRPr="00F10E21" w:rsidRDefault="00ED745F" w:rsidP="00A34F13">
            <w:pPr>
              <w:pStyle w:val="tabuluteksts"/>
              <w:jc w:val="center"/>
              <w:rPr>
                <w:rFonts w:cs="Arial"/>
              </w:rPr>
            </w:pPr>
            <w:r w:rsidRPr="00F10E21">
              <w:rPr>
                <w:rFonts w:cs="Arial"/>
              </w:rPr>
              <w:t>Liepa, Liepas pagasts</w:t>
            </w:r>
          </w:p>
        </w:tc>
        <w:tc>
          <w:tcPr>
            <w:tcW w:w="1559" w:type="dxa"/>
            <w:vAlign w:val="center"/>
          </w:tcPr>
          <w:p w14:paraId="3FBD9270" w14:textId="502BEC2B" w:rsidR="00ED745F" w:rsidRPr="002016C2" w:rsidRDefault="00FA2756" w:rsidP="00A34F13">
            <w:pPr>
              <w:pStyle w:val="tabuluteksts"/>
              <w:jc w:val="center"/>
              <w:rPr>
                <w:rFonts w:cs="Arial"/>
              </w:rPr>
            </w:pPr>
            <w:r w:rsidRPr="004B2539">
              <w:rPr>
                <w:rFonts w:cs="Arial"/>
                <w:b/>
                <w:color w:val="7030A0"/>
              </w:rPr>
              <w:t>Tiek precizēta</w:t>
            </w:r>
          </w:p>
        </w:tc>
        <w:tc>
          <w:tcPr>
            <w:tcW w:w="2696" w:type="dxa"/>
          </w:tcPr>
          <w:p w14:paraId="729B8F25" w14:textId="098FD925" w:rsidR="00ED745F" w:rsidRPr="00F10E21" w:rsidRDefault="00ED745F" w:rsidP="000913A4">
            <w:pPr>
              <w:pStyle w:val="tabuluteksts"/>
              <w:rPr>
                <w:rFonts w:cs="Arial"/>
              </w:rPr>
            </w:pPr>
            <w:r w:rsidRPr="002016C2">
              <w:rPr>
                <w:rFonts w:cs="Arial"/>
              </w:rPr>
              <w:t xml:space="preserve">Sociālais darbinieks - 1; Sociālais rehabilitētājs - 1;  Sociālais pedagogs - 1; Interešu izglītības   pedagogs - 1; Aprūpētājs </w:t>
            </w:r>
            <w:r>
              <w:rPr>
                <w:rFonts w:cs="Arial"/>
              </w:rPr>
              <w:t>–</w:t>
            </w:r>
            <w:r w:rsidRPr="002016C2">
              <w:rPr>
                <w:rFonts w:cs="Arial"/>
              </w:rPr>
              <w:t xml:space="preserve"> 1</w:t>
            </w:r>
          </w:p>
        </w:tc>
        <w:tc>
          <w:tcPr>
            <w:tcW w:w="1702" w:type="dxa"/>
            <w:shd w:val="clear" w:color="auto" w:fill="auto"/>
            <w:vAlign w:val="center"/>
          </w:tcPr>
          <w:p w14:paraId="54CF6CBC" w14:textId="77777777" w:rsidR="00ED745F" w:rsidRPr="00F10E21" w:rsidRDefault="00ED745F" w:rsidP="00A34F13">
            <w:pPr>
              <w:pStyle w:val="tabuluteksts"/>
              <w:jc w:val="center"/>
              <w:rPr>
                <w:rFonts w:cs="Arial"/>
              </w:rPr>
            </w:pPr>
          </w:p>
        </w:tc>
      </w:tr>
      <w:tr w:rsidR="00ED745F" w:rsidRPr="00F10E21" w14:paraId="1B071884" w14:textId="77777777" w:rsidTr="000913A4">
        <w:trPr>
          <w:jc w:val="center"/>
        </w:trPr>
        <w:tc>
          <w:tcPr>
            <w:tcW w:w="1129" w:type="dxa"/>
            <w:vAlign w:val="center"/>
          </w:tcPr>
          <w:p w14:paraId="5F9CF18E"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rPr>
            </w:pPr>
          </w:p>
        </w:tc>
        <w:tc>
          <w:tcPr>
            <w:tcW w:w="1281" w:type="dxa"/>
            <w:gridSpan w:val="2"/>
            <w:vAlign w:val="center"/>
          </w:tcPr>
          <w:p w14:paraId="22EBBC5D" w14:textId="77777777" w:rsidR="00ED745F" w:rsidRPr="00F10E21" w:rsidRDefault="00ED745F" w:rsidP="00A34F13">
            <w:pPr>
              <w:pStyle w:val="tabuluteksts"/>
              <w:rPr>
                <w:rFonts w:cs="Arial"/>
              </w:rPr>
            </w:pPr>
            <w:r>
              <w:rPr>
                <w:rFonts w:cs="Arial"/>
              </w:rPr>
              <w:t>Rūjienas</w:t>
            </w:r>
            <w:r w:rsidRPr="00F10E21">
              <w:rPr>
                <w:rFonts w:cs="Arial"/>
              </w:rPr>
              <w:t xml:space="preserve"> novads</w:t>
            </w:r>
          </w:p>
        </w:tc>
        <w:tc>
          <w:tcPr>
            <w:tcW w:w="708" w:type="dxa"/>
            <w:vAlign w:val="center"/>
          </w:tcPr>
          <w:p w14:paraId="48A60537" w14:textId="77777777" w:rsidR="00ED745F" w:rsidRPr="00F10E21" w:rsidRDefault="00ED745F" w:rsidP="00A34F13">
            <w:pPr>
              <w:pStyle w:val="tabuluteksts"/>
              <w:jc w:val="center"/>
              <w:rPr>
                <w:rFonts w:cs="Arial"/>
              </w:rPr>
            </w:pPr>
            <w:r>
              <w:rPr>
                <w:rFonts w:cs="Arial"/>
              </w:rPr>
              <w:t>24</w:t>
            </w:r>
          </w:p>
        </w:tc>
        <w:tc>
          <w:tcPr>
            <w:tcW w:w="1411" w:type="dxa"/>
            <w:shd w:val="clear" w:color="auto" w:fill="auto"/>
            <w:vAlign w:val="center"/>
          </w:tcPr>
          <w:p w14:paraId="2422E91F" w14:textId="77777777" w:rsidR="00ED745F" w:rsidRPr="00F10E21" w:rsidRDefault="00ED745F" w:rsidP="00A34F13">
            <w:pPr>
              <w:pStyle w:val="tabuluteksts"/>
              <w:jc w:val="center"/>
              <w:rPr>
                <w:rFonts w:cs="Arial"/>
              </w:rPr>
            </w:pPr>
            <w:r>
              <w:rPr>
                <w:rFonts w:cs="Arial"/>
              </w:rPr>
              <w:t>Rūjiena</w:t>
            </w:r>
          </w:p>
        </w:tc>
        <w:tc>
          <w:tcPr>
            <w:tcW w:w="1559" w:type="dxa"/>
            <w:vAlign w:val="center"/>
          </w:tcPr>
          <w:p w14:paraId="34D918A7" w14:textId="405DD37C" w:rsidR="00ED745F" w:rsidRPr="002016C2" w:rsidRDefault="00CE4990" w:rsidP="00A34F13">
            <w:pPr>
              <w:pStyle w:val="tabuluteksts"/>
              <w:jc w:val="center"/>
              <w:rPr>
                <w:rFonts w:cs="Arial"/>
              </w:rPr>
            </w:pPr>
            <w:r>
              <w:t>Valdemāra iela 26, Rūjiena, LV4240</w:t>
            </w:r>
          </w:p>
        </w:tc>
        <w:tc>
          <w:tcPr>
            <w:tcW w:w="2696" w:type="dxa"/>
          </w:tcPr>
          <w:p w14:paraId="6A561171" w14:textId="1945A1AA" w:rsidR="00ED745F" w:rsidRPr="00F10E21" w:rsidRDefault="00ED745F" w:rsidP="000913A4">
            <w:pPr>
              <w:pStyle w:val="tabuluteksts"/>
              <w:rPr>
                <w:rFonts w:cs="Arial"/>
              </w:rPr>
            </w:pPr>
            <w:r w:rsidRPr="002016C2">
              <w:rPr>
                <w:rFonts w:cs="Arial"/>
              </w:rPr>
              <w:t>Sociālais darbinieks - 1; Sociālais rehabilitētājs - 1;  Sociālais pedagogs - 1; Interešu izglītības   pedagogs - 1; Aprūpētājs - 2</w:t>
            </w:r>
          </w:p>
        </w:tc>
        <w:tc>
          <w:tcPr>
            <w:tcW w:w="1702" w:type="dxa"/>
            <w:shd w:val="clear" w:color="auto" w:fill="auto"/>
            <w:vAlign w:val="center"/>
          </w:tcPr>
          <w:p w14:paraId="02E80B53" w14:textId="39A82C04" w:rsidR="00ED745F" w:rsidRPr="00F10E21" w:rsidRDefault="00ED745F" w:rsidP="00A34F13">
            <w:pPr>
              <w:pStyle w:val="tabuluteksts"/>
              <w:jc w:val="center"/>
              <w:rPr>
                <w:rFonts w:cs="Arial"/>
              </w:rPr>
            </w:pPr>
          </w:p>
        </w:tc>
      </w:tr>
      <w:tr w:rsidR="00ED745F" w:rsidRPr="00F10E21" w14:paraId="22B496A4" w14:textId="77777777" w:rsidTr="000913A4">
        <w:trPr>
          <w:trHeight w:val="647"/>
          <w:jc w:val="center"/>
        </w:trPr>
        <w:tc>
          <w:tcPr>
            <w:tcW w:w="1129" w:type="dxa"/>
            <w:vAlign w:val="center"/>
          </w:tcPr>
          <w:p w14:paraId="7A443D9E"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26FCDA0D" w14:textId="77777777" w:rsidR="00ED745F" w:rsidRPr="00F10E21" w:rsidRDefault="00ED745F" w:rsidP="00A34F13">
            <w:pPr>
              <w:pStyle w:val="tabuluteksts"/>
              <w:rPr>
                <w:rFonts w:cs="Arial"/>
              </w:rPr>
            </w:pPr>
            <w:r w:rsidRPr="00F10E21">
              <w:rPr>
                <w:rFonts w:cs="Arial"/>
              </w:rPr>
              <w:t>Smiltenes novads</w:t>
            </w:r>
          </w:p>
        </w:tc>
        <w:tc>
          <w:tcPr>
            <w:tcW w:w="708" w:type="dxa"/>
            <w:vAlign w:val="center"/>
          </w:tcPr>
          <w:p w14:paraId="4D45DDBE" w14:textId="77777777" w:rsidR="00ED745F" w:rsidRPr="00F10E21" w:rsidRDefault="00ED745F" w:rsidP="00A34F13">
            <w:pPr>
              <w:pStyle w:val="tabuluteksts"/>
              <w:jc w:val="center"/>
              <w:rPr>
                <w:rFonts w:cs="Arial"/>
              </w:rPr>
            </w:pPr>
            <w:r>
              <w:rPr>
                <w:rFonts w:cs="Arial"/>
              </w:rPr>
              <w:t>44</w:t>
            </w:r>
          </w:p>
        </w:tc>
        <w:tc>
          <w:tcPr>
            <w:tcW w:w="1411" w:type="dxa"/>
            <w:shd w:val="clear" w:color="auto" w:fill="auto"/>
            <w:vAlign w:val="center"/>
          </w:tcPr>
          <w:p w14:paraId="0C58A4A2" w14:textId="77777777" w:rsidR="00ED745F" w:rsidRPr="00F10E21" w:rsidRDefault="00ED745F" w:rsidP="00A34F13">
            <w:pPr>
              <w:pStyle w:val="tabuluteksts"/>
              <w:jc w:val="center"/>
              <w:rPr>
                <w:rFonts w:cs="Arial"/>
              </w:rPr>
            </w:pPr>
            <w:r w:rsidRPr="00F10E21">
              <w:rPr>
                <w:rFonts w:cs="Arial"/>
              </w:rPr>
              <w:t>Smiltene</w:t>
            </w:r>
          </w:p>
        </w:tc>
        <w:tc>
          <w:tcPr>
            <w:tcW w:w="1559" w:type="dxa"/>
            <w:vAlign w:val="center"/>
          </w:tcPr>
          <w:p w14:paraId="210B2752" w14:textId="5AC1956C" w:rsidR="00ED745F" w:rsidRPr="002016C2" w:rsidRDefault="007F4192" w:rsidP="00A34F13">
            <w:pPr>
              <w:pStyle w:val="tabuluteksts"/>
              <w:jc w:val="center"/>
              <w:rPr>
                <w:rFonts w:cs="Arial"/>
              </w:rPr>
            </w:pPr>
            <w:r w:rsidRPr="009465DA">
              <w:rPr>
                <w:rFonts w:cs="Arial"/>
                <w:szCs w:val="18"/>
              </w:rPr>
              <w:t>Dakteru iela 16</w:t>
            </w:r>
            <w:r>
              <w:rPr>
                <w:rFonts w:cs="Arial"/>
                <w:szCs w:val="18"/>
              </w:rPr>
              <w:t>A</w:t>
            </w:r>
            <w:r w:rsidRPr="009465DA">
              <w:rPr>
                <w:rFonts w:cs="Arial"/>
                <w:szCs w:val="18"/>
              </w:rPr>
              <w:t>, Smiltene, LV</w:t>
            </w:r>
            <w:r>
              <w:rPr>
                <w:rFonts w:cs="Arial"/>
                <w:szCs w:val="18"/>
              </w:rPr>
              <w:t>4729</w:t>
            </w:r>
          </w:p>
        </w:tc>
        <w:tc>
          <w:tcPr>
            <w:tcW w:w="2696" w:type="dxa"/>
          </w:tcPr>
          <w:p w14:paraId="3FB08FD4" w14:textId="2DCECCA4" w:rsidR="00ED745F" w:rsidRPr="00F10E21" w:rsidRDefault="00ED745F" w:rsidP="000913A4">
            <w:pPr>
              <w:pStyle w:val="tabuluteksts"/>
              <w:rPr>
                <w:rFonts w:cs="Arial"/>
              </w:rPr>
            </w:pPr>
            <w:r w:rsidRPr="002016C2">
              <w:rPr>
                <w:rFonts w:cs="Arial"/>
              </w:rPr>
              <w:t>Sociālais darbinieks - 1; Sociālais rehabilitētājs - 1;  Sociālais pedagogs - 2; Interešu izglītības   pedagogs - 3; Aprūpētājs - 4</w:t>
            </w:r>
          </w:p>
        </w:tc>
        <w:tc>
          <w:tcPr>
            <w:tcW w:w="1702" w:type="dxa"/>
            <w:shd w:val="clear" w:color="auto" w:fill="auto"/>
            <w:vAlign w:val="center"/>
          </w:tcPr>
          <w:p w14:paraId="738A7B99" w14:textId="77777777" w:rsidR="00ED745F" w:rsidRPr="00F10E21" w:rsidRDefault="00ED745F" w:rsidP="00A34F13">
            <w:pPr>
              <w:pStyle w:val="tabuluteksts"/>
              <w:jc w:val="center"/>
              <w:rPr>
                <w:rFonts w:cs="Arial"/>
              </w:rPr>
            </w:pPr>
            <w:r w:rsidRPr="00F10E21">
              <w:rPr>
                <w:rFonts w:cs="Arial"/>
              </w:rPr>
              <w:t>-</w:t>
            </w:r>
          </w:p>
        </w:tc>
      </w:tr>
      <w:tr w:rsidR="00ED745F" w:rsidRPr="00F10E21" w14:paraId="332369CA" w14:textId="77777777" w:rsidTr="000913A4">
        <w:trPr>
          <w:jc w:val="center"/>
        </w:trPr>
        <w:tc>
          <w:tcPr>
            <w:tcW w:w="1129" w:type="dxa"/>
            <w:vAlign w:val="center"/>
          </w:tcPr>
          <w:p w14:paraId="0503E760"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01D00088" w14:textId="77777777" w:rsidR="00ED745F" w:rsidRPr="00F10E21" w:rsidRDefault="00ED745F" w:rsidP="00A34F13">
            <w:pPr>
              <w:pStyle w:val="tabuluteksts"/>
              <w:rPr>
                <w:rFonts w:cs="Arial"/>
              </w:rPr>
            </w:pPr>
            <w:r w:rsidRPr="00F10E21">
              <w:rPr>
                <w:rFonts w:cs="Arial"/>
              </w:rPr>
              <w:t>Valkas novads</w:t>
            </w:r>
          </w:p>
        </w:tc>
        <w:tc>
          <w:tcPr>
            <w:tcW w:w="708" w:type="dxa"/>
            <w:vAlign w:val="center"/>
          </w:tcPr>
          <w:p w14:paraId="23B10CCB" w14:textId="77777777" w:rsidR="00ED745F" w:rsidRPr="00F10E21" w:rsidRDefault="00ED745F" w:rsidP="00A34F13">
            <w:pPr>
              <w:pStyle w:val="tabuluteksts"/>
              <w:jc w:val="center"/>
              <w:rPr>
                <w:rFonts w:cs="Arial"/>
              </w:rPr>
            </w:pPr>
            <w:r>
              <w:rPr>
                <w:rFonts w:cs="Arial"/>
              </w:rPr>
              <w:t>24</w:t>
            </w:r>
          </w:p>
        </w:tc>
        <w:tc>
          <w:tcPr>
            <w:tcW w:w="1411" w:type="dxa"/>
            <w:shd w:val="clear" w:color="auto" w:fill="auto"/>
            <w:vAlign w:val="center"/>
          </w:tcPr>
          <w:p w14:paraId="5A4481BE" w14:textId="77777777" w:rsidR="00ED745F" w:rsidRPr="00F10E21" w:rsidRDefault="00ED745F" w:rsidP="00A34F13">
            <w:pPr>
              <w:pStyle w:val="tabuluteksts"/>
              <w:jc w:val="center"/>
              <w:rPr>
                <w:rFonts w:cs="Arial"/>
              </w:rPr>
            </w:pPr>
            <w:r w:rsidRPr="00F10E21">
              <w:rPr>
                <w:rFonts w:cs="Arial"/>
              </w:rPr>
              <w:t>Valka</w:t>
            </w:r>
          </w:p>
        </w:tc>
        <w:tc>
          <w:tcPr>
            <w:tcW w:w="1559" w:type="dxa"/>
            <w:vAlign w:val="center"/>
          </w:tcPr>
          <w:p w14:paraId="06CD21D6" w14:textId="557A07ED" w:rsidR="00ED745F" w:rsidRPr="00FB6F2A" w:rsidRDefault="00FB6F2A" w:rsidP="00A34F13">
            <w:pPr>
              <w:pStyle w:val="tabuluteksts"/>
              <w:jc w:val="center"/>
              <w:rPr>
                <w:rFonts w:cs="Arial"/>
              </w:rPr>
            </w:pPr>
            <w:r w:rsidRPr="00FB6F2A">
              <w:rPr>
                <w:rFonts w:cs="Arial"/>
              </w:rPr>
              <w:t>Rūjienas iela 3E, Valka, LV4701 (atsevišķs korpuss sociālās aprūpes nama teritorijā)</w:t>
            </w:r>
          </w:p>
        </w:tc>
        <w:tc>
          <w:tcPr>
            <w:tcW w:w="2696" w:type="dxa"/>
          </w:tcPr>
          <w:p w14:paraId="11323722" w14:textId="1A55B242" w:rsidR="00ED745F" w:rsidRPr="00F10E21" w:rsidRDefault="00ED745F" w:rsidP="000913A4">
            <w:pPr>
              <w:pStyle w:val="tabuluteksts"/>
              <w:rPr>
                <w:rFonts w:cs="Arial"/>
              </w:rPr>
            </w:pPr>
            <w:r w:rsidRPr="002016C2">
              <w:rPr>
                <w:rFonts w:cs="Arial"/>
              </w:rPr>
              <w:t>Sociālais darbinieks - 1; Sociālais rehabilitētājs - 1;  Sociālais pedagogs - 1; Interešu izglītības   pedagogs - 1; Aprūpētājs - 2</w:t>
            </w:r>
          </w:p>
        </w:tc>
        <w:tc>
          <w:tcPr>
            <w:tcW w:w="1702" w:type="dxa"/>
            <w:shd w:val="clear" w:color="auto" w:fill="auto"/>
            <w:vAlign w:val="center"/>
          </w:tcPr>
          <w:p w14:paraId="4E79D669" w14:textId="77777777" w:rsidR="00ED745F" w:rsidRPr="00F10E21" w:rsidRDefault="00ED745F" w:rsidP="00A34F13">
            <w:pPr>
              <w:pStyle w:val="tabuluteksts"/>
              <w:jc w:val="center"/>
              <w:rPr>
                <w:rFonts w:cs="Arial"/>
              </w:rPr>
            </w:pPr>
            <w:r w:rsidRPr="00F10E21">
              <w:rPr>
                <w:rFonts w:cs="Arial"/>
              </w:rPr>
              <w:t>-</w:t>
            </w:r>
          </w:p>
        </w:tc>
      </w:tr>
      <w:tr w:rsidR="00ED745F" w:rsidRPr="00F10E21" w14:paraId="07A7AEFA" w14:textId="77777777" w:rsidTr="000913A4">
        <w:trPr>
          <w:jc w:val="center"/>
        </w:trPr>
        <w:tc>
          <w:tcPr>
            <w:tcW w:w="1129" w:type="dxa"/>
            <w:vAlign w:val="center"/>
          </w:tcPr>
          <w:p w14:paraId="709E3695" w14:textId="77777777" w:rsidR="00ED745F" w:rsidRPr="00F10E21" w:rsidRDefault="00ED745F" w:rsidP="00A34F13">
            <w:pPr>
              <w:pStyle w:val="ListParagraph"/>
              <w:numPr>
                <w:ilvl w:val="0"/>
                <w:numId w:val="22"/>
              </w:numPr>
              <w:spacing w:before="0" w:after="0" w:line="240" w:lineRule="auto"/>
              <w:ind w:left="226" w:hanging="113"/>
              <w:contextualSpacing w:val="0"/>
              <w:jc w:val="center"/>
              <w:rPr>
                <w:rFonts w:cs="Arial"/>
                <w:color w:val="auto"/>
                <w:szCs w:val="18"/>
                <w:lang w:val="lv-LV"/>
              </w:rPr>
            </w:pPr>
          </w:p>
        </w:tc>
        <w:tc>
          <w:tcPr>
            <w:tcW w:w="1281" w:type="dxa"/>
            <w:gridSpan w:val="2"/>
            <w:vAlign w:val="center"/>
          </w:tcPr>
          <w:p w14:paraId="00A0E7EC" w14:textId="77777777" w:rsidR="00ED745F" w:rsidRPr="00F10E21" w:rsidRDefault="00ED745F" w:rsidP="00A34F13">
            <w:pPr>
              <w:pStyle w:val="tabuluteksts"/>
              <w:rPr>
                <w:rFonts w:cs="Arial"/>
              </w:rPr>
            </w:pPr>
            <w:r w:rsidRPr="00F10E21">
              <w:rPr>
                <w:rFonts w:cs="Arial"/>
              </w:rPr>
              <w:t>Valmieras pilsēta</w:t>
            </w:r>
          </w:p>
        </w:tc>
        <w:tc>
          <w:tcPr>
            <w:tcW w:w="708" w:type="dxa"/>
            <w:vAlign w:val="center"/>
          </w:tcPr>
          <w:p w14:paraId="37EDEA87" w14:textId="1557629A" w:rsidR="00ED745F" w:rsidRPr="00F10E21" w:rsidRDefault="00ED745F" w:rsidP="00A34F13">
            <w:pPr>
              <w:pStyle w:val="tabuluteksts"/>
              <w:jc w:val="center"/>
              <w:rPr>
                <w:rFonts w:cs="Arial"/>
              </w:rPr>
            </w:pPr>
            <w:r>
              <w:rPr>
                <w:rFonts w:cs="Arial"/>
              </w:rPr>
              <w:t>5</w:t>
            </w:r>
            <w:r w:rsidR="00686E7A">
              <w:rPr>
                <w:rFonts w:cs="Arial"/>
              </w:rPr>
              <w:t>0</w:t>
            </w:r>
          </w:p>
        </w:tc>
        <w:tc>
          <w:tcPr>
            <w:tcW w:w="1411" w:type="dxa"/>
            <w:shd w:val="clear" w:color="auto" w:fill="auto"/>
            <w:vAlign w:val="center"/>
          </w:tcPr>
          <w:p w14:paraId="3D4B13D0" w14:textId="77777777" w:rsidR="00ED745F" w:rsidRPr="00F10E21" w:rsidRDefault="00ED745F" w:rsidP="00A34F13">
            <w:pPr>
              <w:pStyle w:val="tabuluteksts"/>
              <w:jc w:val="center"/>
              <w:rPr>
                <w:rFonts w:cs="Arial"/>
              </w:rPr>
            </w:pPr>
            <w:r w:rsidRPr="00F10E21">
              <w:rPr>
                <w:rFonts w:cs="Arial"/>
              </w:rPr>
              <w:t>Valmiera</w:t>
            </w:r>
          </w:p>
        </w:tc>
        <w:tc>
          <w:tcPr>
            <w:tcW w:w="1559" w:type="dxa"/>
            <w:vAlign w:val="center"/>
          </w:tcPr>
          <w:p w14:paraId="0C0FF34A" w14:textId="5CABEF49" w:rsidR="00ED745F" w:rsidRPr="002016C2" w:rsidRDefault="00DE76E9" w:rsidP="00A34F13">
            <w:pPr>
              <w:pStyle w:val="tabuluteksts"/>
              <w:jc w:val="center"/>
              <w:rPr>
                <w:rFonts w:cs="Arial"/>
              </w:rPr>
            </w:pPr>
            <w:r>
              <w:rPr>
                <w:rFonts w:cs="Arial"/>
                <w:szCs w:val="18"/>
              </w:rPr>
              <w:t xml:space="preserve">Multifunkcionāls centrs, </w:t>
            </w:r>
            <w:r>
              <w:t xml:space="preserve">kadastra Nr. 96010020705, </w:t>
            </w:r>
            <w:r>
              <w:rPr>
                <w:rFonts w:cs="Arial"/>
                <w:szCs w:val="18"/>
              </w:rPr>
              <w:t>Rīgas iela, Valmiera</w:t>
            </w:r>
          </w:p>
        </w:tc>
        <w:tc>
          <w:tcPr>
            <w:tcW w:w="2696" w:type="dxa"/>
          </w:tcPr>
          <w:p w14:paraId="0443DE8B" w14:textId="6654CAA4" w:rsidR="00ED745F" w:rsidRPr="00F10E21" w:rsidRDefault="00ED745F" w:rsidP="000913A4">
            <w:pPr>
              <w:pStyle w:val="tabuluteksts"/>
              <w:rPr>
                <w:rFonts w:cs="Arial"/>
              </w:rPr>
            </w:pPr>
            <w:r w:rsidRPr="002016C2">
              <w:rPr>
                <w:rFonts w:cs="Arial"/>
              </w:rPr>
              <w:t xml:space="preserve">Sociālais darbinieks - 1; Sociālais rehabilitētājs - 2;  Sociālais pedagogs - 2; Interešu izglītības   pedagogs - 5; Aprūpētājs </w:t>
            </w:r>
            <w:r>
              <w:rPr>
                <w:rFonts w:cs="Arial"/>
              </w:rPr>
              <w:t>–</w:t>
            </w:r>
            <w:r w:rsidRPr="002016C2">
              <w:rPr>
                <w:rFonts w:cs="Arial"/>
              </w:rPr>
              <w:t xml:space="preserve"> 5</w:t>
            </w:r>
          </w:p>
        </w:tc>
        <w:tc>
          <w:tcPr>
            <w:tcW w:w="1702" w:type="dxa"/>
            <w:shd w:val="clear" w:color="auto" w:fill="auto"/>
            <w:vAlign w:val="center"/>
          </w:tcPr>
          <w:p w14:paraId="3ABD3504" w14:textId="77777777" w:rsidR="00ED745F" w:rsidRPr="00F10E21" w:rsidRDefault="00ED745F" w:rsidP="00A34F13">
            <w:pPr>
              <w:pStyle w:val="tabuluteksts"/>
              <w:jc w:val="center"/>
              <w:rPr>
                <w:rFonts w:cs="Arial"/>
              </w:rPr>
            </w:pPr>
            <w:r w:rsidRPr="00F10E21">
              <w:rPr>
                <w:rFonts w:cs="Arial"/>
              </w:rPr>
              <w:t>Strenčui</w:t>
            </w:r>
          </w:p>
        </w:tc>
      </w:tr>
      <w:tr w:rsidR="00407672" w:rsidRPr="005324A7" w14:paraId="3A0CF1BB" w14:textId="77777777" w:rsidTr="00407672">
        <w:trPr>
          <w:jc w:val="center"/>
        </w:trPr>
        <w:tc>
          <w:tcPr>
            <w:tcW w:w="2404" w:type="dxa"/>
            <w:gridSpan w:val="2"/>
          </w:tcPr>
          <w:p w14:paraId="0E0A1C87" w14:textId="77777777" w:rsidR="00407672" w:rsidRPr="005324A7" w:rsidRDefault="00407672" w:rsidP="00407672">
            <w:pPr>
              <w:pStyle w:val="tabuluteksts"/>
              <w:jc w:val="left"/>
              <w:rPr>
                <w:rFonts w:cs="Arial"/>
                <w:b/>
                <w:i/>
                <w:iCs/>
                <w:u w:val="single"/>
              </w:rPr>
            </w:pPr>
            <w:r w:rsidRPr="005324A7">
              <w:rPr>
                <w:rFonts w:cs="Arial"/>
                <w:b/>
                <w:i/>
                <w:iCs/>
                <w:u w:val="single"/>
              </w:rPr>
              <w:t>KOPĀ:</w:t>
            </w:r>
          </w:p>
        </w:tc>
        <w:tc>
          <w:tcPr>
            <w:tcW w:w="8082" w:type="dxa"/>
            <w:gridSpan w:val="6"/>
          </w:tcPr>
          <w:p w14:paraId="34F51AAB" w14:textId="75014E33" w:rsidR="00407672" w:rsidRPr="00407672" w:rsidRDefault="00407672" w:rsidP="00A34F13">
            <w:pPr>
              <w:pStyle w:val="tabuluteksts"/>
              <w:jc w:val="left"/>
              <w:rPr>
                <w:rFonts w:cs="Arial"/>
                <w:b/>
              </w:rPr>
            </w:pPr>
            <w:r w:rsidRPr="00407672">
              <w:rPr>
                <w:rFonts w:cs="Arial"/>
                <w:b/>
                <w:i/>
                <w:iCs/>
              </w:rPr>
              <w:t>31</w:t>
            </w:r>
            <w:r w:rsidR="00686E7A">
              <w:rPr>
                <w:rFonts w:cs="Arial"/>
                <w:b/>
                <w:i/>
                <w:iCs/>
              </w:rPr>
              <w:t>4</w:t>
            </w:r>
            <w:r w:rsidRPr="00407672">
              <w:rPr>
                <w:rFonts w:cs="Arial"/>
                <w:b/>
                <w:i/>
                <w:iCs/>
              </w:rPr>
              <w:t xml:space="preserve"> no 354 jeb </w:t>
            </w:r>
            <w:r w:rsidR="00A2145F">
              <w:rPr>
                <w:rFonts w:cs="Arial"/>
                <w:b/>
                <w:i/>
                <w:iCs/>
              </w:rPr>
              <w:t>89</w:t>
            </w:r>
            <w:r w:rsidRPr="00407672">
              <w:rPr>
                <w:rFonts w:cs="Arial"/>
                <w:b/>
                <w:i/>
                <w:iCs/>
              </w:rPr>
              <w:t>%</w:t>
            </w:r>
          </w:p>
        </w:tc>
      </w:tr>
    </w:tbl>
    <w:p w14:paraId="1DA26415"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SPECIALIZĒTĀS DARBNĪCAS</w:t>
      </w:r>
    </w:p>
    <w:p w14:paraId="79E6489A" w14:textId="599EB889" w:rsidR="00CD369D" w:rsidRPr="00F10E21" w:rsidRDefault="00CD369D" w:rsidP="00CD369D">
      <w:pPr>
        <w:rPr>
          <w:rFonts w:cs="Arial"/>
        </w:rPr>
      </w:pPr>
      <w:r>
        <w:rPr>
          <w:rFonts w:cs="Arial"/>
        </w:rPr>
        <w:t>Saskaņā ar individuālo vajadzību izvērtējumu rezultātiem specializēto darbnīcu pakalpojums ir nepieciešams 55% mērķgrupas VPR. L</w:t>
      </w:r>
      <w:r w:rsidRPr="002F2089">
        <w:rPr>
          <w:rFonts w:cs="Arial"/>
        </w:rPr>
        <w:t>aika posmā līdz 2020. gadam tiek rekomendēts izveidot specializētās darbnīcas ar kopējo vietu skaitu 1</w:t>
      </w:r>
      <w:r>
        <w:rPr>
          <w:rFonts w:cs="Arial"/>
        </w:rPr>
        <w:t>7</w:t>
      </w:r>
      <w:r w:rsidR="00407672">
        <w:rPr>
          <w:rFonts w:cs="Arial"/>
        </w:rPr>
        <w:t>8</w:t>
      </w:r>
      <w:r w:rsidRPr="002F2089">
        <w:rPr>
          <w:rFonts w:cs="Arial"/>
        </w:rPr>
        <w:t xml:space="preserve"> personām ar GRT</w:t>
      </w:r>
      <w:r>
        <w:rPr>
          <w:rFonts w:cs="Arial"/>
        </w:rPr>
        <w:t xml:space="preserve"> jeb 7</w:t>
      </w:r>
      <w:r w:rsidR="00D102EF">
        <w:rPr>
          <w:rFonts w:cs="Arial"/>
        </w:rPr>
        <w:t>5</w:t>
      </w:r>
      <w:r>
        <w:rPr>
          <w:rFonts w:cs="Arial"/>
        </w:rPr>
        <w:t>% mērķgrupas</w:t>
      </w:r>
      <w:r w:rsidRPr="002F2089">
        <w:rPr>
          <w:rFonts w:cs="Arial"/>
        </w:rPr>
        <w:t>. Pakalpojuma rekomendētais izvietojums un nosacījumi ir apkopoti 4</w:t>
      </w:r>
      <w:r w:rsidR="00405F6F">
        <w:rPr>
          <w:rFonts w:cs="Arial"/>
        </w:rPr>
        <w:t>6</w:t>
      </w:r>
      <w:r w:rsidRPr="002F2089">
        <w:rPr>
          <w:rFonts w:cs="Arial"/>
        </w:rPr>
        <w:t xml:space="preserve">. tabulā. </w:t>
      </w:r>
      <w:r w:rsidRPr="00F10E21">
        <w:rPr>
          <w:rFonts w:cs="Arial"/>
        </w:rPr>
        <w:t>Rekomendējama dienas aprūpes centra un specializēto darbnīcu infrastruktūras apvienošana.</w:t>
      </w:r>
      <w:r>
        <w:rPr>
          <w:rFonts w:cs="Arial"/>
        </w:rPr>
        <w:t xml:space="preserve"> Vairākās pašvaldībās dienas aprūpes centra pakalpojums pilngadīgām personām ar GRT </w:t>
      </w:r>
      <w:r w:rsidRPr="00F10E21">
        <w:rPr>
          <w:rFonts w:cs="Arial"/>
        </w:rPr>
        <w:t xml:space="preserve">tiks veidots multifunkcionāla pakalpojumu centra ietvaros, kas sniegs sociālās rehabilitācijas </w:t>
      </w:r>
      <w:r>
        <w:rPr>
          <w:rFonts w:cs="Arial"/>
        </w:rPr>
        <w:t xml:space="preserve">pakalpojumus dažādām mērķgrupām. </w:t>
      </w:r>
      <w:r w:rsidRPr="00F10E21">
        <w:rPr>
          <w:rFonts w:cs="Arial"/>
        </w:rPr>
        <w:t xml:space="preserve">Pakalpojuma </w:t>
      </w:r>
      <w:r>
        <w:rPr>
          <w:rFonts w:cs="Arial"/>
        </w:rPr>
        <w:t xml:space="preserve">sniegšana citām pašvaldībām ir </w:t>
      </w:r>
      <w:r w:rsidRPr="00F10E21">
        <w:rPr>
          <w:rFonts w:cs="Arial"/>
        </w:rPr>
        <w:t>atbalstāma pie nosacījuma</w:t>
      </w:r>
      <w:r>
        <w:rPr>
          <w:rFonts w:cs="Arial"/>
        </w:rPr>
        <w:t xml:space="preserve"> –</w:t>
      </w:r>
      <w:r w:rsidRPr="00F10E21">
        <w:rPr>
          <w:rFonts w:cs="Arial"/>
        </w:rPr>
        <w:t xml:space="preserve"> </w:t>
      </w:r>
      <w:r>
        <w:rPr>
          <w:rFonts w:cs="Arial"/>
        </w:rPr>
        <w:t>nodrošinā</w:t>
      </w:r>
      <w:r w:rsidRPr="00F10E21">
        <w:rPr>
          <w:rFonts w:cs="Arial"/>
        </w:rPr>
        <w:t>t</w:t>
      </w:r>
      <w:r>
        <w:rPr>
          <w:rFonts w:cs="Arial"/>
        </w:rPr>
        <w:t xml:space="preserve"> </w:t>
      </w:r>
      <w:r w:rsidRPr="00F10E21">
        <w:rPr>
          <w:rFonts w:cs="Arial"/>
        </w:rPr>
        <w:t>tran</w:t>
      </w:r>
      <w:r>
        <w:rPr>
          <w:rFonts w:cs="Arial"/>
        </w:rPr>
        <w:t>s</w:t>
      </w:r>
      <w:r w:rsidRPr="00F10E21">
        <w:rPr>
          <w:rFonts w:cs="Arial"/>
        </w:rPr>
        <w:t>porta iespējas klientu ērtai piekļuvei sadzīves, veselīb</w:t>
      </w:r>
      <w:r>
        <w:rPr>
          <w:rFonts w:cs="Arial"/>
        </w:rPr>
        <w:t>as aprūpes u.c. pakalpojumiem.</w:t>
      </w:r>
    </w:p>
    <w:p w14:paraId="127C2705" w14:textId="7105C55C" w:rsidR="00CD369D" w:rsidRPr="00A7555E" w:rsidRDefault="00A7555E" w:rsidP="00A7555E">
      <w:pPr>
        <w:pStyle w:val="Caption"/>
        <w:jc w:val="right"/>
        <w:rPr>
          <w:rFonts w:ascii="Arial" w:hAnsi="Arial" w:cs="Arial"/>
          <w:b w:val="0"/>
          <w:color w:val="auto"/>
        </w:rPr>
      </w:pPr>
      <w:r w:rsidRPr="00A7555E">
        <w:rPr>
          <w:rFonts w:ascii="Arial" w:hAnsi="Arial" w:cs="Arial"/>
          <w:b w:val="0"/>
          <w:i/>
          <w:iCs/>
          <w:color w:val="auto"/>
        </w:rPr>
        <w:fldChar w:fldCharType="begin"/>
      </w:r>
      <w:r w:rsidRPr="00A7555E">
        <w:rPr>
          <w:rFonts w:ascii="Arial" w:hAnsi="Arial" w:cs="Arial"/>
          <w:b w:val="0"/>
          <w:i/>
          <w:iCs/>
          <w:color w:val="auto"/>
        </w:rPr>
        <w:instrText xml:space="preserve"> SEQ Tabula \* ARABIC </w:instrText>
      </w:r>
      <w:r w:rsidRPr="00A7555E">
        <w:rPr>
          <w:rFonts w:ascii="Arial" w:hAnsi="Arial" w:cs="Arial"/>
          <w:b w:val="0"/>
          <w:i/>
          <w:iCs/>
          <w:color w:val="auto"/>
        </w:rPr>
        <w:fldChar w:fldCharType="separate"/>
      </w:r>
      <w:bookmarkStart w:id="732" w:name="_Toc499269156"/>
      <w:r>
        <w:rPr>
          <w:rFonts w:ascii="Arial" w:hAnsi="Arial" w:cs="Arial"/>
          <w:b w:val="0"/>
          <w:i/>
          <w:iCs/>
          <w:noProof/>
          <w:color w:val="auto"/>
        </w:rPr>
        <w:t>46</w:t>
      </w:r>
      <w:r w:rsidRPr="00A7555E">
        <w:rPr>
          <w:rFonts w:ascii="Arial" w:hAnsi="Arial" w:cs="Arial"/>
          <w:b w:val="0"/>
          <w:i/>
          <w:iCs/>
          <w:color w:val="auto"/>
        </w:rPr>
        <w:fldChar w:fldCharType="end"/>
      </w:r>
      <w:r w:rsidR="00CD369D" w:rsidRPr="00A7555E">
        <w:rPr>
          <w:rFonts w:ascii="Arial" w:hAnsi="Arial" w:cs="Arial"/>
          <w:b w:val="0"/>
          <w:i/>
          <w:iCs/>
          <w:color w:val="auto"/>
        </w:rPr>
        <w:t>. tabula:</w:t>
      </w:r>
      <w:r w:rsidR="00CD369D" w:rsidRPr="00A7555E">
        <w:rPr>
          <w:rFonts w:ascii="Arial" w:hAnsi="Arial" w:cs="Arial"/>
          <w:b w:val="0"/>
          <w:color w:val="auto"/>
        </w:rPr>
        <w:t xml:space="preserve"> </w:t>
      </w:r>
      <w:r w:rsidR="00CD369D" w:rsidRPr="00A7555E">
        <w:rPr>
          <w:rFonts w:ascii="Arial" w:hAnsi="Arial" w:cs="Arial"/>
          <w:color w:val="auto"/>
        </w:rPr>
        <w:t>Pilngadīgām personām ar GRT rekomendētais dienas aprūpes centra pakalpojuma izvietojums un kapacitāte VPR pašvaldībās.</w:t>
      </w:r>
      <w:r w:rsidR="00CD369D" w:rsidRPr="00A7555E">
        <w:rPr>
          <w:rFonts w:ascii="Arial" w:hAnsi="Arial" w:cs="Arial"/>
          <w:b w:val="0"/>
          <w:color w:val="auto"/>
        </w:rPr>
        <w:br/>
        <w:t>(Avots: Autoru izstrādāts)</w:t>
      </w:r>
      <w:bookmarkEnd w:id="732"/>
    </w:p>
    <w:tbl>
      <w:tblPr>
        <w:tblStyle w:val="TableGrid"/>
        <w:tblW w:w="10349"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709"/>
        <w:gridCol w:w="1276"/>
        <w:gridCol w:w="992"/>
        <w:gridCol w:w="1559"/>
        <w:gridCol w:w="1843"/>
        <w:gridCol w:w="2410"/>
        <w:gridCol w:w="1560"/>
      </w:tblGrid>
      <w:tr w:rsidR="00C7188E" w:rsidRPr="00F10E21" w14:paraId="29811A5D" w14:textId="77777777" w:rsidTr="00405F6F">
        <w:trPr>
          <w:cantSplit/>
          <w:trHeight w:val="589"/>
          <w:tblHeader/>
          <w:jc w:val="center"/>
        </w:trPr>
        <w:tc>
          <w:tcPr>
            <w:tcW w:w="709" w:type="dxa"/>
            <w:tcBorders>
              <w:right w:val="single" w:sz="4" w:space="0" w:color="FFFFFF" w:themeColor="background1"/>
            </w:tcBorders>
            <w:shd w:val="clear" w:color="auto" w:fill="652D90"/>
            <w:vAlign w:val="center"/>
          </w:tcPr>
          <w:p w14:paraId="3FF1B406" w14:textId="77777777" w:rsidR="00C7188E" w:rsidRPr="00F10E21" w:rsidRDefault="00C7188E" w:rsidP="00A34F13">
            <w:pPr>
              <w:pStyle w:val="Tabletitle"/>
              <w:jc w:val="center"/>
              <w:rPr>
                <w:rFonts w:cs="Arial"/>
              </w:rPr>
            </w:pPr>
            <w:r w:rsidRPr="00F10E21">
              <w:rPr>
                <w:rFonts w:cs="Arial"/>
              </w:rPr>
              <w:t>Nr.p.k.</w:t>
            </w:r>
          </w:p>
        </w:tc>
        <w:tc>
          <w:tcPr>
            <w:tcW w:w="1276" w:type="dxa"/>
            <w:tcBorders>
              <w:left w:val="single" w:sz="4" w:space="0" w:color="FFFFFF" w:themeColor="background1"/>
              <w:right w:val="single" w:sz="4" w:space="0" w:color="FFFFFF" w:themeColor="background1"/>
            </w:tcBorders>
            <w:shd w:val="clear" w:color="auto" w:fill="652D90"/>
            <w:vAlign w:val="center"/>
          </w:tcPr>
          <w:p w14:paraId="36940F6A" w14:textId="77777777" w:rsidR="00C7188E" w:rsidRPr="00F10E21" w:rsidRDefault="00C7188E" w:rsidP="00A34F13">
            <w:pPr>
              <w:pStyle w:val="Tabletitle"/>
              <w:jc w:val="center"/>
              <w:rPr>
                <w:rFonts w:cs="Arial"/>
              </w:rPr>
            </w:pPr>
            <w:r w:rsidRPr="00F10E21">
              <w:rPr>
                <w:rFonts w:cs="Arial"/>
              </w:rPr>
              <w:t>Pašvaldība</w:t>
            </w:r>
          </w:p>
        </w:tc>
        <w:tc>
          <w:tcPr>
            <w:tcW w:w="992" w:type="dxa"/>
            <w:tcBorders>
              <w:left w:val="single" w:sz="4" w:space="0" w:color="FFFFFF" w:themeColor="background1"/>
              <w:right w:val="single" w:sz="4" w:space="0" w:color="FFFFFF" w:themeColor="background1"/>
            </w:tcBorders>
            <w:shd w:val="clear" w:color="auto" w:fill="652D90"/>
          </w:tcPr>
          <w:p w14:paraId="6920290D" w14:textId="77777777" w:rsidR="00C7188E" w:rsidRPr="00F10E21" w:rsidRDefault="00C7188E" w:rsidP="00A34F13">
            <w:pPr>
              <w:pStyle w:val="Tabletitle"/>
              <w:jc w:val="center"/>
              <w:rPr>
                <w:rFonts w:cs="Arial"/>
              </w:rPr>
            </w:pPr>
            <w:r>
              <w:rPr>
                <w:rFonts w:cs="Arial"/>
              </w:rPr>
              <w:t>Vietu skaits</w:t>
            </w:r>
          </w:p>
        </w:tc>
        <w:tc>
          <w:tcPr>
            <w:tcW w:w="1559" w:type="dxa"/>
            <w:tcBorders>
              <w:left w:val="single" w:sz="4" w:space="0" w:color="FFFFFF" w:themeColor="background1"/>
              <w:right w:val="single" w:sz="4" w:space="0" w:color="FFFFFF" w:themeColor="background1"/>
            </w:tcBorders>
            <w:shd w:val="clear" w:color="auto" w:fill="652D90"/>
            <w:vAlign w:val="center"/>
          </w:tcPr>
          <w:p w14:paraId="11D3C5DF" w14:textId="77777777" w:rsidR="00C7188E" w:rsidRPr="00F10E21" w:rsidRDefault="00C7188E" w:rsidP="00A34F13">
            <w:pPr>
              <w:pStyle w:val="Tabletitle"/>
              <w:jc w:val="center"/>
              <w:rPr>
                <w:rFonts w:cs="Arial"/>
              </w:rPr>
            </w:pPr>
            <w:r w:rsidRPr="00F10E21">
              <w:rPr>
                <w:rFonts w:cs="Arial"/>
              </w:rPr>
              <w:t>Novietojums</w:t>
            </w:r>
          </w:p>
        </w:tc>
        <w:tc>
          <w:tcPr>
            <w:tcW w:w="1843" w:type="dxa"/>
            <w:tcBorders>
              <w:left w:val="single" w:sz="4" w:space="0" w:color="FFFFFF" w:themeColor="background1"/>
              <w:right w:val="single" w:sz="4" w:space="0" w:color="FFFFFF" w:themeColor="background1"/>
            </w:tcBorders>
            <w:shd w:val="clear" w:color="auto" w:fill="652D90"/>
          </w:tcPr>
          <w:p w14:paraId="20753E3A" w14:textId="563430DC" w:rsidR="00C7188E" w:rsidRDefault="00680AA3" w:rsidP="00A34F13">
            <w:pPr>
              <w:pStyle w:val="Tabletitle"/>
              <w:jc w:val="center"/>
              <w:rPr>
                <w:rFonts w:cs="Arial"/>
              </w:rPr>
            </w:pPr>
            <w:r>
              <w:rPr>
                <w:rFonts w:cs="Arial"/>
              </w:rPr>
              <w:t>Adrese</w:t>
            </w:r>
          </w:p>
        </w:tc>
        <w:tc>
          <w:tcPr>
            <w:tcW w:w="2410" w:type="dxa"/>
            <w:tcBorders>
              <w:left w:val="single" w:sz="4" w:space="0" w:color="FFFFFF" w:themeColor="background1"/>
              <w:right w:val="single" w:sz="4" w:space="0" w:color="FFFFFF" w:themeColor="background1"/>
            </w:tcBorders>
            <w:shd w:val="clear" w:color="auto" w:fill="652D90"/>
          </w:tcPr>
          <w:p w14:paraId="045AAFF1" w14:textId="22793F11" w:rsidR="00C7188E" w:rsidRDefault="00C7188E" w:rsidP="00A34F13">
            <w:pPr>
              <w:pStyle w:val="Tabletitle"/>
              <w:jc w:val="center"/>
              <w:rPr>
                <w:rFonts w:cs="Arial"/>
              </w:rPr>
            </w:pPr>
            <w:r>
              <w:rPr>
                <w:rFonts w:cs="Arial"/>
              </w:rPr>
              <w:t>Nepieciešamie cilvēkresursi</w:t>
            </w:r>
          </w:p>
        </w:tc>
        <w:tc>
          <w:tcPr>
            <w:tcW w:w="1560" w:type="dxa"/>
            <w:tcBorders>
              <w:left w:val="single" w:sz="4" w:space="0" w:color="FFFFFF" w:themeColor="background1"/>
              <w:right w:val="single" w:sz="4" w:space="0" w:color="652D90"/>
            </w:tcBorders>
            <w:shd w:val="clear" w:color="auto" w:fill="652D90"/>
            <w:vAlign w:val="center"/>
          </w:tcPr>
          <w:p w14:paraId="261C5F4F" w14:textId="77777777" w:rsidR="00C7188E" w:rsidRPr="00F10E21" w:rsidRDefault="00C7188E" w:rsidP="00A34F13">
            <w:pPr>
              <w:pStyle w:val="Tabletitle"/>
              <w:jc w:val="center"/>
              <w:rPr>
                <w:rFonts w:cs="Arial"/>
              </w:rPr>
            </w:pPr>
            <w:r>
              <w:rPr>
                <w:rFonts w:cs="Arial"/>
              </w:rPr>
              <w:t>Funkcionālās saites</w:t>
            </w:r>
          </w:p>
        </w:tc>
      </w:tr>
      <w:tr w:rsidR="00C7188E" w:rsidRPr="00F10E21" w14:paraId="7AE3C74D" w14:textId="77777777" w:rsidTr="00FA2756">
        <w:trPr>
          <w:cantSplit/>
          <w:trHeight w:val="224"/>
          <w:tblHeader/>
          <w:jc w:val="center"/>
        </w:trPr>
        <w:tc>
          <w:tcPr>
            <w:tcW w:w="709" w:type="dxa"/>
            <w:shd w:val="clear" w:color="auto" w:fill="E7E6E6" w:themeFill="background2"/>
            <w:vAlign w:val="center"/>
          </w:tcPr>
          <w:p w14:paraId="58DD3242" w14:textId="77777777" w:rsidR="00C7188E" w:rsidRPr="00F10E21" w:rsidRDefault="00C7188E" w:rsidP="00A34F13">
            <w:pPr>
              <w:spacing w:before="0" w:after="0" w:line="240" w:lineRule="auto"/>
              <w:jc w:val="center"/>
              <w:rPr>
                <w:rFonts w:cs="Arial"/>
                <w:i/>
                <w:iCs/>
                <w:sz w:val="16"/>
                <w:szCs w:val="16"/>
              </w:rPr>
            </w:pPr>
            <w:r w:rsidRPr="00F10E21">
              <w:rPr>
                <w:rFonts w:cs="Arial"/>
                <w:i/>
                <w:iCs/>
                <w:sz w:val="16"/>
                <w:szCs w:val="16"/>
              </w:rPr>
              <w:t>1</w:t>
            </w:r>
          </w:p>
        </w:tc>
        <w:tc>
          <w:tcPr>
            <w:tcW w:w="1276" w:type="dxa"/>
            <w:shd w:val="clear" w:color="auto" w:fill="E7E6E6" w:themeFill="background2"/>
            <w:vAlign w:val="center"/>
          </w:tcPr>
          <w:p w14:paraId="38DDEAF7" w14:textId="77777777" w:rsidR="00C7188E" w:rsidRPr="00F10E21" w:rsidRDefault="00C7188E" w:rsidP="00A34F13">
            <w:pPr>
              <w:spacing w:before="0" w:after="0" w:line="240" w:lineRule="auto"/>
              <w:jc w:val="center"/>
              <w:rPr>
                <w:rFonts w:cs="Arial"/>
                <w:i/>
                <w:iCs/>
                <w:sz w:val="16"/>
                <w:szCs w:val="16"/>
              </w:rPr>
            </w:pPr>
            <w:r w:rsidRPr="00F10E21">
              <w:rPr>
                <w:rFonts w:cs="Arial"/>
                <w:i/>
                <w:iCs/>
                <w:sz w:val="16"/>
                <w:szCs w:val="16"/>
              </w:rPr>
              <w:t>2</w:t>
            </w:r>
          </w:p>
        </w:tc>
        <w:tc>
          <w:tcPr>
            <w:tcW w:w="992" w:type="dxa"/>
            <w:shd w:val="clear" w:color="auto" w:fill="E7E6E6" w:themeFill="background2"/>
          </w:tcPr>
          <w:p w14:paraId="348BC92B" w14:textId="77777777" w:rsidR="00C7188E" w:rsidRPr="00F10E21" w:rsidRDefault="00C7188E" w:rsidP="00A34F13">
            <w:pPr>
              <w:spacing w:before="0" w:after="0" w:line="240" w:lineRule="auto"/>
              <w:jc w:val="center"/>
              <w:rPr>
                <w:rFonts w:cs="Arial"/>
                <w:i/>
                <w:iCs/>
                <w:sz w:val="16"/>
                <w:szCs w:val="16"/>
              </w:rPr>
            </w:pPr>
            <w:r>
              <w:rPr>
                <w:rFonts w:cs="Arial"/>
                <w:i/>
                <w:iCs/>
                <w:sz w:val="16"/>
                <w:szCs w:val="16"/>
              </w:rPr>
              <w:t>3</w:t>
            </w:r>
          </w:p>
        </w:tc>
        <w:tc>
          <w:tcPr>
            <w:tcW w:w="1559" w:type="dxa"/>
            <w:shd w:val="clear" w:color="auto" w:fill="E7E6E6" w:themeFill="background2"/>
          </w:tcPr>
          <w:p w14:paraId="71B13C60" w14:textId="77777777" w:rsidR="00C7188E" w:rsidRPr="00F10E21" w:rsidRDefault="00C7188E" w:rsidP="00A34F13">
            <w:pPr>
              <w:spacing w:before="0" w:after="0" w:line="240" w:lineRule="auto"/>
              <w:jc w:val="center"/>
              <w:rPr>
                <w:rFonts w:cs="Arial"/>
                <w:i/>
                <w:iCs/>
                <w:sz w:val="16"/>
                <w:szCs w:val="16"/>
              </w:rPr>
            </w:pPr>
            <w:r>
              <w:rPr>
                <w:rFonts w:cs="Arial"/>
                <w:i/>
                <w:iCs/>
                <w:sz w:val="16"/>
                <w:szCs w:val="16"/>
              </w:rPr>
              <w:t>4</w:t>
            </w:r>
          </w:p>
        </w:tc>
        <w:tc>
          <w:tcPr>
            <w:tcW w:w="1843" w:type="dxa"/>
            <w:shd w:val="clear" w:color="auto" w:fill="E7E6E6" w:themeFill="background2"/>
          </w:tcPr>
          <w:p w14:paraId="187C61D5" w14:textId="060B00F8" w:rsidR="00C7188E" w:rsidRDefault="00405F6F" w:rsidP="00A34F13">
            <w:pPr>
              <w:spacing w:before="0" w:after="0" w:line="240" w:lineRule="auto"/>
              <w:jc w:val="center"/>
              <w:rPr>
                <w:rFonts w:cs="Arial"/>
                <w:i/>
                <w:iCs/>
                <w:sz w:val="16"/>
                <w:szCs w:val="16"/>
              </w:rPr>
            </w:pPr>
            <w:r>
              <w:rPr>
                <w:rFonts w:cs="Arial"/>
                <w:i/>
                <w:iCs/>
                <w:sz w:val="16"/>
                <w:szCs w:val="16"/>
              </w:rPr>
              <w:t>5</w:t>
            </w:r>
          </w:p>
        </w:tc>
        <w:tc>
          <w:tcPr>
            <w:tcW w:w="2410" w:type="dxa"/>
            <w:shd w:val="clear" w:color="auto" w:fill="E7E6E6" w:themeFill="background2"/>
          </w:tcPr>
          <w:p w14:paraId="37663333" w14:textId="14E5C64D" w:rsidR="00C7188E" w:rsidRPr="00F10E21" w:rsidRDefault="00405F6F" w:rsidP="00A34F13">
            <w:pPr>
              <w:spacing w:before="0" w:after="0" w:line="240" w:lineRule="auto"/>
              <w:jc w:val="center"/>
              <w:rPr>
                <w:rFonts w:cs="Arial"/>
                <w:i/>
                <w:iCs/>
                <w:sz w:val="16"/>
                <w:szCs w:val="16"/>
              </w:rPr>
            </w:pPr>
            <w:r>
              <w:rPr>
                <w:rFonts w:cs="Arial"/>
                <w:i/>
                <w:iCs/>
                <w:sz w:val="16"/>
                <w:szCs w:val="16"/>
              </w:rPr>
              <w:t>6</w:t>
            </w:r>
          </w:p>
        </w:tc>
        <w:tc>
          <w:tcPr>
            <w:tcW w:w="1560" w:type="dxa"/>
            <w:shd w:val="clear" w:color="auto" w:fill="E7E6E6" w:themeFill="background2"/>
          </w:tcPr>
          <w:p w14:paraId="66C6FCF9" w14:textId="1F5BA89D" w:rsidR="00C7188E" w:rsidRPr="00F10E21" w:rsidRDefault="00405F6F" w:rsidP="00A34F13">
            <w:pPr>
              <w:spacing w:before="0" w:after="0" w:line="240" w:lineRule="auto"/>
              <w:jc w:val="center"/>
              <w:rPr>
                <w:rFonts w:cs="Arial"/>
                <w:i/>
                <w:iCs/>
                <w:sz w:val="16"/>
                <w:szCs w:val="16"/>
              </w:rPr>
            </w:pPr>
            <w:r>
              <w:rPr>
                <w:rFonts w:cs="Arial"/>
                <w:i/>
                <w:iCs/>
                <w:sz w:val="16"/>
                <w:szCs w:val="16"/>
              </w:rPr>
              <w:t>7</w:t>
            </w:r>
          </w:p>
        </w:tc>
      </w:tr>
      <w:tr w:rsidR="00C7188E" w:rsidRPr="00F10E21" w14:paraId="5D31EDD5" w14:textId="77777777" w:rsidTr="00405F6F">
        <w:trPr>
          <w:trHeight w:val="143"/>
          <w:jc w:val="center"/>
        </w:trPr>
        <w:tc>
          <w:tcPr>
            <w:tcW w:w="709" w:type="dxa"/>
            <w:vAlign w:val="center"/>
          </w:tcPr>
          <w:p w14:paraId="0F61D5ED" w14:textId="77777777" w:rsidR="00C7188E" w:rsidRPr="00F10E21" w:rsidRDefault="00C7188E" w:rsidP="009C18FB">
            <w:pPr>
              <w:pStyle w:val="ListParagraph"/>
              <w:numPr>
                <w:ilvl w:val="0"/>
                <w:numId w:val="31"/>
              </w:numPr>
              <w:spacing w:before="0" w:after="0" w:line="240" w:lineRule="auto"/>
              <w:contextualSpacing w:val="0"/>
              <w:jc w:val="center"/>
              <w:rPr>
                <w:rFonts w:cs="Arial"/>
                <w:color w:val="auto"/>
                <w:szCs w:val="18"/>
                <w:lang w:val="lv-LV"/>
              </w:rPr>
            </w:pPr>
          </w:p>
        </w:tc>
        <w:tc>
          <w:tcPr>
            <w:tcW w:w="1276" w:type="dxa"/>
            <w:vAlign w:val="center"/>
          </w:tcPr>
          <w:p w14:paraId="3758AFCD" w14:textId="77777777" w:rsidR="00C7188E" w:rsidRPr="00F10E21" w:rsidRDefault="00C7188E" w:rsidP="00A34F13">
            <w:pPr>
              <w:pStyle w:val="tabuluteksts"/>
              <w:rPr>
                <w:rFonts w:cs="Arial"/>
              </w:rPr>
            </w:pPr>
            <w:r w:rsidRPr="00F10E21">
              <w:rPr>
                <w:rFonts w:cs="Arial"/>
              </w:rPr>
              <w:t>Alūksnes novads</w:t>
            </w:r>
          </w:p>
        </w:tc>
        <w:tc>
          <w:tcPr>
            <w:tcW w:w="992" w:type="dxa"/>
          </w:tcPr>
          <w:p w14:paraId="605D28FB" w14:textId="77777777" w:rsidR="00C7188E" w:rsidRPr="00F10E21" w:rsidRDefault="00C7188E" w:rsidP="00A34F13">
            <w:pPr>
              <w:pStyle w:val="tabuluteksts"/>
              <w:jc w:val="center"/>
              <w:rPr>
                <w:rFonts w:cs="Arial"/>
              </w:rPr>
            </w:pPr>
            <w:r>
              <w:rPr>
                <w:rFonts w:cs="Arial"/>
              </w:rPr>
              <w:t>15</w:t>
            </w:r>
          </w:p>
        </w:tc>
        <w:tc>
          <w:tcPr>
            <w:tcW w:w="1559" w:type="dxa"/>
            <w:shd w:val="clear" w:color="auto" w:fill="auto"/>
            <w:vAlign w:val="center"/>
          </w:tcPr>
          <w:p w14:paraId="70FA1965" w14:textId="77777777" w:rsidR="00C7188E" w:rsidRPr="00F10E21" w:rsidRDefault="00C7188E" w:rsidP="00A34F13">
            <w:pPr>
              <w:pStyle w:val="tabuluteksts"/>
              <w:jc w:val="center"/>
              <w:rPr>
                <w:rFonts w:cs="Arial"/>
              </w:rPr>
            </w:pPr>
            <w:r w:rsidRPr="00F10E21">
              <w:rPr>
                <w:rFonts w:cs="Arial"/>
              </w:rPr>
              <w:t>Alūksne</w:t>
            </w:r>
          </w:p>
        </w:tc>
        <w:tc>
          <w:tcPr>
            <w:tcW w:w="1843" w:type="dxa"/>
            <w:vAlign w:val="center"/>
          </w:tcPr>
          <w:p w14:paraId="778EACEC" w14:textId="11C9174D" w:rsidR="00C7188E" w:rsidRPr="002016C2" w:rsidRDefault="00146CED" w:rsidP="00A34F13">
            <w:pPr>
              <w:pStyle w:val="tabuluteksts"/>
              <w:jc w:val="center"/>
              <w:rPr>
                <w:rFonts w:cs="Arial"/>
              </w:rPr>
            </w:pPr>
            <w:r w:rsidRPr="00146CED">
              <w:rPr>
                <w:rFonts w:cs="Arial"/>
                <w:szCs w:val="18"/>
              </w:rPr>
              <w:t>Ošu iela 5, Alūksne, LV4301</w:t>
            </w:r>
          </w:p>
        </w:tc>
        <w:tc>
          <w:tcPr>
            <w:tcW w:w="2410" w:type="dxa"/>
          </w:tcPr>
          <w:p w14:paraId="45AD2D54" w14:textId="143C63B4" w:rsidR="00C7188E" w:rsidRPr="00F10E21" w:rsidRDefault="00C7188E" w:rsidP="00405F6F">
            <w:pPr>
              <w:pStyle w:val="tabuluteksts"/>
              <w:rPr>
                <w:rFonts w:cs="Arial"/>
              </w:rPr>
            </w:pPr>
            <w:r w:rsidRPr="002016C2">
              <w:rPr>
                <w:rFonts w:cs="Arial"/>
              </w:rPr>
              <w:t xml:space="preserve">Sociālais darbinieks - 1; Sociālais rehabilitētājs - 1;  Speciālists/pedagogs </w:t>
            </w:r>
            <w:r w:rsidR="00466AD3">
              <w:rPr>
                <w:rFonts w:cs="Arial"/>
              </w:rPr>
              <w:t>–</w:t>
            </w:r>
            <w:r w:rsidRPr="002016C2">
              <w:rPr>
                <w:rFonts w:cs="Arial"/>
              </w:rPr>
              <w:t xml:space="preserve"> 3</w:t>
            </w:r>
          </w:p>
        </w:tc>
        <w:tc>
          <w:tcPr>
            <w:tcW w:w="1560" w:type="dxa"/>
            <w:shd w:val="clear" w:color="auto" w:fill="auto"/>
            <w:vAlign w:val="center"/>
          </w:tcPr>
          <w:p w14:paraId="1FB0D040" w14:textId="77777777" w:rsidR="00C7188E" w:rsidRPr="00F10E21" w:rsidRDefault="00C7188E" w:rsidP="00A34F13">
            <w:pPr>
              <w:pStyle w:val="tabuluteksts"/>
              <w:jc w:val="center"/>
              <w:rPr>
                <w:rFonts w:cs="Arial"/>
              </w:rPr>
            </w:pPr>
          </w:p>
        </w:tc>
      </w:tr>
      <w:tr w:rsidR="00C7188E" w:rsidRPr="00F10E21" w14:paraId="50701442" w14:textId="77777777" w:rsidTr="00405F6F">
        <w:trPr>
          <w:trHeight w:val="143"/>
          <w:jc w:val="center"/>
        </w:trPr>
        <w:tc>
          <w:tcPr>
            <w:tcW w:w="709" w:type="dxa"/>
            <w:vAlign w:val="center"/>
          </w:tcPr>
          <w:p w14:paraId="5F7DE243"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lang w:val="lv-LV"/>
              </w:rPr>
            </w:pPr>
          </w:p>
        </w:tc>
        <w:tc>
          <w:tcPr>
            <w:tcW w:w="1276" w:type="dxa"/>
            <w:vAlign w:val="center"/>
          </w:tcPr>
          <w:p w14:paraId="7B5E1507" w14:textId="77777777" w:rsidR="00C7188E" w:rsidRPr="00F10E21" w:rsidRDefault="00C7188E" w:rsidP="00A34F13">
            <w:pPr>
              <w:pStyle w:val="tabuluteksts"/>
              <w:rPr>
                <w:rFonts w:cs="Arial"/>
              </w:rPr>
            </w:pPr>
            <w:r w:rsidRPr="00F10E21">
              <w:rPr>
                <w:rFonts w:cs="Arial"/>
              </w:rPr>
              <w:t>Amatas novads</w:t>
            </w:r>
          </w:p>
        </w:tc>
        <w:tc>
          <w:tcPr>
            <w:tcW w:w="992" w:type="dxa"/>
          </w:tcPr>
          <w:p w14:paraId="6359B4F0" w14:textId="77777777" w:rsidR="00C7188E" w:rsidRPr="00F10E21" w:rsidRDefault="00C7188E" w:rsidP="00A34F13">
            <w:pPr>
              <w:pStyle w:val="tabuluteksts"/>
              <w:jc w:val="center"/>
              <w:rPr>
                <w:rFonts w:cs="Arial"/>
              </w:rPr>
            </w:pPr>
            <w:r>
              <w:rPr>
                <w:rFonts w:cs="Arial"/>
              </w:rPr>
              <w:t>8</w:t>
            </w:r>
          </w:p>
        </w:tc>
        <w:tc>
          <w:tcPr>
            <w:tcW w:w="1559" w:type="dxa"/>
            <w:shd w:val="clear" w:color="auto" w:fill="auto"/>
            <w:vAlign w:val="center"/>
          </w:tcPr>
          <w:p w14:paraId="037F3DB9" w14:textId="77777777" w:rsidR="00C7188E" w:rsidRPr="00F10E21" w:rsidRDefault="00C7188E" w:rsidP="00A34F13">
            <w:pPr>
              <w:pStyle w:val="tabuluteksts"/>
              <w:jc w:val="center"/>
              <w:rPr>
                <w:rFonts w:cs="Arial"/>
              </w:rPr>
            </w:pPr>
            <w:r w:rsidRPr="00F10E21">
              <w:rPr>
                <w:rFonts w:cs="Arial"/>
              </w:rPr>
              <w:t>Spāre, Amatas pagasts</w:t>
            </w:r>
          </w:p>
        </w:tc>
        <w:tc>
          <w:tcPr>
            <w:tcW w:w="1843" w:type="dxa"/>
            <w:vAlign w:val="center"/>
          </w:tcPr>
          <w:p w14:paraId="7E4F63DB" w14:textId="5FED01E2" w:rsidR="00C7188E" w:rsidRPr="002016C2" w:rsidRDefault="007B7CB5" w:rsidP="00A34F13">
            <w:pPr>
              <w:pStyle w:val="tabuluteksts"/>
              <w:jc w:val="center"/>
              <w:rPr>
                <w:rFonts w:cs="Arial"/>
              </w:rPr>
            </w:pPr>
            <w:r w:rsidRPr="007B7CB5">
              <w:rPr>
                <w:rFonts w:cs="Arial"/>
                <w:szCs w:val="18"/>
              </w:rPr>
              <w:t>“</w:t>
            </w:r>
            <w:r w:rsidRPr="007B7CB5">
              <w:rPr>
                <w:rFonts w:cs="Arial"/>
                <w:bCs/>
                <w:szCs w:val="18"/>
              </w:rPr>
              <w:t>Spāres Speciālā skola”, Spāre, Amatas pagasts, Amatas novads, LV-4139</w:t>
            </w:r>
          </w:p>
        </w:tc>
        <w:tc>
          <w:tcPr>
            <w:tcW w:w="2410" w:type="dxa"/>
          </w:tcPr>
          <w:p w14:paraId="436F9037" w14:textId="3713667C" w:rsidR="00C7188E" w:rsidRPr="00F10E21" w:rsidRDefault="00C7188E" w:rsidP="00405F6F">
            <w:pPr>
              <w:pStyle w:val="tabuluteksts"/>
              <w:rPr>
                <w:rFonts w:cs="Arial"/>
              </w:rPr>
            </w:pPr>
            <w:r w:rsidRPr="002016C2">
              <w:rPr>
                <w:rFonts w:cs="Arial"/>
              </w:rPr>
              <w:t>Sociālais darbinieks - 1; Sociālais rehabilitētājs - 1;  Speciālists/pedagogs - 2</w:t>
            </w:r>
          </w:p>
        </w:tc>
        <w:tc>
          <w:tcPr>
            <w:tcW w:w="1560" w:type="dxa"/>
            <w:shd w:val="clear" w:color="auto" w:fill="auto"/>
            <w:vAlign w:val="center"/>
          </w:tcPr>
          <w:p w14:paraId="29FC55B0" w14:textId="77777777" w:rsidR="00C7188E" w:rsidRPr="00F10E21" w:rsidRDefault="00C7188E" w:rsidP="00A34F13">
            <w:pPr>
              <w:pStyle w:val="tabuluteksts"/>
              <w:jc w:val="center"/>
              <w:rPr>
                <w:rFonts w:cs="Arial"/>
              </w:rPr>
            </w:pPr>
            <w:r>
              <w:rPr>
                <w:rFonts w:cs="Arial"/>
              </w:rPr>
              <w:t>Līgatne</w:t>
            </w:r>
          </w:p>
        </w:tc>
      </w:tr>
      <w:tr w:rsidR="00C7188E" w:rsidRPr="00F10E21" w14:paraId="58D3B328" w14:textId="77777777" w:rsidTr="00405F6F">
        <w:trPr>
          <w:jc w:val="center"/>
        </w:trPr>
        <w:tc>
          <w:tcPr>
            <w:tcW w:w="709" w:type="dxa"/>
            <w:vAlign w:val="center"/>
          </w:tcPr>
          <w:p w14:paraId="76C60137"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lang w:val="lv-LV"/>
              </w:rPr>
            </w:pPr>
          </w:p>
        </w:tc>
        <w:tc>
          <w:tcPr>
            <w:tcW w:w="1276" w:type="dxa"/>
            <w:vAlign w:val="center"/>
          </w:tcPr>
          <w:p w14:paraId="252981A2" w14:textId="77777777" w:rsidR="00C7188E" w:rsidRPr="00F10E21" w:rsidRDefault="00C7188E" w:rsidP="00A34F13">
            <w:pPr>
              <w:pStyle w:val="tabuluteksts"/>
              <w:rPr>
                <w:rFonts w:cs="Arial"/>
                <w:iCs/>
              </w:rPr>
            </w:pPr>
            <w:r w:rsidRPr="00F10E21">
              <w:rPr>
                <w:rFonts w:cs="Arial"/>
              </w:rPr>
              <w:t>Cēsu novads</w:t>
            </w:r>
          </w:p>
        </w:tc>
        <w:tc>
          <w:tcPr>
            <w:tcW w:w="992" w:type="dxa"/>
          </w:tcPr>
          <w:p w14:paraId="445EF7FF" w14:textId="77777777" w:rsidR="00C7188E" w:rsidRPr="00F10E21" w:rsidRDefault="00C7188E" w:rsidP="00A34F13">
            <w:pPr>
              <w:pStyle w:val="tabuluteksts"/>
              <w:jc w:val="center"/>
              <w:rPr>
                <w:rFonts w:cs="Arial"/>
              </w:rPr>
            </w:pPr>
            <w:r>
              <w:rPr>
                <w:rFonts w:cs="Arial"/>
              </w:rPr>
              <w:t>31</w:t>
            </w:r>
          </w:p>
        </w:tc>
        <w:tc>
          <w:tcPr>
            <w:tcW w:w="1559" w:type="dxa"/>
            <w:shd w:val="clear" w:color="auto" w:fill="auto"/>
            <w:vAlign w:val="center"/>
          </w:tcPr>
          <w:p w14:paraId="0A5CCACE" w14:textId="77777777" w:rsidR="00C7188E" w:rsidRPr="00F10E21" w:rsidRDefault="00C7188E" w:rsidP="00A34F13">
            <w:pPr>
              <w:pStyle w:val="tabuluteksts"/>
              <w:jc w:val="center"/>
              <w:rPr>
                <w:rFonts w:cs="Arial"/>
              </w:rPr>
            </w:pPr>
            <w:r w:rsidRPr="00F10E21">
              <w:rPr>
                <w:rFonts w:cs="Arial"/>
              </w:rPr>
              <w:t>Cēsis</w:t>
            </w:r>
          </w:p>
        </w:tc>
        <w:tc>
          <w:tcPr>
            <w:tcW w:w="1843" w:type="dxa"/>
            <w:vAlign w:val="center"/>
          </w:tcPr>
          <w:p w14:paraId="6A7F9BED" w14:textId="19883251" w:rsidR="00C7188E" w:rsidRPr="00381AE7" w:rsidRDefault="00407672" w:rsidP="00A34F13">
            <w:pPr>
              <w:pStyle w:val="tabuluteksts"/>
              <w:jc w:val="center"/>
              <w:rPr>
                <w:rFonts w:cs="Arial"/>
              </w:rPr>
            </w:pPr>
            <w:r w:rsidRPr="00407672">
              <w:rPr>
                <w:rFonts w:cs="Arial"/>
                <w:b/>
                <w:color w:val="7030A0"/>
              </w:rPr>
              <w:t>Tiek precizēts</w:t>
            </w:r>
          </w:p>
        </w:tc>
        <w:tc>
          <w:tcPr>
            <w:tcW w:w="2410" w:type="dxa"/>
          </w:tcPr>
          <w:p w14:paraId="24DCFA28" w14:textId="2CD46050" w:rsidR="00C7188E" w:rsidRPr="00F10E21" w:rsidRDefault="00C7188E" w:rsidP="00405F6F">
            <w:pPr>
              <w:pStyle w:val="tabuluteksts"/>
              <w:rPr>
                <w:rFonts w:cs="Arial"/>
              </w:rPr>
            </w:pPr>
            <w:r w:rsidRPr="00381AE7">
              <w:rPr>
                <w:rFonts w:cs="Arial"/>
              </w:rPr>
              <w:t>Sociālais darbinieks - 1; Sociālais rehabilitētājs - 1;  Speciālists/pedagogs - 6</w:t>
            </w:r>
          </w:p>
        </w:tc>
        <w:tc>
          <w:tcPr>
            <w:tcW w:w="1560" w:type="dxa"/>
            <w:shd w:val="clear" w:color="auto" w:fill="auto"/>
            <w:vAlign w:val="center"/>
          </w:tcPr>
          <w:p w14:paraId="4C75A8A6" w14:textId="77777777" w:rsidR="00C7188E" w:rsidRPr="00F10E21" w:rsidRDefault="00C7188E" w:rsidP="00A34F13">
            <w:pPr>
              <w:pStyle w:val="tabuluteksts"/>
              <w:jc w:val="center"/>
              <w:rPr>
                <w:rFonts w:cs="Arial"/>
              </w:rPr>
            </w:pPr>
            <w:r>
              <w:rPr>
                <w:rFonts w:cs="Arial"/>
              </w:rPr>
              <w:t>Pārgauja</w:t>
            </w:r>
          </w:p>
        </w:tc>
      </w:tr>
      <w:tr w:rsidR="00C7188E" w:rsidRPr="00F10E21" w14:paraId="577F2C90" w14:textId="77777777" w:rsidTr="00405F6F">
        <w:trPr>
          <w:jc w:val="center"/>
        </w:trPr>
        <w:tc>
          <w:tcPr>
            <w:tcW w:w="709" w:type="dxa"/>
            <w:vAlign w:val="center"/>
          </w:tcPr>
          <w:p w14:paraId="4C8CF0FA"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rPr>
            </w:pPr>
          </w:p>
        </w:tc>
        <w:tc>
          <w:tcPr>
            <w:tcW w:w="1276" w:type="dxa"/>
            <w:vAlign w:val="center"/>
          </w:tcPr>
          <w:p w14:paraId="560592CA" w14:textId="77777777" w:rsidR="00C7188E" w:rsidRPr="00F10E21" w:rsidRDefault="00C7188E" w:rsidP="00A34F13">
            <w:pPr>
              <w:pStyle w:val="tabuluteksts"/>
              <w:rPr>
                <w:rFonts w:cs="Arial"/>
              </w:rPr>
            </w:pPr>
            <w:r w:rsidRPr="00F10E21">
              <w:rPr>
                <w:rFonts w:cs="Arial"/>
              </w:rPr>
              <w:t>Gulbenes novads</w:t>
            </w:r>
          </w:p>
        </w:tc>
        <w:tc>
          <w:tcPr>
            <w:tcW w:w="992" w:type="dxa"/>
          </w:tcPr>
          <w:p w14:paraId="2EDD45C5" w14:textId="77777777" w:rsidR="00C7188E" w:rsidRPr="00F10E21" w:rsidRDefault="00C7188E" w:rsidP="00A34F13">
            <w:pPr>
              <w:pStyle w:val="tabuluteksts"/>
              <w:jc w:val="center"/>
              <w:rPr>
                <w:rFonts w:cs="Arial"/>
              </w:rPr>
            </w:pPr>
            <w:r>
              <w:rPr>
                <w:rFonts w:cs="Arial"/>
              </w:rPr>
              <w:t>18</w:t>
            </w:r>
          </w:p>
        </w:tc>
        <w:tc>
          <w:tcPr>
            <w:tcW w:w="1559" w:type="dxa"/>
            <w:shd w:val="clear" w:color="auto" w:fill="auto"/>
            <w:vAlign w:val="center"/>
          </w:tcPr>
          <w:p w14:paraId="79CA701A" w14:textId="77777777" w:rsidR="00C7188E" w:rsidRPr="00F10E21" w:rsidRDefault="00C7188E" w:rsidP="00A34F13">
            <w:pPr>
              <w:pStyle w:val="tabuluteksts"/>
              <w:jc w:val="center"/>
              <w:rPr>
                <w:rFonts w:cs="Arial"/>
              </w:rPr>
            </w:pPr>
            <w:r w:rsidRPr="00F10E21">
              <w:rPr>
                <w:rFonts w:cs="Arial"/>
              </w:rPr>
              <w:t>Gulbene</w:t>
            </w:r>
          </w:p>
        </w:tc>
        <w:tc>
          <w:tcPr>
            <w:tcW w:w="1843" w:type="dxa"/>
            <w:vAlign w:val="center"/>
          </w:tcPr>
          <w:p w14:paraId="1B60B574" w14:textId="14CB76BE" w:rsidR="00C7188E" w:rsidRPr="00381AE7" w:rsidRDefault="00DA3FE8" w:rsidP="00A34F13">
            <w:pPr>
              <w:pStyle w:val="tabuluteksts"/>
              <w:jc w:val="center"/>
              <w:rPr>
                <w:rFonts w:cs="Arial"/>
              </w:rPr>
            </w:pPr>
            <w:r w:rsidRPr="00112EAB">
              <w:rPr>
                <w:rFonts w:cs="Arial"/>
              </w:rPr>
              <w:t>Dzirnavu iela 7A, Gulbene, LV</w:t>
            </w:r>
            <w:r>
              <w:rPr>
                <w:rFonts w:cs="Arial"/>
              </w:rPr>
              <w:t>4401</w:t>
            </w:r>
          </w:p>
        </w:tc>
        <w:tc>
          <w:tcPr>
            <w:tcW w:w="2410" w:type="dxa"/>
          </w:tcPr>
          <w:p w14:paraId="663B97F8" w14:textId="22A47D1E" w:rsidR="00C7188E" w:rsidRPr="00F10E21" w:rsidRDefault="00C7188E" w:rsidP="00405F6F">
            <w:pPr>
              <w:pStyle w:val="tabuluteksts"/>
              <w:rPr>
                <w:rFonts w:cs="Arial"/>
              </w:rPr>
            </w:pPr>
            <w:r w:rsidRPr="00381AE7">
              <w:rPr>
                <w:rFonts w:cs="Arial"/>
              </w:rPr>
              <w:t xml:space="preserve">Sociālais darbinieks - 1; Sociālais rehabilitētājs - 1;  Speciālists/pedagogs </w:t>
            </w:r>
            <w:r>
              <w:rPr>
                <w:rFonts w:cs="Arial"/>
              </w:rPr>
              <w:t>–</w:t>
            </w:r>
            <w:r w:rsidRPr="00381AE7">
              <w:rPr>
                <w:rFonts w:cs="Arial"/>
              </w:rPr>
              <w:t xml:space="preserve"> 3</w:t>
            </w:r>
          </w:p>
        </w:tc>
        <w:tc>
          <w:tcPr>
            <w:tcW w:w="1560" w:type="dxa"/>
            <w:shd w:val="clear" w:color="auto" w:fill="auto"/>
            <w:vAlign w:val="center"/>
          </w:tcPr>
          <w:p w14:paraId="1741EF1F" w14:textId="77777777" w:rsidR="00C7188E" w:rsidRPr="00F10E21" w:rsidRDefault="00C7188E" w:rsidP="00A34F13">
            <w:pPr>
              <w:pStyle w:val="tabuluteksts"/>
              <w:jc w:val="center"/>
              <w:rPr>
                <w:rFonts w:cs="Arial"/>
              </w:rPr>
            </w:pPr>
            <w:r w:rsidRPr="00F10E21">
              <w:rPr>
                <w:rFonts w:cs="Arial"/>
              </w:rPr>
              <w:t>-</w:t>
            </w:r>
          </w:p>
        </w:tc>
      </w:tr>
      <w:tr w:rsidR="00C7188E" w:rsidRPr="00F10E21" w14:paraId="149D3F29" w14:textId="77777777" w:rsidTr="00405F6F">
        <w:trPr>
          <w:jc w:val="center"/>
        </w:trPr>
        <w:tc>
          <w:tcPr>
            <w:tcW w:w="709" w:type="dxa"/>
            <w:vAlign w:val="center"/>
          </w:tcPr>
          <w:p w14:paraId="44DD61E9"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rPr>
            </w:pPr>
          </w:p>
        </w:tc>
        <w:tc>
          <w:tcPr>
            <w:tcW w:w="1276" w:type="dxa"/>
            <w:vAlign w:val="center"/>
          </w:tcPr>
          <w:p w14:paraId="7C01FA10" w14:textId="77777777" w:rsidR="00C7188E" w:rsidRPr="00F10E21" w:rsidRDefault="00C7188E" w:rsidP="00A34F13">
            <w:pPr>
              <w:pStyle w:val="tabuluteksts"/>
              <w:rPr>
                <w:rFonts w:cs="Arial"/>
              </w:rPr>
            </w:pPr>
            <w:r>
              <w:rPr>
                <w:rFonts w:cs="Arial"/>
              </w:rPr>
              <w:t>Kocēnu novads</w:t>
            </w:r>
          </w:p>
        </w:tc>
        <w:tc>
          <w:tcPr>
            <w:tcW w:w="992" w:type="dxa"/>
          </w:tcPr>
          <w:p w14:paraId="72E33085" w14:textId="77777777" w:rsidR="00C7188E" w:rsidRDefault="00C7188E" w:rsidP="00A34F13">
            <w:pPr>
              <w:pStyle w:val="tabuluteksts"/>
              <w:jc w:val="center"/>
              <w:rPr>
                <w:rFonts w:cs="Arial"/>
              </w:rPr>
            </w:pPr>
            <w:r>
              <w:rPr>
                <w:rFonts w:cs="Arial"/>
              </w:rPr>
              <w:t>10</w:t>
            </w:r>
          </w:p>
        </w:tc>
        <w:tc>
          <w:tcPr>
            <w:tcW w:w="1559" w:type="dxa"/>
            <w:shd w:val="clear" w:color="auto" w:fill="auto"/>
            <w:vAlign w:val="center"/>
          </w:tcPr>
          <w:p w14:paraId="10C95023" w14:textId="208B56DC" w:rsidR="00C7188E" w:rsidRPr="00F10E21" w:rsidRDefault="00680AA3" w:rsidP="00A34F13">
            <w:pPr>
              <w:pStyle w:val="tabuluteksts"/>
              <w:jc w:val="center"/>
              <w:rPr>
                <w:rFonts w:cs="Arial"/>
              </w:rPr>
            </w:pPr>
            <w:r>
              <w:rPr>
                <w:rFonts w:cs="Arial"/>
              </w:rPr>
              <w:t>Vaidava, Kocēnu novads</w:t>
            </w:r>
          </w:p>
        </w:tc>
        <w:tc>
          <w:tcPr>
            <w:tcW w:w="1843" w:type="dxa"/>
            <w:vAlign w:val="center"/>
          </w:tcPr>
          <w:p w14:paraId="775B8C7B" w14:textId="76B12DD7" w:rsidR="00C7188E" w:rsidRPr="00381AE7" w:rsidRDefault="00680AA3" w:rsidP="00A34F13">
            <w:pPr>
              <w:pStyle w:val="tabuluteksts"/>
              <w:jc w:val="center"/>
              <w:rPr>
                <w:rFonts w:cs="Arial"/>
              </w:rPr>
            </w:pPr>
            <w:r>
              <w:rPr>
                <w:rFonts w:cs="Arial"/>
              </w:rPr>
              <w:t>Skolas iela 5, Vaidava, Kocēnu novads</w:t>
            </w:r>
          </w:p>
        </w:tc>
        <w:tc>
          <w:tcPr>
            <w:tcW w:w="2410" w:type="dxa"/>
          </w:tcPr>
          <w:p w14:paraId="1613FEE6" w14:textId="64504B09" w:rsidR="00C7188E" w:rsidRPr="005324A7" w:rsidRDefault="00C7188E" w:rsidP="00405F6F">
            <w:pPr>
              <w:pStyle w:val="tabuluteksts"/>
              <w:rPr>
                <w:rFonts w:cs="Arial"/>
              </w:rPr>
            </w:pPr>
            <w:r w:rsidRPr="00381AE7">
              <w:rPr>
                <w:rFonts w:cs="Arial"/>
              </w:rPr>
              <w:t xml:space="preserve">Sociālais darbinieks - 1; Sociālais rehabilitētājs - 1;  Speciālists/pedagogs </w:t>
            </w:r>
            <w:r>
              <w:rPr>
                <w:rFonts w:cs="Arial"/>
              </w:rPr>
              <w:t>–</w:t>
            </w:r>
            <w:r w:rsidRPr="00381AE7">
              <w:rPr>
                <w:rFonts w:cs="Arial"/>
              </w:rPr>
              <w:t xml:space="preserve"> 2</w:t>
            </w:r>
          </w:p>
        </w:tc>
        <w:tc>
          <w:tcPr>
            <w:tcW w:w="1560" w:type="dxa"/>
            <w:shd w:val="clear" w:color="auto" w:fill="auto"/>
            <w:vAlign w:val="center"/>
          </w:tcPr>
          <w:p w14:paraId="1826692A" w14:textId="77777777" w:rsidR="00C7188E" w:rsidRPr="00F10E21" w:rsidRDefault="00C7188E" w:rsidP="00A34F13">
            <w:pPr>
              <w:pStyle w:val="tabuluteksts"/>
              <w:jc w:val="center"/>
              <w:rPr>
                <w:rFonts w:cs="Arial"/>
              </w:rPr>
            </w:pPr>
            <w:r>
              <w:rPr>
                <w:rFonts w:cs="Arial"/>
              </w:rPr>
              <w:t>Beverīna</w:t>
            </w:r>
          </w:p>
        </w:tc>
      </w:tr>
      <w:tr w:rsidR="00407672" w:rsidRPr="00F10E21" w14:paraId="573FBF08" w14:textId="77777777" w:rsidTr="00405F6F">
        <w:trPr>
          <w:jc w:val="center"/>
        </w:trPr>
        <w:tc>
          <w:tcPr>
            <w:tcW w:w="709" w:type="dxa"/>
            <w:vAlign w:val="center"/>
          </w:tcPr>
          <w:p w14:paraId="675277F0" w14:textId="77777777" w:rsidR="00407672" w:rsidRPr="00F10E21" w:rsidRDefault="00407672" w:rsidP="009C18FB">
            <w:pPr>
              <w:pStyle w:val="ListParagraph"/>
              <w:numPr>
                <w:ilvl w:val="0"/>
                <w:numId w:val="31"/>
              </w:numPr>
              <w:spacing w:before="0" w:after="0" w:line="240" w:lineRule="auto"/>
              <w:ind w:left="226" w:hanging="113"/>
              <w:contextualSpacing w:val="0"/>
              <w:jc w:val="center"/>
              <w:rPr>
                <w:rFonts w:cs="Arial"/>
                <w:color w:val="auto"/>
                <w:szCs w:val="18"/>
              </w:rPr>
            </w:pPr>
          </w:p>
        </w:tc>
        <w:tc>
          <w:tcPr>
            <w:tcW w:w="1276" w:type="dxa"/>
            <w:vAlign w:val="center"/>
          </w:tcPr>
          <w:p w14:paraId="61D018B0" w14:textId="658D8359" w:rsidR="00407672" w:rsidRDefault="00407672" w:rsidP="00A34F13">
            <w:pPr>
              <w:pStyle w:val="tabuluteksts"/>
              <w:rPr>
                <w:rFonts w:cs="Arial"/>
              </w:rPr>
            </w:pPr>
            <w:r>
              <w:rPr>
                <w:rFonts w:cs="Arial"/>
              </w:rPr>
              <w:t>Naukšēnu novads</w:t>
            </w:r>
          </w:p>
        </w:tc>
        <w:tc>
          <w:tcPr>
            <w:tcW w:w="992" w:type="dxa"/>
          </w:tcPr>
          <w:p w14:paraId="0750045D" w14:textId="4E409E10" w:rsidR="00407672" w:rsidRDefault="00407672" w:rsidP="00A34F13">
            <w:pPr>
              <w:pStyle w:val="tabuluteksts"/>
              <w:jc w:val="center"/>
              <w:rPr>
                <w:rFonts w:cs="Arial"/>
              </w:rPr>
            </w:pPr>
            <w:r>
              <w:rPr>
                <w:rFonts w:cs="Arial"/>
              </w:rPr>
              <w:t>11</w:t>
            </w:r>
          </w:p>
        </w:tc>
        <w:tc>
          <w:tcPr>
            <w:tcW w:w="1559" w:type="dxa"/>
            <w:shd w:val="clear" w:color="auto" w:fill="auto"/>
            <w:vAlign w:val="center"/>
          </w:tcPr>
          <w:p w14:paraId="23C410E5" w14:textId="0882B357" w:rsidR="00407672" w:rsidRDefault="00407672" w:rsidP="00A34F13">
            <w:pPr>
              <w:pStyle w:val="tabuluteksts"/>
              <w:jc w:val="center"/>
              <w:rPr>
                <w:rFonts w:cs="Arial"/>
              </w:rPr>
            </w:pPr>
            <w:r>
              <w:rPr>
                <w:rFonts w:cs="Arial"/>
              </w:rPr>
              <w:t>Naukšēni</w:t>
            </w:r>
          </w:p>
        </w:tc>
        <w:tc>
          <w:tcPr>
            <w:tcW w:w="1843" w:type="dxa"/>
            <w:vAlign w:val="center"/>
          </w:tcPr>
          <w:p w14:paraId="33C8E201" w14:textId="1781518F" w:rsidR="00407672" w:rsidRPr="00407672" w:rsidRDefault="00407672" w:rsidP="00A34F13">
            <w:pPr>
              <w:pStyle w:val="tabuluteksts"/>
              <w:jc w:val="center"/>
              <w:rPr>
                <w:rFonts w:cs="Arial"/>
                <w:b/>
              </w:rPr>
            </w:pPr>
            <w:r w:rsidRPr="00407672">
              <w:rPr>
                <w:rFonts w:cs="Arial"/>
                <w:b/>
                <w:color w:val="7030A0"/>
              </w:rPr>
              <w:t>Tiek precizēts</w:t>
            </w:r>
            <w:r w:rsidR="001B686D">
              <w:rPr>
                <w:rFonts w:cs="Arial"/>
                <w:b/>
                <w:color w:val="7030A0"/>
              </w:rPr>
              <w:t xml:space="preserve"> (plānota eso</w:t>
            </w:r>
            <w:r w:rsidR="007F4192">
              <w:rPr>
                <w:rFonts w:cs="Arial"/>
                <w:b/>
                <w:color w:val="7030A0"/>
              </w:rPr>
              <w:t>šas ēkas pielāgošana)</w:t>
            </w:r>
          </w:p>
        </w:tc>
        <w:tc>
          <w:tcPr>
            <w:tcW w:w="2410" w:type="dxa"/>
          </w:tcPr>
          <w:p w14:paraId="3C931EC6" w14:textId="77777777" w:rsidR="00407672" w:rsidRPr="00381AE7" w:rsidRDefault="00407672" w:rsidP="00405F6F">
            <w:pPr>
              <w:pStyle w:val="tabuluteksts"/>
              <w:rPr>
                <w:rFonts w:cs="Arial"/>
              </w:rPr>
            </w:pPr>
          </w:p>
        </w:tc>
        <w:tc>
          <w:tcPr>
            <w:tcW w:w="1560" w:type="dxa"/>
            <w:shd w:val="clear" w:color="auto" w:fill="auto"/>
            <w:vAlign w:val="center"/>
          </w:tcPr>
          <w:p w14:paraId="731066AC" w14:textId="36B826B9" w:rsidR="00407672" w:rsidRDefault="00407672" w:rsidP="00A34F13">
            <w:pPr>
              <w:pStyle w:val="tabuluteksts"/>
              <w:jc w:val="center"/>
              <w:rPr>
                <w:rFonts w:cs="Arial"/>
              </w:rPr>
            </w:pPr>
            <w:r>
              <w:rPr>
                <w:rFonts w:cs="Arial"/>
              </w:rPr>
              <w:t>Rūjiena, Mazsalaca</w:t>
            </w:r>
          </w:p>
        </w:tc>
      </w:tr>
      <w:tr w:rsidR="00C7188E" w:rsidRPr="00F10E21" w14:paraId="367204D6" w14:textId="77777777" w:rsidTr="00405F6F">
        <w:trPr>
          <w:jc w:val="center"/>
        </w:trPr>
        <w:tc>
          <w:tcPr>
            <w:tcW w:w="709" w:type="dxa"/>
            <w:vAlign w:val="center"/>
          </w:tcPr>
          <w:p w14:paraId="6F8CC5A2"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rPr>
            </w:pPr>
          </w:p>
        </w:tc>
        <w:tc>
          <w:tcPr>
            <w:tcW w:w="1276" w:type="dxa"/>
            <w:vAlign w:val="center"/>
          </w:tcPr>
          <w:p w14:paraId="0686CB78" w14:textId="77777777" w:rsidR="00C7188E" w:rsidRDefault="00C7188E" w:rsidP="00A34F13">
            <w:pPr>
              <w:pStyle w:val="tabuluteksts"/>
              <w:rPr>
                <w:rFonts w:cs="Arial"/>
              </w:rPr>
            </w:pPr>
            <w:r>
              <w:rPr>
                <w:rFonts w:cs="Arial"/>
              </w:rPr>
              <w:t>Priekuļu novads</w:t>
            </w:r>
          </w:p>
        </w:tc>
        <w:tc>
          <w:tcPr>
            <w:tcW w:w="992" w:type="dxa"/>
          </w:tcPr>
          <w:p w14:paraId="7C38788E" w14:textId="77777777" w:rsidR="00C7188E" w:rsidRDefault="00C7188E" w:rsidP="00A34F13">
            <w:pPr>
              <w:pStyle w:val="tabuluteksts"/>
              <w:jc w:val="center"/>
              <w:rPr>
                <w:rFonts w:cs="Arial"/>
              </w:rPr>
            </w:pPr>
            <w:r>
              <w:rPr>
                <w:rFonts w:cs="Arial"/>
              </w:rPr>
              <w:t>15</w:t>
            </w:r>
          </w:p>
        </w:tc>
        <w:tc>
          <w:tcPr>
            <w:tcW w:w="1559" w:type="dxa"/>
            <w:shd w:val="clear" w:color="auto" w:fill="auto"/>
            <w:vAlign w:val="center"/>
          </w:tcPr>
          <w:p w14:paraId="1D75E81C" w14:textId="77777777" w:rsidR="00C7188E" w:rsidRDefault="00C7188E" w:rsidP="00A34F13">
            <w:pPr>
              <w:pStyle w:val="tabuluteksts"/>
              <w:jc w:val="center"/>
              <w:rPr>
                <w:rFonts w:cs="Arial"/>
              </w:rPr>
            </w:pPr>
            <w:r>
              <w:rPr>
                <w:rFonts w:cs="Arial"/>
              </w:rPr>
              <w:t>Liepa, Liepas pagasts</w:t>
            </w:r>
          </w:p>
        </w:tc>
        <w:tc>
          <w:tcPr>
            <w:tcW w:w="1843" w:type="dxa"/>
            <w:vAlign w:val="center"/>
          </w:tcPr>
          <w:p w14:paraId="481AB13A" w14:textId="48B0EA22" w:rsidR="00C7188E" w:rsidRPr="00381AE7" w:rsidRDefault="00407672" w:rsidP="00A34F13">
            <w:pPr>
              <w:pStyle w:val="tabuluteksts"/>
              <w:jc w:val="center"/>
              <w:rPr>
                <w:rFonts w:cs="Arial"/>
              </w:rPr>
            </w:pPr>
            <w:r w:rsidRPr="00407672">
              <w:rPr>
                <w:rFonts w:cs="Arial"/>
                <w:b/>
                <w:color w:val="7030A0"/>
              </w:rPr>
              <w:t>Tiek precizēts</w:t>
            </w:r>
            <w:r w:rsidR="001B686D">
              <w:rPr>
                <w:rFonts w:cs="Arial"/>
                <w:b/>
                <w:color w:val="7030A0"/>
              </w:rPr>
              <w:t xml:space="preserve"> (plānota jaunas ēkas būvniecība)</w:t>
            </w:r>
          </w:p>
        </w:tc>
        <w:tc>
          <w:tcPr>
            <w:tcW w:w="2410" w:type="dxa"/>
          </w:tcPr>
          <w:p w14:paraId="4F562BD9" w14:textId="02245D44" w:rsidR="00C7188E" w:rsidRPr="005324A7" w:rsidRDefault="00C7188E" w:rsidP="00405F6F">
            <w:pPr>
              <w:pStyle w:val="tabuluteksts"/>
              <w:rPr>
                <w:rFonts w:cs="Arial"/>
              </w:rPr>
            </w:pPr>
            <w:r w:rsidRPr="00381AE7">
              <w:rPr>
                <w:rFonts w:cs="Arial"/>
              </w:rPr>
              <w:t xml:space="preserve">Sociālais darbinieks - 1; Sociālais rehabilitētājs - 1;  Speciālists/pedagogs </w:t>
            </w:r>
            <w:r>
              <w:rPr>
                <w:rFonts w:cs="Arial"/>
              </w:rPr>
              <w:t>–</w:t>
            </w:r>
            <w:r w:rsidRPr="00381AE7">
              <w:rPr>
                <w:rFonts w:cs="Arial"/>
              </w:rPr>
              <w:t xml:space="preserve"> 3</w:t>
            </w:r>
          </w:p>
        </w:tc>
        <w:tc>
          <w:tcPr>
            <w:tcW w:w="1560" w:type="dxa"/>
            <w:shd w:val="clear" w:color="auto" w:fill="auto"/>
            <w:vAlign w:val="center"/>
          </w:tcPr>
          <w:p w14:paraId="37DD0E15" w14:textId="77777777" w:rsidR="00C7188E" w:rsidRDefault="00C7188E" w:rsidP="00A34F13">
            <w:pPr>
              <w:pStyle w:val="tabuluteksts"/>
              <w:jc w:val="center"/>
              <w:rPr>
                <w:rFonts w:cs="Arial"/>
              </w:rPr>
            </w:pPr>
          </w:p>
        </w:tc>
      </w:tr>
      <w:tr w:rsidR="00C7188E" w:rsidRPr="00F10E21" w14:paraId="509A6D36" w14:textId="77777777" w:rsidTr="00405F6F">
        <w:trPr>
          <w:jc w:val="center"/>
        </w:trPr>
        <w:tc>
          <w:tcPr>
            <w:tcW w:w="709" w:type="dxa"/>
            <w:vAlign w:val="center"/>
          </w:tcPr>
          <w:p w14:paraId="4F304AFA"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rPr>
            </w:pPr>
          </w:p>
        </w:tc>
        <w:tc>
          <w:tcPr>
            <w:tcW w:w="1276" w:type="dxa"/>
            <w:vAlign w:val="center"/>
          </w:tcPr>
          <w:p w14:paraId="0AB92C5E" w14:textId="77777777" w:rsidR="00C7188E" w:rsidRPr="00F10E21" w:rsidRDefault="00C7188E" w:rsidP="00A34F13">
            <w:pPr>
              <w:pStyle w:val="tabuluteksts"/>
              <w:rPr>
                <w:rFonts w:cs="Arial"/>
              </w:rPr>
            </w:pPr>
            <w:r>
              <w:rPr>
                <w:rFonts w:cs="Arial"/>
              </w:rPr>
              <w:t>Raunas</w:t>
            </w:r>
            <w:r w:rsidRPr="00F10E21">
              <w:rPr>
                <w:rFonts w:cs="Arial"/>
              </w:rPr>
              <w:t xml:space="preserve"> novads</w:t>
            </w:r>
          </w:p>
        </w:tc>
        <w:tc>
          <w:tcPr>
            <w:tcW w:w="992" w:type="dxa"/>
          </w:tcPr>
          <w:p w14:paraId="7CE7D9ED" w14:textId="77777777" w:rsidR="00C7188E" w:rsidRPr="00F10E21" w:rsidRDefault="00C7188E" w:rsidP="00A34F13">
            <w:pPr>
              <w:pStyle w:val="tabuluteksts"/>
              <w:jc w:val="center"/>
              <w:rPr>
                <w:rFonts w:cs="Arial"/>
              </w:rPr>
            </w:pPr>
            <w:r>
              <w:rPr>
                <w:rFonts w:cs="Arial"/>
              </w:rPr>
              <w:t>11</w:t>
            </w:r>
          </w:p>
        </w:tc>
        <w:tc>
          <w:tcPr>
            <w:tcW w:w="1559" w:type="dxa"/>
            <w:shd w:val="clear" w:color="auto" w:fill="auto"/>
            <w:vAlign w:val="center"/>
          </w:tcPr>
          <w:p w14:paraId="65A059BF" w14:textId="77777777" w:rsidR="00C7188E" w:rsidRPr="00F10E21" w:rsidRDefault="00C7188E" w:rsidP="00A34F13">
            <w:pPr>
              <w:pStyle w:val="tabuluteksts"/>
              <w:jc w:val="center"/>
              <w:rPr>
                <w:rFonts w:cs="Arial"/>
              </w:rPr>
            </w:pPr>
            <w:r>
              <w:rPr>
                <w:rFonts w:cs="Arial"/>
              </w:rPr>
              <w:t>Gatarta, Drustu pagasts</w:t>
            </w:r>
          </w:p>
        </w:tc>
        <w:tc>
          <w:tcPr>
            <w:tcW w:w="1843" w:type="dxa"/>
            <w:vAlign w:val="center"/>
          </w:tcPr>
          <w:p w14:paraId="6AE79D9D" w14:textId="6C21A463" w:rsidR="00C7188E" w:rsidRPr="002016C2" w:rsidRDefault="00466AD3" w:rsidP="00A34F13">
            <w:pPr>
              <w:pStyle w:val="tabuluteksts"/>
              <w:jc w:val="center"/>
              <w:rPr>
                <w:rFonts w:cs="Arial"/>
              </w:rPr>
            </w:pPr>
            <w:r>
              <w:t xml:space="preserve">Gatartas panionāts (saimniecības ēka), Drustu pagasts, Raunas novads, LV - 4132 </w:t>
            </w:r>
          </w:p>
        </w:tc>
        <w:tc>
          <w:tcPr>
            <w:tcW w:w="2410" w:type="dxa"/>
          </w:tcPr>
          <w:p w14:paraId="539FEFF1" w14:textId="3073F0BF" w:rsidR="00C7188E" w:rsidRPr="00F10E21" w:rsidRDefault="00C7188E" w:rsidP="00405F6F">
            <w:pPr>
              <w:pStyle w:val="tabuluteksts"/>
              <w:rPr>
                <w:rFonts w:cs="Arial"/>
              </w:rPr>
            </w:pPr>
            <w:r w:rsidRPr="002016C2">
              <w:rPr>
                <w:rFonts w:cs="Arial"/>
              </w:rPr>
              <w:t xml:space="preserve">Sociālais darbinieks - 1; Sociālais rehabilitētājs - 1;  Speciālists/pedagogs </w:t>
            </w:r>
            <w:r>
              <w:rPr>
                <w:rFonts w:cs="Arial"/>
              </w:rPr>
              <w:t>–</w:t>
            </w:r>
            <w:r w:rsidRPr="002016C2">
              <w:rPr>
                <w:rFonts w:cs="Arial"/>
              </w:rPr>
              <w:t xml:space="preserve"> 2</w:t>
            </w:r>
          </w:p>
        </w:tc>
        <w:tc>
          <w:tcPr>
            <w:tcW w:w="1560" w:type="dxa"/>
            <w:shd w:val="clear" w:color="auto" w:fill="auto"/>
            <w:vAlign w:val="center"/>
          </w:tcPr>
          <w:p w14:paraId="39C4DE8C" w14:textId="7ABC8732" w:rsidR="00C7188E" w:rsidRPr="00F10E21" w:rsidRDefault="00C7188E" w:rsidP="00A34F13">
            <w:pPr>
              <w:pStyle w:val="tabuluteksts"/>
              <w:jc w:val="center"/>
              <w:rPr>
                <w:rFonts w:cs="Arial"/>
              </w:rPr>
            </w:pPr>
            <w:r>
              <w:rPr>
                <w:rFonts w:cs="Arial"/>
              </w:rPr>
              <w:t>Jaunpiebalga, Vecpiebalga</w:t>
            </w:r>
          </w:p>
        </w:tc>
      </w:tr>
      <w:tr w:rsidR="00C7188E" w:rsidRPr="00F10E21" w14:paraId="5FF3E4EE" w14:textId="77777777" w:rsidTr="00405F6F">
        <w:trPr>
          <w:trHeight w:val="647"/>
          <w:jc w:val="center"/>
        </w:trPr>
        <w:tc>
          <w:tcPr>
            <w:tcW w:w="709" w:type="dxa"/>
            <w:vAlign w:val="center"/>
          </w:tcPr>
          <w:p w14:paraId="4F5C8DFA"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lang w:val="lv-LV"/>
              </w:rPr>
            </w:pPr>
          </w:p>
        </w:tc>
        <w:tc>
          <w:tcPr>
            <w:tcW w:w="1276" w:type="dxa"/>
            <w:vAlign w:val="center"/>
          </w:tcPr>
          <w:p w14:paraId="2CBF9619" w14:textId="77777777" w:rsidR="00C7188E" w:rsidRPr="00F10E21" w:rsidRDefault="00C7188E" w:rsidP="00A34F13">
            <w:pPr>
              <w:pStyle w:val="tabuluteksts"/>
              <w:rPr>
                <w:rFonts w:cs="Arial"/>
              </w:rPr>
            </w:pPr>
            <w:r w:rsidRPr="00F10E21">
              <w:rPr>
                <w:rFonts w:cs="Arial"/>
              </w:rPr>
              <w:t>Smiltenes novads</w:t>
            </w:r>
          </w:p>
        </w:tc>
        <w:tc>
          <w:tcPr>
            <w:tcW w:w="992" w:type="dxa"/>
          </w:tcPr>
          <w:p w14:paraId="4CEE1499" w14:textId="77777777" w:rsidR="00C7188E" w:rsidRPr="00F10E21" w:rsidRDefault="00C7188E" w:rsidP="00A34F13">
            <w:pPr>
              <w:pStyle w:val="tabuluteksts"/>
              <w:jc w:val="center"/>
              <w:rPr>
                <w:rFonts w:cs="Arial"/>
              </w:rPr>
            </w:pPr>
            <w:r>
              <w:rPr>
                <w:rFonts w:cs="Arial"/>
              </w:rPr>
              <w:t>24</w:t>
            </w:r>
          </w:p>
        </w:tc>
        <w:tc>
          <w:tcPr>
            <w:tcW w:w="1559" w:type="dxa"/>
            <w:shd w:val="clear" w:color="auto" w:fill="auto"/>
            <w:vAlign w:val="center"/>
          </w:tcPr>
          <w:p w14:paraId="6499116A" w14:textId="77777777" w:rsidR="00C7188E" w:rsidRPr="00F10E21" w:rsidRDefault="00C7188E" w:rsidP="00A34F13">
            <w:pPr>
              <w:pStyle w:val="tabuluteksts"/>
              <w:jc w:val="center"/>
              <w:rPr>
                <w:rFonts w:cs="Arial"/>
              </w:rPr>
            </w:pPr>
            <w:r w:rsidRPr="00F10E21">
              <w:rPr>
                <w:rFonts w:cs="Arial"/>
              </w:rPr>
              <w:t>Smiltene</w:t>
            </w:r>
          </w:p>
        </w:tc>
        <w:tc>
          <w:tcPr>
            <w:tcW w:w="1843" w:type="dxa"/>
            <w:vAlign w:val="center"/>
          </w:tcPr>
          <w:p w14:paraId="1E7A690A" w14:textId="6E0F8CE6" w:rsidR="00C7188E" w:rsidRPr="00381AE7" w:rsidRDefault="007F4192" w:rsidP="00A34F13">
            <w:pPr>
              <w:pStyle w:val="tabuluteksts"/>
              <w:jc w:val="center"/>
              <w:rPr>
                <w:rFonts w:cs="Arial"/>
              </w:rPr>
            </w:pPr>
            <w:r w:rsidRPr="009465DA">
              <w:rPr>
                <w:rFonts w:cs="Arial"/>
                <w:szCs w:val="18"/>
              </w:rPr>
              <w:t>Dakteru iela 16</w:t>
            </w:r>
            <w:r>
              <w:rPr>
                <w:rFonts w:cs="Arial"/>
                <w:szCs w:val="18"/>
              </w:rPr>
              <w:t>A</w:t>
            </w:r>
            <w:r w:rsidRPr="009465DA">
              <w:rPr>
                <w:rFonts w:cs="Arial"/>
                <w:szCs w:val="18"/>
              </w:rPr>
              <w:t>, Smiltene, LV</w:t>
            </w:r>
            <w:r>
              <w:rPr>
                <w:rFonts w:cs="Arial"/>
                <w:szCs w:val="18"/>
              </w:rPr>
              <w:t>4729</w:t>
            </w:r>
          </w:p>
        </w:tc>
        <w:tc>
          <w:tcPr>
            <w:tcW w:w="2410" w:type="dxa"/>
          </w:tcPr>
          <w:p w14:paraId="5F3DF58F" w14:textId="5AF9067A" w:rsidR="00C7188E" w:rsidRPr="00F10E21" w:rsidRDefault="00C7188E" w:rsidP="00405F6F">
            <w:pPr>
              <w:pStyle w:val="tabuluteksts"/>
              <w:rPr>
                <w:rFonts w:cs="Arial"/>
              </w:rPr>
            </w:pPr>
            <w:r w:rsidRPr="00381AE7">
              <w:rPr>
                <w:rFonts w:cs="Arial"/>
              </w:rPr>
              <w:t xml:space="preserve">Sociālais darbinieks - 1; Sociālais rehabilitētājs - 1;  Speciālists/pedagogs </w:t>
            </w:r>
            <w:r>
              <w:rPr>
                <w:rFonts w:cs="Arial"/>
              </w:rPr>
              <w:t>–</w:t>
            </w:r>
            <w:r w:rsidRPr="00381AE7">
              <w:rPr>
                <w:rFonts w:cs="Arial"/>
              </w:rPr>
              <w:t xml:space="preserve"> 5</w:t>
            </w:r>
          </w:p>
        </w:tc>
        <w:tc>
          <w:tcPr>
            <w:tcW w:w="1560" w:type="dxa"/>
            <w:shd w:val="clear" w:color="auto" w:fill="auto"/>
            <w:vAlign w:val="center"/>
          </w:tcPr>
          <w:p w14:paraId="670257EC" w14:textId="77777777" w:rsidR="00C7188E" w:rsidRPr="00F10E21" w:rsidRDefault="00C7188E" w:rsidP="00A34F13">
            <w:pPr>
              <w:pStyle w:val="tabuluteksts"/>
              <w:jc w:val="center"/>
              <w:rPr>
                <w:rFonts w:cs="Arial"/>
              </w:rPr>
            </w:pPr>
            <w:r w:rsidRPr="00F10E21">
              <w:rPr>
                <w:rFonts w:cs="Arial"/>
              </w:rPr>
              <w:t>-</w:t>
            </w:r>
          </w:p>
        </w:tc>
      </w:tr>
      <w:tr w:rsidR="00C7188E" w:rsidRPr="00F10E21" w14:paraId="216C4EC7" w14:textId="77777777" w:rsidTr="00405F6F">
        <w:trPr>
          <w:jc w:val="center"/>
        </w:trPr>
        <w:tc>
          <w:tcPr>
            <w:tcW w:w="709" w:type="dxa"/>
            <w:vAlign w:val="center"/>
          </w:tcPr>
          <w:p w14:paraId="2AA26364" w14:textId="77777777" w:rsidR="00C7188E" w:rsidRPr="00F10E21" w:rsidRDefault="00C7188E" w:rsidP="009C18FB">
            <w:pPr>
              <w:pStyle w:val="ListParagraph"/>
              <w:numPr>
                <w:ilvl w:val="0"/>
                <w:numId w:val="31"/>
              </w:numPr>
              <w:spacing w:before="0" w:after="0" w:line="240" w:lineRule="auto"/>
              <w:ind w:left="226" w:hanging="113"/>
              <w:contextualSpacing w:val="0"/>
              <w:jc w:val="center"/>
              <w:rPr>
                <w:rFonts w:cs="Arial"/>
                <w:color w:val="auto"/>
                <w:szCs w:val="18"/>
                <w:lang w:val="lv-LV"/>
              </w:rPr>
            </w:pPr>
          </w:p>
        </w:tc>
        <w:tc>
          <w:tcPr>
            <w:tcW w:w="1276" w:type="dxa"/>
            <w:vAlign w:val="center"/>
          </w:tcPr>
          <w:p w14:paraId="32CBC081" w14:textId="77777777" w:rsidR="00C7188E" w:rsidRPr="00F10E21" w:rsidRDefault="00C7188E" w:rsidP="00A34F13">
            <w:pPr>
              <w:pStyle w:val="tabuluteksts"/>
              <w:rPr>
                <w:rFonts w:cs="Arial"/>
              </w:rPr>
            </w:pPr>
            <w:r w:rsidRPr="00F10E21">
              <w:rPr>
                <w:rFonts w:cs="Arial"/>
              </w:rPr>
              <w:t>Valmieras pilsēta</w:t>
            </w:r>
          </w:p>
        </w:tc>
        <w:tc>
          <w:tcPr>
            <w:tcW w:w="992" w:type="dxa"/>
          </w:tcPr>
          <w:p w14:paraId="4DA4F226" w14:textId="7BC698B3" w:rsidR="00C7188E" w:rsidRPr="00F10E21" w:rsidRDefault="00686E7A" w:rsidP="00A34F13">
            <w:pPr>
              <w:pStyle w:val="tabuluteksts"/>
              <w:jc w:val="center"/>
              <w:rPr>
                <w:rFonts w:cs="Arial"/>
              </w:rPr>
            </w:pPr>
            <w:r w:rsidRPr="00686E7A">
              <w:rPr>
                <w:rFonts w:cs="Arial"/>
              </w:rPr>
              <w:t>3</w:t>
            </w:r>
            <w:r w:rsidR="005239CB" w:rsidRPr="00686E7A">
              <w:rPr>
                <w:rFonts w:cs="Arial"/>
              </w:rPr>
              <w:t>0</w:t>
            </w:r>
          </w:p>
        </w:tc>
        <w:tc>
          <w:tcPr>
            <w:tcW w:w="1559" w:type="dxa"/>
            <w:shd w:val="clear" w:color="auto" w:fill="auto"/>
            <w:vAlign w:val="center"/>
          </w:tcPr>
          <w:p w14:paraId="4BEA7B1D" w14:textId="77777777" w:rsidR="00C7188E" w:rsidRPr="00F10E21" w:rsidRDefault="00C7188E" w:rsidP="00A34F13">
            <w:pPr>
              <w:pStyle w:val="tabuluteksts"/>
              <w:jc w:val="center"/>
              <w:rPr>
                <w:rFonts w:cs="Arial"/>
              </w:rPr>
            </w:pPr>
            <w:r w:rsidRPr="00F10E21">
              <w:rPr>
                <w:rFonts w:cs="Arial"/>
              </w:rPr>
              <w:t>Valmiera</w:t>
            </w:r>
          </w:p>
        </w:tc>
        <w:tc>
          <w:tcPr>
            <w:tcW w:w="1843" w:type="dxa"/>
            <w:vAlign w:val="center"/>
          </w:tcPr>
          <w:p w14:paraId="42A78DAD" w14:textId="384DFD02" w:rsidR="00C7188E" w:rsidRPr="00381AE7" w:rsidRDefault="00EE3369" w:rsidP="00A34F13">
            <w:pPr>
              <w:pStyle w:val="tabuluteksts"/>
              <w:jc w:val="center"/>
              <w:rPr>
                <w:rFonts w:cs="Arial"/>
              </w:rPr>
            </w:pPr>
            <w:r>
              <w:rPr>
                <w:rFonts w:cs="Arial"/>
              </w:rPr>
              <w:t xml:space="preserve">Multifunkcionāls </w:t>
            </w:r>
            <w:r w:rsidR="009D0F54">
              <w:rPr>
                <w:rFonts w:cs="Arial"/>
              </w:rPr>
              <w:t>centrs, Rīgas iela</w:t>
            </w:r>
            <w:r w:rsidR="00E54004">
              <w:rPr>
                <w:rFonts w:cs="Arial"/>
              </w:rPr>
              <w:t>, Valmieras pilsēta</w:t>
            </w:r>
          </w:p>
        </w:tc>
        <w:tc>
          <w:tcPr>
            <w:tcW w:w="2410" w:type="dxa"/>
          </w:tcPr>
          <w:p w14:paraId="7D81E32B" w14:textId="41F3D7B8" w:rsidR="00C7188E" w:rsidRPr="00F10E21" w:rsidRDefault="00C7188E" w:rsidP="00405F6F">
            <w:pPr>
              <w:pStyle w:val="tabuluteksts"/>
              <w:rPr>
                <w:rFonts w:cs="Arial"/>
              </w:rPr>
            </w:pPr>
            <w:r w:rsidRPr="00381AE7">
              <w:rPr>
                <w:rFonts w:cs="Arial"/>
              </w:rPr>
              <w:t>Sociālais darbinieks - 1; Sociālais rehabilitētājs - 2;  Speciālists/pedagogs - 6</w:t>
            </w:r>
          </w:p>
        </w:tc>
        <w:tc>
          <w:tcPr>
            <w:tcW w:w="1560" w:type="dxa"/>
            <w:shd w:val="clear" w:color="auto" w:fill="auto"/>
            <w:vAlign w:val="center"/>
          </w:tcPr>
          <w:p w14:paraId="7AF4EE71" w14:textId="77777777" w:rsidR="00C7188E" w:rsidRPr="00F10E21" w:rsidRDefault="00C7188E" w:rsidP="00A34F13">
            <w:pPr>
              <w:pStyle w:val="tabuluteksts"/>
              <w:jc w:val="center"/>
              <w:rPr>
                <w:rFonts w:cs="Arial"/>
              </w:rPr>
            </w:pPr>
            <w:r>
              <w:rPr>
                <w:rFonts w:cs="Arial"/>
              </w:rPr>
              <w:t>Strenč</w:t>
            </w:r>
            <w:r w:rsidRPr="00F10E21">
              <w:rPr>
                <w:rFonts w:cs="Arial"/>
              </w:rPr>
              <w:t>i</w:t>
            </w:r>
          </w:p>
        </w:tc>
      </w:tr>
      <w:tr w:rsidR="00407672" w:rsidRPr="005324A7" w14:paraId="26000D45" w14:textId="77777777" w:rsidTr="00FA2756">
        <w:trPr>
          <w:jc w:val="center"/>
        </w:trPr>
        <w:tc>
          <w:tcPr>
            <w:tcW w:w="1985" w:type="dxa"/>
            <w:gridSpan w:val="2"/>
          </w:tcPr>
          <w:p w14:paraId="30AED295" w14:textId="77777777" w:rsidR="00407672" w:rsidRPr="005324A7" w:rsidRDefault="00407672" w:rsidP="00407672">
            <w:pPr>
              <w:pStyle w:val="tabuluteksts"/>
              <w:jc w:val="left"/>
              <w:rPr>
                <w:rFonts w:cs="Arial"/>
                <w:b/>
                <w:i/>
                <w:iCs/>
                <w:u w:val="single"/>
              </w:rPr>
            </w:pPr>
            <w:r w:rsidRPr="005324A7">
              <w:rPr>
                <w:rFonts w:cs="Arial"/>
                <w:b/>
                <w:i/>
                <w:iCs/>
                <w:u w:val="single"/>
              </w:rPr>
              <w:t>KOPĀ:</w:t>
            </w:r>
          </w:p>
        </w:tc>
        <w:tc>
          <w:tcPr>
            <w:tcW w:w="8364" w:type="dxa"/>
            <w:gridSpan w:val="5"/>
          </w:tcPr>
          <w:p w14:paraId="3DD16AEE" w14:textId="60C72C1E" w:rsidR="00407672" w:rsidRPr="005324A7" w:rsidRDefault="00407672" w:rsidP="00A34F13">
            <w:pPr>
              <w:pStyle w:val="tabuluteksts"/>
              <w:jc w:val="left"/>
              <w:rPr>
                <w:rFonts w:cs="Arial"/>
                <w:b/>
                <w:u w:val="single"/>
              </w:rPr>
            </w:pPr>
            <w:r>
              <w:rPr>
                <w:rFonts w:cs="Arial"/>
                <w:b/>
                <w:i/>
                <w:iCs/>
                <w:u w:val="single"/>
              </w:rPr>
              <w:t>17</w:t>
            </w:r>
            <w:r w:rsidR="00686E7A">
              <w:rPr>
                <w:rFonts w:cs="Arial"/>
                <w:b/>
                <w:i/>
                <w:iCs/>
                <w:u w:val="single"/>
              </w:rPr>
              <w:t>3</w:t>
            </w:r>
            <w:r w:rsidR="00D102EF">
              <w:rPr>
                <w:rFonts w:cs="Arial"/>
                <w:b/>
                <w:i/>
                <w:iCs/>
                <w:u w:val="single"/>
              </w:rPr>
              <w:t xml:space="preserve"> no 238 jeb 7</w:t>
            </w:r>
            <w:r w:rsidR="00A2145F">
              <w:rPr>
                <w:rFonts w:cs="Arial"/>
                <w:b/>
                <w:i/>
                <w:iCs/>
                <w:u w:val="single"/>
              </w:rPr>
              <w:t>3</w:t>
            </w:r>
            <w:r w:rsidR="00D102EF">
              <w:rPr>
                <w:rFonts w:cs="Arial"/>
                <w:b/>
                <w:i/>
                <w:iCs/>
                <w:u w:val="single"/>
              </w:rPr>
              <w:t>%</w:t>
            </w:r>
          </w:p>
        </w:tc>
      </w:tr>
    </w:tbl>
    <w:p w14:paraId="6B09DD9D"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APRŪPE MĀJĀS</w:t>
      </w:r>
    </w:p>
    <w:p w14:paraId="7487D029" w14:textId="77777777" w:rsidR="00CD369D" w:rsidRPr="00F10E21" w:rsidRDefault="00CD369D" w:rsidP="00CD369D">
      <w:pPr>
        <w:tabs>
          <w:tab w:val="left" w:pos="840"/>
        </w:tabs>
        <w:rPr>
          <w:rFonts w:cs="Arial"/>
        </w:rPr>
      </w:pPr>
      <w:r w:rsidRPr="00F10E21">
        <w:rPr>
          <w:rFonts w:cs="Arial"/>
        </w:rPr>
        <w:t xml:space="preserve">Aprūpes mājās pakalpojums šai mērķa grupai individuālajos izvērtējumos netiek uzrādīts, kā plaši pieprasīts pakalpojums (rekomendēts tikai 21 no 216 </w:t>
      </w:r>
      <w:r>
        <w:rPr>
          <w:rFonts w:cs="Arial"/>
        </w:rPr>
        <w:t xml:space="preserve">izvērtētajām </w:t>
      </w:r>
      <w:r w:rsidRPr="00F10E21">
        <w:rPr>
          <w:rFonts w:cs="Arial"/>
        </w:rPr>
        <w:t>personām ar GRT), tāpēc to nodrošināšana ir ieteicama tajos novados, kur vajadzība pēc pakalpojuma ir konstatēta.</w:t>
      </w:r>
    </w:p>
    <w:p w14:paraId="1949A61D"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ATBALSTA GRUPAS</w:t>
      </w:r>
    </w:p>
    <w:p w14:paraId="39766BB2" w14:textId="77777777" w:rsidR="00CD369D" w:rsidRPr="00F10E21" w:rsidRDefault="00CD369D" w:rsidP="00CD369D">
      <w:pPr>
        <w:rPr>
          <w:rFonts w:cs="Arial"/>
        </w:rPr>
      </w:pPr>
      <w:r w:rsidRPr="00F10E21">
        <w:rPr>
          <w:rFonts w:cs="Arial"/>
        </w:rPr>
        <w:t>Individuālo vajadzību izvērtēšanas rezultāti norāda uz pilngadīgu personu ar GRT vajadzību pēc atbalsta grupām, t.sk. pašpalīdzības grupām. Atbalsta grupas un neformālas socializēšanās iespējas būtu nepieciešamas ne vien personām ar GRT, bet arī to ģimenēm un tuviniekiem. Pašvaldībās, kurās rekomendēta dienas aprūpes centru un/vai specializēto darbnīcu izveide, šo pakalpojumu sniegšanas vietas var kalpot kā pamats arī citu SBSP, t.sk. atbalsta grupu īstenošanai. Tomēr, tā kā šī pakalpojuma sniegšanai nav nepieciešamas speciāli pielāgotas telpas, atbalsta grupu veidošana ir ieteicama visās VPR pašvaldībās, kurās konstatēts pieprasījums pēc tām.</w:t>
      </w:r>
    </w:p>
    <w:p w14:paraId="0F0E583E" w14:textId="77777777" w:rsidR="00CD369D" w:rsidRPr="00F10E21" w:rsidRDefault="00CD369D" w:rsidP="00CD369D">
      <w:pPr>
        <w:pStyle w:val="ListParagraph"/>
        <w:numPr>
          <w:ilvl w:val="0"/>
          <w:numId w:val="6"/>
        </w:numPr>
        <w:rPr>
          <w:rFonts w:cs="Arial"/>
          <w:i/>
          <w:iCs/>
          <w:color w:val="7030A0"/>
          <w:lang w:val="lv-LV"/>
        </w:rPr>
      </w:pPr>
      <w:r w:rsidRPr="00F10E21">
        <w:rPr>
          <w:rFonts w:cs="Arial"/>
          <w:i/>
          <w:iCs/>
          <w:color w:val="7030A0"/>
          <w:lang w:val="lv-LV"/>
        </w:rPr>
        <w:t>INDIVIDUĀLĀ ATBALSTA PAKALPOJUMI</w:t>
      </w:r>
    </w:p>
    <w:p w14:paraId="345C0E6D" w14:textId="0778D7F5" w:rsidR="00CD369D" w:rsidRDefault="00CD369D" w:rsidP="00CD369D">
      <w:pPr>
        <w:rPr>
          <w:rFonts w:cs="Arial"/>
        </w:rPr>
      </w:pPr>
      <w:r w:rsidRPr="00F10E21">
        <w:rPr>
          <w:rFonts w:cs="Arial"/>
        </w:rPr>
        <w:t>Individuālo vajadzību izvērtēšanas rezultāti liecina, ka viena no nozīmīgākajām pakalpojumu vajadzībām ir individuāls atbalsts – asistenta, pavadoņa, kontaktpersonas pieejamība, u.tml. Individuālā atbalsta pakalpojumi ir jānodrošina mē</w:t>
      </w:r>
      <w:r w:rsidR="00EC07B0">
        <w:rPr>
          <w:rFonts w:cs="Arial"/>
        </w:rPr>
        <w:t>rķgrupai visās VPR pašvaldībās.</w:t>
      </w:r>
    </w:p>
    <w:p w14:paraId="7607A4CA" w14:textId="740FC64F" w:rsidR="007827A7" w:rsidRDefault="007827A7" w:rsidP="007827A7">
      <w:bookmarkStart w:id="733" w:name="_Toc493483013"/>
    </w:p>
    <w:p w14:paraId="1C37B82B" w14:textId="77777777" w:rsidR="007827A7" w:rsidRPr="007827A7" w:rsidRDefault="007827A7" w:rsidP="007827A7">
      <w:pPr>
        <w:sectPr w:rsidR="007827A7" w:rsidRPr="007827A7" w:rsidSect="00A34F13">
          <w:pgSz w:w="11906" w:h="16838"/>
          <w:pgMar w:top="1440" w:right="1418" w:bottom="1440" w:left="1418" w:header="709" w:footer="709" w:gutter="0"/>
          <w:cols w:space="708"/>
          <w:titlePg/>
          <w:docGrid w:linePitch="360"/>
        </w:sectPr>
      </w:pPr>
    </w:p>
    <w:p w14:paraId="103466FE" w14:textId="77777777" w:rsidR="00CD369D" w:rsidRPr="00F10E21" w:rsidRDefault="00CD369D" w:rsidP="00CD369D">
      <w:pPr>
        <w:pStyle w:val="Heading2"/>
        <w:numPr>
          <w:ilvl w:val="1"/>
          <w:numId w:val="1"/>
        </w:numPr>
        <w:ind w:left="851" w:hanging="851"/>
        <w:rPr>
          <w:rFonts w:cs="Arial"/>
        </w:rPr>
      </w:pPr>
      <w:bookmarkStart w:id="734" w:name="_Toc495477291"/>
      <w:bookmarkStart w:id="735" w:name="_Toc499268955"/>
      <w:r w:rsidRPr="00F10E21">
        <w:rPr>
          <w:rFonts w:cs="Arial"/>
        </w:rPr>
        <w:lastRenderedPageBreak/>
        <w:t>Pašvaldību sadarbības koordinācijas modelis</w:t>
      </w:r>
      <w:bookmarkEnd w:id="733"/>
      <w:bookmarkEnd w:id="734"/>
      <w:bookmarkEnd w:id="735"/>
    </w:p>
    <w:p w14:paraId="14839827" w14:textId="77777777" w:rsidR="00DE3652" w:rsidRDefault="00CD369D" w:rsidP="00CD369D">
      <w:pPr>
        <w:rPr>
          <w:rFonts w:cs="Arial"/>
        </w:rPr>
      </w:pPr>
      <w:r w:rsidRPr="00F10E21">
        <w:rPr>
          <w:rFonts w:cs="Arial"/>
        </w:rPr>
        <w:t>DI plāna izstrādes laikā gūtā informācija liecina, ka</w:t>
      </w:r>
      <w:r w:rsidR="00DE3652">
        <w:rPr>
          <w:rFonts w:cs="Arial"/>
        </w:rPr>
        <w:t xml:space="preserve"> vairākas</w:t>
      </w:r>
      <w:r w:rsidRPr="00F10E21">
        <w:rPr>
          <w:rFonts w:cs="Arial"/>
        </w:rPr>
        <w:t xml:space="preserve"> VPR pašvaldības jau šobrīd savstarpēji sadarbojas, lai nodrošinātu sociālos pakalpojumus iedzīvotājiem, t.sk. DI mērķgrupām. </w:t>
      </w:r>
      <w:r w:rsidR="00DE3652">
        <w:rPr>
          <w:rFonts w:cs="Arial"/>
        </w:rPr>
        <w:t xml:space="preserve">Tomēr esošā sadarbība vairāk ir vērsta uz institūciju nodrošināšanu, kas lielākoties saistīts ar nodrošināto SBS pakalpojumu zemo apjomu un to sniedzēju ierobežoto kapacitāti. </w:t>
      </w:r>
    </w:p>
    <w:p w14:paraId="455FE681" w14:textId="635A267E" w:rsidR="00CD369D" w:rsidRPr="00F10E21" w:rsidRDefault="00CD369D" w:rsidP="00CD369D">
      <w:pPr>
        <w:rPr>
          <w:rFonts w:cs="Arial"/>
        </w:rPr>
      </w:pPr>
      <w:r w:rsidRPr="00F10E21">
        <w:rPr>
          <w:rFonts w:cs="Arial"/>
        </w:rPr>
        <w:t>Pašvaldību sadarbības iespējas nosaka to ģeogrāfiskais novietojums, kā arī esošas funkcionālās saites, kas spēcīgi izpaužas bijušo rajonu teritorijās (jo īpaši – bij. Cēsu rajons, bil. Valmieras rajons). Lielākoties līdzšinējā sadarbība ietver pakalpojumu pirkšanu/pārdošanu. DI procesā, attīstot pamatotu un ilgtspējīgu SBSP novietojumu VPR, liels uzsvars ir ne vien uz pakalpojumu pirkšanu, bet arī uz resursu sinhronizāciju un koplietošanu. Līdz ar to, DI process prasa jaunas sadarbības formas starp pašvaldībām, vērstas uz savstarpējas informācijas apriti un resursu koordinēšanu.</w:t>
      </w:r>
    </w:p>
    <w:p w14:paraId="0B1AC09A" w14:textId="77777777" w:rsidR="00CD369D" w:rsidRPr="00F10E21" w:rsidRDefault="00CD369D" w:rsidP="00CD369D">
      <w:pPr>
        <w:rPr>
          <w:rFonts w:cs="Arial"/>
        </w:rPr>
      </w:pPr>
      <w:r w:rsidRPr="00F10E21">
        <w:rPr>
          <w:rFonts w:cs="Arial"/>
        </w:rPr>
        <w:t>Plānojot DI ietvaros attīstāmo SBSP izvietojumu, iezīmējas vairākas uz sadarbību vērstas pašvaldību “kopas” VPR; tās ir:</w:t>
      </w:r>
    </w:p>
    <w:p w14:paraId="1C5B9057" w14:textId="77777777" w:rsidR="00CD369D" w:rsidRPr="00F10E21" w:rsidRDefault="00CD369D" w:rsidP="00CD369D">
      <w:pPr>
        <w:pStyle w:val="1stlevelbulet"/>
        <w:rPr>
          <w:rFonts w:cs="Arial"/>
        </w:rPr>
      </w:pPr>
      <w:r w:rsidRPr="00F10E21">
        <w:rPr>
          <w:rFonts w:cs="Arial"/>
        </w:rPr>
        <w:t>Mazsalaca, Rūjiena, Naukšēni;</w:t>
      </w:r>
    </w:p>
    <w:p w14:paraId="7FBD1C83" w14:textId="77777777" w:rsidR="00CD369D" w:rsidRPr="00F10E21" w:rsidRDefault="00CD369D" w:rsidP="00CD369D">
      <w:pPr>
        <w:pStyle w:val="1stlevelbulet"/>
        <w:rPr>
          <w:rFonts w:cs="Arial"/>
        </w:rPr>
      </w:pPr>
      <w:r w:rsidRPr="00F10E21">
        <w:rPr>
          <w:rFonts w:cs="Arial"/>
        </w:rPr>
        <w:t>Cēsu, Pārgaujas, arī Amatas, Līgatnes novadi;</w:t>
      </w:r>
    </w:p>
    <w:p w14:paraId="14FBD5AA" w14:textId="77777777" w:rsidR="00CD369D" w:rsidRPr="00F10E21" w:rsidRDefault="00CD369D" w:rsidP="00CD369D">
      <w:pPr>
        <w:pStyle w:val="1stlevelbulet"/>
        <w:rPr>
          <w:rFonts w:cs="Arial"/>
        </w:rPr>
      </w:pPr>
      <w:r w:rsidRPr="00F10E21">
        <w:rPr>
          <w:rFonts w:cs="Arial"/>
        </w:rPr>
        <w:t>Valmieras pilsēta, Burtnieku, Beverīnas, Kocēnu, Strenču novadi;</w:t>
      </w:r>
    </w:p>
    <w:p w14:paraId="1C4088D7" w14:textId="77777777" w:rsidR="00CD369D" w:rsidRPr="00F10E21" w:rsidRDefault="00CD369D" w:rsidP="00CD369D">
      <w:pPr>
        <w:pStyle w:val="1stlevelbulet"/>
        <w:rPr>
          <w:rFonts w:cs="Arial"/>
        </w:rPr>
      </w:pPr>
      <w:r w:rsidRPr="00F10E21">
        <w:rPr>
          <w:rFonts w:cs="Arial"/>
        </w:rPr>
        <w:t>Madonas, Ērgļu, Lubānas, Varakļānu novadi;</w:t>
      </w:r>
    </w:p>
    <w:p w14:paraId="72CE6EC7" w14:textId="77777777" w:rsidR="00CD369D" w:rsidRPr="00F10E21" w:rsidRDefault="00CD369D" w:rsidP="00CD369D">
      <w:pPr>
        <w:pStyle w:val="1stlevelbulet"/>
        <w:rPr>
          <w:rFonts w:cs="Arial"/>
        </w:rPr>
      </w:pPr>
      <w:r w:rsidRPr="00F10E21">
        <w:rPr>
          <w:rFonts w:cs="Arial"/>
        </w:rPr>
        <w:t>Alūksnes, Apes, Gulbenes, Smiltenes novadi;</w:t>
      </w:r>
    </w:p>
    <w:p w14:paraId="747CBDDA" w14:textId="77777777" w:rsidR="00CD369D" w:rsidRPr="00F10E21" w:rsidRDefault="00CD369D" w:rsidP="00CD369D">
      <w:pPr>
        <w:pStyle w:val="1stlevelbulet"/>
        <w:rPr>
          <w:rFonts w:cs="Arial"/>
        </w:rPr>
      </w:pPr>
      <w:r w:rsidRPr="00F10E21">
        <w:rPr>
          <w:rFonts w:cs="Arial"/>
        </w:rPr>
        <w:t>Raunas, Jaunpiebalgas, Vecpiebalgas novadi.</w:t>
      </w:r>
    </w:p>
    <w:p w14:paraId="708C543F" w14:textId="77D0FC0E" w:rsidR="00CD369D" w:rsidRPr="00F10E21" w:rsidRDefault="00CD369D" w:rsidP="00CD369D">
      <w:pPr>
        <w:rPr>
          <w:rFonts w:cs="Arial"/>
        </w:rPr>
      </w:pPr>
      <w:r w:rsidRPr="00F10E21">
        <w:rPr>
          <w:rFonts w:cs="Arial"/>
        </w:rPr>
        <w:t xml:space="preserve">VPR pašvaldību funkcionālās saites plānotajā SBSP izvietojumā ir attēlotas </w:t>
      </w:r>
      <w:r w:rsidR="00405F6F">
        <w:rPr>
          <w:rFonts w:cs="Arial"/>
        </w:rPr>
        <w:t>47</w:t>
      </w:r>
      <w:r w:rsidRPr="00F10E21">
        <w:rPr>
          <w:rFonts w:cs="Arial"/>
        </w:rPr>
        <w:t>. tabulā.</w:t>
      </w:r>
    </w:p>
    <w:p w14:paraId="5288DF0F" w14:textId="78EEE0D8" w:rsidR="00CD369D" w:rsidRPr="00A7555E" w:rsidRDefault="00A7555E" w:rsidP="00A7555E">
      <w:pPr>
        <w:pStyle w:val="Caption"/>
        <w:jc w:val="right"/>
        <w:rPr>
          <w:rFonts w:ascii="Arial" w:hAnsi="Arial" w:cs="Arial"/>
          <w:b w:val="0"/>
          <w:color w:val="auto"/>
        </w:rPr>
      </w:pPr>
      <w:r w:rsidRPr="00A7555E">
        <w:rPr>
          <w:rFonts w:ascii="Arial" w:hAnsi="Arial" w:cs="Arial"/>
          <w:b w:val="0"/>
          <w:i/>
          <w:color w:val="auto"/>
        </w:rPr>
        <w:fldChar w:fldCharType="begin"/>
      </w:r>
      <w:r w:rsidRPr="00A7555E">
        <w:rPr>
          <w:rFonts w:ascii="Arial" w:hAnsi="Arial" w:cs="Arial"/>
          <w:b w:val="0"/>
          <w:i/>
          <w:color w:val="auto"/>
        </w:rPr>
        <w:instrText xml:space="preserve"> SEQ Tabula \* ARABIC </w:instrText>
      </w:r>
      <w:r w:rsidRPr="00A7555E">
        <w:rPr>
          <w:rFonts w:ascii="Arial" w:hAnsi="Arial" w:cs="Arial"/>
          <w:b w:val="0"/>
          <w:i/>
          <w:color w:val="auto"/>
        </w:rPr>
        <w:fldChar w:fldCharType="separate"/>
      </w:r>
      <w:bookmarkStart w:id="736" w:name="_Toc499269157"/>
      <w:r>
        <w:rPr>
          <w:rFonts w:ascii="Arial" w:hAnsi="Arial" w:cs="Arial"/>
          <w:b w:val="0"/>
          <w:i/>
          <w:noProof/>
          <w:color w:val="auto"/>
        </w:rPr>
        <w:t>47</w:t>
      </w:r>
      <w:r w:rsidRPr="00A7555E">
        <w:rPr>
          <w:rFonts w:ascii="Arial" w:hAnsi="Arial" w:cs="Arial"/>
          <w:b w:val="0"/>
          <w:i/>
          <w:color w:val="auto"/>
        </w:rPr>
        <w:fldChar w:fldCharType="end"/>
      </w:r>
      <w:r w:rsidR="00CD369D" w:rsidRPr="00A7555E">
        <w:rPr>
          <w:rFonts w:ascii="Arial" w:hAnsi="Arial" w:cs="Arial"/>
          <w:b w:val="0"/>
          <w:i/>
          <w:color w:val="auto"/>
        </w:rPr>
        <w:t>. tabula.</w:t>
      </w:r>
      <w:r w:rsidR="00CD369D" w:rsidRPr="00A7555E">
        <w:rPr>
          <w:rFonts w:ascii="Arial" w:hAnsi="Arial" w:cs="Arial"/>
          <w:b w:val="0"/>
          <w:color w:val="auto"/>
        </w:rPr>
        <w:t xml:space="preserve"> </w:t>
      </w:r>
      <w:r w:rsidR="00CD369D" w:rsidRPr="00A7555E">
        <w:rPr>
          <w:rFonts w:ascii="Arial" w:hAnsi="Arial" w:cs="Arial"/>
          <w:color w:val="auto"/>
        </w:rPr>
        <w:t>P</w:t>
      </w:r>
      <w:r w:rsidR="00D102EF" w:rsidRPr="00A7555E">
        <w:rPr>
          <w:rFonts w:ascii="Arial" w:hAnsi="Arial" w:cs="Arial"/>
          <w:color w:val="auto"/>
        </w:rPr>
        <w:t>ašvaldību</w:t>
      </w:r>
      <w:r w:rsidR="00CD369D" w:rsidRPr="00A7555E">
        <w:rPr>
          <w:rFonts w:ascii="Arial" w:hAnsi="Arial" w:cs="Arial"/>
          <w:color w:val="auto"/>
        </w:rPr>
        <w:t xml:space="preserve"> funkcionālās saites rekomendētajā SBSP izvietojuma modelī.</w:t>
      </w:r>
      <w:r w:rsidR="00CD369D" w:rsidRPr="00A7555E">
        <w:rPr>
          <w:rFonts w:ascii="Arial" w:hAnsi="Arial" w:cs="Arial"/>
          <w:color w:val="auto"/>
        </w:rPr>
        <w:br/>
      </w:r>
      <w:r w:rsidR="00CD369D" w:rsidRPr="00A7555E">
        <w:rPr>
          <w:rFonts w:ascii="Arial" w:hAnsi="Arial" w:cs="Arial"/>
          <w:b w:val="0"/>
          <w:color w:val="auto"/>
        </w:rPr>
        <w:t>(Avots: Autoru izstrādāts)</w:t>
      </w:r>
      <w:bookmarkEnd w:id="736"/>
    </w:p>
    <w:tbl>
      <w:tblPr>
        <w:tblW w:w="1559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95"/>
        <w:gridCol w:w="1492"/>
        <w:gridCol w:w="1701"/>
        <w:gridCol w:w="1701"/>
        <w:gridCol w:w="1701"/>
        <w:gridCol w:w="1701"/>
        <w:gridCol w:w="1701"/>
        <w:gridCol w:w="1701"/>
        <w:gridCol w:w="1701"/>
        <w:gridCol w:w="1701"/>
      </w:tblGrid>
      <w:tr w:rsidR="00CD369D" w:rsidRPr="00F10E21" w14:paraId="1CE1FA68" w14:textId="77777777" w:rsidTr="00A34F13">
        <w:trPr>
          <w:trHeight w:val="834"/>
          <w:tblHeader/>
          <w:jc w:val="center"/>
        </w:trPr>
        <w:tc>
          <w:tcPr>
            <w:tcW w:w="495" w:type="dxa"/>
            <w:tcBorders>
              <w:right w:val="single" w:sz="4" w:space="0" w:color="FFFFFF" w:themeColor="background1"/>
            </w:tcBorders>
            <w:shd w:val="clear" w:color="auto" w:fill="652D90"/>
            <w:noWrap/>
            <w:vAlign w:val="center"/>
            <w:hideMark/>
          </w:tcPr>
          <w:p w14:paraId="67E22B1F"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Nr.</w:t>
            </w:r>
          </w:p>
        </w:tc>
        <w:tc>
          <w:tcPr>
            <w:tcW w:w="1492" w:type="dxa"/>
            <w:tcBorders>
              <w:left w:val="single" w:sz="4" w:space="0" w:color="FFFFFF" w:themeColor="background1"/>
              <w:right w:val="single" w:sz="4" w:space="0" w:color="FFFFFF" w:themeColor="background1"/>
            </w:tcBorders>
            <w:shd w:val="clear" w:color="auto" w:fill="652D90"/>
            <w:noWrap/>
            <w:vAlign w:val="center"/>
            <w:hideMark/>
          </w:tcPr>
          <w:p w14:paraId="6A9D3AF2"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Pašvaldība</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2CEB4B54"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ĢVPP bērniem</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59B5A131"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Jauniešu māja</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27F5C02D"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Dienas aprūpes centrs bērniem ar FT</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19DA3CFE"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Sociālās rehabilitācijas un atbalsta centrs bērniem ar FT</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64628A0D"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Atelpas brīdis</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33571440"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Grupu dzīvoklis</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2EB0BAEF"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Specializētās darbnīcas</w:t>
            </w:r>
          </w:p>
        </w:tc>
        <w:tc>
          <w:tcPr>
            <w:tcW w:w="1701" w:type="dxa"/>
            <w:tcBorders>
              <w:left w:val="single" w:sz="4" w:space="0" w:color="FFFFFF" w:themeColor="background1"/>
            </w:tcBorders>
            <w:shd w:val="clear" w:color="auto" w:fill="652D90"/>
            <w:vAlign w:val="center"/>
            <w:hideMark/>
          </w:tcPr>
          <w:p w14:paraId="4D003AF0" w14:textId="77777777" w:rsidR="00CD369D" w:rsidRPr="00F10E21" w:rsidRDefault="00CD369D" w:rsidP="00A34F13">
            <w:pPr>
              <w:spacing w:before="40" w:after="40"/>
              <w:jc w:val="center"/>
              <w:rPr>
                <w:rFonts w:eastAsia="Times New Roman" w:cs="Arial"/>
                <w:bCs/>
                <w:color w:val="FFFFFF" w:themeColor="background1"/>
                <w:szCs w:val="18"/>
                <w:lang w:eastAsia="lv-LV"/>
              </w:rPr>
            </w:pPr>
            <w:r w:rsidRPr="00F10E21">
              <w:rPr>
                <w:rFonts w:eastAsia="Times New Roman" w:cs="Arial"/>
                <w:bCs/>
                <w:color w:val="FFFFFF" w:themeColor="background1"/>
                <w:szCs w:val="18"/>
                <w:lang w:eastAsia="lv-LV"/>
              </w:rPr>
              <w:t>Dienas aprūpes centrs pilngadīgām personām ar GRT</w:t>
            </w:r>
          </w:p>
        </w:tc>
      </w:tr>
      <w:tr w:rsidR="00CD369D" w:rsidRPr="00F10E21" w14:paraId="24B0D35A" w14:textId="77777777" w:rsidTr="00A34F13">
        <w:trPr>
          <w:trHeight w:val="70"/>
          <w:tblHeader/>
          <w:jc w:val="center"/>
        </w:trPr>
        <w:tc>
          <w:tcPr>
            <w:tcW w:w="495" w:type="dxa"/>
            <w:shd w:val="clear" w:color="auto" w:fill="E7E6E6" w:themeFill="background2"/>
            <w:noWrap/>
            <w:vAlign w:val="center"/>
            <w:hideMark/>
          </w:tcPr>
          <w:p w14:paraId="24502CDE"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1</w:t>
            </w:r>
          </w:p>
        </w:tc>
        <w:tc>
          <w:tcPr>
            <w:tcW w:w="1492" w:type="dxa"/>
            <w:shd w:val="clear" w:color="auto" w:fill="E7E6E6" w:themeFill="background2"/>
            <w:noWrap/>
            <w:vAlign w:val="center"/>
            <w:hideMark/>
          </w:tcPr>
          <w:p w14:paraId="32D60642"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2</w:t>
            </w:r>
          </w:p>
        </w:tc>
        <w:tc>
          <w:tcPr>
            <w:tcW w:w="1701" w:type="dxa"/>
            <w:shd w:val="clear" w:color="auto" w:fill="E7E6E6" w:themeFill="background2"/>
            <w:vAlign w:val="center"/>
            <w:hideMark/>
          </w:tcPr>
          <w:p w14:paraId="57BAE200"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3</w:t>
            </w:r>
          </w:p>
        </w:tc>
        <w:tc>
          <w:tcPr>
            <w:tcW w:w="1701" w:type="dxa"/>
            <w:shd w:val="clear" w:color="auto" w:fill="E7E6E6" w:themeFill="background2"/>
            <w:vAlign w:val="center"/>
            <w:hideMark/>
          </w:tcPr>
          <w:p w14:paraId="377CF38A"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4</w:t>
            </w:r>
          </w:p>
        </w:tc>
        <w:tc>
          <w:tcPr>
            <w:tcW w:w="1701" w:type="dxa"/>
            <w:shd w:val="clear" w:color="auto" w:fill="E7E6E6" w:themeFill="background2"/>
            <w:vAlign w:val="center"/>
            <w:hideMark/>
          </w:tcPr>
          <w:p w14:paraId="4F97D14B"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5</w:t>
            </w:r>
          </w:p>
        </w:tc>
        <w:tc>
          <w:tcPr>
            <w:tcW w:w="1701" w:type="dxa"/>
            <w:shd w:val="clear" w:color="auto" w:fill="E7E6E6" w:themeFill="background2"/>
            <w:vAlign w:val="center"/>
            <w:hideMark/>
          </w:tcPr>
          <w:p w14:paraId="0E451420"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6</w:t>
            </w:r>
          </w:p>
        </w:tc>
        <w:tc>
          <w:tcPr>
            <w:tcW w:w="1701" w:type="dxa"/>
            <w:shd w:val="clear" w:color="auto" w:fill="E7E6E6" w:themeFill="background2"/>
            <w:vAlign w:val="center"/>
            <w:hideMark/>
          </w:tcPr>
          <w:p w14:paraId="0B21B5FE"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7</w:t>
            </w:r>
          </w:p>
        </w:tc>
        <w:tc>
          <w:tcPr>
            <w:tcW w:w="1701" w:type="dxa"/>
            <w:shd w:val="clear" w:color="auto" w:fill="E7E6E6" w:themeFill="background2"/>
            <w:vAlign w:val="center"/>
            <w:hideMark/>
          </w:tcPr>
          <w:p w14:paraId="274F84C0"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8</w:t>
            </w:r>
          </w:p>
        </w:tc>
        <w:tc>
          <w:tcPr>
            <w:tcW w:w="1701" w:type="dxa"/>
            <w:shd w:val="clear" w:color="auto" w:fill="E7E6E6" w:themeFill="background2"/>
            <w:vAlign w:val="center"/>
            <w:hideMark/>
          </w:tcPr>
          <w:p w14:paraId="30A48B6C"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9</w:t>
            </w:r>
          </w:p>
        </w:tc>
        <w:tc>
          <w:tcPr>
            <w:tcW w:w="1701" w:type="dxa"/>
            <w:shd w:val="clear" w:color="auto" w:fill="E7E6E6" w:themeFill="background2"/>
            <w:vAlign w:val="center"/>
            <w:hideMark/>
          </w:tcPr>
          <w:p w14:paraId="338587A0" w14:textId="77777777" w:rsidR="00CD369D" w:rsidRPr="00F10E21" w:rsidRDefault="00CD369D" w:rsidP="00A34F13">
            <w:pPr>
              <w:spacing w:before="0" w:after="0" w:line="240" w:lineRule="auto"/>
              <w:jc w:val="center"/>
              <w:rPr>
                <w:rFonts w:eastAsia="Times New Roman" w:cs="Arial"/>
                <w:i/>
                <w:iCs/>
                <w:color w:val="auto"/>
                <w:sz w:val="16"/>
                <w:szCs w:val="18"/>
                <w:lang w:eastAsia="lv-LV"/>
              </w:rPr>
            </w:pPr>
            <w:r w:rsidRPr="00F10E21">
              <w:rPr>
                <w:rFonts w:eastAsia="Times New Roman" w:cs="Arial"/>
                <w:i/>
                <w:iCs/>
                <w:color w:val="auto"/>
                <w:sz w:val="16"/>
                <w:szCs w:val="18"/>
                <w:lang w:eastAsia="lv-LV"/>
              </w:rPr>
              <w:t>10</w:t>
            </w:r>
          </w:p>
        </w:tc>
      </w:tr>
      <w:tr w:rsidR="00CD369D" w:rsidRPr="00F10E21" w14:paraId="173EF5E0" w14:textId="77777777" w:rsidTr="00D17A12">
        <w:trPr>
          <w:trHeight w:val="173"/>
          <w:jc w:val="center"/>
        </w:trPr>
        <w:tc>
          <w:tcPr>
            <w:tcW w:w="495" w:type="dxa"/>
            <w:shd w:val="clear" w:color="000000" w:fill="FFFFFF"/>
            <w:noWrap/>
            <w:vAlign w:val="center"/>
            <w:hideMark/>
          </w:tcPr>
          <w:p w14:paraId="2EA8EF73" w14:textId="77777777" w:rsidR="00CD369D" w:rsidRPr="00F10E21" w:rsidRDefault="00CD369D" w:rsidP="00A34F13">
            <w:pPr>
              <w:spacing w:before="40" w:after="40"/>
              <w:jc w:val="center"/>
              <w:rPr>
                <w:rFonts w:eastAsia="Times New Roman" w:cs="Arial"/>
                <w:color w:val="auto"/>
                <w:sz w:val="16"/>
                <w:szCs w:val="16"/>
                <w:lang w:eastAsia="lv-LV"/>
              </w:rPr>
            </w:pPr>
            <w:r w:rsidRPr="00F10E21">
              <w:rPr>
                <w:rFonts w:eastAsia="Times New Roman" w:cs="Arial"/>
                <w:color w:val="auto"/>
                <w:sz w:val="16"/>
                <w:szCs w:val="16"/>
                <w:lang w:eastAsia="lv-LV"/>
              </w:rPr>
              <w:t>1</w:t>
            </w:r>
          </w:p>
        </w:tc>
        <w:tc>
          <w:tcPr>
            <w:tcW w:w="1492" w:type="dxa"/>
            <w:shd w:val="clear" w:color="auto" w:fill="auto"/>
            <w:vAlign w:val="center"/>
            <w:hideMark/>
          </w:tcPr>
          <w:p w14:paraId="21F6DAC2" w14:textId="77777777" w:rsidR="00CD369D" w:rsidRPr="00F10E21" w:rsidRDefault="00CD369D" w:rsidP="00A34F13">
            <w:pPr>
              <w:spacing w:before="40" w:after="40"/>
              <w:jc w:val="left"/>
              <w:rPr>
                <w:rFonts w:eastAsia="Times New Roman" w:cs="Arial"/>
                <w:color w:val="auto"/>
                <w:sz w:val="16"/>
                <w:szCs w:val="16"/>
                <w:lang w:eastAsia="lv-LV"/>
              </w:rPr>
            </w:pPr>
            <w:r w:rsidRPr="00F10E21">
              <w:rPr>
                <w:rFonts w:eastAsia="Times New Roman" w:cs="Arial"/>
                <w:color w:val="auto"/>
                <w:sz w:val="16"/>
                <w:szCs w:val="16"/>
                <w:lang w:eastAsia="lv-LV"/>
              </w:rPr>
              <w:t>Alūksnes novads</w:t>
            </w:r>
          </w:p>
        </w:tc>
        <w:tc>
          <w:tcPr>
            <w:tcW w:w="1701" w:type="dxa"/>
            <w:shd w:val="clear" w:color="000000" w:fill="FFFFFF"/>
            <w:noWrap/>
            <w:vAlign w:val="center"/>
            <w:hideMark/>
          </w:tcPr>
          <w:p w14:paraId="1632FF0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000000" w:fill="FFFFFF"/>
            <w:noWrap/>
            <w:vAlign w:val="center"/>
            <w:hideMark/>
          </w:tcPr>
          <w:p w14:paraId="3D6D512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000000" w:fill="FFFFFF"/>
            <w:noWrap/>
            <w:vAlign w:val="center"/>
            <w:hideMark/>
          </w:tcPr>
          <w:p w14:paraId="25CF412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noWrap/>
            <w:vAlign w:val="center"/>
            <w:hideMark/>
          </w:tcPr>
          <w:p w14:paraId="1B04266E" w14:textId="3102D3F5"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Ape-&gt;Alūksne</w:t>
            </w:r>
            <w:r w:rsidRPr="00F10E21">
              <w:rPr>
                <w:rFonts w:eastAsia="Times New Roman" w:cs="Arial"/>
                <w:color w:val="FFFFFF" w:themeColor="background1"/>
                <w:sz w:val="16"/>
                <w:szCs w:val="16"/>
                <w:lang w:eastAsia="lv-LV"/>
              </w:rPr>
              <w:t> </w:t>
            </w:r>
            <w:r w:rsidR="00CD369D"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942FD9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6A07431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FFFFFF"/>
            </w:tcBorders>
            <w:shd w:val="clear" w:color="auto" w:fill="auto"/>
            <w:vAlign w:val="center"/>
          </w:tcPr>
          <w:p w14:paraId="33A60D9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04644F3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59585A06" w14:textId="77777777" w:rsidTr="00D17A12">
        <w:trPr>
          <w:trHeight w:val="137"/>
          <w:jc w:val="center"/>
        </w:trPr>
        <w:tc>
          <w:tcPr>
            <w:tcW w:w="495" w:type="dxa"/>
            <w:shd w:val="clear" w:color="auto" w:fill="auto"/>
            <w:noWrap/>
            <w:vAlign w:val="center"/>
            <w:hideMark/>
          </w:tcPr>
          <w:p w14:paraId="656B5B81"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w:t>
            </w:r>
          </w:p>
        </w:tc>
        <w:tc>
          <w:tcPr>
            <w:tcW w:w="1492" w:type="dxa"/>
            <w:shd w:val="clear" w:color="auto" w:fill="auto"/>
            <w:vAlign w:val="center"/>
            <w:hideMark/>
          </w:tcPr>
          <w:p w14:paraId="62A2487D"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Amatas novads</w:t>
            </w:r>
          </w:p>
        </w:tc>
        <w:tc>
          <w:tcPr>
            <w:tcW w:w="1701" w:type="dxa"/>
            <w:shd w:val="clear" w:color="auto" w:fill="auto"/>
            <w:noWrap/>
            <w:vAlign w:val="center"/>
            <w:hideMark/>
          </w:tcPr>
          <w:p w14:paraId="06C3E17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3AC737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9D62D5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FFFFFF" w:themeColor="background1"/>
            </w:tcBorders>
            <w:shd w:val="clear" w:color="auto" w:fill="7030A0"/>
            <w:vAlign w:val="center"/>
          </w:tcPr>
          <w:p w14:paraId="18953FCA" w14:textId="32D1105A" w:rsidR="00D17A12" w:rsidRPr="00F10E21" w:rsidRDefault="00D17A12" w:rsidP="00D17A12">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Līgatne-&gt; Amata</w:t>
            </w:r>
          </w:p>
        </w:tc>
        <w:tc>
          <w:tcPr>
            <w:tcW w:w="1701" w:type="dxa"/>
            <w:shd w:val="clear" w:color="auto" w:fill="auto"/>
            <w:noWrap/>
            <w:vAlign w:val="center"/>
            <w:hideMark/>
          </w:tcPr>
          <w:p w14:paraId="30BCE72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FFFFFF" w:themeColor="background1"/>
            </w:tcBorders>
            <w:shd w:val="clear" w:color="auto" w:fill="7030A0"/>
            <w:noWrap/>
            <w:vAlign w:val="center"/>
          </w:tcPr>
          <w:p w14:paraId="59FD6510" w14:textId="5D9FCC10"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Līgatne, Pārgauja-&gt; Amata</w:t>
            </w:r>
          </w:p>
        </w:tc>
        <w:tc>
          <w:tcPr>
            <w:tcW w:w="1701" w:type="dxa"/>
            <w:tcBorders>
              <w:top w:val="single" w:sz="4" w:space="0" w:color="FFFFFF"/>
              <w:left w:val="single" w:sz="4" w:space="0" w:color="FFFFFF" w:themeColor="background1"/>
              <w:right w:val="single" w:sz="4" w:space="0" w:color="FFFFFF"/>
            </w:tcBorders>
            <w:shd w:val="clear" w:color="auto" w:fill="7030A0"/>
            <w:vAlign w:val="center"/>
          </w:tcPr>
          <w:p w14:paraId="691B0E19" w14:textId="6210B97C"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Līgatne, Pārgauja-&gt; Amata</w:t>
            </w:r>
          </w:p>
        </w:tc>
        <w:tc>
          <w:tcPr>
            <w:tcW w:w="1701" w:type="dxa"/>
            <w:tcBorders>
              <w:left w:val="single" w:sz="4" w:space="0" w:color="FFFFFF"/>
            </w:tcBorders>
            <w:shd w:val="clear" w:color="auto" w:fill="7030A0"/>
            <w:vAlign w:val="center"/>
          </w:tcPr>
          <w:p w14:paraId="4DF8B584" w14:textId="1870EFEE"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Līgatne, Pārgauja-&gt; Amata</w:t>
            </w:r>
          </w:p>
        </w:tc>
      </w:tr>
      <w:tr w:rsidR="00CD369D" w:rsidRPr="00F10E21" w14:paraId="144EF185" w14:textId="77777777" w:rsidTr="00D17A12">
        <w:trPr>
          <w:trHeight w:val="83"/>
          <w:jc w:val="center"/>
        </w:trPr>
        <w:tc>
          <w:tcPr>
            <w:tcW w:w="495" w:type="dxa"/>
            <w:shd w:val="clear" w:color="auto" w:fill="auto"/>
            <w:noWrap/>
            <w:vAlign w:val="center"/>
            <w:hideMark/>
          </w:tcPr>
          <w:p w14:paraId="2D82868D"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3</w:t>
            </w:r>
          </w:p>
        </w:tc>
        <w:tc>
          <w:tcPr>
            <w:tcW w:w="1492" w:type="dxa"/>
            <w:shd w:val="clear" w:color="auto" w:fill="auto"/>
            <w:vAlign w:val="center"/>
            <w:hideMark/>
          </w:tcPr>
          <w:p w14:paraId="0370980F"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Apes novads</w:t>
            </w:r>
          </w:p>
        </w:tc>
        <w:tc>
          <w:tcPr>
            <w:tcW w:w="1701" w:type="dxa"/>
            <w:shd w:val="clear" w:color="auto" w:fill="auto"/>
            <w:noWrap/>
            <w:vAlign w:val="center"/>
            <w:hideMark/>
          </w:tcPr>
          <w:p w14:paraId="118619D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09A354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auto"/>
            </w:tcBorders>
            <w:shd w:val="clear" w:color="auto" w:fill="auto"/>
            <w:vAlign w:val="center"/>
          </w:tcPr>
          <w:p w14:paraId="16F9EAE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tcBorders>
              <w:top w:val="single" w:sz="4" w:space="0" w:color="FFFFFF" w:themeColor="background1"/>
            </w:tcBorders>
            <w:shd w:val="clear" w:color="auto" w:fill="FFFFFF" w:themeFill="background1"/>
            <w:noWrap/>
            <w:vAlign w:val="center"/>
            <w:hideMark/>
          </w:tcPr>
          <w:p w14:paraId="0CB4CC00" w14:textId="1110A835"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0F02E50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D1A27B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F73A62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bottom"/>
            <w:hideMark/>
          </w:tcPr>
          <w:p w14:paraId="42BAD374" w14:textId="77777777" w:rsidR="00CD369D" w:rsidRPr="00F10E21" w:rsidRDefault="00CD369D" w:rsidP="00A34F13">
            <w:pPr>
              <w:spacing w:before="40" w:after="40"/>
              <w:jc w:val="left"/>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82C43A5" w14:textId="77777777" w:rsidTr="00A34F13">
        <w:trPr>
          <w:trHeight w:val="315"/>
          <w:jc w:val="center"/>
        </w:trPr>
        <w:tc>
          <w:tcPr>
            <w:tcW w:w="495" w:type="dxa"/>
            <w:shd w:val="clear" w:color="auto" w:fill="auto"/>
            <w:noWrap/>
            <w:vAlign w:val="center"/>
            <w:hideMark/>
          </w:tcPr>
          <w:p w14:paraId="33942FC4"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4</w:t>
            </w:r>
          </w:p>
        </w:tc>
        <w:tc>
          <w:tcPr>
            <w:tcW w:w="1492" w:type="dxa"/>
            <w:shd w:val="clear" w:color="auto" w:fill="auto"/>
            <w:vAlign w:val="center"/>
            <w:hideMark/>
          </w:tcPr>
          <w:p w14:paraId="56F951BC"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Beverīnas novads</w:t>
            </w:r>
          </w:p>
        </w:tc>
        <w:tc>
          <w:tcPr>
            <w:tcW w:w="1701" w:type="dxa"/>
            <w:shd w:val="clear" w:color="auto" w:fill="auto"/>
            <w:noWrap/>
            <w:vAlign w:val="center"/>
            <w:hideMark/>
          </w:tcPr>
          <w:p w14:paraId="35C189D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auto"/>
            </w:tcBorders>
            <w:shd w:val="clear" w:color="auto" w:fill="auto"/>
            <w:noWrap/>
            <w:vAlign w:val="center"/>
            <w:hideMark/>
          </w:tcPr>
          <w:p w14:paraId="5CD1D03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2D1F3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tcBorders>
              <w:left w:val="single" w:sz="4" w:space="0" w:color="auto"/>
            </w:tcBorders>
            <w:shd w:val="clear" w:color="auto" w:fill="auto"/>
            <w:noWrap/>
            <w:vAlign w:val="center"/>
            <w:hideMark/>
          </w:tcPr>
          <w:p w14:paraId="7613C0B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ED54C2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7D7510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A4B6F4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AF9B1F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51D57F1A" w14:textId="77777777" w:rsidTr="00A34F13">
        <w:trPr>
          <w:trHeight w:val="70"/>
          <w:jc w:val="center"/>
        </w:trPr>
        <w:tc>
          <w:tcPr>
            <w:tcW w:w="495" w:type="dxa"/>
            <w:shd w:val="clear" w:color="auto" w:fill="auto"/>
            <w:noWrap/>
            <w:vAlign w:val="center"/>
            <w:hideMark/>
          </w:tcPr>
          <w:p w14:paraId="252BC35F"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lastRenderedPageBreak/>
              <w:t>5</w:t>
            </w:r>
          </w:p>
        </w:tc>
        <w:tc>
          <w:tcPr>
            <w:tcW w:w="1492" w:type="dxa"/>
            <w:shd w:val="clear" w:color="auto" w:fill="auto"/>
            <w:vAlign w:val="center"/>
            <w:hideMark/>
          </w:tcPr>
          <w:p w14:paraId="1AF2D05B"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Burtnieku novads</w:t>
            </w:r>
          </w:p>
        </w:tc>
        <w:tc>
          <w:tcPr>
            <w:tcW w:w="1701" w:type="dxa"/>
            <w:shd w:val="clear" w:color="auto" w:fill="auto"/>
            <w:noWrap/>
            <w:vAlign w:val="center"/>
            <w:hideMark/>
          </w:tcPr>
          <w:p w14:paraId="702FF96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B8046D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tcBorders>
            <w:shd w:val="clear" w:color="auto" w:fill="auto"/>
            <w:vAlign w:val="center"/>
          </w:tcPr>
          <w:p w14:paraId="032AF00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2147773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DB4583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AA7FB9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96A79C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4CEEFE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2B63AB76" w14:textId="77777777" w:rsidTr="005A631E">
        <w:trPr>
          <w:trHeight w:val="450"/>
          <w:jc w:val="center"/>
        </w:trPr>
        <w:tc>
          <w:tcPr>
            <w:tcW w:w="495" w:type="dxa"/>
            <w:shd w:val="clear" w:color="auto" w:fill="auto"/>
            <w:noWrap/>
            <w:vAlign w:val="center"/>
            <w:hideMark/>
          </w:tcPr>
          <w:p w14:paraId="0679E5A9"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6</w:t>
            </w:r>
          </w:p>
        </w:tc>
        <w:tc>
          <w:tcPr>
            <w:tcW w:w="1492" w:type="dxa"/>
            <w:shd w:val="clear" w:color="auto" w:fill="auto"/>
            <w:vAlign w:val="center"/>
            <w:hideMark/>
          </w:tcPr>
          <w:p w14:paraId="0D6C3660"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Cēsu novads</w:t>
            </w:r>
          </w:p>
        </w:tc>
        <w:tc>
          <w:tcPr>
            <w:tcW w:w="1701" w:type="dxa"/>
            <w:shd w:val="clear" w:color="auto" w:fill="auto"/>
            <w:noWrap/>
            <w:vAlign w:val="center"/>
            <w:hideMark/>
          </w:tcPr>
          <w:p w14:paraId="0B6EBA4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1ECC82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tcPr>
          <w:p w14:paraId="63C746E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tcBorders>
              <w:right w:val="single" w:sz="4" w:space="0" w:color="FFFFFF" w:themeColor="background1"/>
            </w:tcBorders>
            <w:shd w:val="clear" w:color="auto" w:fill="7030A0"/>
            <w:noWrap/>
            <w:vAlign w:val="center"/>
            <w:hideMark/>
          </w:tcPr>
          <w:p w14:paraId="6EF7D16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Pārgauja, Priekuļi, Rauna-&gt; Cēsis</w:t>
            </w:r>
            <w:r w:rsidRPr="00F10E21">
              <w:rPr>
                <w:rFonts w:eastAsia="Times New Roman" w:cs="Arial"/>
                <w:color w:val="FFFFFF" w:themeColor="background1"/>
                <w:sz w:val="16"/>
                <w:szCs w:val="16"/>
                <w:lang w:eastAsia="lv-LV"/>
              </w:rPr>
              <w:t> </w:t>
            </w:r>
          </w:p>
        </w:tc>
        <w:tc>
          <w:tcPr>
            <w:tcW w:w="1701" w:type="dxa"/>
            <w:tcBorders>
              <w:left w:val="single" w:sz="4" w:space="0" w:color="FFFFFF" w:themeColor="background1"/>
            </w:tcBorders>
            <w:shd w:val="clear" w:color="auto" w:fill="652D90"/>
            <w:vAlign w:val="center"/>
            <w:hideMark/>
          </w:tcPr>
          <w:p w14:paraId="34283853" w14:textId="310D02C8"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xml:space="preserve">Visi </w:t>
            </w:r>
            <w:r w:rsidR="00D102EF">
              <w:rPr>
                <w:rFonts w:eastAsia="Times New Roman" w:cs="Arial"/>
                <w:color w:val="FFFFFF" w:themeColor="background1"/>
                <w:sz w:val="16"/>
                <w:szCs w:val="16"/>
                <w:lang w:eastAsia="lv-LV"/>
              </w:rPr>
              <w:t xml:space="preserve">VPR </w:t>
            </w:r>
            <w:r w:rsidRPr="00F10E21">
              <w:rPr>
                <w:rFonts w:eastAsia="Times New Roman" w:cs="Arial"/>
                <w:color w:val="FFFFFF" w:themeColor="background1"/>
                <w:sz w:val="16"/>
                <w:szCs w:val="16"/>
                <w:lang w:eastAsia="lv-LV"/>
              </w:rPr>
              <w:t>novadi-&gt; Cēsis</w:t>
            </w:r>
          </w:p>
        </w:tc>
        <w:tc>
          <w:tcPr>
            <w:tcW w:w="1701" w:type="dxa"/>
            <w:shd w:val="clear" w:color="auto" w:fill="auto"/>
            <w:noWrap/>
            <w:vAlign w:val="center"/>
            <w:hideMark/>
          </w:tcPr>
          <w:p w14:paraId="0605AA1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FFFFFF"/>
            </w:tcBorders>
            <w:shd w:val="clear" w:color="auto" w:fill="auto"/>
            <w:vAlign w:val="center"/>
          </w:tcPr>
          <w:p w14:paraId="225AD0F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tcBorders>
              <w:left w:val="single" w:sz="4" w:space="0" w:color="FFFFFF"/>
            </w:tcBorders>
            <w:shd w:val="clear" w:color="auto" w:fill="auto"/>
            <w:vAlign w:val="center"/>
          </w:tcPr>
          <w:p w14:paraId="110FEF8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r>
      <w:tr w:rsidR="00CD369D" w:rsidRPr="00F10E21" w14:paraId="06987EFE" w14:textId="77777777" w:rsidTr="00A34F13">
        <w:trPr>
          <w:trHeight w:val="70"/>
          <w:jc w:val="center"/>
        </w:trPr>
        <w:tc>
          <w:tcPr>
            <w:tcW w:w="495" w:type="dxa"/>
            <w:shd w:val="clear" w:color="auto" w:fill="auto"/>
            <w:noWrap/>
            <w:vAlign w:val="center"/>
            <w:hideMark/>
          </w:tcPr>
          <w:p w14:paraId="29B59CEB"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7</w:t>
            </w:r>
          </w:p>
        </w:tc>
        <w:tc>
          <w:tcPr>
            <w:tcW w:w="1492" w:type="dxa"/>
            <w:shd w:val="clear" w:color="auto" w:fill="auto"/>
            <w:vAlign w:val="center"/>
            <w:hideMark/>
          </w:tcPr>
          <w:p w14:paraId="3751AF0D"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Cesvaines novads</w:t>
            </w:r>
          </w:p>
        </w:tc>
        <w:tc>
          <w:tcPr>
            <w:tcW w:w="1701" w:type="dxa"/>
            <w:shd w:val="clear" w:color="auto" w:fill="auto"/>
            <w:noWrap/>
            <w:vAlign w:val="center"/>
            <w:hideMark/>
          </w:tcPr>
          <w:p w14:paraId="53B54AB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D00CCE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auto"/>
            </w:tcBorders>
            <w:shd w:val="clear" w:color="auto" w:fill="FFFFFF" w:themeFill="background1"/>
            <w:vAlign w:val="center"/>
            <w:hideMark/>
          </w:tcPr>
          <w:p w14:paraId="52C2E75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Cesvaine-&gt; Madona</w:t>
            </w:r>
          </w:p>
        </w:tc>
        <w:tc>
          <w:tcPr>
            <w:tcW w:w="1701" w:type="dxa"/>
            <w:shd w:val="clear" w:color="auto" w:fill="auto"/>
            <w:noWrap/>
            <w:vAlign w:val="center"/>
            <w:hideMark/>
          </w:tcPr>
          <w:p w14:paraId="1A31811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833428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18CEF3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6C202A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BEC62D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1086ECF8" w14:textId="77777777" w:rsidTr="00A34F13">
        <w:trPr>
          <w:trHeight w:val="165"/>
          <w:jc w:val="center"/>
        </w:trPr>
        <w:tc>
          <w:tcPr>
            <w:tcW w:w="495" w:type="dxa"/>
            <w:shd w:val="clear" w:color="auto" w:fill="auto"/>
            <w:noWrap/>
            <w:vAlign w:val="center"/>
            <w:hideMark/>
          </w:tcPr>
          <w:p w14:paraId="234C822F"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8</w:t>
            </w:r>
          </w:p>
        </w:tc>
        <w:tc>
          <w:tcPr>
            <w:tcW w:w="1492" w:type="dxa"/>
            <w:shd w:val="clear" w:color="auto" w:fill="auto"/>
            <w:vAlign w:val="center"/>
            <w:hideMark/>
          </w:tcPr>
          <w:p w14:paraId="492B097C"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Ērgļu novads</w:t>
            </w:r>
          </w:p>
        </w:tc>
        <w:tc>
          <w:tcPr>
            <w:tcW w:w="1701" w:type="dxa"/>
            <w:shd w:val="clear" w:color="auto" w:fill="auto"/>
            <w:noWrap/>
            <w:vAlign w:val="center"/>
            <w:hideMark/>
          </w:tcPr>
          <w:p w14:paraId="1317ADA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auto"/>
            </w:tcBorders>
            <w:shd w:val="clear" w:color="auto" w:fill="auto"/>
            <w:noWrap/>
            <w:vAlign w:val="center"/>
            <w:hideMark/>
          </w:tcPr>
          <w:p w14:paraId="0E6E47E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C80C2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Ērgļi-&gt; Madona</w:t>
            </w:r>
          </w:p>
        </w:tc>
        <w:tc>
          <w:tcPr>
            <w:tcW w:w="1701" w:type="dxa"/>
            <w:tcBorders>
              <w:left w:val="single" w:sz="4" w:space="0" w:color="auto"/>
            </w:tcBorders>
            <w:shd w:val="clear" w:color="auto" w:fill="auto"/>
            <w:noWrap/>
            <w:vAlign w:val="center"/>
            <w:hideMark/>
          </w:tcPr>
          <w:p w14:paraId="1088163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FC8AC6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08A80E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C80BC9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1CFEB6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5AFBA113" w14:textId="77777777" w:rsidTr="00A34F13">
        <w:trPr>
          <w:trHeight w:val="553"/>
          <w:jc w:val="center"/>
        </w:trPr>
        <w:tc>
          <w:tcPr>
            <w:tcW w:w="495" w:type="dxa"/>
            <w:shd w:val="clear" w:color="auto" w:fill="auto"/>
            <w:noWrap/>
            <w:vAlign w:val="center"/>
            <w:hideMark/>
          </w:tcPr>
          <w:p w14:paraId="233DA70F"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9</w:t>
            </w:r>
          </w:p>
        </w:tc>
        <w:tc>
          <w:tcPr>
            <w:tcW w:w="1492" w:type="dxa"/>
            <w:shd w:val="clear" w:color="auto" w:fill="auto"/>
            <w:vAlign w:val="center"/>
            <w:hideMark/>
          </w:tcPr>
          <w:p w14:paraId="0F3EB070"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Gulbenes novads</w:t>
            </w:r>
          </w:p>
        </w:tc>
        <w:tc>
          <w:tcPr>
            <w:tcW w:w="1701" w:type="dxa"/>
            <w:shd w:val="clear" w:color="auto" w:fill="652D90"/>
            <w:vAlign w:val="center"/>
            <w:hideMark/>
          </w:tcPr>
          <w:p w14:paraId="73035ED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Alūksne, Jaunpiebalga, Lubāna-&gt; Gulbene</w:t>
            </w:r>
          </w:p>
        </w:tc>
        <w:tc>
          <w:tcPr>
            <w:tcW w:w="1701" w:type="dxa"/>
            <w:shd w:val="clear" w:color="auto" w:fill="auto"/>
            <w:vAlign w:val="center"/>
            <w:hideMark/>
          </w:tcPr>
          <w:p w14:paraId="6359AFF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tcBorders>
            <w:shd w:val="clear" w:color="auto" w:fill="FFFFFF" w:themeFill="background1"/>
            <w:noWrap/>
            <w:vAlign w:val="bottom"/>
            <w:hideMark/>
          </w:tcPr>
          <w:p w14:paraId="02BFDB5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54D645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50EC34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3267818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7E1952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423C2F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276BEB4E" w14:textId="77777777" w:rsidTr="00A34F13">
        <w:trPr>
          <w:trHeight w:val="167"/>
          <w:jc w:val="center"/>
        </w:trPr>
        <w:tc>
          <w:tcPr>
            <w:tcW w:w="495" w:type="dxa"/>
            <w:shd w:val="clear" w:color="auto" w:fill="auto"/>
            <w:noWrap/>
            <w:vAlign w:val="center"/>
            <w:hideMark/>
          </w:tcPr>
          <w:p w14:paraId="025F2ED9"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10</w:t>
            </w:r>
          </w:p>
        </w:tc>
        <w:tc>
          <w:tcPr>
            <w:tcW w:w="1492" w:type="dxa"/>
            <w:shd w:val="clear" w:color="auto" w:fill="auto"/>
            <w:vAlign w:val="center"/>
            <w:hideMark/>
          </w:tcPr>
          <w:p w14:paraId="1894DF40"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Jaunpiebalgas novads</w:t>
            </w:r>
          </w:p>
        </w:tc>
        <w:tc>
          <w:tcPr>
            <w:tcW w:w="1701" w:type="dxa"/>
            <w:shd w:val="clear" w:color="auto" w:fill="auto"/>
            <w:vAlign w:val="center"/>
            <w:hideMark/>
          </w:tcPr>
          <w:p w14:paraId="2245585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595BEEE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noWrap/>
            <w:vAlign w:val="bottom"/>
            <w:hideMark/>
          </w:tcPr>
          <w:p w14:paraId="36E81AA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tcPr>
          <w:p w14:paraId="0154897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232A3E3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6A0E53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5859D2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1E98A4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3DDB72C1" w14:textId="77777777" w:rsidTr="005A631E">
        <w:trPr>
          <w:trHeight w:val="285"/>
          <w:jc w:val="center"/>
        </w:trPr>
        <w:tc>
          <w:tcPr>
            <w:tcW w:w="495" w:type="dxa"/>
            <w:shd w:val="clear" w:color="auto" w:fill="auto"/>
            <w:noWrap/>
            <w:vAlign w:val="center"/>
            <w:hideMark/>
          </w:tcPr>
          <w:p w14:paraId="722ECF19"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11</w:t>
            </w:r>
          </w:p>
        </w:tc>
        <w:tc>
          <w:tcPr>
            <w:tcW w:w="1492" w:type="dxa"/>
            <w:shd w:val="clear" w:color="auto" w:fill="auto"/>
            <w:vAlign w:val="center"/>
            <w:hideMark/>
          </w:tcPr>
          <w:p w14:paraId="08CBE207"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Kocēnu novads</w:t>
            </w:r>
          </w:p>
        </w:tc>
        <w:tc>
          <w:tcPr>
            <w:tcW w:w="1701" w:type="dxa"/>
            <w:shd w:val="clear" w:color="auto" w:fill="auto"/>
            <w:vAlign w:val="center"/>
            <w:hideMark/>
          </w:tcPr>
          <w:p w14:paraId="10AAE86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07A2AAA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noWrap/>
            <w:vAlign w:val="center"/>
            <w:hideMark/>
          </w:tcPr>
          <w:p w14:paraId="0679D6D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B328CA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D49D6A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FFFFFF" w:themeColor="background1"/>
            </w:tcBorders>
            <w:shd w:val="clear" w:color="auto" w:fill="7030A0"/>
            <w:noWrap/>
            <w:vAlign w:val="center"/>
            <w:hideMark/>
          </w:tcPr>
          <w:p w14:paraId="04BBA5A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Beverīna-&gt; Kocēni</w:t>
            </w:r>
          </w:p>
        </w:tc>
        <w:tc>
          <w:tcPr>
            <w:tcW w:w="1701" w:type="dxa"/>
            <w:tcBorders>
              <w:left w:val="single" w:sz="4" w:space="0" w:color="FFFFFF" w:themeColor="background1"/>
              <w:right w:val="single" w:sz="4" w:space="0" w:color="FFFFFF" w:themeColor="background1"/>
            </w:tcBorders>
            <w:shd w:val="clear" w:color="auto" w:fill="7030A0"/>
            <w:noWrap/>
            <w:vAlign w:val="center"/>
            <w:hideMark/>
          </w:tcPr>
          <w:p w14:paraId="2DCF806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Beverīna-&gt; Kocēni</w:t>
            </w:r>
          </w:p>
        </w:tc>
        <w:tc>
          <w:tcPr>
            <w:tcW w:w="1701" w:type="dxa"/>
            <w:tcBorders>
              <w:left w:val="single" w:sz="4" w:space="0" w:color="FFFFFF" w:themeColor="background1"/>
            </w:tcBorders>
            <w:shd w:val="clear" w:color="auto" w:fill="7030A0"/>
            <w:noWrap/>
            <w:vAlign w:val="center"/>
            <w:hideMark/>
          </w:tcPr>
          <w:p w14:paraId="0C7D4C0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Beverīna-&gt; Kocēni</w:t>
            </w:r>
          </w:p>
        </w:tc>
      </w:tr>
      <w:tr w:rsidR="00CD369D" w:rsidRPr="00F10E21" w14:paraId="6C3FD34F" w14:textId="77777777" w:rsidTr="00A34F13">
        <w:trPr>
          <w:trHeight w:val="285"/>
          <w:jc w:val="center"/>
        </w:trPr>
        <w:tc>
          <w:tcPr>
            <w:tcW w:w="495" w:type="dxa"/>
            <w:shd w:val="clear" w:color="auto" w:fill="auto"/>
            <w:noWrap/>
            <w:vAlign w:val="center"/>
            <w:hideMark/>
          </w:tcPr>
          <w:p w14:paraId="26CE1C66"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12</w:t>
            </w:r>
          </w:p>
        </w:tc>
        <w:tc>
          <w:tcPr>
            <w:tcW w:w="1492" w:type="dxa"/>
            <w:shd w:val="clear" w:color="auto" w:fill="auto"/>
            <w:vAlign w:val="center"/>
            <w:hideMark/>
          </w:tcPr>
          <w:p w14:paraId="4C243711"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Līgatnes novads</w:t>
            </w:r>
          </w:p>
        </w:tc>
        <w:tc>
          <w:tcPr>
            <w:tcW w:w="1701" w:type="dxa"/>
            <w:shd w:val="clear" w:color="auto" w:fill="auto"/>
            <w:vAlign w:val="center"/>
            <w:hideMark/>
          </w:tcPr>
          <w:p w14:paraId="246161F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46F9067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noWrap/>
            <w:vAlign w:val="center"/>
            <w:hideMark/>
          </w:tcPr>
          <w:p w14:paraId="5A790D9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10B535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A880EC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0AB1B7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F4A83A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8A926B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6CA9AF8" w14:textId="77777777" w:rsidTr="00A34F13">
        <w:trPr>
          <w:trHeight w:val="638"/>
          <w:jc w:val="center"/>
        </w:trPr>
        <w:tc>
          <w:tcPr>
            <w:tcW w:w="495" w:type="dxa"/>
            <w:shd w:val="clear" w:color="auto" w:fill="auto"/>
            <w:noWrap/>
            <w:vAlign w:val="center"/>
            <w:hideMark/>
          </w:tcPr>
          <w:p w14:paraId="679A75CF"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13</w:t>
            </w:r>
          </w:p>
        </w:tc>
        <w:tc>
          <w:tcPr>
            <w:tcW w:w="1492" w:type="dxa"/>
            <w:shd w:val="clear" w:color="auto" w:fill="auto"/>
            <w:vAlign w:val="center"/>
            <w:hideMark/>
          </w:tcPr>
          <w:p w14:paraId="2BA666A2"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Lubānas novads</w:t>
            </w:r>
          </w:p>
        </w:tc>
        <w:tc>
          <w:tcPr>
            <w:tcW w:w="1701" w:type="dxa"/>
            <w:shd w:val="clear" w:color="auto" w:fill="auto"/>
            <w:vAlign w:val="center"/>
            <w:hideMark/>
          </w:tcPr>
          <w:p w14:paraId="29BC25E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3207BD1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tcPr>
          <w:p w14:paraId="6DEE7DA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7156C55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8DD361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tcPr>
          <w:p w14:paraId="497176C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bottom"/>
            <w:hideMark/>
          </w:tcPr>
          <w:p w14:paraId="20E5DF39" w14:textId="77777777" w:rsidR="00CD369D" w:rsidRPr="00F10E21" w:rsidRDefault="00CD369D" w:rsidP="00A34F13">
            <w:pPr>
              <w:spacing w:before="40" w:after="40"/>
              <w:jc w:val="left"/>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652D90"/>
            <w:vAlign w:val="center"/>
            <w:hideMark/>
          </w:tcPr>
          <w:p w14:paraId="2DB1530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Varakļāni-&gt; Lubāna</w:t>
            </w:r>
          </w:p>
        </w:tc>
      </w:tr>
      <w:tr w:rsidR="00CD369D" w:rsidRPr="00F10E21" w14:paraId="48821D0C" w14:textId="77777777" w:rsidTr="005A631E">
        <w:trPr>
          <w:trHeight w:val="678"/>
          <w:jc w:val="center"/>
        </w:trPr>
        <w:tc>
          <w:tcPr>
            <w:tcW w:w="495" w:type="dxa"/>
            <w:shd w:val="clear" w:color="auto" w:fill="auto"/>
            <w:noWrap/>
            <w:vAlign w:val="center"/>
            <w:hideMark/>
          </w:tcPr>
          <w:p w14:paraId="25A7DFC2"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14</w:t>
            </w:r>
          </w:p>
        </w:tc>
        <w:tc>
          <w:tcPr>
            <w:tcW w:w="1492" w:type="dxa"/>
            <w:shd w:val="clear" w:color="auto" w:fill="auto"/>
            <w:vAlign w:val="center"/>
            <w:hideMark/>
          </w:tcPr>
          <w:p w14:paraId="343FC9C7"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Madonas novads</w:t>
            </w:r>
          </w:p>
        </w:tc>
        <w:tc>
          <w:tcPr>
            <w:tcW w:w="1701" w:type="dxa"/>
            <w:tcBorders>
              <w:right w:val="single" w:sz="4" w:space="0" w:color="FFFFFF"/>
            </w:tcBorders>
            <w:shd w:val="clear" w:color="auto" w:fill="652D90"/>
            <w:vAlign w:val="center"/>
            <w:hideMark/>
          </w:tcPr>
          <w:p w14:paraId="0E2CA8E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Ērgļi, Lubāna, Varakļāni, Vecpiebalga-&gt; Madona</w:t>
            </w:r>
          </w:p>
        </w:tc>
        <w:tc>
          <w:tcPr>
            <w:tcW w:w="1701" w:type="dxa"/>
            <w:tcBorders>
              <w:left w:val="single" w:sz="4" w:space="0" w:color="FFFFFF"/>
            </w:tcBorders>
            <w:shd w:val="clear" w:color="auto" w:fill="652D90"/>
            <w:vAlign w:val="center"/>
            <w:hideMark/>
          </w:tcPr>
          <w:p w14:paraId="6258053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Ērgļi, Lubāna, Varakļāni, Vecpiebalga-&gt; Madona</w:t>
            </w:r>
          </w:p>
        </w:tc>
        <w:tc>
          <w:tcPr>
            <w:tcW w:w="1701" w:type="dxa"/>
            <w:shd w:val="clear" w:color="auto" w:fill="auto"/>
            <w:noWrap/>
            <w:vAlign w:val="center"/>
            <w:hideMark/>
          </w:tcPr>
          <w:p w14:paraId="65CE3A9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FFFFFF" w:themeColor="background1"/>
              <w:right w:val="single" w:sz="4" w:space="0" w:color="FFFFFF" w:themeColor="background1"/>
            </w:tcBorders>
            <w:shd w:val="clear" w:color="auto" w:fill="7030A0"/>
            <w:noWrap/>
            <w:vAlign w:val="center"/>
            <w:hideMark/>
          </w:tcPr>
          <w:p w14:paraId="33AACAF6" w14:textId="1D38EF8A"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Cesvaine, Ērgļi, Lubāna, Varakļāni, Vecpiebalga-&gt; Madona</w:t>
            </w:r>
          </w:p>
        </w:tc>
        <w:tc>
          <w:tcPr>
            <w:tcW w:w="1701" w:type="dxa"/>
            <w:tcBorders>
              <w:left w:val="single" w:sz="4" w:space="0" w:color="FFFFFF" w:themeColor="background1"/>
            </w:tcBorders>
            <w:shd w:val="clear" w:color="auto" w:fill="652D90"/>
            <w:vAlign w:val="center"/>
            <w:hideMark/>
          </w:tcPr>
          <w:p w14:paraId="3A390ED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Visi novadi-&gt; Madona</w:t>
            </w:r>
          </w:p>
        </w:tc>
        <w:tc>
          <w:tcPr>
            <w:tcW w:w="1701" w:type="dxa"/>
            <w:shd w:val="clear" w:color="auto" w:fill="auto"/>
            <w:vAlign w:val="center"/>
            <w:hideMark/>
          </w:tcPr>
          <w:p w14:paraId="39FC29C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9DB639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bottom"/>
            <w:hideMark/>
          </w:tcPr>
          <w:p w14:paraId="1087E5A8" w14:textId="77777777" w:rsidR="00CD369D" w:rsidRPr="00F10E21" w:rsidRDefault="00CD369D" w:rsidP="00A34F13">
            <w:pPr>
              <w:spacing w:before="40" w:after="40"/>
              <w:jc w:val="left"/>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5CCA235E" w14:textId="77777777" w:rsidTr="00D17A12">
        <w:trPr>
          <w:trHeight w:val="467"/>
          <w:jc w:val="center"/>
        </w:trPr>
        <w:tc>
          <w:tcPr>
            <w:tcW w:w="495" w:type="dxa"/>
            <w:shd w:val="clear" w:color="auto" w:fill="auto"/>
            <w:noWrap/>
            <w:vAlign w:val="center"/>
            <w:hideMark/>
          </w:tcPr>
          <w:p w14:paraId="42A125FB"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15</w:t>
            </w:r>
          </w:p>
        </w:tc>
        <w:tc>
          <w:tcPr>
            <w:tcW w:w="1492" w:type="dxa"/>
            <w:shd w:val="clear" w:color="auto" w:fill="auto"/>
            <w:vAlign w:val="center"/>
            <w:hideMark/>
          </w:tcPr>
          <w:p w14:paraId="3B3AF91B"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Mazsalacas novads</w:t>
            </w:r>
          </w:p>
        </w:tc>
        <w:tc>
          <w:tcPr>
            <w:tcW w:w="1701" w:type="dxa"/>
            <w:shd w:val="clear" w:color="auto" w:fill="auto"/>
            <w:vAlign w:val="center"/>
            <w:hideMark/>
          </w:tcPr>
          <w:p w14:paraId="6073625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459176A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881E1F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FFFFFF" w:themeColor="background1"/>
            </w:tcBorders>
            <w:shd w:val="clear" w:color="auto" w:fill="7030A0"/>
            <w:noWrap/>
            <w:vAlign w:val="center"/>
            <w:hideMark/>
          </w:tcPr>
          <w:p w14:paraId="29C5F5B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Naukšēni, Rūjiena-&gt; Mazsalaca</w:t>
            </w: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A70C14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noWrap/>
            <w:vAlign w:val="center"/>
            <w:hideMark/>
          </w:tcPr>
          <w:p w14:paraId="42B493EB" w14:textId="6EC3A081"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Naukšēni, Rūjiena-&gt; Mazsalaca</w:t>
            </w:r>
            <w:r w:rsidRPr="00F10E21">
              <w:rPr>
                <w:rFonts w:eastAsia="Times New Roman" w:cs="Arial"/>
                <w:color w:val="FFFFFF" w:themeColor="background1"/>
                <w:sz w:val="16"/>
                <w:szCs w:val="16"/>
                <w:lang w:eastAsia="lv-LV"/>
              </w:rPr>
              <w:t> </w:t>
            </w:r>
            <w:r w:rsidR="00CD369D"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49B7C4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vAlign w:val="center"/>
            <w:hideMark/>
          </w:tcPr>
          <w:p w14:paraId="7BFABA4D" w14:textId="6D545777" w:rsidR="00CD369D" w:rsidRPr="00F10E21"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Naukšēni, Rūjiena-&gt; Mazsalaca</w:t>
            </w:r>
            <w:r w:rsidRPr="00F10E21">
              <w:rPr>
                <w:rFonts w:eastAsia="Times New Roman" w:cs="Arial"/>
                <w:color w:val="FFFFFF" w:themeColor="background1"/>
                <w:sz w:val="16"/>
                <w:szCs w:val="16"/>
                <w:lang w:eastAsia="lv-LV"/>
              </w:rPr>
              <w:t> </w:t>
            </w:r>
          </w:p>
        </w:tc>
      </w:tr>
      <w:tr w:rsidR="00CD369D" w:rsidRPr="00F10E21" w14:paraId="53DDD2ED" w14:textId="77777777" w:rsidTr="00D17A12">
        <w:trPr>
          <w:trHeight w:val="379"/>
          <w:jc w:val="center"/>
        </w:trPr>
        <w:tc>
          <w:tcPr>
            <w:tcW w:w="495" w:type="dxa"/>
            <w:shd w:val="clear" w:color="auto" w:fill="auto"/>
            <w:noWrap/>
            <w:vAlign w:val="center"/>
            <w:hideMark/>
          </w:tcPr>
          <w:p w14:paraId="51BBAFAE"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16</w:t>
            </w:r>
          </w:p>
        </w:tc>
        <w:tc>
          <w:tcPr>
            <w:tcW w:w="1492" w:type="dxa"/>
            <w:shd w:val="clear" w:color="auto" w:fill="auto"/>
            <w:vAlign w:val="center"/>
            <w:hideMark/>
          </w:tcPr>
          <w:p w14:paraId="284F7A95"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Naukšēnu novads</w:t>
            </w:r>
          </w:p>
        </w:tc>
        <w:tc>
          <w:tcPr>
            <w:tcW w:w="1701" w:type="dxa"/>
            <w:shd w:val="clear" w:color="auto" w:fill="auto"/>
            <w:vAlign w:val="center"/>
            <w:hideMark/>
          </w:tcPr>
          <w:p w14:paraId="0C1E6DD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vAlign w:val="center"/>
            <w:hideMark/>
          </w:tcPr>
          <w:p w14:paraId="06687E1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1B9050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tcPr>
          <w:p w14:paraId="6203AA5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41ABF90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D7D0DF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vAlign w:val="center"/>
            <w:hideMark/>
          </w:tcPr>
          <w:p w14:paraId="418E35DE" w14:textId="205F21F0"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M</w:t>
            </w:r>
            <w:r w:rsidR="00D17A12">
              <w:rPr>
                <w:rFonts w:eastAsia="Times New Roman" w:cs="Arial"/>
                <w:color w:val="FFFFFF" w:themeColor="background1"/>
                <w:sz w:val="16"/>
                <w:szCs w:val="16"/>
                <w:lang w:eastAsia="lv-LV"/>
              </w:rPr>
              <w:t xml:space="preserve">azsalaca, Rūjiena-&gt; Naukšēni </w:t>
            </w:r>
          </w:p>
        </w:tc>
        <w:tc>
          <w:tcPr>
            <w:tcW w:w="1701" w:type="dxa"/>
            <w:shd w:val="clear" w:color="auto" w:fill="auto"/>
            <w:noWrap/>
            <w:vAlign w:val="center"/>
            <w:hideMark/>
          </w:tcPr>
          <w:p w14:paraId="07B55DD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B8E09E7" w14:textId="77777777" w:rsidTr="00A34F13">
        <w:trPr>
          <w:trHeight w:val="277"/>
          <w:jc w:val="center"/>
        </w:trPr>
        <w:tc>
          <w:tcPr>
            <w:tcW w:w="495" w:type="dxa"/>
            <w:shd w:val="clear" w:color="auto" w:fill="auto"/>
            <w:noWrap/>
            <w:vAlign w:val="center"/>
            <w:hideMark/>
          </w:tcPr>
          <w:p w14:paraId="7FF1B56C"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17</w:t>
            </w:r>
          </w:p>
        </w:tc>
        <w:tc>
          <w:tcPr>
            <w:tcW w:w="1492" w:type="dxa"/>
            <w:shd w:val="clear" w:color="auto" w:fill="auto"/>
            <w:vAlign w:val="center"/>
            <w:hideMark/>
          </w:tcPr>
          <w:p w14:paraId="76C9DC94"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Pārgaujas novads</w:t>
            </w:r>
          </w:p>
        </w:tc>
        <w:tc>
          <w:tcPr>
            <w:tcW w:w="1701" w:type="dxa"/>
            <w:shd w:val="clear" w:color="auto" w:fill="auto"/>
            <w:noWrap/>
            <w:vAlign w:val="center"/>
            <w:hideMark/>
          </w:tcPr>
          <w:p w14:paraId="39200CC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D97279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auto"/>
            </w:tcBorders>
            <w:shd w:val="clear" w:color="auto" w:fill="FFFFFF" w:themeFill="background1"/>
            <w:vAlign w:val="center"/>
            <w:hideMark/>
          </w:tcPr>
          <w:p w14:paraId="4AD71BB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Pārgauja-&gt; Cēsis</w:t>
            </w:r>
          </w:p>
        </w:tc>
        <w:tc>
          <w:tcPr>
            <w:tcW w:w="1701" w:type="dxa"/>
            <w:shd w:val="clear" w:color="auto" w:fill="FFFFFF" w:themeFill="background1"/>
            <w:noWrap/>
            <w:vAlign w:val="center"/>
            <w:hideMark/>
          </w:tcPr>
          <w:p w14:paraId="394EC3A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DB4896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208F76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D09393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5E3B47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7BE8C502" w14:textId="77777777" w:rsidTr="00A34F13">
        <w:trPr>
          <w:trHeight w:val="450"/>
          <w:jc w:val="center"/>
        </w:trPr>
        <w:tc>
          <w:tcPr>
            <w:tcW w:w="495" w:type="dxa"/>
            <w:shd w:val="clear" w:color="auto" w:fill="auto"/>
            <w:noWrap/>
            <w:vAlign w:val="center"/>
            <w:hideMark/>
          </w:tcPr>
          <w:p w14:paraId="631E94E5"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18</w:t>
            </w:r>
          </w:p>
        </w:tc>
        <w:tc>
          <w:tcPr>
            <w:tcW w:w="1492" w:type="dxa"/>
            <w:shd w:val="clear" w:color="auto" w:fill="auto"/>
            <w:vAlign w:val="center"/>
            <w:hideMark/>
          </w:tcPr>
          <w:p w14:paraId="2742F4F4"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Priekuļu novads</w:t>
            </w:r>
          </w:p>
        </w:tc>
        <w:tc>
          <w:tcPr>
            <w:tcW w:w="1701" w:type="dxa"/>
            <w:shd w:val="clear" w:color="auto" w:fill="auto"/>
            <w:noWrap/>
            <w:vAlign w:val="center"/>
            <w:hideMark/>
          </w:tcPr>
          <w:p w14:paraId="4EBBED5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right w:val="single" w:sz="4" w:space="0" w:color="auto"/>
            </w:tcBorders>
            <w:shd w:val="clear" w:color="auto" w:fill="auto"/>
            <w:noWrap/>
            <w:vAlign w:val="center"/>
            <w:hideMark/>
          </w:tcPr>
          <w:p w14:paraId="1A8DCF8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EE6C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Priekuļi-&gt; Cēsis</w:t>
            </w:r>
          </w:p>
        </w:tc>
        <w:tc>
          <w:tcPr>
            <w:tcW w:w="1701" w:type="dxa"/>
            <w:tcBorders>
              <w:left w:val="single" w:sz="4" w:space="0" w:color="auto"/>
            </w:tcBorders>
            <w:shd w:val="clear" w:color="auto" w:fill="FFFFFF" w:themeFill="background1"/>
            <w:noWrap/>
            <w:vAlign w:val="center"/>
            <w:hideMark/>
          </w:tcPr>
          <w:p w14:paraId="4CC8226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4DBC505"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E222C3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0079DF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F44C28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831D28F" w14:textId="77777777" w:rsidTr="005A631E">
        <w:trPr>
          <w:trHeight w:val="739"/>
          <w:jc w:val="center"/>
        </w:trPr>
        <w:tc>
          <w:tcPr>
            <w:tcW w:w="495" w:type="dxa"/>
            <w:shd w:val="clear" w:color="auto" w:fill="auto"/>
            <w:noWrap/>
            <w:vAlign w:val="center"/>
            <w:hideMark/>
          </w:tcPr>
          <w:p w14:paraId="2BDACE7F"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lastRenderedPageBreak/>
              <w:t>19</w:t>
            </w:r>
          </w:p>
        </w:tc>
        <w:tc>
          <w:tcPr>
            <w:tcW w:w="1492" w:type="dxa"/>
            <w:shd w:val="clear" w:color="auto" w:fill="auto"/>
            <w:vAlign w:val="center"/>
            <w:hideMark/>
          </w:tcPr>
          <w:p w14:paraId="04309FDA"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Raunas novads</w:t>
            </w:r>
          </w:p>
        </w:tc>
        <w:tc>
          <w:tcPr>
            <w:tcW w:w="1701" w:type="dxa"/>
            <w:shd w:val="clear" w:color="auto" w:fill="auto"/>
            <w:noWrap/>
            <w:vAlign w:val="center"/>
            <w:hideMark/>
          </w:tcPr>
          <w:p w14:paraId="58712D2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8DD616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auto"/>
            </w:tcBorders>
            <w:shd w:val="clear" w:color="auto" w:fill="FFFFFF" w:themeFill="background1"/>
            <w:vAlign w:val="center"/>
            <w:hideMark/>
          </w:tcPr>
          <w:p w14:paraId="2FED423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Rauna-&gt; Cēsis</w:t>
            </w:r>
          </w:p>
        </w:tc>
        <w:tc>
          <w:tcPr>
            <w:tcW w:w="1701" w:type="dxa"/>
            <w:shd w:val="clear" w:color="auto" w:fill="FFFFFF" w:themeFill="background1"/>
            <w:noWrap/>
            <w:vAlign w:val="center"/>
            <w:hideMark/>
          </w:tcPr>
          <w:p w14:paraId="3C1132F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ADDB79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bottom w:val="single" w:sz="4" w:space="0" w:color="FFFFFF" w:themeColor="background1"/>
              <w:right w:val="single" w:sz="4" w:space="0" w:color="FFFFFF" w:themeColor="background1"/>
            </w:tcBorders>
            <w:shd w:val="clear" w:color="auto" w:fill="7030A0"/>
            <w:noWrap/>
            <w:vAlign w:val="center"/>
            <w:hideMark/>
          </w:tcPr>
          <w:p w14:paraId="26D86DE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Jaunpiebalga, Vecpiebalga-&gt; Rauna</w:t>
            </w:r>
          </w:p>
        </w:tc>
        <w:tc>
          <w:tcPr>
            <w:tcW w:w="1701" w:type="dxa"/>
            <w:tcBorders>
              <w:left w:val="single" w:sz="4" w:space="0" w:color="FFFFFF" w:themeColor="background1"/>
            </w:tcBorders>
            <w:shd w:val="clear" w:color="auto" w:fill="7030A0"/>
            <w:noWrap/>
            <w:vAlign w:val="center"/>
            <w:hideMark/>
          </w:tcPr>
          <w:p w14:paraId="57FDE9C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Jaunpiebalga, Vecpiebalga-&gt; Rauna</w:t>
            </w:r>
          </w:p>
        </w:tc>
        <w:tc>
          <w:tcPr>
            <w:tcW w:w="1701" w:type="dxa"/>
            <w:shd w:val="clear" w:color="auto" w:fill="auto"/>
            <w:vAlign w:val="center"/>
          </w:tcPr>
          <w:p w14:paraId="42FD3D9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r>
      <w:tr w:rsidR="00CD369D" w:rsidRPr="00F10E21" w14:paraId="23F69146" w14:textId="77777777" w:rsidTr="00D17A12">
        <w:trPr>
          <w:trHeight w:val="115"/>
          <w:jc w:val="center"/>
        </w:trPr>
        <w:tc>
          <w:tcPr>
            <w:tcW w:w="495" w:type="dxa"/>
            <w:shd w:val="clear" w:color="auto" w:fill="auto"/>
            <w:noWrap/>
            <w:vAlign w:val="center"/>
            <w:hideMark/>
          </w:tcPr>
          <w:p w14:paraId="7A676A99"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20</w:t>
            </w:r>
          </w:p>
        </w:tc>
        <w:tc>
          <w:tcPr>
            <w:tcW w:w="1492" w:type="dxa"/>
            <w:shd w:val="clear" w:color="auto" w:fill="auto"/>
            <w:vAlign w:val="center"/>
            <w:hideMark/>
          </w:tcPr>
          <w:p w14:paraId="6C7167B1"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Rūjienas novads</w:t>
            </w:r>
          </w:p>
        </w:tc>
        <w:tc>
          <w:tcPr>
            <w:tcW w:w="1701" w:type="dxa"/>
            <w:shd w:val="clear" w:color="auto" w:fill="auto"/>
            <w:noWrap/>
            <w:vAlign w:val="center"/>
            <w:hideMark/>
          </w:tcPr>
          <w:p w14:paraId="55A3D1B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8B1EA7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noWrap/>
            <w:vAlign w:val="center"/>
            <w:hideMark/>
          </w:tcPr>
          <w:p w14:paraId="2C7BE66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hideMark/>
          </w:tcPr>
          <w:p w14:paraId="28424F0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Rūjiena-&gt; Mazsalaca</w:t>
            </w:r>
          </w:p>
        </w:tc>
        <w:tc>
          <w:tcPr>
            <w:tcW w:w="1701" w:type="dxa"/>
            <w:shd w:val="clear" w:color="auto" w:fill="auto"/>
            <w:noWrap/>
            <w:vAlign w:val="center"/>
            <w:hideMark/>
          </w:tcPr>
          <w:p w14:paraId="12DEFBC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tcBorders>
              <w:top w:val="single" w:sz="4" w:space="0" w:color="FFFFFF" w:themeColor="background1"/>
            </w:tcBorders>
            <w:shd w:val="clear" w:color="auto" w:fill="652D90"/>
            <w:vAlign w:val="center"/>
            <w:hideMark/>
          </w:tcPr>
          <w:p w14:paraId="0F6D4C7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Naukšēni, Mazsalaca</w:t>
            </w:r>
            <w:r>
              <w:rPr>
                <w:rFonts w:eastAsia="Times New Roman" w:cs="Arial"/>
                <w:color w:val="FFFFFF" w:themeColor="background1"/>
                <w:sz w:val="16"/>
                <w:szCs w:val="16"/>
                <w:lang w:eastAsia="lv-LV"/>
              </w:rPr>
              <w:t>-&gt; Rūjiena</w:t>
            </w:r>
          </w:p>
        </w:tc>
        <w:tc>
          <w:tcPr>
            <w:tcW w:w="1701" w:type="dxa"/>
            <w:shd w:val="clear" w:color="auto" w:fill="auto"/>
            <w:noWrap/>
            <w:vAlign w:val="center"/>
            <w:hideMark/>
          </w:tcPr>
          <w:p w14:paraId="6F1B6F42"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noWrap/>
            <w:vAlign w:val="center"/>
          </w:tcPr>
          <w:p w14:paraId="0A8824C0" w14:textId="1221C5F1" w:rsidR="00CD369D" w:rsidRPr="00F10E21" w:rsidRDefault="00D17A12"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Naukšēni</w:t>
            </w:r>
            <w:r>
              <w:rPr>
                <w:rFonts w:eastAsia="Times New Roman" w:cs="Arial"/>
                <w:color w:val="FFFFFF" w:themeColor="background1"/>
                <w:sz w:val="16"/>
                <w:szCs w:val="16"/>
                <w:lang w:eastAsia="lv-LV"/>
              </w:rPr>
              <w:t>-&gt; Rūjiena</w:t>
            </w:r>
          </w:p>
        </w:tc>
      </w:tr>
      <w:tr w:rsidR="00CD369D" w:rsidRPr="00F10E21" w14:paraId="75EA5204" w14:textId="77777777" w:rsidTr="00A34F13">
        <w:trPr>
          <w:trHeight w:val="251"/>
          <w:jc w:val="center"/>
        </w:trPr>
        <w:tc>
          <w:tcPr>
            <w:tcW w:w="495" w:type="dxa"/>
            <w:shd w:val="clear" w:color="auto" w:fill="auto"/>
            <w:noWrap/>
            <w:vAlign w:val="center"/>
            <w:hideMark/>
          </w:tcPr>
          <w:p w14:paraId="452FF4C2"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21</w:t>
            </w:r>
          </w:p>
        </w:tc>
        <w:tc>
          <w:tcPr>
            <w:tcW w:w="1492" w:type="dxa"/>
            <w:shd w:val="clear" w:color="auto" w:fill="auto"/>
            <w:vAlign w:val="center"/>
            <w:hideMark/>
          </w:tcPr>
          <w:p w14:paraId="5BCD9782"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Smiltenes novads</w:t>
            </w:r>
          </w:p>
        </w:tc>
        <w:tc>
          <w:tcPr>
            <w:tcW w:w="1701" w:type="dxa"/>
            <w:tcBorders>
              <w:right w:val="single" w:sz="4" w:space="0" w:color="FFFFFF"/>
            </w:tcBorders>
            <w:shd w:val="clear" w:color="auto" w:fill="652D90"/>
            <w:vAlign w:val="center"/>
            <w:hideMark/>
          </w:tcPr>
          <w:p w14:paraId="793A38A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Ape, Rauna-&gt; Smiltene</w:t>
            </w:r>
          </w:p>
        </w:tc>
        <w:tc>
          <w:tcPr>
            <w:tcW w:w="1701" w:type="dxa"/>
            <w:tcBorders>
              <w:left w:val="single" w:sz="4" w:space="0" w:color="FFFFFF"/>
            </w:tcBorders>
            <w:shd w:val="clear" w:color="auto" w:fill="652D90"/>
            <w:vAlign w:val="center"/>
            <w:hideMark/>
          </w:tcPr>
          <w:p w14:paraId="499D5EF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Alūksne, Ape, Gulbene, Rauna-&gt; Smiltene</w:t>
            </w:r>
          </w:p>
        </w:tc>
        <w:tc>
          <w:tcPr>
            <w:tcW w:w="1701" w:type="dxa"/>
            <w:shd w:val="clear" w:color="auto" w:fill="auto"/>
            <w:noWrap/>
            <w:vAlign w:val="center"/>
            <w:hideMark/>
          </w:tcPr>
          <w:p w14:paraId="355168B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noWrap/>
            <w:vAlign w:val="center"/>
            <w:hideMark/>
          </w:tcPr>
          <w:p w14:paraId="0F2B5B20" w14:textId="4637E8C0"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Jaunpiebalga, Valka-&gt; Smiltene</w:t>
            </w:r>
          </w:p>
        </w:tc>
        <w:tc>
          <w:tcPr>
            <w:tcW w:w="1701" w:type="dxa"/>
            <w:shd w:val="clear" w:color="auto" w:fill="auto"/>
            <w:noWrap/>
            <w:vAlign w:val="center"/>
            <w:hideMark/>
          </w:tcPr>
          <w:p w14:paraId="0D538CE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9514F2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F57B30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27C4ED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6396DC6B" w14:textId="77777777" w:rsidTr="00A34F13">
        <w:trPr>
          <w:trHeight w:val="149"/>
          <w:jc w:val="center"/>
        </w:trPr>
        <w:tc>
          <w:tcPr>
            <w:tcW w:w="495" w:type="dxa"/>
            <w:shd w:val="clear" w:color="auto" w:fill="auto"/>
            <w:noWrap/>
            <w:vAlign w:val="center"/>
            <w:hideMark/>
          </w:tcPr>
          <w:p w14:paraId="39596C93"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22</w:t>
            </w:r>
          </w:p>
        </w:tc>
        <w:tc>
          <w:tcPr>
            <w:tcW w:w="1492" w:type="dxa"/>
            <w:shd w:val="clear" w:color="auto" w:fill="auto"/>
            <w:vAlign w:val="center"/>
            <w:hideMark/>
          </w:tcPr>
          <w:p w14:paraId="36A71D64"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Strenču novads</w:t>
            </w:r>
          </w:p>
        </w:tc>
        <w:tc>
          <w:tcPr>
            <w:tcW w:w="1701" w:type="dxa"/>
            <w:shd w:val="clear" w:color="auto" w:fill="auto"/>
            <w:noWrap/>
            <w:vAlign w:val="center"/>
            <w:hideMark/>
          </w:tcPr>
          <w:p w14:paraId="441F64F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03701C5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tcPr>
          <w:p w14:paraId="7EFBDE3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FFFFFF" w:themeFill="background1"/>
            <w:noWrap/>
            <w:vAlign w:val="center"/>
          </w:tcPr>
          <w:p w14:paraId="1F88CF0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5E7C154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949A37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911793A"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2E64943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215E301" w14:textId="77777777" w:rsidTr="00A34F13">
        <w:trPr>
          <w:trHeight w:val="678"/>
          <w:jc w:val="center"/>
        </w:trPr>
        <w:tc>
          <w:tcPr>
            <w:tcW w:w="495" w:type="dxa"/>
            <w:shd w:val="clear" w:color="auto" w:fill="auto"/>
            <w:noWrap/>
            <w:vAlign w:val="center"/>
            <w:hideMark/>
          </w:tcPr>
          <w:p w14:paraId="2D92D7EE"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23</w:t>
            </w:r>
          </w:p>
        </w:tc>
        <w:tc>
          <w:tcPr>
            <w:tcW w:w="1492" w:type="dxa"/>
            <w:shd w:val="clear" w:color="auto" w:fill="auto"/>
            <w:vAlign w:val="center"/>
            <w:hideMark/>
          </w:tcPr>
          <w:p w14:paraId="75727DE1"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Valkas novads</w:t>
            </w:r>
          </w:p>
        </w:tc>
        <w:tc>
          <w:tcPr>
            <w:tcW w:w="1701" w:type="dxa"/>
            <w:tcBorders>
              <w:right w:val="single" w:sz="4" w:space="0" w:color="FFFFFF"/>
            </w:tcBorders>
            <w:shd w:val="clear" w:color="auto" w:fill="652D90"/>
            <w:vAlign w:val="center"/>
            <w:hideMark/>
          </w:tcPr>
          <w:p w14:paraId="4454185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Naukšēni, Rūjiena, Mazsalaca, Strenči-&gt; Valka</w:t>
            </w:r>
          </w:p>
        </w:tc>
        <w:tc>
          <w:tcPr>
            <w:tcW w:w="1701" w:type="dxa"/>
            <w:tcBorders>
              <w:left w:val="single" w:sz="4" w:space="0" w:color="FFFFFF"/>
            </w:tcBorders>
            <w:shd w:val="clear" w:color="auto" w:fill="652D90"/>
            <w:vAlign w:val="center"/>
            <w:hideMark/>
          </w:tcPr>
          <w:p w14:paraId="6935FE1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Naukšēni, Rūjiena, Mazsalaca, Strenči-&gt; Valka</w:t>
            </w:r>
          </w:p>
        </w:tc>
        <w:tc>
          <w:tcPr>
            <w:tcW w:w="1701" w:type="dxa"/>
            <w:shd w:val="clear" w:color="auto" w:fill="FFFFFF" w:themeFill="background1"/>
            <w:noWrap/>
            <w:vAlign w:val="center"/>
          </w:tcPr>
          <w:p w14:paraId="5761C5AB"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FFFFFF" w:themeFill="background1"/>
            <w:vAlign w:val="center"/>
          </w:tcPr>
          <w:p w14:paraId="5CE920FD"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76A36B0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764D61E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1B0BE1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47971F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r w:rsidR="00CD369D" w:rsidRPr="00F10E21" w14:paraId="01C91EC4" w14:textId="77777777" w:rsidTr="00D17A12">
        <w:trPr>
          <w:trHeight w:val="562"/>
          <w:jc w:val="center"/>
        </w:trPr>
        <w:tc>
          <w:tcPr>
            <w:tcW w:w="495" w:type="dxa"/>
            <w:shd w:val="clear" w:color="auto" w:fill="auto"/>
            <w:noWrap/>
            <w:vAlign w:val="center"/>
            <w:hideMark/>
          </w:tcPr>
          <w:p w14:paraId="1CB261C6"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24</w:t>
            </w:r>
          </w:p>
        </w:tc>
        <w:tc>
          <w:tcPr>
            <w:tcW w:w="1492" w:type="dxa"/>
            <w:shd w:val="clear" w:color="auto" w:fill="auto"/>
            <w:vAlign w:val="center"/>
            <w:hideMark/>
          </w:tcPr>
          <w:p w14:paraId="025DBC8E" w14:textId="47F76B62"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Valmiera</w:t>
            </w:r>
            <w:r w:rsidR="00D74D6E">
              <w:rPr>
                <w:rFonts w:eastAsia="Times New Roman" w:cs="Arial"/>
                <w:color w:val="000000"/>
                <w:sz w:val="16"/>
                <w:szCs w:val="16"/>
                <w:lang w:eastAsia="lv-LV"/>
              </w:rPr>
              <w:t>s pilsēta</w:t>
            </w:r>
          </w:p>
        </w:tc>
        <w:tc>
          <w:tcPr>
            <w:tcW w:w="1701" w:type="dxa"/>
            <w:shd w:val="clear" w:color="auto" w:fill="auto"/>
            <w:noWrap/>
            <w:vAlign w:val="center"/>
            <w:hideMark/>
          </w:tcPr>
          <w:p w14:paraId="611752F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56D70DEC"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7030A0"/>
            <w:noWrap/>
            <w:vAlign w:val="center"/>
          </w:tcPr>
          <w:p w14:paraId="133E040F" w14:textId="4FF40DE7" w:rsidR="00CD369D" w:rsidRPr="00D17A12"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Beverīna, Burtnieki, Strenči</w:t>
            </w:r>
            <w:r w:rsidRPr="00D17A12">
              <w:rPr>
                <w:rFonts w:eastAsia="Times New Roman" w:cs="Arial"/>
                <w:color w:val="FFFFFF" w:themeColor="background1"/>
                <w:sz w:val="16"/>
                <w:szCs w:val="16"/>
                <w:lang w:eastAsia="lv-LV"/>
              </w:rPr>
              <w:t>-&gt;</w:t>
            </w:r>
            <w:r>
              <w:rPr>
                <w:rFonts w:eastAsia="Times New Roman" w:cs="Arial"/>
                <w:color w:val="FFFFFF" w:themeColor="background1"/>
                <w:sz w:val="16"/>
                <w:szCs w:val="16"/>
                <w:lang w:eastAsia="lv-LV"/>
              </w:rPr>
              <w:t xml:space="preserve"> Valmiera</w:t>
            </w:r>
          </w:p>
        </w:tc>
        <w:tc>
          <w:tcPr>
            <w:tcW w:w="1701" w:type="dxa"/>
            <w:tcBorders>
              <w:right w:val="single" w:sz="4" w:space="0" w:color="FFFFFF" w:themeColor="background1"/>
            </w:tcBorders>
            <w:shd w:val="clear" w:color="auto" w:fill="7030A0"/>
            <w:noWrap/>
            <w:vAlign w:val="center"/>
          </w:tcPr>
          <w:p w14:paraId="4D2E6773" w14:textId="4B15F6AE" w:rsidR="00CD369D" w:rsidRPr="00D17A12" w:rsidRDefault="00D17A12"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Beverīna, Burtnieki, Strenči</w:t>
            </w:r>
            <w:r w:rsidRPr="00D17A12">
              <w:rPr>
                <w:rFonts w:eastAsia="Times New Roman" w:cs="Arial"/>
                <w:color w:val="FFFFFF" w:themeColor="background1"/>
                <w:sz w:val="16"/>
                <w:szCs w:val="16"/>
                <w:lang w:eastAsia="lv-LV"/>
              </w:rPr>
              <w:t>-&gt;</w:t>
            </w:r>
            <w:r>
              <w:rPr>
                <w:rFonts w:eastAsia="Times New Roman" w:cs="Arial"/>
                <w:color w:val="FFFFFF" w:themeColor="background1"/>
                <w:sz w:val="16"/>
                <w:szCs w:val="16"/>
                <w:lang w:eastAsia="lv-LV"/>
              </w:rPr>
              <w:t xml:space="preserve"> Valmiera</w:t>
            </w:r>
          </w:p>
        </w:tc>
        <w:tc>
          <w:tcPr>
            <w:tcW w:w="1701" w:type="dxa"/>
            <w:tcBorders>
              <w:left w:val="single" w:sz="4" w:space="0" w:color="FFFFFF" w:themeColor="background1"/>
              <w:right w:val="single" w:sz="4" w:space="0" w:color="FFFFFF" w:themeColor="background1"/>
            </w:tcBorders>
            <w:shd w:val="clear" w:color="auto" w:fill="652D90"/>
            <w:vAlign w:val="center"/>
            <w:hideMark/>
          </w:tcPr>
          <w:p w14:paraId="084382DE" w14:textId="2918829F"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xml:space="preserve">Visi </w:t>
            </w:r>
            <w:r w:rsidR="00D17A12">
              <w:rPr>
                <w:rFonts w:eastAsia="Times New Roman" w:cs="Arial"/>
                <w:color w:val="FFFFFF" w:themeColor="background1"/>
                <w:sz w:val="16"/>
                <w:szCs w:val="16"/>
                <w:lang w:eastAsia="lv-LV"/>
              </w:rPr>
              <w:t xml:space="preserve">VPR </w:t>
            </w:r>
            <w:r w:rsidRPr="00F10E21">
              <w:rPr>
                <w:rFonts w:eastAsia="Times New Roman" w:cs="Arial"/>
                <w:color w:val="FFFFFF" w:themeColor="background1"/>
                <w:sz w:val="16"/>
                <w:szCs w:val="16"/>
                <w:lang w:eastAsia="lv-LV"/>
              </w:rPr>
              <w:t>novadi-&gt; Valmiera</w:t>
            </w:r>
          </w:p>
        </w:tc>
        <w:tc>
          <w:tcPr>
            <w:tcW w:w="1701" w:type="dxa"/>
            <w:tcBorders>
              <w:left w:val="single" w:sz="4" w:space="0" w:color="FFFFFF" w:themeColor="background1"/>
              <w:right w:val="single" w:sz="4" w:space="0" w:color="FFFFFF" w:themeColor="background1"/>
            </w:tcBorders>
            <w:shd w:val="clear" w:color="auto" w:fill="7030A0"/>
            <w:noWrap/>
            <w:vAlign w:val="center"/>
            <w:hideMark/>
          </w:tcPr>
          <w:p w14:paraId="21003B3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Pr>
                <w:rFonts w:eastAsia="Times New Roman" w:cs="Arial"/>
                <w:color w:val="FFFFFF" w:themeColor="background1"/>
                <w:sz w:val="16"/>
                <w:szCs w:val="16"/>
                <w:lang w:eastAsia="lv-LV"/>
              </w:rPr>
              <w:t>Burtnieki, Strenči-&gt; Valmiera</w:t>
            </w:r>
          </w:p>
        </w:tc>
        <w:tc>
          <w:tcPr>
            <w:tcW w:w="1701" w:type="dxa"/>
            <w:tcBorders>
              <w:left w:val="single" w:sz="4" w:space="0" w:color="FFFFFF" w:themeColor="background1"/>
              <w:right w:val="single" w:sz="4" w:space="0" w:color="FFFFFF"/>
            </w:tcBorders>
            <w:shd w:val="clear" w:color="auto" w:fill="652D90"/>
            <w:hideMark/>
          </w:tcPr>
          <w:p w14:paraId="20EB97A7"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EC5124">
              <w:rPr>
                <w:rFonts w:eastAsia="Times New Roman" w:cs="Arial"/>
                <w:color w:val="FFFFFF" w:themeColor="background1"/>
                <w:sz w:val="16"/>
                <w:szCs w:val="16"/>
                <w:lang w:eastAsia="lv-LV"/>
              </w:rPr>
              <w:t>Burtnieki, Strenči-&gt; Valmiera</w:t>
            </w:r>
          </w:p>
        </w:tc>
        <w:tc>
          <w:tcPr>
            <w:tcW w:w="1701" w:type="dxa"/>
            <w:tcBorders>
              <w:left w:val="single" w:sz="4" w:space="0" w:color="FFFFFF"/>
            </w:tcBorders>
            <w:shd w:val="clear" w:color="auto" w:fill="652D90"/>
            <w:hideMark/>
          </w:tcPr>
          <w:p w14:paraId="092594C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EC5124">
              <w:rPr>
                <w:rFonts w:eastAsia="Times New Roman" w:cs="Arial"/>
                <w:color w:val="FFFFFF" w:themeColor="background1"/>
                <w:sz w:val="16"/>
                <w:szCs w:val="16"/>
                <w:lang w:eastAsia="lv-LV"/>
              </w:rPr>
              <w:t>Burtnieki, Strenči-&gt; Valmiera</w:t>
            </w:r>
          </w:p>
        </w:tc>
      </w:tr>
      <w:tr w:rsidR="00CD369D" w:rsidRPr="00F10E21" w14:paraId="30153892" w14:textId="77777777" w:rsidTr="00A34F13">
        <w:trPr>
          <w:trHeight w:val="70"/>
          <w:jc w:val="center"/>
        </w:trPr>
        <w:tc>
          <w:tcPr>
            <w:tcW w:w="495" w:type="dxa"/>
            <w:shd w:val="clear" w:color="auto" w:fill="auto"/>
            <w:noWrap/>
            <w:vAlign w:val="center"/>
            <w:hideMark/>
          </w:tcPr>
          <w:p w14:paraId="1BADE679"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25</w:t>
            </w:r>
          </w:p>
        </w:tc>
        <w:tc>
          <w:tcPr>
            <w:tcW w:w="1492" w:type="dxa"/>
            <w:shd w:val="clear" w:color="auto" w:fill="auto"/>
            <w:vAlign w:val="center"/>
            <w:hideMark/>
          </w:tcPr>
          <w:p w14:paraId="796F7C4F"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Varakļānu novads</w:t>
            </w:r>
          </w:p>
        </w:tc>
        <w:tc>
          <w:tcPr>
            <w:tcW w:w="1701" w:type="dxa"/>
            <w:shd w:val="clear" w:color="auto" w:fill="auto"/>
            <w:noWrap/>
            <w:vAlign w:val="center"/>
            <w:hideMark/>
          </w:tcPr>
          <w:p w14:paraId="4500D710"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4C475E19"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vAlign w:val="center"/>
          </w:tcPr>
          <w:p w14:paraId="68F1C463"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FFFFFF" w:themeFill="background1"/>
            <w:noWrap/>
            <w:vAlign w:val="center"/>
          </w:tcPr>
          <w:p w14:paraId="1E080BF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35BFE231"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D553504"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68DF8B4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hideMark/>
          </w:tcPr>
          <w:p w14:paraId="62F019A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31297C">
              <w:rPr>
                <w:rFonts w:eastAsia="Times New Roman" w:cs="Arial"/>
                <w:color w:val="FFFFFF" w:themeColor="background1"/>
                <w:sz w:val="16"/>
                <w:szCs w:val="16"/>
                <w:lang w:eastAsia="lv-LV"/>
              </w:rPr>
              <w:t>Strenči-&gt; Valmiera</w:t>
            </w:r>
          </w:p>
        </w:tc>
      </w:tr>
      <w:tr w:rsidR="00CD369D" w:rsidRPr="00F10E21" w14:paraId="5C65E018" w14:textId="77777777" w:rsidTr="00A34F13">
        <w:trPr>
          <w:trHeight w:val="409"/>
          <w:jc w:val="center"/>
        </w:trPr>
        <w:tc>
          <w:tcPr>
            <w:tcW w:w="495" w:type="dxa"/>
            <w:shd w:val="clear" w:color="auto" w:fill="auto"/>
            <w:noWrap/>
            <w:vAlign w:val="center"/>
            <w:hideMark/>
          </w:tcPr>
          <w:p w14:paraId="3927FA27" w14:textId="77777777" w:rsidR="00CD369D" w:rsidRPr="00F10E21" w:rsidRDefault="00CD369D" w:rsidP="00A34F13">
            <w:pPr>
              <w:spacing w:before="40" w:after="40"/>
              <w:jc w:val="center"/>
              <w:rPr>
                <w:rFonts w:eastAsia="Times New Roman" w:cs="Arial"/>
                <w:color w:val="000000"/>
                <w:sz w:val="16"/>
                <w:szCs w:val="16"/>
                <w:lang w:eastAsia="lv-LV"/>
              </w:rPr>
            </w:pPr>
            <w:r w:rsidRPr="00F10E21">
              <w:rPr>
                <w:rFonts w:eastAsia="Times New Roman" w:cs="Arial"/>
                <w:color w:val="000000"/>
                <w:sz w:val="16"/>
                <w:szCs w:val="16"/>
                <w:lang w:eastAsia="lv-LV"/>
              </w:rPr>
              <w:t>26</w:t>
            </w:r>
          </w:p>
        </w:tc>
        <w:tc>
          <w:tcPr>
            <w:tcW w:w="1492" w:type="dxa"/>
            <w:shd w:val="clear" w:color="auto" w:fill="auto"/>
            <w:vAlign w:val="center"/>
            <w:hideMark/>
          </w:tcPr>
          <w:p w14:paraId="4DB47E16" w14:textId="77777777" w:rsidR="00CD369D" w:rsidRPr="00F10E21" w:rsidRDefault="00CD369D" w:rsidP="00A34F13">
            <w:pPr>
              <w:spacing w:before="40" w:after="40"/>
              <w:jc w:val="left"/>
              <w:rPr>
                <w:rFonts w:eastAsia="Times New Roman" w:cs="Arial"/>
                <w:color w:val="000000"/>
                <w:sz w:val="16"/>
                <w:szCs w:val="16"/>
                <w:lang w:eastAsia="lv-LV"/>
              </w:rPr>
            </w:pPr>
            <w:r w:rsidRPr="00F10E21">
              <w:rPr>
                <w:rFonts w:eastAsia="Times New Roman" w:cs="Arial"/>
                <w:color w:val="000000"/>
                <w:sz w:val="16"/>
                <w:szCs w:val="16"/>
                <w:lang w:eastAsia="lv-LV"/>
              </w:rPr>
              <w:t>Vecpiebalgas novads</w:t>
            </w:r>
          </w:p>
        </w:tc>
        <w:tc>
          <w:tcPr>
            <w:tcW w:w="1701" w:type="dxa"/>
            <w:shd w:val="clear" w:color="auto" w:fill="auto"/>
            <w:noWrap/>
            <w:vAlign w:val="center"/>
            <w:hideMark/>
          </w:tcPr>
          <w:p w14:paraId="2055FC9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DC8FF1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FFFFFF" w:themeFill="background1"/>
            <w:noWrap/>
            <w:vAlign w:val="center"/>
          </w:tcPr>
          <w:p w14:paraId="42EE9F9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FFFFFF" w:themeFill="background1"/>
            <w:vAlign w:val="center"/>
          </w:tcPr>
          <w:p w14:paraId="576E6C2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p>
        </w:tc>
        <w:tc>
          <w:tcPr>
            <w:tcW w:w="1701" w:type="dxa"/>
            <w:shd w:val="clear" w:color="auto" w:fill="auto"/>
            <w:noWrap/>
            <w:vAlign w:val="center"/>
            <w:hideMark/>
          </w:tcPr>
          <w:p w14:paraId="4238FD3F"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F58403E"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17A542A6"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c>
          <w:tcPr>
            <w:tcW w:w="1701" w:type="dxa"/>
            <w:shd w:val="clear" w:color="auto" w:fill="auto"/>
            <w:noWrap/>
            <w:vAlign w:val="center"/>
            <w:hideMark/>
          </w:tcPr>
          <w:p w14:paraId="39FA8FA8" w14:textId="77777777" w:rsidR="00CD369D" w:rsidRPr="00F10E21" w:rsidRDefault="00CD369D" w:rsidP="00A34F13">
            <w:pPr>
              <w:spacing w:before="40" w:after="40"/>
              <w:jc w:val="center"/>
              <w:rPr>
                <w:rFonts w:eastAsia="Times New Roman" w:cs="Arial"/>
                <w:color w:val="FFFFFF" w:themeColor="background1"/>
                <w:sz w:val="16"/>
                <w:szCs w:val="16"/>
                <w:lang w:eastAsia="lv-LV"/>
              </w:rPr>
            </w:pPr>
            <w:r w:rsidRPr="00F10E21">
              <w:rPr>
                <w:rFonts w:eastAsia="Times New Roman" w:cs="Arial"/>
                <w:color w:val="FFFFFF" w:themeColor="background1"/>
                <w:sz w:val="16"/>
                <w:szCs w:val="16"/>
                <w:lang w:eastAsia="lv-LV"/>
              </w:rPr>
              <w:t> </w:t>
            </w:r>
          </w:p>
        </w:tc>
      </w:tr>
    </w:tbl>
    <w:p w14:paraId="4B52DE2C" w14:textId="77777777" w:rsidR="00CD369D" w:rsidRPr="00F10E21" w:rsidRDefault="00CD369D" w:rsidP="00CD369D">
      <w:pPr>
        <w:pStyle w:val="Heading2"/>
        <w:numPr>
          <w:ilvl w:val="1"/>
          <w:numId w:val="1"/>
        </w:numPr>
        <w:ind w:left="851" w:hanging="851"/>
        <w:rPr>
          <w:rFonts w:cs="Arial"/>
        </w:rPr>
        <w:sectPr w:rsidR="00CD369D" w:rsidRPr="00F10E21" w:rsidSect="00A34F13">
          <w:pgSz w:w="16838" w:h="11906" w:orient="landscape"/>
          <w:pgMar w:top="1418" w:right="1440" w:bottom="1418" w:left="1440" w:header="709" w:footer="709" w:gutter="0"/>
          <w:cols w:space="708"/>
          <w:titlePg/>
          <w:docGrid w:linePitch="360"/>
        </w:sectPr>
      </w:pPr>
    </w:p>
    <w:p w14:paraId="25B5DEE8" w14:textId="4F100EE0" w:rsidR="00512D4D" w:rsidRPr="00515450" w:rsidRDefault="00512D4D" w:rsidP="004E63B4">
      <w:pPr>
        <w:pStyle w:val="Heading2"/>
        <w:numPr>
          <w:ilvl w:val="1"/>
          <w:numId w:val="1"/>
        </w:numPr>
        <w:ind w:left="851" w:hanging="851"/>
      </w:pPr>
      <w:bookmarkStart w:id="737" w:name="_Toc493483018"/>
      <w:bookmarkStart w:id="738" w:name="_Toc495477296"/>
      <w:bookmarkStart w:id="739" w:name="_Hlk497897051"/>
      <w:bookmarkStart w:id="740" w:name="_Toc499268956"/>
      <w:bookmarkEnd w:id="711"/>
      <w:r>
        <w:lastRenderedPageBreak/>
        <w:t>Nepieciešamais finansējums</w:t>
      </w:r>
      <w:bookmarkEnd w:id="737"/>
      <w:bookmarkEnd w:id="738"/>
      <w:bookmarkEnd w:id="740"/>
    </w:p>
    <w:p w14:paraId="245F91C4" w14:textId="5CB29636" w:rsidR="00502C88" w:rsidRPr="00316B2F" w:rsidRDefault="00316B2F" w:rsidP="00316B2F">
      <w:pPr>
        <w:tabs>
          <w:tab w:val="left" w:pos="2760"/>
        </w:tabs>
      </w:pPr>
      <w:r w:rsidRPr="00316B2F">
        <w:t xml:space="preserve">Šajā sadaļā </w:t>
      </w:r>
      <w:r>
        <w:t>sniegta informācija par ERAF finansējumu pakalpojumu infrastruktūras objektu izveidei un labiekārtošanai dalījumā pa jaunizveidoto pakalpojumu veidiem un pašvaldībām. Sadaļā atspoguļota ERAF un nacionālā līdzfinansējuma dalījums ar un bez plānotās snieguma rezerves. Tā kā ne visās pašvaldībās ir detāli plāni DI projekta īstenošanai, tad kopējā finansējuma apmērs šobrīd nav precīzi aprēķināms</w:t>
      </w:r>
      <w:r w:rsidR="003019FF">
        <w:t xml:space="preserve">. </w:t>
      </w:r>
    </w:p>
    <w:p w14:paraId="69ECE4F6" w14:textId="4487BF45" w:rsidR="00351713" w:rsidRPr="00351713" w:rsidRDefault="00351713" w:rsidP="00351713">
      <w:pPr>
        <w:pStyle w:val="Heading3"/>
        <w:numPr>
          <w:ilvl w:val="2"/>
          <w:numId w:val="1"/>
        </w:numPr>
        <w:ind w:left="851" w:hanging="851"/>
        <w:rPr>
          <w:rFonts w:cs="Arial"/>
        </w:rPr>
      </w:pPr>
      <w:bookmarkStart w:id="741" w:name="_Toc499268957"/>
      <w:r w:rsidRPr="00351713">
        <w:rPr>
          <w:rFonts w:cs="Arial"/>
        </w:rPr>
        <w:t>Pakalpojumu izveidei plānotie ERAF ieguldījumi</w:t>
      </w:r>
      <w:bookmarkEnd w:id="741"/>
    </w:p>
    <w:p w14:paraId="3B864E97" w14:textId="340DE8CB" w:rsidR="007346E7" w:rsidRDefault="003040F6" w:rsidP="007346E7">
      <w:r>
        <w:t>4</w:t>
      </w:r>
      <w:r w:rsidR="00405F6F">
        <w:t>8</w:t>
      </w:r>
      <w:r w:rsidR="007346E7">
        <w:t>. tabulā atspoguļots ERAF finansējuma dalījums rekomendētajam pakalpojumu izvietojuma plānam, kas norādīts dalījumā pa DI mērķgrupām, pakalpojumu veidiem un arī pašvaldībām, kurām rekomendēts attiecīgo pakalpojumu veidot vai attīstīt. Finansējuma sadalē galvenais kritērijs tiem plānotais vietu skaits pakalpojumā (tādiem pakalpojumiem kā ĢVPP, jauniešu māja, dienas aprūpes centrs, grupu dzīvoklis, specializētās darbnīcas, atelpas brīdis) vai arī plānotais klientu skaits (sociālās rehabilitācijas pakalpojumu centrs). Jānorāda, ka plānotās vietu un klientu skaita prognozes balstās DI ietvaros izstrādāto individuālo vajadzību izvērtējumu rezultātos. Tomēr, veidojot pakalpojumus, pašvaldības tiek aicinātas neuztvert plānoto vietu skaitu kā ierobežojošu, bet plānot vietu un klientu skaitu pakalpojumos, atbilstoši</w:t>
      </w:r>
      <w:r w:rsidR="00A36468">
        <w:t xml:space="preserve"> savām iecerēm turpmākajam darb</w:t>
      </w:r>
      <w:r w:rsidR="006676C6">
        <w:t>am</w:t>
      </w:r>
      <w:r w:rsidR="007346E7">
        <w:t xml:space="preserve"> ar DI mērķgrupām. </w:t>
      </w:r>
    </w:p>
    <w:p w14:paraId="2A81DD36" w14:textId="283B4A2E" w:rsidR="007346E7" w:rsidRPr="00A7555E" w:rsidRDefault="00A7555E" w:rsidP="00A7555E">
      <w:pPr>
        <w:pStyle w:val="Caption"/>
        <w:jc w:val="right"/>
        <w:rPr>
          <w:rFonts w:ascii="Arial" w:hAnsi="Arial" w:cs="Arial"/>
          <w:b w:val="0"/>
          <w:color w:val="auto"/>
        </w:rPr>
      </w:pPr>
      <w:r w:rsidRPr="00A7555E">
        <w:rPr>
          <w:rFonts w:ascii="Arial" w:hAnsi="Arial" w:cs="Arial"/>
          <w:b w:val="0"/>
          <w:i/>
          <w:color w:val="auto"/>
        </w:rPr>
        <w:fldChar w:fldCharType="begin"/>
      </w:r>
      <w:r w:rsidRPr="00A7555E">
        <w:rPr>
          <w:rFonts w:ascii="Arial" w:hAnsi="Arial" w:cs="Arial"/>
          <w:b w:val="0"/>
          <w:i/>
          <w:color w:val="auto"/>
        </w:rPr>
        <w:instrText xml:space="preserve"> SEQ Tabula \* ARABIC </w:instrText>
      </w:r>
      <w:r w:rsidRPr="00A7555E">
        <w:rPr>
          <w:rFonts w:ascii="Arial" w:hAnsi="Arial" w:cs="Arial"/>
          <w:b w:val="0"/>
          <w:i/>
          <w:color w:val="auto"/>
        </w:rPr>
        <w:fldChar w:fldCharType="separate"/>
      </w:r>
      <w:bookmarkStart w:id="742" w:name="_Toc499269158"/>
      <w:r>
        <w:rPr>
          <w:rFonts w:ascii="Arial" w:hAnsi="Arial" w:cs="Arial"/>
          <w:b w:val="0"/>
          <w:i/>
          <w:noProof/>
          <w:color w:val="auto"/>
        </w:rPr>
        <w:t>48</w:t>
      </w:r>
      <w:r w:rsidRPr="00A7555E">
        <w:rPr>
          <w:rFonts w:ascii="Arial" w:hAnsi="Arial" w:cs="Arial"/>
          <w:b w:val="0"/>
          <w:i/>
          <w:color w:val="auto"/>
        </w:rPr>
        <w:fldChar w:fldCharType="end"/>
      </w:r>
      <w:r w:rsidR="007346E7" w:rsidRPr="00A7555E">
        <w:rPr>
          <w:rFonts w:ascii="Arial" w:hAnsi="Arial" w:cs="Arial"/>
          <w:b w:val="0"/>
          <w:i/>
          <w:color w:val="auto"/>
        </w:rPr>
        <w:t>. tabula.</w:t>
      </w:r>
      <w:r w:rsidR="007346E7" w:rsidRPr="00A7555E">
        <w:rPr>
          <w:rFonts w:ascii="Arial" w:hAnsi="Arial" w:cs="Arial"/>
          <w:b w:val="0"/>
          <w:color w:val="auto"/>
        </w:rPr>
        <w:t xml:space="preserve"> </w:t>
      </w:r>
      <w:r w:rsidR="007346E7" w:rsidRPr="00A7555E">
        <w:rPr>
          <w:rFonts w:ascii="Arial" w:hAnsi="Arial" w:cs="Arial"/>
          <w:color w:val="auto"/>
        </w:rPr>
        <w:t>ERAF finansējuma sadalījums SBSP infrastruktūras izveidei (EUR).</w:t>
      </w:r>
      <w:r w:rsidR="007346E7" w:rsidRPr="00A7555E">
        <w:rPr>
          <w:rFonts w:ascii="Arial" w:hAnsi="Arial" w:cs="Arial"/>
          <w:b w:val="0"/>
          <w:color w:val="auto"/>
        </w:rPr>
        <w:br/>
        <w:t>(Avots: Autor</w:t>
      </w:r>
      <w:r w:rsidR="004C0B63" w:rsidRPr="00A7555E">
        <w:rPr>
          <w:rFonts w:ascii="Arial" w:hAnsi="Arial" w:cs="Arial"/>
          <w:b w:val="0"/>
          <w:color w:val="auto"/>
        </w:rPr>
        <w:t>u</w:t>
      </w:r>
      <w:r w:rsidR="007346E7" w:rsidRPr="00A7555E">
        <w:rPr>
          <w:rFonts w:ascii="Arial" w:hAnsi="Arial" w:cs="Arial"/>
          <w:b w:val="0"/>
          <w:color w:val="auto"/>
        </w:rPr>
        <w:t xml:space="preserve"> aprēķini)</w:t>
      </w:r>
      <w:bookmarkEnd w:id="742"/>
    </w:p>
    <w:tbl>
      <w:tblPr>
        <w:tblW w:w="8883"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77"/>
        <w:gridCol w:w="1537"/>
        <w:gridCol w:w="1779"/>
        <w:gridCol w:w="1317"/>
        <w:gridCol w:w="1766"/>
        <w:gridCol w:w="1707"/>
      </w:tblGrid>
      <w:tr w:rsidR="00A34F13" w14:paraId="11EDBF45" w14:textId="77777777" w:rsidTr="005A631E">
        <w:trPr>
          <w:trHeight w:val="975"/>
          <w:tblHeader/>
        </w:trPr>
        <w:tc>
          <w:tcPr>
            <w:tcW w:w="777" w:type="dxa"/>
            <w:tcBorders>
              <w:right w:val="single" w:sz="4" w:space="0" w:color="FFFFFF" w:themeColor="background1"/>
            </w:tcBorders>
            <w:shd w:val="clear" w:color="000000" w:fill="652D90"/>
            <w:vAlign w:val="center"/>
            <w:hideMark/>
          </w:tcPr>
          <w:p w14:paraId="77FA5270" w14:textId="77777777" w:rsidR="00A34F13" w:rsidRDefault="00A34F13">
            <w:pPr>
              <w:spacing w:before="0" w:after="0" w:line="240" w:lineRule="auto"/>
              <w:jc w:val="center"/>
              <w:rPr>
                <w:rFonts w:cs="Arial"/>
                <w:b/>
                <w:bCs/>
                <w:color w:val="FFFFFF"/>
                <w:szCs w:val="18"/>
              </w:rPr>
            </w:pPr>
            <w:r>
              <w:rPr>
                <w:rFonts w:cs="Arial"/>
                <w:b/>
                <w:bCs/>
                <w:color w:val="FFFFFF"/>
                <w:szCs w:val="18"/>
              </w:rPr>
              <w:t>Nr.p.k.</w:t>
            </w:r>
          </w:p>
        </w:tc>
        <w:tc>
          <w:tcPr>
            <w:tcW w:w="1537" w:type="dxa"/>
            <w:tcBorders>
              <w:left w:val="single" w:sz="4" w:space="0" w:color="FFFFFF" w:themeColor="background1"/>
              <w:right w:val="single" w:sz="4" w:space="0" w:color="FFFFFF" w:themeColor="background1"/>
            </w:tcBorders>
            <w:shd w:val="clear" w:color="000000" w:fill="652D90"/>
            <w:vAlign w:val="center"/>
            <w:hideMark/>
          </w:tcPr>
          <w:p w14:paraId="5939930A" w14:textId="77777777" w:rsidR="00A34F13" w:rsidRDefault="00A34F13">
            <w:pPr>
              <w:jc w:val="center"/>
              <w:rPr>
                <w:rFonts w:cs="Arial"/>
                <w:b/>
                <w:bCs/>
                <w:color w:val="FFFFFF"/>
                <w:szCs w:val="18"/>
              </w:rPr>
            </w:pPr>
            <w:r>
              <w:rPr>
                <w:rFonts w:cs="Arial"/>
                <w:b/>
                <w:bCs/>
                <w:color w:val="FFFFFF"/>
                <w:szCs w:val="18"/>
              </w:rPr>
              <w:t>Pakalpojums</w:t>
            </w:r>
          </w:p>
        </w:tc>
        <w:tc>
          <w:tcPr>
            <w:tcW w:w="1779" w:type="dxa"/>
            <w:tcBorders>
              <w:left w:val="single" w:sz="4" w:space="0" w:color="FFFFFF" w:themeColor="background1"/>
              <w:right w:val="single" w:sz="4" w:space="0" w:color="FFFFFF" w:themeColor="background1"/>
            </w:tcBorders>
            <w:shd w:val="clear" w:color="000000" w:fill="652D90"/>
            <w:vAlign w:val="center"/>
            <w:hideMark/>
          </w:tcPr>
          <w:p w14:paraId="10CAC652" w14:textId="77777777" w:rsidR="00A34F13" w:rsidRDefault="00A34F13">
            <w:pPr>
              <w:jc w:val="center"/>
              <w:rPr>
                <w:rFonts w:cs="Arial"/>
                <w:b/>
                <w:bCs/>
                <w:color w:val="FFFFFF"/>
                <w:szCs w:val="18"/>
              </w:rPr>
            </w:pPr>
            <w:r>
              <w:rPr>
                <w:rFonts w:cs="Arial"/>
                <w:b/>
                <w:bCs/>
                <w:color w:val="FFFFFF"/>
                <w:szCs w:val="18"/>
              </w:rPr>
              <w:t>Īstenotājs</w:t>
            </w:r>
          </w:p>
        </w:tc>
        <w:tc>
          <w:tcPr>
            <w:tcW w:w="1317" w:type="dxa"/>
            <w:tcBorders>
              <w:left w:val="single" w:sz="4" w:space="0" w:color="FFFFFF" w:themeColor="background1"/>
              <w:right w:val="single" w:sz="4" w:space="0" w:color="FFFFFF" w:themeColor="background1"/>
            </w:tcBorders>
            <w:shd w:val="clear" w:color="000000" w:fill="652D90"/>
            <w:vAlign w:val="center"/>
            <w:hideMark/>
          </w:tcPr>
          <w:p w14:paraId="4E26E98A" w14:textId="77777777" w:rsidR="00A34F13" w:rsidRDefault="00A34F13">
            <w:pPr>
              <w:jc w:val="center"/>
              <w:rPr>
                <w:rFonts w:cs="Arial"/>
                <w:b/>
                <w:bCs/>
                <w:color w:val="FFFFFF"/>
                <w:szCs w:val="18"/>
              </w:rPr>
            </w:pPr>
            <w:r>
              <w:rPr>
                <w:rFonts w:cs="Arial"/>
                <w:b/>
                <w:bCs/>
                <w:color w:val="FFFFFF"/>
                <w:szCs w:val="18"/>
              </w:rPr>
              <w:t>Vietu skaits pakalpojumā</w:t>
            </w:r>
          </w:p>
        </w:tc>
        <w:tc>
          <w:tcPr>
            <w:tcW w:w="1766" w:type="dxa"/>
            <w:tcBorders>
              <w:left w:val="single" w:sz="4" w:space="0" w:color="FFFFFF" w:themeColor="background1"/>
              <w:right w:val="single" w:sz="4" w:space="0" w:color="FFFFFF" w:themeColor="background1"/>
            </w:tcBorders>
            <w:shd w:val="clear" w:color="000000" w:fill="652D90"/>
            <w:vAlign w:val="center"/>
            <w:hideMark/>
          </w:tcPr>
          <w:p w14:paraId="45DA4459" w14:textId="77777777" w:rsidR="00A34F13" w:rsidRDefault="00A34F13">
            <w:pPr>
              <w:jc w:val="center"/>
              <w:rPr>
                <w:rFonts w:cs="Arial"/>
                <w:b/>
                <w:bCs/>
                <w:color w:val="FFFFFF"/>
                <w:szCs w:val="18"/>
              </w:rPr>
            </w:pPr>
            <w:r>
              <w:rPr>
                <w:rFonts w:cs="Arial"/>
                <w:b/>
                <w:bCs/>
                <w:color w:val="FFFFFF"/>
                <w:szCs w:val="18"/>
              </w:rPr>
              <w:t>ERAF finansējums, t.sk. nac. līdzfin. ar snieguma rezervi (EUR)</w:t>
            </w:r>
          </w:p>
        </w:tc>
        <w:tc>
          <w:tcPr>
            <w:tcW w:w="1707" w:type="dxa"/>
            <w:tcBorders>
              <w:left w:val="single" w:sz="4" w:space="0" w:color="FFFFFF" w:themeColor="background1"/>
            </w:tcBorders>
            <w:shd w:val="clear" w:color="000000" w:fill="652D90"/>
            <w:vAlign w:val="center"/>
            <w:hideMark/>
          </w:tcPr>
          <w:p w14:paraId="617CF5C7" w14:textId="77777777" w:rsidR="00A34F13" w:rsidRDefault="00A34F13">
            <w:pPr>
              <w:jc w:val="center"/>
              <w:rPr>
                <w:rFonts w:cs="Arial"/>
                <w:b/>
                <w:bCs/>
                <w:color w:val="FFFFFF"/>
                <w:szCs w:val="18"/>
              </w:rPr>
            </w:pPr>
            <w:r>
              <w:rPr>
                <w:rFonts w:cs="Arial"/>
                <w:b/>
                <w:bCs/>
                <w:color w:val="FFFFFF"/>
                <w:szCs w:val="18"/>
              </w:rPr>
              <w:t>ERAF finansējums, t.sk. nac. līdzfin. bez snieguma rezerves (EUR)</w:t>
            </w:r>
          </w:p>
        </w:tc>
      </w:tr>
      <w:tr w:rsidR="00A34F13" w14:paraId="2946F6FE" w14:textId="77777777" w:rsidTr="005A631E">
        <w:trPr>
          <w:trHeight w:val="70"/>
          <w:tblHeader/>
        </w:trPr>
        <w:tc>
          <w:tcPr>
            <w:tcW w:w="777" w:type="dxa"/>
            <w:shd w:val="clear" w:color="000000" w:fill="F2F2F2"/>
            <w:vAlign w:val="center"/>
            <w:hideMark/>
          </w:tcPr>
          <w:p w14:paraId="68CF63B9" w14:textId="77777777" w:rsidR="00A34F13" w:rsidRPr="005A631E" w:rsidRDefault="00A34F13" w:rsidP="005A631E">
            <w:pPr>
              <w:spacing w:before="0" w:after="0" w:line="240" w:lineRule="auto"/>
              <w:jc w:val="center"/>
              <w:rPr>
                <w:rFonts w:cs="Arial"/>
                <w:i/>
                <w:iCs/>
                <w:color w:val="auto"/>
                <w:sz w:val="16"/>
                <w:szCs w:val="18"/>
              </w:rPr>
            </w:pPr>
            <w:r w:rsidRPr="005A631E">
              <w:rPr>
                <w:rFonts w:cs="Arial"/>
                <w:i/>
                <w:iCs/>
                <w:sz w:val="16"/>
                <w:szCs w:val="18"/>
              </w:rPr>
              <w:t>1</w:t>
            </w:r>
          </w:p>
        </w:tc>
        <w:tc>
          <w:tcPr>
            <w:tcW w:w="1537" w:type="dxa"/>
            <w:shd w:val="clear" w:color="000000" w:fill="F2F2F2"/>
            <w:vAlign w:val="center"/>
            <w:hideMark/>
          </w:tcPr>
          <w:p w14:paraId="7731B01B" w14:textId="77777777" w:rsidR="00A34F13" w:rsidRPr="005A631E" w:rsidRDefault="00A34F13" w:rsidP="005A631E">
            <w:pPr>
              <w:spacing w:before="0" w:after="0" w:line="240" w:lineRule="auto"/>
              <w:jc w:val="center"/>
              <w:rPr>
                <w:rFonts w:cs="Arial"/>
                <w:i/>
                <w:iCs/>
                <w:sz w:val="16"/>
                <w:szCs w:val="18"/>
              </w:rPr>
            </w:pPr>
            <w:r w:rsidRPr="005A631E">
              <w:rPr>
                <w:rFonts w:cs="Arial"/>
                <w:i/>
                <w:iCs/>
                <w:sz w:val="16"/>
                <w:szCs w:val="18"/>
              </w:rPr>
              <w:t>2</w:t>
            </w:r>
          </w:p>
        </w:tc>
        <w:tc>
          <w:tcPr>
            <w:tcW w:w="1779" w:type="dxa"/>
            <w:shd w:val="clear" w:color="000000" w:fill="F2F2F2"/>
            <w:vAlign w:val="center"/>
            <w:hideMark/>
          </w:tcPr>
          <w:p w14:paraId="483DFE55" w14:textId="77777777" w:rsidR="00A34F13" w:rsidRPr="005A631E" w:rsidRDefault="00A34F13" w:rsidP="005A631E">
            <w:pPr>
              <w:spacing w:before="0" w:after="0" w:line="240" w:lineRule="auto"/>
              <w:jc w:val="center"/>
              <w:rPr>
                <w:rFonts w:cs="Arial"/>
                <w:i/>
                <w:iCs/>
                <w:sz w:val="16"/>
                <w:szCs w:val="18"/>
              </w:rPr>
            </w:pPr>
            <w:r w:rsidRPr="005A631E">
              <w:rPr>
                <w:rFonts w:cs="Arial"/>
                <w:i/>
                <w:iCs/>
                <w:sz w:val="16"/>
                <w:szCs w:val="18"/>
              </w:rPr>
              <w:t>3</w:t>
            </w:r>
          </w:p>
        </w:tc>
        <w:tc>
          <w:tcPr>
            <w:tcW w:w="1317" w:type="dxa"/>
            <w:shd w:val="clear" w:color="000000" w:fill="F2F2F2"/>
            <w:vAlign w:val="center"/>
            <w:hideMark/>
          </w:tcPr>
          <w:p w14:paraId="0D52ECE8" w14:textId="77777777" w:rsidR="00A34F13" w:rsidRPr="005A631E" w:rsidRDefault="00A34F13" w:rsidP="005A631E">
            <w:pPr>
              <w:spacing w:before="0" w:after="0" w:line="240" w:lineRule="auto"/>
              <w:jc w:val="center"/>
              <w:rPr>
                <w:rFonts w:cs="Arial"/>
                <w:i/>
                <w:iCs/>
                <w:sz w:val="16"/>
                <w:szCs w:val="18"/>
              </w:rPr>
            </w:pPr>
            <w:r w:rsidRPr="005A631E">
              <w:rPr>
                <w:rFonts w:cs="Arial"/>
                <w:i/>
                <w:iCs/>
                <w:sz w:val="16"/>
                <w:szCs w:val="18"/>
              </w:rPr>
              <w:t>4</w:t>
            </w:r>
          </w:p>
        </w:tc>
        <w:tc>
          <w:tcPr>
            <w:tcW w:w="1766" w:type="dxa"/>
            <w:shd w:val="clear" w:color="000000" w:fill="F2F2F2"/>
            <w:vAlign w:val="center"/>
            <w:hideMark/>
          </w:tcPr>
          <w:p w14:paraId="41573495" w14:textId="77777777" w:rsidR="00A34F13" w:rsidRPr="005A631E" w:rsidRDefault="00A34F13" w:rsidP="005A631E">
            <w:pPr>
              <w:spacing w:before="0" w:after="0" w:line="240" w:lineRule="auto"/>
              <w:jc w:val="center"/>
              <w:rPr>
                <w:rFonts w:cs="Arial"/>
                <w:i/>
                <w:iCs/>
                <w:sz w:val="16"/>
                <w:szCs w:val="18"/>
              </w:rPr>
            </w:pPr>
            <w:r w:rsidRPr="005A631E">
              <w:rPr>
                <w:rFonts w:cs="Arial"/>
                <w:i/>
                <w:iCs/>
                <w:sz w:val="16"/>
                <w:szCs w:val="18"/>
              </w:rPr>
              <w:t>5</w:t>
            </w:r>
          </w:p>
        </w:tc>
        <w:tc>
          <w:tcPr>
            <w:tcW w:w="1707" w:type="dxa"/>
            <w:shd w:val="clear" w:color="000000" w:fill="F2F2F2"/>
            <w:vAlign w:val="center"/>
            <w:hideMark/>
          </w:tcPr>
          <w:p w14:paraId="498909BA" w14:textId="77777777" w:rsidR="00A34F13" w:rsidRPr="005A631E" w:rsidRDefault="00A34F13" w:rsidP="005A631E">
            <w:pPr>
              <w:spacing w:before="0" w:after="0" w:line="240" w:lineRule="auto"/>
              <w:jc w:val="center"/>
              <w:rPr>
                <w:rFonts w:cs="Arial"/>
                <w:i/>
                <w:iCs/>
                <w:sz w:val="16"/>
                <w:szCs w:val="18"/>
              </w:rPr>
            </w:pPr>
            <w:r w:rsidRPr="005A631E">
              <w:rPr>
                <w:rFonts w:cs="Arial"/>
                <w:i/>
                <w:iCs/>
                <w:sz w:val="16"/>
                <w:szCs w:val="18"/>
              </w:rPr>
              <w:t>6</w:t>
            </w:r>
          </w:p>
        </w:tc>
      </w:tr>
      <w:tr w:rsidR="00A34F13" w14:paraId="23B593A2" w14:textId="77777777" w:rsidTr="000A1A33">
        <w:trPr>
          <w:trHeight w:val="259"/>
        </w:trPr>
        <w:tc>
          <w:tcPr>
            <w:tcW w:w="777" w:type="dxa"/>
            <w:vMerge w:val="restart"/>
            <w:shd w:val="clear" w:color="auto" w:fill="auto"/>
            <w:noWrap/>
            <w:vAlign w:val="center"/>
            <w:hideMark/>
          </w:tcPr>
          <w:p w14:paraId="227E409F" w14:textId="77777777" w:rsidR="00A34F13" w:rsidRDefault="00A34F13" w:rsidP="000A1A33">
            <w:pPr>
              <w:spacing w:before="0" w:after="0" w:line="240" w:lineRule="auto"/>
              <w:jc w:val="center"/>
              <w:rPr>
                <w:rFonts w:cs="Arial"/>
                <w:color w:val="000000"/>
                <w:szCs w:val="18"/>
              </w:rPr>
            </w:pPr>
            <w:r>
              <w:rPr>
                <w:rFonts w:cs="Arial"/>
                <w:color w:val="000000"/>
                <w:szCs w:val="18"/>
              </w:rPr>
              <w:t>1.</w:t>
            </w:r>
          </w:p>
        </w:tc>
        <w:tc>
          <w:tcPr>
            <w:tcW w:w="1537" w:type="dxa"/>
            <w:vMerge w:val="restart"/>
            <w:shd w:val="clear" w:color="auto" w:fill="auto"/>
            <w:noWrap/>
            <w:vAlign w:val="center"/>
            <w:hideMark/>
          </w:tcPr>
          <w:p w14:paraId="6081DF23" w14:textId="77777777" w:rsidR="00A34F13" w:rsidRDefault="00A34F13" w:rsidP="000A1A33">
            <w:pPr>
              <w:spacing w:before="0" w:after="0" w:line="240" w:lineRule="auto"/>
              <w:jc w:val="center"/>
              <w:rPr>
                <w:rFonts w:cs="Arial"/>
                <w:color w:val="000000"/>
                <w:szCs w:val="18"/>
              </w:rPr>
            </w:pPr>
            <w:r>
              <w:rPr>
                <w:rFonts w:cs="Arial"/>
                <w:color w:val="000000"/>
                <w:szCs w:val="18"/>
              </w:rPr>
              <w:t>ĢVPP bērniem</w:t>
            </w:r>
          </w:p>
        </w:tc>
        <w:tc>
          <w:tcPr>
            <w:tcW w:w="1779" w:type="dxa"/>
            <w:shd w:val="clear" w:color="000000" w:fill="FFFFFF"/>
            <w:noWrap/>
            <w:vAlign w:val="bottom"/>
            <w:hideMark/>
          </w:tcPr>
          <w:p w14:paraId="715A3793" w14:textId="77777777" w:rsidR="00A34F13" w:rsidRDefault="00A34F13" w:rsidP="000A1A33">
            <w:pPr>
              <w:spacing w:before="0" w:after="0" w:line="240" w:lineRule="auto"/>
              <w:jc w:val="left"/>
              <w:rPr>
                <w:rFonts w:cs="Arial"/>
                <w:color w:val="000000"/>
                <w:szCs w:val="18"/>
              </w:rPr>
            </w:pPr>
            <w:r>
              <w:rPr>
                <w:rFonts w:cs="Arial"/>
                <w:color w:val="000000"/>
                <w:szCs w:val="18"/>
              </w:rPr>
              <w:t>Gulbenes novads</w:t>
            </w:r>
          </w:p>
        </w:tc>
        <w:tc>
          <w:tcPr>
            <w:tcW w:w="1317" w:type="dxa"/>
            <w:shd w:val="clear" w:color="auto" w:fill="auto"/>
            <w:noWrap/>
            <w:vAlign w:val="bottom"/>
            <w:hideMark/>
          </w:tcPr>
          <w:p w14:paraId="2D12F7E4" w14:textId="77777777" w:rsidR="00A34F13" w:rsidRDefault="00A34F13" w:rsidP="000A1A33">
            <w:pPr>
              <w:spacing w:before="0" w:after="0" w:line="240" w:lineRule="auto"/>
              <w:jc w:val="center"/>
              <w:rPr>
                <w:rFonts w:cs="Arial"/>
                <w:color w:val="000000"/>
                <w:szCs w:val="18"/>
              </w:rPr>
            </w:pPr>
            <w:r>
              <w:rPr>
                <w:rFonts w:cs="Arial"/>
                <w:color w:val="000000"/>
                <w:szCs w:val="18"/>
              </w:rPr>
              <w:t>10</w:t>
            </w:r>
          </w:p>
        </w:tc>
        <w:tc>
          <w:tcPr>
            <w:tcW w:w="1766" w:type="dxa"/>
            <w:shd w:val="clear" w:color="auto" w:fill="auto"/>
            <w:noWrap/>
            <w:vAlign w:val="bottom"/>
            <w:hideMark/>
          </w:tcPr>
          <w:p w14:paraId="4BBCB879" w14:textId="3517C52C" w:rsidR="00A34F13" w:rsidRDefault="000A1A33" w:rsidP="000A1A33">
            <w:pPr>
              <w:spacing w:before="0" w:after="0" w:line="240" w:lineRule="auto"/>
              <w:jc w:val="center"/>
              <w:rPr>
                <w:rFonts w:cs="Arial"/>
                <w:color w:val="auto"/>
                <w:szCs w:val="18"/>
              </w:rPr>
            </w:pPr>
            <w:r>
              <w:rPr>
                <w:rFonts w:cs="Arial"/>
                <w:szCs w:val="18"/>
              </w:rPr>
              <w:t>18</w:t>
            </w:r>
            <w:r w:rsidR="00A34F13">
              <w:rPr>
                <w:rFonts w:cs="Arial"/>
                <w:szCs w:val="18"/>
              </w:rPr>
              <w:t>1</w:t>
            </w:r>
            <w:r>
              <w:rPr>
                <w:rFonts w:cs="Arial"/>
                <w:szCs w:val="18"/>
              </w:rPr>
              <w:t xml:space="preserve"> 5</w:t>
            </w:r>
            <w:r w:rsidR="00A34F13">
              <w:rPr>
                <w:rFonts w:cs="Arial"/>
                <w:szCs w:val="18"/>
              </w:rPr>
              <w:t>00</w:t>
            </w:r>
          </w:p>
        </w:tc>
        <w:tc>
          <w:tcPr>
            <w:tcW w:w="1707" w:type="dxa"/>
            <w:shd w:val="clear" w:color="auto" w:fill="auto"/>
            <w:noWrap/>
            <w:vAlign w:val="bottom"/>
            <w:hideMark/>
          </w:tcPr>
          <w:p w14:paraId="21FDE136" w14:textId="58A553D2" w:rsidR="00A34F13" w:rsidRDefault="000A1A33" w:rsidP="000A1A33">
            <w:pPr>
              <w:spacing w:before="0" w:after="0" w:line="240" w:lineRule="auto"/>
              <w:jc w:val="center"/>
              <w:rPr>
                <w:rFonts w:cs="Arial"/>
                <w:szCs w:val="18"/>
              </w:rPr>
            </w:pPr>
            <w:r>
              <w:rPr>
                <w:rFonts w:cs="Arial"/>
                <w:szCs w:val="18"/>
              </w:rPr>
              <w:t>16</w:t>
            </w:r>
            <w:r w:rsidR="00A34F13">
              <w:rPr>
                <w:rFonts w:cs="Arial"/>
                <w:szCs w:val="18"/>
              </w:rPr>
              <w:t>9</w:t>
            </w:r>
            <w:r>
              <w:rPr>
                <w:rFonts w:cs="Arial"/>
                <w:szCs w:val="18"/>
              </w:rPr>
              <w:t xml:space="preserve"> 3</w:t>
            </w:r>
            <w:r w:rsidR="00A34F13">
              <w:rPr>
                <w:rFonts w:cs="Arial"/>
                <w:szCs w:val="18"/>
              </w:rPr>
              <w:t>78</w:t>
            </w:r>
          </w:p>
        </w:tc>
      </w:tr>
      <w:tr w:rsidR="00A34F13" w14:paraId="5841C588" w14:textId="77777777" w:rsidTr="005A631E">
        <w:trPr>
          <w:trHeight w:val="240"/>
        </w:trPr>
        <w:tc>
          <w:tcPr>
            <w:tcW w:w="777" w:type="dxa"/>
            <w:vMerge/>
            <w:vAlign w:val="center"/>
            <w:hideMark/>
          </w:tcPr>
          <w:p w14:paraId="07ED7E7A"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3D19D2E1"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center"/>
            <w:hideMark/>
          </w:tcPr>
          <w:p w14:paraId="22BBE34C" w14:textId="77777777" w:rsidR="00A34F13" w:rsidRDefault="00A34F13" w:rsidP="000A1A33">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noWrap/>
            <w:vAlign w:val="bottom"/>
            <w:hideMark/>
          </w:tcPr>
          <w:p w14:paraId="1D0BA11F" w14:textId="77777777" w:rsidR="00A34F13" w:rsidRDefault="00A34F13" w:rsidP="000A1A33">
            <w:pPr>
              <w:spacing w:before="0" w:after="0" w:line="240" w:lineRule="auto"/>
              <w:jc w:val="center"/>
              <w:rPr>
                <w:rFonts w:cs="Arial"/>
                <w:color w:val="000000"/>
                <w:szCs w:val="18"/>
              </w:rPr>
            </w:pPr>
            <w:r>
              <w:rPr>
                <w:rFonts w:cs="Arial"/>
                <w:color w:val="000000"/>
                <w:szCs w:val="18"/>
              </w:rPr>
              <w:t>12</w:t>
            </w:r>
          </w:p>
        </w:tc>
        <w:tc>
          <w:tcPr>
            <w:tcW w:w="1766" w:type="dxa"/>
            <w:shd w:val="clear" w:color="auto" w:fill="auto"/>
            <w:noWrap/>
            <w:vAlign w:val="center"/>
            <w:hideMark/>
          </w:tcPr>
          <w:p w14:paraId="6230D2D0" w14:textId="673E8144" w:rsidR="00A34F13" w:rsidRDefault="000A1A33" w:rsidP="000A1A33">
            <w:pPr>
              <w:spacing w:before="0" w:after="0" w:line="240" w:lineRule="auto"/>
              <w:jc w:val="center"/>
              <w:rPr>
                <w:rFonts w:cs="Arial"/>
                <w:color w:val="auto"/>
                <w:szCs w:val="18"/>
              </w:rPr>
            </w:pPr>
            <w:r>
              <w:rPr>
                <w:rFonts w:cs="Arial"/>
                <w:szCs w:val="18"/>
              </w:rPr>
              <w:t>217 8</w:t>
            </w:r>
            <w:r w:rsidR="00A34F13">
              <w:rPr>
                <w:rFonts w:cs="Arial"/>
                <w:szCs w:val="18"/>
              </w:rPr>
              <w:t>00</w:t>
            </w:r>
          </w:p>
        </w:tc>
        <w:tc>
          <w:tcPr>
            <w:tcW w:w="1707" w:type="dxa"/>
            <w:shd w:val="clear" w:color="auto" w:fill="auto"/>
            <w:noWrap/>
            <w:vAlign w:val="bottom"/>
            <w:hideMark/>
          </w:tcPr>
          <w:p w14:paraId="06146A61" w14:textId="0073F4B6" w:rsidR="00A34F13" w:rsidRDefault="000A1A33" w:rsidP="000A1A33">
            <w:pPr>
              <w:spacing w:before="0" w:after="0" w:line="240" w:lineRule="auto"/>
              <w:jc w:val="center"/>
              <w:rPr>
                <w:rFonts w:cs="Arial"/>
                <w:szCs w:val="18"/>
              </w:rPr>
            </w:pPr>
            <w:r>
              <w:rPr>
                <w:rFonts w:cs="Arial"/>
                <w:szCs w:val="18"/>
              </w:rPr>
              <w:t>203 2</w:t>
            </w:r>
            <w:r w:rsidR="00A34F13">
              <w:rPr>
                <w:rFonts w:cs="Arial"/>
                <w:szCs w:val="18"/>
              </w:rPr>
              <w:t>53</w:t>
            </w:r>
          </w:p>
        </w:tc>
      </w:tr>
      <w:tr w:rsidR="00A34F13" w14:paraId="3A41C36C" w14:textId="77777777" w:rsidTr="005A631E">
        <w:trPr>
          <w:trHeight w:val="240"/>
        </w:trPr>
        <w:tc>
          <w:tcPr>
            <w:tcW w:w="777" w:type="dxa"/>
            <w:vMerge/>
            <w:vAlign w:val="center"/>
            <w:hideMark/>
          </w:tcPr>
          <w:p w14:paraId="6E43D862"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3BD1099C"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5D6A6FA0" w14:textId="77777777" w:rsidR="00A34F13" w:rsidRDefault="00A34F13" w:rsidP="000A1A33">
            <w:pPr>
              <w:spacing w:before="0" w:after="0" w:line="240" w:lineRule="auto"/>
              <w:jc w:val="left"/>
              <w:rPr>
                <w:rFonts w:cs="Arial"/>
                <w:color w:val="000000"/>
                <w:szCs w:val="18"/>
              </w:rPr>
            </w:pPr>
            <w:r>
              <w:rPr>
                <w:rFonts w:cs="Arial"/>
                <w:color w:val="000000"/>
                <w:szCs w:val="18"/>
              </w:rPr>
              <w:t>Smiltenes novads</w:t>
            </w:r>
          </w:p>
        </w:tc>
        <w:tc>
          <w:tcPr>
            <w:tcW w:w="1317" w:type="dxa"/>
            <w:shd w:val="clear" w:color="auto" w:fill="auto"/>
            <w:noWrap/>
            <w:vAlign w:val="bottom"/>
            <w:hideMark/>
          </w:tcPr>
          <w:p w14:paraId="574931AD" w14:textId="77777777" w:rsidR="00A34F13" w:rsidRDefault="00A34F13" w:rsidP="000A1A33">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bottom"/>
            <w:hideMark/>
          </w:tcPr>
          <w:p w14:paraId="2E03B0E9" w14:textId="019CE043" w:rsidR="00A34F13" w:rsidRDefault="000A1A33" w:rsidP="000A1A33">
            <w:pPr>
              <w:spacing w:before="0" w:after="0" w:line="240" w:lineRule="auto"/>
              <w:jc w:val="center"/>
              <w:rPr>
                <w:rFonts w:cs="Arial"/>
                <w:color w:val="auto"/>
                <w:szCs w:val="18"/>
              </w:rPr>
            </w:pPr>
            <w:r>
              <w:rPr>
                <w:rFonts w:cs="Arial"/>
                <w:szCs w:val="18"/>
              </w:rPr>
              <w:t>14</w:t>
            </w:r>
            <w:r w:rsidR="00A34F13">
              <w:rPr>
                <w:rFonts w:cs="Arial"/>
                <w:szCs w:val="18"/>
              </w:rPr>
              <w:t>5</w:t>
            </w:r>
            <w:r>
              <w:rPr>
                <w:rFonts w:cs="Arial"/>
                <w:szCs w:val="18"/>
              </w:rPr>
              <w:t xml:space="preserve"> 2</w:t>
            </w:r>
            <w:r w:rsidR="00A34F13">
              <w:rPr>
                <w:rFonts w:cs="Arial"/>
                <w:szCs w:val="18"/>
              </w:rPr>
              <w:t>00</w:t>
            </w:r>
          </w:p>
        </w:tc>
        <w:tc>
          <w:tcPr>
            <w:tcW w:w="1707" w:type="dxa"/>
            <w:shd w:val="clear" w:color="auto" w:fill="auto"/>
            <w:noWrap/>
            <w:vAlign w:val="bottom"/>
            <w:hideMark/>
          </w:tcPr>
          <w:p w14:paraId="5EA6A62C" w14:textId="5F38EC64" w:rsidR="00A34F13" w:rsidRDefault="000A1A33" w:rsidP="000A1A33">
            <w:pPr>
              <w:spacing w:before="0" w:after="0" w:line="240" w:lineRule="auto"/>
              <w:jc w:val="center"/>
              <w:rPr>
                <w:rFonts w:cs="Arial"/>
                <w:szCs w:val="18"/>
              </w:rPr>
            </w:pPr>
            <w:r>
              <w:rPr>
                <w:rFonts w:cs="Arial"/>
                <w:szCs w:val="18"/>
              </w:rPr>
              <w:t>13</w:t>
            </w:r>
            <w:r w:rsidR="00A34F13">
              <w:rPr>
                <w:rFonts w:cs="Arial"/>
                <w:szCs w:val="18"/>
              </w:rPr>
              <w:t>5</w:t>
            </w:r>
            <w:r>
              <w:rPr>
                <w:rFonts w:cs="Arial"/>
                <w:szCs w:val="18"/>
              </w:rPr>
              <w:t xml:space="preserve"> 5</w:t>
            </w:r>
            <w:r w:rsidR="00A34F13">
              <w:rPr>
                <w:rFonts w:cs="Arial"/>
                <w:szCs w:val="18"/>
              </w:rPr>
              <w:t>02</w:t>
            </w:r>
          </w:p>
        </w:tc>
      </w:tr>
      <w:tr w:rsidR="00A34F13" w14:paraId="213DDCEB" w14:textId="77777777" w:rsidTr="005A631E">
        <w:trPr>
          <w:trHeight w:val="270"/>
        </w:trPr>
        <w:tc>
          <w:tcPr>
            <w:tcW w:w="777" w:type="dxa"/>
            <w:vMerge/>
            <w:vAlign w:val="center"/>
            <w:hideMark/>
          </w:tcPr>
          <w:p w14:paraId="07F2CD1F"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08B3CB4C"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748ADC73" w14:textId="77777777" w:rsidR="00A34F13" w:rsidRDefault="00A34F13" w:rsidP="000A1A33">
            <w:pPr>
              <w:spacing w:before="0" w:after="0" w:line="240" w:lineRule="auto"/>
              <w:jc w:val="left"/>
              <w:rPr>
                <w:rFonts w:cs="Arial"/>
                <w:color w:val="000000"/>
                <w:szCs w:val="18"/>
              </w:rPr>
            </w:pPr>
            <w:r>
              <w:rPr>
                <w:rFonts w:cs="Arial"/>
                <w:color w:val="000000"/>
                <w:szCs w:val="18"/>
              </w:rPr>
              <w:t>Valkas novads</w:t>
            </w:r>
          </w:p>
        </w:tc>
        <w:tc>
          <w:tcPr>
            <w:tcW w:w="1317" w:type="dxa"/>
            <w:shd w:val="clear" w:color="auto" w:fill="auto"/>
            <w:noWrap/>
            <w:vAlign w:val="bottom"/>
            <w:hideMark/>
          </w:tcPr>
          <w:p w14:paraId="0E3830AD" w14:textId="77777777" w:rsidR="00A34F13" w:rsidRDefault="00A34F13" w:rsidP="000A1A33">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bottom"/>
            <w:hideMark/>
          </w:tcPr>
          <w:p w14:paraId="1CB00AEE" w14:textId="6399E58B" w:rsidR="00A34F13" w:rsidRDefault="000A1A33" w:rsidP="000A1A33">
            <w:pPr>
              <w:spacing w:before="0" w:after="0" w:line="240" w:lineRule="auto"/>
              <w:jc w:val="center"/>
              <w:rPr>
                <w:rFonts w:cs="Arial"/>
                <w:color w:val="auto"/>
                <w:szCs w:val="18"/>
              </w:rPr>
            </w:pPr>
            <w:r>
              <w:rPr>
                <w:rFonts w:cs="Arial"/>
                <w:szCs w:val="18"/>
              </w:rPr>
              <w:t>1</w:t>
            </w:r>
            <w:r w:rsidR="00E0293C">
              <w:rPr>
                <w:rFonts w:cs="Arial"/>
                <w:szCs w:val="18"/>
              </w:rPr>
              <w:t>7</w:t>
            </w:r>
            <w:r>
              <w:rPr>
                <w:rFonts w:cs="Arial"/>
                <w:szCs w:val="18"/>
              </w:rPr>
              <w:t xml:space="preserve">5 </w:t>
            </w:r>
            <w:r w:rsidR="00E0293C">
              <w:rPr>
                <w:rFonts w:cs="Arial"/>
                <w:szCs w:val="18"/>
              </w:rPr>
              <w:t>6</w:t>
            </w:r>
            <w:r w:rsidR="00A34F13">
              <w:rPr>
                <w:rFonts w:cs="Arial"/>
                <w:szCs w:val="18"/>
              </w:rPr>
              <w:t>0</w:t>
            </w:r>
            <w:r w:rsidR="00E0293C">
              <w:rPr>
                <w:rFonts w:cs="Arial"/>
                <w:szCs w:val="18"/>
              </w:rPr>
              <w:t>1</w:t>
            </w:r>
          </w:p>
        </w:tc>
        <w:tc>
          <w:tcPr>
            <w:tcW w:w="1707" w:type="dxa"/>
            <w:shd w:val="clear" w:color="auto" w:fill="auto"/>
            <w:noWrap/>
            <w:vAlign w:val="bottom"/>
            <w:hideMark/>
          </w:tcPr>
          <w:p w14:paraId="28A01B23" w14:textId="3B261B90" w:rsidR="00A34F13" w:rsidRDefault="000A1A33" w:rsidP="000A1A33">
            <w:pPr>
              <w:spacing w:before="0" w:after="0" w:line="240" w:lineRule="auto"/>
              <w:jc w:val="center"/>
              <w:rPr>
                <w:rFonts w:cs="Arial"/>
                <w:szCs w:val="18"/>
              </w:rPr>
            </w:pPr>
            <w:r>
              <w:rPr>
                <w:rFonts w:cs="Arial"/>
                <w:szCs w:val="18"/>
              </w:rPr>
              <w:t>1</w:t>
            </w:r>
            <w:r w:rsidR="00E0293C">
              <w:rPr>
                <w:rFonts w:cs="Arial"/>
                <w:szCs w:val="18"/>
              </w:rPr>
              <w:t>63</w:t>
            </w:r>
            <w:r>
              <w:rPr>
                <w:rFonts w:cs="Arial"/>
                <w:szCs w:val="18"/>
              </w:rPr>
              <w:t xml:space="preserve"> </w:t>
            </w:r>
            <w:r w:rsidR="00E0293C">
              <w:rPr>
                <w:rFonts w:cs="Arial"/>
                <w:szCs w:val="18"/>
              </w:rPr>
              <w:t>87</w:t>
            </w:r>
            <w:r w:rsidR="00A34F13">
              <w:rPr>
                <w:rFonts w:cs="Arial"/>
                <w:szCs w:val="18"/>
              </w:rPr>
              <w:t>2</w:t>
            </w:r>
          </w:p>
        </w:tc>
      </w:tr>
      <w:tr w:rsidR="00A34F13" w14:paraId="2FFF913B" w14:textId="77777777" w:rsidTr="005A631E">
        <w:trPr>
          <w:trHeight w:val="270"/>
        </w:trPr>
        <w:tc>
          <w:tcPr>
            <w:tcW w:w="777" w:type="dxa"/>
            <w:vMerge/>
            <w:vAlign w:val="center"/>
            <w:hideMark/>
          </w:tcPr>
          <w:p w14:paraId="5D50D69F"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014674E5"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06FF3496" w14:textId="77777777" w:rsidR="00A34F13" w:rsidRDefault="00A34F13" w:rsidP="000A1A33">
            <w:pPr>
              <w:spacing w:before="0" w:after="0" w:line="240" w:lineRule="auto"/>
              <w:jc w:val="right"/>
              <w:rPr>
                <w:rFonts w:cs="Arial"/>
                <w:i/>
                <w:iCs/>
                <w:color w:val="000000"/>
                <w:szCs w:val="18"/>
              </w:rPr>
            </w:pPr>
            <w:r>
              <w:rPr>
                <w:rFonts w:cs="Arial"/>
                <w:i/>
                <w:iCs/>
                <w:color w:val="000000"/>
                <w:szCs w:val="18"/>
              </w:rPr>
              <w:t> </w:t>
            </w:r>
          </w:p>
        </w:tc>
        <w:tc>
          <w:tcPr>
            <w:tcW w:w="1317" w:type="dxa"/>
            <w:shd w:val="clear" w:color="auto" w:fill="auto"/>
            <w:noWrap/>
            <w:vAlign w:val="bottom"/>
            <w:hideMark/>
          </w:tcPr>
          <w:p w14:paraId="0791053C" w14:textId="77777777" w:rsidR="00A34F13" w:rsidRDefault="00A34F13" w:rsidP="000A1A33">
            <w:pPr>
              <w:spacing w:before="0" w:after="0" w:line="240" w:lineRule="auto"/>
              <w:jc w:val="right"/>
              <w:rPr>
                <w:rFonts w:cs="Arial"/>
                <w:b/>
                <w:bCs/>
                <w:color w:val="000000"/>
                <w:szCs w:val="18"/>
                <w:u w:val="single"/>
              </w:rPr>
            </w:pPr>
            <w:r>
              <w:rPr>
                <w:rFonts w:cs="Arial"/>
                <w:b/>
                <w:bCs/>
                <w:color w:val="000000"/>
                <w:szCs w:val="18"/>
                <w:u w:val="single"/>
              </w:rPr>
              <w:t>38</w:t>
            </w:r>
          </w:p>
        </w:tc>
        <w:tc>
          <w:tcPr>
            <w:tcW w:w="1766" w:type="dxa"/>
            <w:shd w:val="clear" w:color="auto" w:fill="auto"/>
            <w:noWrap/>
            <w:vAlign w:val="bottom"/>
            <w:hideMark/>
          </w:tcPr>
          <w:p w14:paraId="61828A40" w14:textId="667FEDC7" w:rsidR="00A34F13" w:rsidRDefault="00E0293C" w:rsidP="000A1A33">
            <w:pPr>
              <w:spacing w:before="0" w:after="0" w:line="240" w:lineRule="auto"/>
              <w:jc w:val="right"/>
              <w:rPr>
                <w:rFonts w:cs="Arial"/>
                <w:b/>
                <w:bCs/>
                <w:color w:val="000000"/>
                <w:szCs w:val="18"/>
                <w:u w:val="single"/>
              </w:rPr>
            </w:pPr>
            <w:r>
              <w:rPr>
                <w:rFonts w:cs="Arial"/>
                <w:b/>
                <w:bCs/>
                <w:color w:val="000000"/>
                <w:szCs w:val="18"/>
                <w:u w:val="single"/>
              </w:rPr>
              <w:t>720</w:t>
            </w:r>
            <w:r w:rsidR="000A1A33">
              <w:rPr>
                <w:rFonts w:cs="Arial"/>
                <w:b/>
                <w:bCs/>
                <w:color w:val="000000"/>
                <w:szCs w:val="18"/>
                <w:u w:val="single"/>
              </w:rPr>
              <w:t xml:space="preserve"> </w:t>
            </w:r>
            <w:r>
              <w:rPr>
                <w:rFonts w:cs="Arial"/>
                <w:b/>
                <w:bCs/>
                <w:color w:val="000000"/>
                <w:szCs w:val="18"/>
                <w:u w:val="single"/>
              </w:rPr>
              <w:t>101</w:t>
            </w:r>
          </w:p>
        </w:tc>
        <w:tc>
          <w:tcPr>
            <w:tcW w:w="1707" w:type="dxa"/>
            <w:shd w:val="clear" w:color="auto" w:fill="auto"/>
            <w:noWrap/>
            <w:vAlign w:val="bottom"/>
            <w:hideMark/>
          </w:tcPr>
          <w:p w14:paraId="67FEAB54" w14:textId="3F379063"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6</w:t>
            </w:r>
            <w:r w:rsidR="00E0293C">
              <w:rPr>
                <w:rFonts w:cs="Arial"/>
                <w:b/>
                <w:bCs/>
                <w:color w:val="000000"/>
                <w:szCs w:val="18"/>
                <w:u w:val="single"/>
              </w:rPr>
              <w:t>72</w:t>
            </w:r>
            <w:r>
              <w:rPr>
                <w:rFonts w:cs="Arial"/>
                <w:b/>
                <w:bCs/>
                <w:color w:val="000000"/>
                <w:szCs w:val="18"/>
                <w:u w:val="single"/>
              </w:rPr>
              <w:t xml:space="preserve"> </w:t>
            </w:r>
            <w:r w:rsidR="00E0293C">
              <w:rPr>
                <w:rFonts w:cs="Arial"/>
                <w:b/>
                <w:bCs/>
                <w:color w:val="000000"/>
                <w:szCs w:val="18"/>
                <w:u w:val="single"/>
              </w:rPr>
              <w:t>00</w:t>
            </w:r>
            <w:r w:rsidR="00A34F13">
              <w:rPr>
                <w:rFonts w:cs="Arial"/>
                <w:b/>
                <w:bCs/>
                <w:color w:val="000000"/>
                <w:szCs w:val="18"/>
                <w:u w:val="single"/>
              </w:rPr>
              <w:t>5</w:t>
            </w:r>
          </w:p>
        </w:tc>
      </w:tr>
      <w:tr w:rsidR="00A34F13" w14:paraId="496D96B0" w14:textId="77777777" w:rsidTr="005A631E">
        <w:trPr>
          <w:trHeight w:val="240"/>
        </w:trPr>
        <w:tc>
          <w:tcPr>
            <w:tcW w:w="777" w:type="dxa"/>
            <w:vMerge w:val="restart"/>
            <w:shd w:val="clear" w:color="auto" w:fill="auto"/>
            <w:noWrap/>
            <w:vAlign w:val="center"/>
            <w:hideMark/>
          </w:tcPr>
          <w:p w14:paraId="7A73447E" w14:textId="77777777" w:rsidR="00A34F13" w:rsidRDefault="00A34F13" w:rsidP="000A1A33">
            <w:pPr>
              <w:spacing w:before="0" w:after="0" w:line="240" w:lineRule="auto"/>
              <w:jc w:val="center"/>
              <w:rPr>
                <w:rFonts w:cs="Arial"/>
                <w:color w:val="000000"/>
                <w:szCs w:val="18"/>
              </w:rPr>
            </w:pPr>
            <w:r>
              <w:rPr>
                <w:rFonts w:cs="Arial"/>
                <w:color w:val="000000"/>
                <w:szCs w:val="18"/>
              </w:rPr>
              <w:t>2.</w:t>
            </w:r>
          </w:p>
        </w:tc>
        <w:tc>
          <w:tcPr>
            <w:tcW w:w="1537" w:type="dxa"/>
            <w:vMerge w:val="restart"/>
            <w:shd w:val="clear" w:color="auto" w:fill="auto"/>
            <w:noWrap/>
            <w:vAlign w:val="center"/>
            <w:hideMark/>
          </w:tcPr>
          <w:p w14:paraId="3317A197" w14:textId="77777777" w:rsidR="00A34F13" w:rsidRDefault="00A34F13" w:rsidP="000A1A33">
            <w:pPr>
              <w:spacing w:before="0" w:after="0" w:line="240" w:lineRule="auto"/>
              <w:jc w:val="center"/>
              <w:rPr>
                <w:rFonts w:cs="Arial"/>
                <w:color w:val="000000"/>
                <w:szCs w:val="18"/>
              </w:rPr>
            </w:pPr>
            <w:r>
              <w:rPr>
                <w:rFonts w:cs="Arial"/>
                <w:color w:val="000000"/>
                <w:szCs w:val="18"/>
              </w:rPr>
              <w:t>Jauniešu māja</w:t>
            </w:r>
          </w:p>
        </w:tc>
        <w:tc>
          <w:tcPr>
            <w:tcW w:w="1779" w:type="dxa"/>
            <w:shd w:val="clear" w:color="000000" w:fill="FFFFFF"/>
            <w:noWrap/>
            <w:vAlign w:val="bottom"/>
            <w:hideMark/>
          </w:tcPr>
          <w:p w14:paraId="2C9EF599" w14:textId="77777777" w:rsidR="00A34F13" w:rsidRDefault="00A34F13" w:rsidP="000A1A33">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noWrap/>
            <w:vAlign w:val="bottom"/>
            <w:hideMark/>
          </w:tcPr>
          <w:p w14:paraId="6940BCF4" w14:textId="77777777" w:rsidR="00A34F13" w:rsidRDefault="00A34F13" w:rsidP="000A1A33">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bottom"/>
            <w:hideMark/>
          </w:tcPr>
          <w:p w14:paraId="739DDCB1" w14:textId="028566E0" w:rsidR="00A34F13" w:rsidRDefault="000A1A33" w:rsidP="000A1A33">
            <w:pPr>
              <w:spacing w:before="0" w:after="0" w:line="240" w:lineRule="auto"/>
              <w:jc w:val="center"/>
              <w:rPr>
                <w:rFonts w:cs="Arial"/>
                <w:color w:val="000000"/>
                <w:szCs w:val="18"/>
              </w:rPr>
            </w:pPr>
            <w:r>
              <w:rPr>
                <w:rFonts w:cs="Arial"/>
                <w:color w:val="000000"/>
                <w:szCs w:val="18"/>
              </w:rPr>
              <w:t>6</w:t>
            </w:r>
            <w:r w:rsidR="00A34F13">
              <w:rPr>
                <w:rFonts w:cs="Arial"/>
                <w:color w:val="000000"/>
                <w:szCs w:val="18"/>
              </w:rPr>
              <w:t>8</w:t>
            </w:r>
            <w:r>
              <w:rPr>
                <w:rFonts w:cs="Arial"/>
                <w:color w:val="000000"/>
                <w:szCs w:val="18"/>
              </w:rPr>
              <w:t xml:space="preserve"> 0</w:t>
            </w:r>
            <w:r w:rsidR="00A34F13">
              <w:rPr>
                <w:rFonts w:cs="Arial"/>
                <w:color w:val="000000"/>
                <w:szCs w:val="18"/>
              </w:rPr>
              <w:t>00</w:t>
            </w:r>
          </w:p>
        </w:tc>
        <w:tc>
          <w:tcPr>
            <w:tcW w:w="1707" w:type="dxa"/>
            <w:shd w:val="clear" w:color="auto" w:fill="auto"/>
            <w:noWrap/>
            <w:vAlign w:val="bottom"/>
            <w:hideMark/>
          </w:tcPr>
          <w:p w14:paraId="0A285C67" w14:textId="77777777" w:rsidR="00A34F13" w:rsidRDefault="00A34F13" w:rsidP="000A1A33">
            <w:pPr>
              <w:spacing w:before="0" w:after="0" w:line="240" w:lineRule="auto"/>
              <w:jc w:val="center"/>
              <w:rPr>
                <w:rFonts w:cs="Arial"/>
                <w:color w:val="auto"/>
                <w:szCs w:val="18"/>
              </w:rPr>
            </w:pPr>
            <w:r>
              <w:rPr>
                <w:rFonts w:cs="Arial"/>
                <w:szCs w:val="18"/>
              </w:rPr>
              <w:t>6 34 58</w:t>
            </w:r>
          </w:p>
        </w:tc>
      </w:tr>
      <w:tr w:rsidR="00A34F13" w14:paraId="4CE3D145" w14:textId="77777777" w:rsidTr="005A631E">
        <w:trPr>
          <w:trHeight w:val="240"/>
        </w:trPr>
        <w:tc>
          <w:tcPr>
            <w:tcW w:w="777" w:type="dxa"/>
            <w:vMerge/>
            <w:vAlign w:val="center"/>
            <w:hideMark/>
          </w:tcPr>
          <w:p w14:paraId="0C3AAB6B"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1CED44E"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center"/>
            <w:hideMark/>
          </w:tcPr>
          <w:p w14:paraId="36B38329" w14:textId="77777777" w:rsidR="00A34F13" w:rsidRDefault="00A34F13" w:rsidP="000A1A33">
            <w:pPr>
              <w:spacing w:before="0" w:after="0" w:line="240" w:lineRule="auto"/>
              <w:jc w:val="left"/>
              <w:rPr>
                <w:rFonts w:cs="Arial"/>
                <w:color w:val="000000"/>
                <w:szCs w:val="18"/>
              </w:rPr>
            </w:pPr>
            <w:r>
              <w:rPr>
                <w:rFonts w:cs="Arial"/>
                <w:color w:val="000000"/>
                <w:szCs w:val="18"/>
              </w:rPr>
              <w:t>Smiltenes novads</w:t>
            </w:r>
          </w:p>
        </w:tc>
        <w:tc>
          <w:tcPr>
            <w:tcW w:w="1317" w:type="dxa"/>
            <w:shd w:val="clear" w:color="auto" w:fill="auto"/>
            <w:noWrap/>
            <w:vAlign w:val="center"/>
            <w:hideMark/>
          </w:tcPr>
          <w:p w14:paraId="1FBB9908" w14:textId="77777777" w:rsidR="00A34F13" w:rsidRDefault="00A34F13" w:rsidP="000A1A33">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center"/>
            <w:hideMark/>
          </w:tcPr>
          <w:p w14:paraId="7AEA9946" w14:textId="47893907" w:rsidR="00A34F13" w:rsidRDefault="000A1A33" w:rsidP="000A1A33">
            <w:pPr>
              <w:spacing w:before="0" w:after="0" w:line="240" w:lineRule="auto"/>
              <w:jc w:val="center"/>
              <w:rPr>
                <w:rFonts w:cs="Arial"/>
                <w:color w:val="000000"/>
                <w:szCs w:val="18"/>
              </w:rPr>
            </w:pPr>
            <w:r>
              <w:rPr>
                <w:rFonts w:cs="Arial"/>
                <w:color w:val="000000"/>
                <w:szCs w:val="18"/>
              </w:rPr>
              <w:t>68 0</w:t>
            </w:r>
            <w:r w:rsidR="00A34F13">
              <w:rPr>
                <w:rFonts w:cs="Arial"/>
                <w:color w:val="000000"/>
                <w:szCs w:val="18"/>
              </w:rPr>
              <w:t>00</w:t>
            </w:r>
          </w:p>
        </w:tc>
        <w:tc>
          <w:tcPr>
            <w:tcW w:w="1707" w:type="dxa"/>
            <w:shd w:val="clear" w:color="auto" w:fill="auto"/>
            <w:noWrap/>
            <w:vAlign w:val="bottom"/>
            <w:hideMark/>
          </w:tcPr>
          <w:p w14:paraId="15071CAD" w14:textId="77777777" w:rsidR="00A34F13" w:rsidRDefault="00A34F13" w:rsidP="000A1A33">
            <w:pPr>
              <w:spacing w:before="0" w:after="0" w:line="240" w:lineRule="auto"/>
              <w:jc w:val="center"/>
              <w:rPr>
                <w:rFonts w:cs="Arial"/>
                <w:color w:val="auto"/>
                <w:szCs w:val="18"/>
              </w:rPr>
            </w:pPr>
            <w:r>
              <w:rPr>
                <w:rFonts w:cs="Arial"/>
                <w:szCs w:val="18"/>
              </w:rPr>
              <w:t>6 34 58</w:t>
            </w:r>
          </w:p>
        </w:tc>
      </w:tr>
      <w:tr w:rsidR="00A34F13" w14:paraId="317E8C08" w14:textId="77777777" w:rsidTr="005A631E">
        <w:trPr>
          <w:trHeight w:val="270"/>
        </w:trPr>
        <w:tc>
          <w:tcPr>
            <w:tcW w:w="777" w:type="dxa"/>
            <w:vMerge/>
            <w:vAlign w:val="center"/>
            <w:hideMark/>
          </w:tcPr>
          <w:p w14:paraId="5AE0154A"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619D8DD3"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7456BE9A" w14:textId="77777777" w:rsidR="00A34F13" w:rsidRDefault="00A34F13" w:rsidP="000A1A33">
            <w:pPr>
              <w:spacing w:before="0" w:after="0" w:line="240" w:lineRule="auto"/>
              <w:jc w:val="left"/>
              <w:rPr>
                <w:rFonts w:cs="Arial"/>
                <w:color w:val="000000"/>
                <w:szCs w:val="18"/>
              </w:rPr>
            </w:pPr>
            <w:r>
              <w:rPr>
                <w:rFonts w:cs="Arial"/>
                <w:color w:val="000000"/>
                <w:szCs w:val="18"/>
              </w:rPr>
              <w:t>Valkas novads</w:t>
            </w:r>
          </w:p>
        </w:tc>
        <w:tc>
          <w:tcPr>
            <w:tcW w:w="1317" w:type="dxa"/>
            <w:shd w:val="clear" w:color="auto" w:fill="auto"/>
            <w:noWrap/>
            <w:vAlign w:val="bottom"/>
            <w:hideMark/>
          </w:tcPr>
          <w:p w14:paraId="3EDB09D0" w14:textId="77777777" w:rsidR="00A34F13" w:rsidRDefault="00A34F13" w:rsidP="000A1A33">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bottom"/>
            <w:hideMark/>
          </w:tcPr>
          <w:p w14:paraId="741451BE" w14:textId="0E48DEAE" w:rsidR="00A34F13" w:rsidRDefault="000A1A33" w:rsidP="000A1A33">
            <w:pPr>
              <w:spacing w:before="0" w:after="0" w:line="240" w:lineRule="auto"/>
              <w:jc w:val="center"/>
              <w:rPr>
                <w:rFonts w:cs="Arial"/>
                <w:color w:val="000000"/>
                <w:szCs w:val="18"/>
              </w:rPr>
            </w:pPr>
            <w:r>
              <w:rPr>
                <w:rFonts w:cs="Arial"/>
                <w:color w:val="000000"/>
                <w:szCs w:val="18"/>
              </w:rPr>
              <w:t>6</w:t>
            </w:r>
            <w:r w:rsidR="00A34F13">
              <w:rPr>
                <w:rFonts w:cs="Arial"/>
                <w:color w:val="000000"/>
                <w:szCs w:val="18"/>
              </w:rPr>
              <w:t>8</w:t>
            </w:r>
            <w:r>
              <w:rPr>
                <w:rFonts w:cs="Arial"/>
                <w:color w:val="000000"/>
                <w:szCs w:val="18"/>
              </w:rPr>
              <w:t xml:space="preserve"> 0</w:t>
            </w:r>
            <w:r w:rsidR="00A34F13">
              <w:rPr>
                <w:rFonts w:cs="Arial"/>
                <w:color w:val="000000"/>
                <w:szCs w:val="18"/>
              </w:rPr>
              <w:t>00</w:t>
            </w:r>
          </w:p>
        </w:tc>
        <w:tc>
          <w:tcPr>
            <w:tcW w:w="1707" w:type="dxa"/>
            <w:shd w:val="clear" w:color="auto" w:fill="auto"/>
            <w:noWrap/>
            <w:vAlign w:val="bottom"/>
            <w:hideMark/>
          </w:tcPr>
          <w:p w14:paraId="4A90D66A" w14:textId="77777777" w:rsidR="00A34F13" w:rsidRDefault="00A34F13" w:rsidP="000A1A33">
            <w:pPr>
              <w:spacing w:before="0" w:after="0" w:line="240" w:lineRule="auto"/>
              <w:jc w:val="center"/>
              <w:rPr>
                <w:rFonts w:cs="Arial"/>
                <w:color w:val="auto"/>
                <w:szCs w:val="18"/>
              </w:rPr>
            </w:pPr>
            <w:r>
              <w:rPr>
                <w:rFonts w:cs="Arial"/>
                <w:szCs w:val="18"/>
              </w:rPr>
              <w:t>6 34 58</w:t>
            </w:r>
          </w:p>
        </w:tc>
      </w:tr>
      <w:tr w:rsidR="00A34F13" w14:paraId="11051790" w14:textId="77777777" w:rsidTr="005A631E">
        <w:trPr>
          <w:trHeight w:val="270"/>
        </w:trPr>
        <w:tc>
          <w:tcPr>
            <w:tcW w:w="777" w:type="dxa"/>
            <w:vMerge/>
            <w:vAlign w:val="center"/>
            <w:hideMark/>
          </w:tcPr>
          <w:p w14:paraId="5ECEDB7B"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0C6EFF3"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2AF01731" w14:textId="77777777" w:rsidR="00A34F13" w:rsidRDefault="00A34F13" w:rsidP="000A1A33">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bottom"/>
            <w:hideMark/>
          </w:tcPr>
          <w:p w14:paraId="57B68B71" w14:textId="77777777" w:rsidR="00A34F13" w:rsidRDefault="00A34F13" w:rsidP="000A1A33">
            <w:pPr>
              <w:spacing w:before="0" w:after="0" w:line="240" w:lineRule="auto"/>
              <w:jc w:val="right"/>
              <w:rPr>
                <w:rFonts w:cs="Arial"/>
                <w:b/>
                <w:bCs/>
                <w:color w:val="000000"/>
                <w:szCs w:val="18"/>
                <w:u w:val="single"/>
              </w:rPr>
            </w:pPr>
            <w:r>
              <w:rPr>
                <w:rFonts w:cs="Arial"/>
                <w:b/>
                <w:bCs/>
                <w:color w:val="000000"/>
                <w:szCs w:val="18"/>
                <w:u w:val="single"/>
              </w:rPr>
              <w:t>24</w:t>
            </w:r>
          </w:p>
        </w:tc>
        <w:tc>
          <w:tcPr>
            <w:tcW w:w="1766" w:type="dxa"/>
            <w:shd w:val="clear" w:color="auto" w:fill="auto"/>
            <w:noWrap/>
            <w:vAlign w:val="bottom"/>
            <w:hideMark/>
          </w:tcPr>
          <w:p w14:paraId="11104353" w14:textId="05313281"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20</w:t>
            </w:r>
            <w:r w:rsidR="00A34F13">
              <w:rPr>
                <w:rFonts w:cs="Arial"/>
                <w:b/>
                <w:bCs/>
                <w:color w:val="000000"/>
                <w:szCs w:val="18"/>
                <w:u w:val="single"/>
              </w:rPr>
              <w:t>4</w:t>
            </w:r>
            <w:r>
              <w:rPr>
                <w:rFonts w:cs="Arial"/>
                <w:b/>
                <w:bCs/>
                <w:color w:val="000000"/>
                <w:szCs w:val="18"/>
                <w:u w:val="single"/>
              </w:rPr>
              <w:t xml:space="preserve"> 0</w:t>
            </w:r>
            <w:r w:rsidR="00A34F13">
              <w:rPr>
                <w:rFonts w:cs="Arial"/>
                <w:b/>
                <w:bCs/>
                <w:color w:val="000000"/>
                <w:szCs w:val="18"/>
                <w:u w:val="single"/>
              </w:rPr>
              <w:t>00</w:t>
            </w:r>
          </w:p>
        </w:tc>
        <w:tc>
          <w:tcPr>
            <w:tcW w:w="1707" w:type="dxa"/>
            <w:shd w:val="clear" w:color="auto" w:fill="auto"/>
            <w:noWrap/>
            <w:vAlign w:val="bottom"/>
            <w:hideMark/>
          </w:tcPr>
          <w:p w14:paraId="37F36F64" w14:textId="04BC3217"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19</w:t>
            </w:r>
            <w:r w:rsidR="00A34F13">
              <w:rPr>
                <w:rFonts w:cs="Arial"/>
                <w:b/>
                <w:bCs/>
                <w:color w:val="000000"/>
                <w:szCs w:val="18"/>
                <w:u w:val="single"/>
              </w:rPr>
              <w:t>0</w:t>
            </w:r>
            <w:r>
              <w:rPr>
                <w:rFonts w:cs="Arial"/>
                <w:b/>
                <w:bCs/>
                <w:color w:val="000000"/>
                <w:szCs w:val="18"/>
                <w:u w:val="single"/>
              </w:rPr>
              <w:t xml:space="preserve"> 3</w:t>
            </w:r>
            <w:r w:rsidR="00A34F13">
              <w:rPr>
                <w:rFonts w:cs="Arial"/>
                <w:b/>
                <w:bCs/>
                <w:color w:val="000000"/>
                <w:szCs w:val="18"/>
                <w:u w:val="single"/>
              </w:rPr>
              <w:t>75</w:t>
            </w:r>
          </w:p>
        </w:tc>
      </w:tr>
      <w:tr w:rsidR="00A34F13" w14:paraId="46558417" w14:textId="77777777" w:rsidTr="005A631E">
        <w:trPr>
          <w:trHeight w:val="270"/>
        </w:trPr>
        <w:tc>
          <w:tcPr>
            <w:tcW w:w="5410" w:type="dxa"/>
            <w:gridSpan w:val="4"/>
            <w:shd w:val="clear" w:color="000000" w:fill="F2F2F2"/>
            <w:noWrap/>
            <w:vAlign w:val="bottom"/>
            <w:hideMark/>
          </w:tcPr>
          <w:p w14:paraId="0B65A6B0" w14:textId="77777777" w:rsidR="00A34F13" w:rsidRDefault="00A34F13" w:rsidP="000A1A33">
            <w:pPr>
              <w:spacing w:before="0" w:after="0" w:line="240" w:lineRule="auto"/>
              <w:jc w:val="right"/>
              <w:rPr>
                <w:rFonts w:cs="Arial"/>
                <w:b/>
                <w:bCs/>
                <w:i/>
                <w:iCs/>
                <w:color w:val="000000"/>
                <w:szCs w:val="18"/>
              </w:rPr>
            </w:pPr>
            <w:r>
              <w:rPr>
                <w:rFonts w:cs="Arial"/>
                <w:b/>
                <w:bCs/>
                <w:i/>
                <w:iCs/>
                <w:color w:val="000000"/>
                <w:szCs w:val="18"/>
              </w:rPr>
              <w:t>KOPĀ:</w:t>
            </w:r>
          </w:p>
        </w:tc>
        <w:tc>
          <w:tcPr>
            <w:tcW w:w="1766" w:type="dxa"/>
            <w:shd w:val="clear" w:color="000000" w:fill="F2F2F2"/>
            <w:noWrap/>
            <w:vAlign w:val="bottom"/>
            <w:hideMark/>
          </w:tcPr>
          <w:p w14:paraId="55B86A54" w14:textId="321EB282" w:rsidR="00A34F13" w:rsidRDefault="00E0293C" w:rsidP="000A1A33">
            <w:pPr>
              <w:spacing w:before="0" w:after="0" w:line="240" w:lineRule="auto"/>
              <w:jc w:val="right"/>
              <w:rPr>
                <w:rFonts w:cs="Arial"/>
                <w:b/>
                <w:bCs/>
                <w:i/>
                <w:iCs/>
                <w:color w:val="000000"/>
                <w:szCs w:val="18"/>
              </w:rPr>
            </w:pPr>
            <w:r>
              <w:rPr>
                <w:rFonts w:cs="Arial"/>
                <w:b/>
                <w:bCs/>
                <w:i/>
                <w:iCs/>
                <w:color w:val="000000"/>
                <w:szCs w:val="18"/>
              </w:rPr>
              <w:t>924</w:t>
            </w:r>
            <w:r w:rsidR="000A1A33">
              <w:rPr>
                <w:rFonts w:cs="Arial"/>
                <w:b/>
                <w:bCs/>
                <w:i/>
                <w:iCs/>
                <w:color w:val="000000"/>
                <w:szCs w:val="18"/>
              </w:rPr>
              <w:t xml:space="preserve"> </w:t>
            </w:r>
            <w:r>
              <w:rPr>
                <w:rFonts w:cs="Arial"/>
                <w:b/>
                <w:bCs/>
                <w:i/>
                <w:iCs/>
                <w:color w:val="000000"/>
                <w:szCs w:val="18"/>
              </w:rPr>
              <w:t>101</w:t>
            </w:r>
          </w:p>
        </w:tc>
        <w:tc>
          <w:tcPr>
            <w:tcW w:w="1707" w:type="dxa"/>
            <w:shd w:val="clear" w:color="000000" w:fill="F2F2F2"/>
            <w:noWrap/>
            <w:vAlign w:val="bottom"/>
            <w:hideMark/>
          </w:tcPr>
          <w:p w14:paraId="1ED401CB" w14:textId="1DB97856" w:rsidR="00A34F13" w:rsidRDefault="000A1A33" w:rsidP="000A1A33">
            <w:pPr>
              <w:spacing w:before="0" w:after="0" w:line="240" w:lineRule="auto"/>
              <w:jc w:val="right"/>
              <w:rPr>
                <w:rFonts w:cs="Arial"/>
                <w:b/>
                <w:bCs/>
                <w:i/>
                <w:iCs/>
                <w:color w:val="000000"/>
                <w:szCs w:val="18"/>
              </w:rPr>
            </w:pPr>
            <w:r>
              <w:rPr>
                <w:rFonts w:cs="Arial"/>
                <w:b/>
                <w:bCs/>
                <w:i/>
                <w:iCs/>
                <w:color w:val="000000"/>
                <w:szCs w:val="18"/>
              </w:rPr>
              <w:t>8</w:t>
            </w:r>
            <w:r w:rsidR="00E0293C">
              <w:rPr>
                <w:rFonts w:cs="Arial"/>
                <w:b/>
                <w:bCs/>
                <w:i/>
                <w:iCs/>
                <w:color w:val="000000"/>
                <w:szCs w:val="18"/>
              </w:rPr>
              <w:t>62</w:t>
            </w:r>
            <w:r>
              <w:rPr>
                <w:rFonts w:cs="Arial"/>
                <w:b/>
                <w:bCs/>
                <w:i/>
                <w:iCs/>
                <w:color w:val="000000"/>
                <w:szCs w:val="18"/>
              </w:rPr>
              <w:t xml:space="preserve"> </w:t>
            </w:r>
            <w:r w:rsidR="00E0293C">
              <w:rPr>
                <w:rFonts w:cs="Arial"/>
                <w:b/>
                <w:bCs/>
                <w:i/>
                <w:iCs/>
                <w:color w:val="000000"/>
                <w:szCs w:val="18"/>
              </w:rPr>
              <w:t>38</w:t>
            </w:r>
            <w:r w:rsidR="00A34F13">
              <w:rPr>
                <w:rFonts w:cs="Arial"/>
                <w:b/>
                <w:bCs/>
                <w:i/>
                <w:iCs/>
                <w:color w:val="000000"/>
                <w:szCs w:val="18"/>
              </w:rPr>
              <w:t>0</w:t>
            </w:r>
          </w:p>
        </w:tc>
      </w:tr>
      <w:tr w:rsidR="00A34F13" w14:paraId="24B1FDFB" w14:textId="77777777" w:rsidTr="005A631E">
        <w:trPr>
          <w:trHeight w:val="240"/>
        </w:trPr>
        <w:tc>
          <w:tcPr>
            <w:tcW w:w="5410" w:type="dxa"/>
            <w:gridSpan w:val="4"/>
            <w:shd w:val="clear" w:color="000000" w:fill="F2F2F2"/>
            <w:noWrap/>
            <w:vAlign w:val="bottom"/>
            <w:hideMark/>
          </w:tcPr>
          <w:p w14:paraId="59B93ACC" w14:textId="77777777" w:rsidR="00A34F13" w:rsidRPr="005A631E" w:rsidRDefault="00A34F13" w:rsidP="000A1A33">
            <w:pPr>
              <w:spacing w:before="0" w:after="0" w:line="240" w:lineRule="auto"/>
              <w:jc w:val="right"/>
              <w:rPr>
                <w:rFonts w:cs="Arial"/>
                <w:i/>
                <w:iCs/>
                <w:color w:val="auto"/>
                <w:szCs w:val="18"/>
              </w:rPr>
            </w:pPr>
            <w:r w:rsidRPr="005A631E">
              <w:rPr>
                <w:rFonts w:cs="Arial"/>
                <w:i/>
                <w:iCs/>
                <w:color w:val="auto"/>
                <w:szCs w:val="18"/>
              </w:rPr>
              <w:t>ERAF kvota</w:t>
            </w:r>
          </w:p>
        </w:tc>
        <w:tc>
          <w:tcPr>
            <w:tcW w:w="1766" w:type="dxa"/>
            <w:shd w:val="clear" w:color="000000" w:fill="F2F2F2"/>
            <w:noWrap/>
            <w:vAlign w:val="bottom"/>
            <w:hideMark/>
          </w:tcPr>
          <w:p w14:paraId="32119926" w14:textId="2E697D2B" w:rsidR="00A34F13" w:rsidRPr="005A631E" w:rsidRDefault="000A1A33" w:rsidP="000A1A33">
            <w:pPr>
              <w:spacing w:before="0" w:after="0" w:line="240" w:lineRule="auto"/>
              <w:jc w:val="right"/>
              <w:rPr>
                <w:rFonts w:cs="Arial"/>
                <w:b/>
                <w:bCs/>
                <w:i/>
                <w:iCs/>
                <w:color w:val="auto"/>
                <w:szCs w:val="18"/>
              </w:rPr>
            </w:pPr>
            <w:r>
              <w:rPr>
                <w:rFonts w:cs="Arial"/>
                <w:b/>
                <w:bCs/>
                <w:i/>
                <w:iCs/>
                <w:color w:val="auto"/>
                <w:szCs w:val="18"/>
              </w:rPr>
              <w:t>1 40</w:t>
            </w:r>
            <w:r w:rsidR="00A34F13" w:rsidRPr="005A631E">
              <w:rPr>
                <w:rFonts w:cs="Arial"/>
                <w:b/>
                <w:bCs/>
                <w:i/>
                <w:iCs/>
                <w:color w:val="auto"/>
                <w:szCs w:val="18"/>
              </w:rPr>
              <w:t>5</w:t>
            </w:r>
            <w:r>
              <w:rPr>
                <w:rFonts w:cs="Arial"/>
                <w:b/>
                <w:bCs/>
                <w:i/>
                <w:iCs/>
                <w:color w:val="auto"/>
                <w:szCs w:val="18"/>
              </w:rPr>
              <w:t xml:space="preserve"> 9</w:t>
            </w:r>
            <w:r w:rsidR="00A34F13" w:rsidRPr="005A631E">
              <w:rPr>
                <w:rFonts w:cs="Arial"/>
                <w:b/>
                <w:bCs/>
                <w:i/>
                <w:iCs/>
                <w:color w:val="auto"/>
                <w:szCs w:val="18"/>
              </w:rPr>
              <w:t>00</w:t>
            </w:r>
          </w:p>
        </w:tc>
        <w:tc>
          <w:tcPr>
            <w:tcW w:w="1707" w:type="dxa"/>
            <w:shd w:val="clear" w:color="000000" w:fill="F2F2F2"/>
            <w:noWrap/>
            <w:vAlign w:val="bottom"/>
            <w:hideMark/>
          </w:tcPr>
          <w:p w14:paraId="682D1600" w14:textId="46B4F20E" w:rsidR="00A34F13" w:rsidRPr="005A631E" w:rsidRDefault="000A1A33" w:rsidP="000A1A33">
            <w:pPr>
              <w:spacing w:before="0" w:after="0" w:line="240" w:lineRule="auto"/>
              <w:jc w:val="right"/>
              <w:rPr>
                <w:rFonts w:cs="Arial"/>
                <w:b/>
                <w:bCs/>
                <w:i/>
                <w:iCs/>
                <w:color w:val="auto"/>
                <w:szCs w:val="18"/>
              </w:rPr>
            </w:pPr>
            <w:r>
              <w:rPr>
                <w:rFonts w:cs="Arial"/>
                <w:b/>
                <w:bCs/>
                <w:i/>
                <w:iCs/>
                <w:color w:val="auto"/>
                <w:szCs w:val="18"/>
              </w:rPr>
              <w:t>1 312 0</w:t>
            </w:r>
            <w:r w:rsidR="00A34F13" w:rsidRPr="005A631E">
              <w:rPr>
                <w:rFonts w:cs="Arial"/>
                <w:b/>
                <w:bCs/>
                <w:i/>
                <w:iCs/>
                <w:color w:val="auto"/>
                <w:szCs w:val="18"/>
              </w:rPr>
              <w:t>00</w:t>
            </w:r>
          </w:p>
        </w:tc>
      </w:tr>
      <w:tr w:rsidR="00A34F13" w14:paraId="5A195D1B" w14:textId="77777777" w:rsidTr="005A631E">
        <w:trPr>
          <w:trHeight w:val="255"/>
        </w:trPr>
        <w:tc>
          <w:tcPr>
            <w:tcW w:w="777" w:type="dxa"/>
            <w:vMerge w:val="restart"/>
            <w:shd w:val="clear" w:color="auto" w:fill="auto"/>
            <w:noWrap/>
            <w:vAlign w:val="center"/>
            <w:hideMark/>
          </w:tcPr>
          <w:p w14:paraId="5B6942F3" w14:textId="77777777" w:rsidR="00A34F13" w:rsidRDefault="00A34F13" w:rsidP="000A1A33">
            <w:pPr>
              <w:spacing w:before="0" w:after="0" w:line="240" w:lineRule="auto"/>
              <w:jc w:val="center"/>
              <w:rPr>
                <w:rFonts w:cs="Arial"/>
                <w:color w:val="000000"/>
                <w:szCs w:val="18"/>
              </w:rPr>
            </w:pPr>
            <w:r>
              <w:rPr>
                <w:rFonts w:cs="Arial"/>
                <w:color w:val="000000"/>
                <w:szCs w:val="18"/>
              </w:rPr>
              <w:t>3.</w:t>
            </w:r>
          </w:p>
        </w:tc>
        <w:tc>
          <w:tcPr>
            <w:tcW w:w="1537" w:type="dxa"/>
            <w:vMerge w:val="restart"/>
            <w:shd w:val="clear" w:color="auto" w:fill="auto"/>
            <w:vAlign w:val="center"/>
            <w:hideMark/>
          </w:tcPr>
          <w:p w14:paraId="703A4A07" w14:textId="77777777" w:rsidR="00A34F13" w:rsidRDefault="00A34F13" w:rsidP="000A1A33">
            <w:pPr>
              <w:spacing w:before="0" w:after="0" w:line="240" w:lineRule="auto"/>
              <w:jc w:val="center"/>
              <w:rPr>
                <w:rFonts w:cs="Arial"/>
                <w:color w:val="000000"/>
                <w:szCs w:val="18"/>
              </w:rPr>
            </w:pPr>
            <w:r>
              <w:rPr>
                <w:rFonts w:cs="Arial"/>
                <w:color w:val="000000"/>
                <w:szCs w:val="18"/>
              </w:rPr>
              <w:t>Dienas aprūpes centrs bērniem ar FT</w:t>
            </w:r>
          </w:p>
        </w:tc>
        <w:tc>
          <w:tcPr>
            <w:tcW w:w="1779" w:type="dxa"/>
            <w:shd w:val="clear" w:color="auto" w:fill="auto"/>
            <w:noWrap/>
            <w:vAlign w:val="center"/>
            <w:hideMark/>
          </w:tcPr>
          <w:p w14:paraId="0736E203" w14:textId="77777777" w:rsidR="00A34F13" w:rsidRDefault="00A34F13" w:rsidP="000A1A33">
            <w:pPr>
              <w:spacing w:before="0" w:after="0" w:line="240" w:lineRule="auto"/>
              <w:jc w:val="left"/>
              <w:rPr>
                <w:rFonts w:cs="Arial"/>
                <w:color w:val="000000"/>
                <w:szCs w:val="18"/>
              </w:rPr>
            </w:pPr>
            <w:r>
              <w:rPr>
                <w:rFonts w:cs="Arial"/>
                <w:color w:val="000000"/>
                <w:szCs w:val="18"/>
              </w:rPr>
              <w:t>Alūksnes novads</w:t>
            </w:r>
          </w:p>
        </w:tc>
        <w:tc>
          <w:tcPr>
            <w:tcW w:w="1317" w:type="dxa"/>
            <w:shd w:val="clear" w:color="auto" w:fill="auto"/>
            <w:noWrap/>
            <w:vAlign w:val="center"/>
            <w:hideMark/>
          </w:tcPr>
          <w:p w14:paraId="5F893D1E" w14:textId="77777777" w:rsidR="00A34F13" w:rsidRDefault="00A34F13" w:rsidP="000A1A33">
            <w:pPr>
              <w:spacing w:before="0" w:after="0" w:line="240" w:lineRule="auto"/>
              <w:jc w:val="center"/>
              <w:rPr>
                <w:rFonts w:cs="Arial"/>
                <w:color w:val="000000"/>
                <w:szCs w:val="18"/>
              </w:rPr>
            </w:pPr>
            <w:r>
              <w:rPr>
                <w:rFonts w:cs="Arial"/>
                <w:color w:val="000000"/>
                <w:szCs w:val="18"/>
              </w:rPr>
              <w:t>12</w:t>
            </w:r>
          </w:p>
        </w:tc>
        <w:tc>
          <w:tcPr>
            <w:tcW w:w="1766" w:type="dxa"/>
            <w:shd w:val="clear" w:color="auto" w:fill="auto"/>
            <w:noWrap/>
            <w:vAlign w:val="bottom"/>
            <w:hideMark/>
          </w:tcPr>
          <w:p w14:paraId="2EFA924C" w14:textId="1DE1B622" w:rsidR="00A34F13" w:rsidRDefault="000A1A33" w:rsidP="000A1A33">
            <w:pPr>
              <w:spacing w:before="0" w:after="0" w:line="240" w:lineRule="auto"/>
              <w:jc w:val="center"/>
              <w:rPr>
                <w:rFonts w:cs="Arial"/>
                <w:color w:val="000000"/>
                <w:szCs w:val="18"/>
              </w:rPr>
            </w:pPr>
            <w:r>
              <w:rPr>
                <w:rFonts w:cs="Arial"/>
                <w:color w:val="000000"/>
                <w:szCs w:val="18"/>
              </w:rPr>
              <w:t>3</w:t>
            </w:r>
            <w:r w:rsidR="00A34F13">
              <w:rPr>
                <w:rFonts w:cs="Arial"/>
                <w:color w:val="000000"/>
                <w:szCs w:val="18"/>
              </w:rPr>
              <w:t>2</w:t>
            </w:r>
            <w:r>
              <w:rPr>
                <w:rFonts w:cs="Arial"/>
                <w:color w:val="000000"/>
                <w:szCs w:val="18"/>
              </w:rPr>
              <w:t xml:space="preserve"> 9</w:t>
            </w:r>
            <w:r w:rsidR="00A34F13">
              <w:rPr>
                <w:rFonts w:cs="Arial"/>
                <w:color w:val="000000"/>
                <w:szCs w:val="18"/>
              </w:rPr>
              <w:t>00</w:t>
            </w:r>
          </w:p>
        </w:tc>
        <w:tc>
          <w:tcPr>
            <w:tcW w:w="1707" w:type="dxa"/>
            <w:shd w:val="clear" w:color="auto" w:fill="auto"/>
            <w:noWrap/>
            <w:vAlign w:val="bottom"/>
            <w:hideMark/>
          </w:tcPr>
          <w:p w14:paraId="5DCB44C0" w14:textId="50E512F9" w:rsidR="00A34F13" w:rsidRDefault="000A1A33" w:rsidP="000A1A33">
            <w:pPr>
              <w:spacing w:before="0" w:after="0" w:line="240" w:lineRule="auto"/>
              <w:jc w:val="center"/>
              <w:rPr>
                <w:rFonts w:cs="Arial"/>
                <w:color w:val="auto"/>
                <w:szCs w:val="18"/>
              </w:rPr>
            </w:pPr>
            <w:r>
              <w:rPr>
                <w:rFonts w:cs="Arial"/>
                <w:szCs w:val="18"/>
              </w:rPr>
              <w:t>30 7</w:t>
            </w:r>
            <w:r w:rsidR="00A34F13">
              <w:rPr>
                <w:rFonts w:cs="Arial"/>
                <w:szCs w:val="18"/>
              </w:rPr>
              <w:t>03</w:t>
            </w:r>
          </w:p>
        </w:tc>
      </w:tr>
      <w:tr w:rsidR="00A34F13" w14:paraId="22A33EF6" w14:textId="77777777" w:rsidTr="005A631E">
        <w:trPr>
          <w:trHeight w:val="255"/>
        </w:trPr>
        <w:tc>
          <w:tcPr>
            <w:tcW w:w="777" w:type="dxa"/>
            <w:vMerge/>
            <w:vAlign w:val="center"/>
            <w:hideMark/>
          </w:tcPr>
          <w:p w14:paraId="1A15A91B"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C05318C"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center"/>
            <w:hideMark/>
          </w:tcPr>
          <w:p w14:paraId="7E4A9F4C" w14:textId="77777777" w:rsidR="00A34F13" w:rsidRDefault="00A34F13" w:rsidP="000A1A33">
            <w:pPr>
              <w:spacing w:before="0" w:after="0" w:line="240" w:lineRule="auto"/>
              <w:jc w:val="left"/>
              <w:rPr>
                <w:rFonts w:cs="Arial"/>
                <w:color w:val="000000"/>
                <w:szCs w:val="18"/>
              </w:rPr>
            </w:pPr>
            <w:r>
              <w:rPr>
                <w:rFonts w:cs="Arial"/>
                <w:color w:val="000000"/>
                <w:szCs w:val="18"/>
              </w:rPr>
              <w:t>Cēsu novads</w:t>
            </w:r>
          </w:p>
        </w:tc>
        <w:tc>
          <w:tcPr>
            <w:tcW w:w="1317" w:type="dxa"/>
            <w:shd w:val="clear" w:color="auto" w:fill="auto"/>
            <w:noWrap/>
            <w:vAlign w:val="center"/>
            <w:hideMark/>
          </w:tcPr>
          <w:p w14:paraId="0FCE25D7" w14:textId="77777777" w:rsidR="00A34F13" w:rsidRDefault="00A34F13" w:rsidP="000A1A33">
            <w:pPr>
              <w:spacing w:before="0" w:after="0" w:line="240" w:lineRule="auto"/>
              <w:jc w:val="center"/>
              <w:rPr>
                <w:rFonts w:cs="Arial"/>
                <w:color w:val="000000"/>
                <w:szCs w:val="18"/>
              </w:rPr>
            </w:pPr>
            <w:r>
              <w:rPr>
                <w:rFonts w:cs="Arial"/>
                <w:color w:val="000000"/>
                <w:szCs w:val="18"/>
              </w:rPr>
              <w:t>10</w:t>
            </w:r>
          </w:p>
        </w:tc>
        <w:tc>
          <w:tcPr>
            <w:tcW w:w="1766" w:type="dxa"/>
            <w:shd w:val="clear" w:color="auto" w:fill="auto"/>
            <w:noWrap/>
            <w:vAlign w:val="bottom"/>
            <w:hideMark/>
          </w:tcPr>
          <w:p w14:paraId="728E6D10" w14:textId="4C609EEA" w:rsidR="00A34F13" w:rsidRDefault="000A1A33" w:rsidP="000A1A33">
            <w:pPr>
              <w:spacing w:before="0" w:after="0" w:line="240" w:lineRule="auto"/>
              <w:jc w:val="center"/>
              <w:rPr>
                <w:rFonts w:cs="Arial"/>
                <w:color w:val="000000"/>
                <w:szCs w:val="18"/>
              </w:rPr>
            </w:pPr>
            <w:r>
              <w:rPr>
                <w:rFonts w:cs="Arial"/>
                <w:color w:val="000000"/>
                <w:szCs w:val="18"/>
              </w:rPr>
              <w:t>27 5</w:t>
            </w:r>
            <w:r w:rsidR="00A34F13">
              <w:rPr>
                <w:rFonts w:cs="Arial"/>
                <w:color w:val="000000"/>
                <w:szCs w:val="18"/>
              </w:rPr>
              <w:t>94</w:t>
            </w:r>
          </w:p>
        </w:tc>
        <w:tc>
          <w:tcPr>
            <w:tcW w:w="1707" w:type="dxa"/>
            <w:shd w:val="clear" w:color="auto" w:fill="auto"/>
            <w:noWrap/>
            <w:vAlign w:val="bottom"/>
            <w:hideMark/>
          </w:tcPr>
          <w:p w14:paraId="5CFAF559" w14:textId="754EAD62" w:rsidR="00A34F13" w:rsidRDefault="000A1A33" w:rsidP="000A1A33">
            <w:pPr>
              <w:spacing w:before="0" w:after="0" w:line="240" w:lineRule="auto"/>
              <w:jc w:val="center"/>
              <w:rPr>
                <w:rFonts w:cs="Arial"/>
                <w:color w:val="auto"/>
                <w:szCs w:val="18"/>
              </w:rPr>
            </w:pPr>
            <w:r>
              <w:rPr>
                <w:rFonts w:cs="Arial"/>
                <w:szCs w:val="18"/>
              </w:rPr>
              <w:t>2</w:t>
            </w:r>
            <w:r w:rsidR="00A34F13">
              <w:rPr>
                <w:rFonts w:cs="Arial"/>
                <w:szCs w:val="18"/>
              </w:rPr>
              <w:t>5</w:t>
            </w:r>
            <w:r>
              <w:rPr>
                <w:rFonts w:cs="Arial"/>
                <w:szCs w:val="18"/>
              </w:rPr>
              <w:t xml:space="preserve"> 7</w:t>
            </w:r>
            <w:r w:rsidR="00A34F13">
              <w:rPr>
                <w:rFonts w:cs="Arial"/>
                <w:szCs w:val="18"/>
              </w:rPr>
              <w:t>51</w:t>
            </w:r>
          </w:p>
        </w:tc>
      </w:tr>
      <w:tr w:rsidR="00A34F13" w14:paraId="2964EB3D" w14:textId="77777777" w:rsidTr="005A631E">
        <w:trPr>
          <w:trHeight w:val="255"/>
        </w:trPr>
        <w:tc>
          <w:tcPr>
            <w:tcW w:w="777" w:type="dxa"/>
            <w:vMerge/>
            <w:vAlign w:val="center"/>
            <w:hideMark/>
          </w:tcPr>
          <w:p w14:paraId="6BB31EDC"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51B3C04D"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center"/>
            <w:hideMark/>
          </w:tcPr>
          <w:p w14:paraId="77E536D7" w14:textId="77777777" w:rsidR="00A34F13" w:rsidRDefault="00A34F13" w:rsidP="000A1A33">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noWrap/>
            <w:vAlign w:val="center"/>
            <w:hideMark/>
          </w:tcPr>
          <w:p w14:paraId="2F75D363" w14:textId="77777777" w:rsidR="00A34F13" w:rsidRDefault="00A34F13" w:rsidP="000A1A33">
            <w:pPr>
              <w:spacing w:before="0" w:after="0" w:line="240" w:lineRule="auto"/>
              <w:jc w:val="center"/>
              <w:rPr>
                <w:rFonts w:cs="Arial"/>
                <w:color w:val="000000"/>
                <w:szCs w:val="18"/>
              </w:rPr>
            </w:pPr>
            <w:r>
              <w:rPr>
                <w:rFonts w:cs="Arial"/>
                <w:color w:val="000000"/>
                <w:szCs w:val="18"/>
              </w:rPr>
              <w:t>13</w:t>
            </w:r>
          </w:p>
        </w:tc>
        <w:tc>
          <w:tcPr>
            <w:tcW w:w="1766" w:type="dxa"/>
            <w:shd w:val="clear" w:color="auto" w:fill="auto"/>
            <w:noWrap/>
            <w:vAlign w:val="bottom"/>
            <w:hideMark/>
          </w:tcPr>
          <w:p w14:paraId="563B4B6A" w14:textId="56E980E0" w:rsidR="00A34F13" w:rsidRDefault="000A1A33" w:rsidP="000A1A33">
            <w:pPr>
              <w:spacing w:before="0" w:after="0" w:line="240" w:lineRule="auto"/>
              <w:jc w:val="center"/>
              <w:rPr>
                <w:rFonts w:cs="Arial"/>
                <w:color w:val="000000"/>
                <w:szCs w:val="18"/>
              </w:rPr>
            </w:pPr>
            <w:r>
              <w:rPr>
                <w:rFonts w:cs="Arial"/>
                <w:color w:val="000000"/>
                <w:szCs w:val="18"/>
              </w:rPr>
              <w:t>3</w:t>
            </w:r>
            <w:r w:rsidR="00A34F13">
              <w:rPr>
                <w:rFonts w:cs="Arial"/>
                <w:color w:val="000000"/>
                <w:szCs w:val="18"/>
              </w:rPr>
              <w:t>3</w:t>
            </w:r>
            <w:r>
              <w:rPr>
                <w:rFonts w:cs="Arial"/>
                <w:color w:val="000000"/>
                <w:szCs w:val="18"/>
              </w:rPr>
              <w:t xml:space="preserve"> 7</w:t>
            </w:r>
            <w:r w:rsidR="00A34F13">
              <w:rPr>
                <w:rFonts w:cs="Arial"/>
                <w:color w:val="000000"/>
                <w:szCs w:val="18"/>
              </w:rPr>
              <w:t>49</w:t>
            </w:r>
          </w:p>
        </w:tc>
        <w:tc>
          <w:tcPr>
            <w:tcW w:w="1707" w:type="dxa"/>
            <w:shd w:val="clear" w:color="auto" w:fill="auto"/>
            <w:noWrap/>
            <w:vAlign w:val="bottom"/>
            <w:hideMark/>
          </w:tcPr>
          <w:p w14:paraId="3BC9022A" w14:textId="79F2D40B" w:rsidR="00A34F13" w:rsidRDefault="000A1A33" w:rsidP="000A1A33">
            <w:pPr>
              <w:spacing w:before="0" w:after="0" w:line="240" w:lineRule="auto"/>
              <w:jc w:val="center"/>
              <w:rPr>
                <w:rFonts w:cs="Arial"/>
                <w:color w:val="auto"/>
                <w:szCs w:val="18"/>
              </w:rPr>
            </w:pPr>
            <w:r>
              <w:rPr>
                <w:rFonts w:cs="Arial"/>
                <w:szCs w:val="18"/>
              </w:rPr>
              <w:t>3</w:t>
            </w:r>
            <w:r w:rsidR="00A34F13">
              <w:rPr>
                <w:rFonts w:cs="Arial"/>
                <w:szCs w:val="18"/>
              </w:rPr>
              <w:t>1</w:t>
            </w:r>
            <w:r>
              <w:rPr>
                <w:rFonts w:cs="Arial"/>
                <w:szCs w:val="18"/>
              </w:rPr>
              <w:t xml:space="preserve"> 4</w:t>
            </w:r>
            <w:r w:rsidR="00A34F13">
              <w:rPr>
                <w:rFonts w:cs="Arial"/>
                <w:szCs w:val="18"/>
              </w:rPr>
              <w:t>95</w:t>
            </w:r>
          </w:p>
        </w:tc>
      </w:tr>
      <w:tr w:rsidR="00A34F13" w14:paraId="6D7A9EFF" w14:textId="77777777" w:rsidTr="005A631E">
        <w:trPr>
          <w:trHeight w:val="210"/>
        </w:trPr>
        <w:tc>
          <w:tcPr>
            <w:tcW w:w="777" w:type="dxa"/>
            <w:vMerge/>
            <w:vAlign w:val="center"/>
            <w:hideMark/>
          </w:tcPr>
          <w:p w14:paraId="1FA13ECE"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07F32ECB"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1756DFF0" w14:textId="77777777" w:rsidR="00A34F13" w:rsidRDefault="00A34F13" w:rsidP="000A1A33">
            <w:pPr>
              <w:spacing w:before="0" w:after="0" w:line="240" w:lineRule="auto"/>
              <w:jc w:val="left"/>
              <w:rPr>
                <w:rFonts w:cs="Arial"/>
                <w:color w:val="000000"/>
                <w:szCs w:val="18"/>
              </w:rPr>
            </w:pPr>
            <w:r>
              <w:rPr>
                <w:rFonts w:cs="Arial"/>
                <w:color w:val="000000"/>
                <w:szCs w:val="18"/>
              </w:rPr>
              <w:t>Smiltenes novads</w:t>
            </w:r>
          </w:p>
        </w:tc>
        <w:tc>
          <w:tcPr>
            <w:tcW w:w="1317" w:type="dxa"/>
            <w:shd w:val="clear" w:color="auto" w:fill="auto"/>
            <w:noWrap/>
            <w:vAlign w:val="center"/>
            <w:hideMark/>
          </w:tcPr>
          <w:p w14:paraId="7AD9CAE2" w14:textId="77777777" w:rsidR="00A34F13" w:rsidRDefault="00A34F13" w:rsidP="000A1A33">
            <w:pPr>
              <w:spacing w:before="0" w:after="0" w:line="240" w:lineRule="auto"/>
              <w:jc w:val="center"/>
              <w:rPr>
                <w:rFonts w:cs="Arial"/>
                <w:color w:val="000000"/>
                <w:szCs w:val="18"/>
              </w:rPr>
            </w:pPr>
            <w:r>
              <w:rPr>
                <w:rFonts w:cs="Arial"/>
                <w:color w:val="000000"/>
                <w:szCs w:val="18"/>
              </w:rPr>
              <w:t>10</w:t>
            </w:r>
          </w:p>
        </w:tc>
        <w:tc>
          <w:tcPr>
            <w:tcW w:w="1766" w:type="dxa"/>
            <w:shd w:val="clear" w:color="auto" w:fill="auto"/>
            <w:noWrap/>
            <w:vAlign w:val="bottom"/>
            <w:hideMark/>
          </w:tcPr>
          <w:p w14:paraId="104931FF" w14:textId="3169581B" w:rsidR="00A34F13" w:rsidRDefault="000A1A33" w:rsidP="000A1A33">
            <w:pPr>
              <w:spacing w:before="0" w:after="0" w:line="240" w:lineRule="auto"/>
              <w:jc w:val="center"/>
              <w:rPr>
                <w:rFonts w:cs="Arial"/>
                <w:color w:val="000000"/>
                <w:szCs w:val="18"/>
              </w:rPr>
            </w:pPr>
            <w:r>
              <w:rPr>
                <w:rFonts w:cs="Arial"/>
                <w:color w:val="000000"/>
                <w:szCs w:val="18"/>
              </w:rPr>
              <w:t>2</w:t>
            </w:r>
            <w:r w:rsidR="00A34F13">
              <w:rPr>
                <w:rFonts w:cs="Arial"/>
                <w:color w:val="000000"/>
                <w:szCs w:val="18"/>
              </w:rPr>
              <w:t>6</w:t>
            </w:r>
            <w:r>
              <w:rPr>
                <w:rFonts w:cs="Arial"/>
                <w:color w:val="000000"/>
                <w:szCs w:val="18"/>
              </w:rPr>
              <w:t xml:space="preserve"> 3</w:t>
            </w:r>
            <w:r w:rsidR="00A34F13">
              <w:rPr>
                <w:rFonts w:cs="Arial"/>
                <w:color w:val="000000"/>
                <w:szCs w:val="18"/>
              </w:rPr>
              <w:t>20</w:t>
            </w:r>
          </w:p>
        </w:tc>
        <w:tc>
          <w:tcPr>
            <w:tcW w:w="1707" w:type="dxa"/>
            <w:shd w:val="clear" w:color="auto" w:fill="auto"/>
            <w:noWrap/>
            <w:vAlign w:val="bottom"/>
            <w:hideMark/>
          </w:tcPr>
          <w:p w14:paraId="630FBAB5" w14:textId="67F517B2" w:rsidR="00A34F13" w:rsidRDefault="000A1A33" w:rsidP="000A1A33">
            <w:pPr>
              <w:spacing w:before="0" w:after="0" w:line="240" w:lineRule="auto"/>
              <w:jc w:val="center"/>
              <w:rPr>
                <w:rFonts w:cs="Arial"/>
                <w:color w:val="auto"/>
                <w:szCs w:val="18"/>
              </w:rPr>
            </w:pPr>
            <w:r>
              <w:rPr>
                <w:rFonts w:cs="Arial"/>
                <w:szCs w:val="18"/>
              </w:rPr>
              <w:t>24 5</w:t>
            </w:r>
            <w:r w:rsidR="00A34F13">
              <w:rPr>
                <w:rFonts w:cs="Arial"/>
                <w:szCs w:val="18"/>
              </w:rPr>
              <w:t>62</w:t>
            </w:r>
          </w:p>
        </w:tc>
      </w:tr>
      <w:tr w:rsidR="00A34F13" w14:paraId="03597EAF" w14:textId="77777777" w:rsidTr="005A631E">
        <w:trPr>
          <w:trHeight w:val="255"/>
        </w:trPr>
        <w:tc>
          <w:tcPr>
            <w:tcW w:w="777" w:type="dxa"/>
            <w:vMerge/>
            <w:vAlign w:val="center"/>
            <w:hideMark/>
          </w:tcPr>
          <w:p w14:paraId="14329666"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73C080F9"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center"/>
            <w:hideMark/>
          </w:tcPr>
          <w:p w14:paraId="3B20B9F5" w14:textId="77777777" w:rsidR="00A34F13" w:rsidRDefault="00A34F13" w:rsidP="000A1A33">
            <w:pPr>
              <w:spacing w:before="0" w:after="0" w:line="240" w:lineRule="auto"/>
              <w:jc w:val="left"/>
              <w:rPr>
                <w:rFonts w:cs="Arial"/>
                <w:color w:val="000000"/>
                <w:szCs w:val="18"/>
              </w:rPr>
            </w:pPr>
            <w:r>
              <w:rPr>
                <w:rFonts w:cs="Arial"/>
                <w:color w:val="000000"/>
                <w:szCs w:val="18"/>
              </w:rPr>
              <w:t>Valmieras pilsēta</w:t>
            </w:r>
          </w:p>
        </w:tc>
        <w:tc>
          <w:tcPr>
            <w:tcW w:w="1317" w:type="dxa"/>
            <w:shd w:val="clear" w:color="auto" w:fill="auto"/>
            <w:noWrap/>
            <w:vAlign w:val="center"/>
            <w:hideMark/>
          </w:tcPr>
          <w:p w14:paraId="718ABC40" w14:textId="77777777" w:rsidR="00A34F13" w:rsidRDefault="00A34F13" w:rsidP="000A1A33">
            <w:pPr>
              <w:spacing w:before="0" w:after="0" w:line="240" w:lineRule="auto"/>
              <w:jc w:val="center"/>
              <w:rPr>
                <w:rFonts w:cs="Arial"/>
                <w:color w:val="000000"/>
                <w:szCs w:val="18"/>
              </w:rPr>
            </w:pPr>
            <w:r>
              <w:rPr>
                <w:rFonts w:cs="Arial"/>
                <w:color w:val="000000"/>
                <w:szCs w:val="18"/>
              </w:rPr>
              <w:t>20</w:t>
            </w:r>
          </w:p>
        </w:tc>
        <w:tc>
          <w:tcPr>
            <w:tcW w:w="1766" w:type="dxa"/>
            <w:shd w:val="clear" w:color="auto" w:fill="auto"/>
            <w:noWrap/>
            <w:vAlign w:val="bottom"/>
            <w:hideMark/>
          </w:tcPr>
          <w:p w14:paraId="7264D1B1" w14:textId="777E0BE7" w:rsidR="00A34F13" w:rsidRDefault="00E0293C" w:rsidP="000A1A33">
            <w:pPr>
              <w:spacing w:before="0" w:after="0" w:line="240" w:lineRule="auto"/>
              <w:jc w:val="center"/>
              <w:rPr>
                <w:rFonts w:cs="Arial"/>
                <w:color w:val="000000"/>
                <w:szCs w:val="18"/>
              </w:rPr>
            </w:pPr>
            <w:r>
              <w:rPr>
                <w:rFonts w:cs="Arial"/>
                <w:color w:val="000000"/>
                <w:szCs w:val="18"/>
              </w:rPr>
              <w:t>79</w:t>
            </w:r>
            <w:r w:rsidR="000A1A33">
              <w:rPr>
                <w:rFonts w:cs="Arial"/>
                <w:color w:val="000000"/>
                <w:szCs w:val="18"/>
              </w:rPr>
              <w:t xml:space="preserve"> </w:t>
            </w:r>
            <w:r>
              <w:rPr>
                <w:rFonts w:cs="Arial"/>
                <w:color w:val="000000"/>
                <w:szCs w:val="18"/>
              </w:rPr>
              <w:t>4</w:t>
            </w:r>
            <w:r w:rsidR="000A1A33">
              <w:rPr>
                <w:rFonts w:cs="Arial"/>
                <w:color w:val="000000"/>
                <w:szCs w:val="18"/>
              </w:rPr>
              <w:t>9</w:t>
            </w:r>
            <w:r>
              <w:rPr>
                <w:rFonts w:cs="Arial"/>
                <w:color w:val="000000"/>
                <w:szCs w:val="18"/>
              </w:rPr>
              <w:t>1</w:t>
            </w:r>
          </w:p>
        </w:tc>
        <w:tc>
          <w:tcPr>
            <w:tcW w:w="1707" w:type="dxa"/>
            <w:shd w:val="clear" w:color="auto" w:fill="auto"/>
            <w:noWrap/>
            <w:vAlign w:val="bottom"/>
            <w:hideMark/>
          </w:tcPr>
          <w:p w14:paraId="20CD699D" w14:textId="6C8D72B6" w:rsidR="00A34F13" w:rsidRDefault="000A1A33" w:rsidP="000A1A33">
            <w:pPr>
              <w:spacing w:before="0" w:after="0" w:line="240" w:lineRule="auto"/>
              <w:jc w:val="center"/>
              <w:rPr>
                <w:rFonts w:cs="Arial"/>
                <w:color w:val="auto"/>
                <w:szCs w:val="18"/>
              </w:rPr>
            </w:pPr>
            <w:r>
              <w:rPr>
                <w:rFonts w:cs="Arial"/>
                <w:szCs w:val="18"/>
              </w:rPr>
              <w:t>4</w:t>
            </w:r>
            <w:r w:rsidR="00A34F13">
              <w:rPr>
                <w:rFonts w:cs="Arial"/>
                <w:szCs w:val="18"/>
              </w:rPr>
              <w:t>9</w:t>
            </w:r>
            <w:r>
              <w:rPr>
                <w:rFonts w:cs="Arial"/>
                <w:szCs w:val="18"/>
              </w:rPr>
              <w:t xml:space="preserve"> </w:t>
            </w:r>
            <w:r w:rsidR="00A34F13">
              <w:rPr>
                <w:rFonts w:cs="Arial"/>
                <w:szCs w:val="18"/>
              </w:rPr>
              <w:t>421</w:t>
            </w:r>
          </w:p>
        </w:tc>
      </w:tr>
      <w:tr w:rsidR="00A34F13" w14:paraId="58FDDA34" w14:textId="77777777" w:rsidTr="005A631E">
        <w:trPr>
          <w:trHeight w:val="240"/>
        </w:trPr>
        <w:tc>
          <w:tcPr>
            <w:tcW w:w="777" w:type="dxa"/>
            <w:vMerge/>
            <w:vAlign w:val="center"/>
            <w:hideMark/>
          </w:tcPr>
          <w:p w14:paraId="1B5DC077"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76AD543E"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7285C582" w14:textId="77777777" w:rsidR="00A34F13" w:rsidRDefault="00A34F13" w:rsidP="000A1A33">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center"/>
            <w:hideMark/>
          </w:tcPr>
          <w:p w14:paraId="10F6F727" w14:textId="36EF082F" w:rsidR="00A34F13" w:rsidRDefault="00E0293C" w:rsidP="000A1A33">
            <w:pPr>
              <w:spacing w:before="0" w:after="0" w:line="240" w:lineRule="auto"/>
              <w:jc w:val="right"/>
              <w:rPr>
                <w:rFonts w:cs="Arial"/>
                <w:b/>
                <w:bCs/>
                <w:color w:val="000000"/>
                <w:szCs w:val="18"/>
                <w:u w:val="single"/>
              </w:rPr>
            </w:pPr>
            <w:r>
              <w:rPr>
                <w:rFonts w:cs="Arial"/>
                <w:b/>
                <w:bCs/>
                <w:color w:val="000000"/>
                <w:szCs w:val="18"/>
                <w:u w:val="single"/>
              </w:rPr>
              <w:t>7</w:t>
            </w:r>
            <w:r w:rsidR="00A34F13">
              <w:rPr>
                <w:rFonts w:cs="Arial"/>
                <w:b/>
                <w:bCs/>
                <w:color w:val="000000"/>
                <w:szCs w:val="18"/>
                <w:u w:val="single"/>
              </w:rPr>
              <w:t>5</w:t>
            </w:r>
          </w:p>
        </w:tc>
        <w:tc>
          <w:tcPr>
            <w:tcW w:w="1766" w:type="dxa"/>
            <w:shd w:val="clear" w:color="auto" w:fill="auto"/>
            <w:noWrap/>
            <w:vAlign w:val="bottom"/>
            <w:hideMark/>
          </w:tcPr>
          <w:p w14:paraId="6D744E6F" w14:textId="7F285AAC" w:rsidR="00A34F13" w:rsidRDefault="00E0293C" w:rsidP="000A1A33">
            <w:pPr>
              <w:spacing w:before="0" w:after="0" w:line="240" w:lineRule="auto"/>
              <w:jc w:val="right"/>
              <w:rPr>
                <w:rFonts w:cs="Arial"/>
                <w:b/>
                <w:bCs/>
                <w:color w:val="000000"/>
                <w:szCs w:val="18"/>
                <w:u w:val="single"/>
              </w:rPr>
            </w:pPr>
            <w:r>
              <w:rPr>
                <w:rFonts w:cs="Arial"/>
                <w:b/>
                <w:bCs/>
                <w:color w:val="000000"/>
                <w:szCs w:val="18"/>
                <w:u w:val="single"/>
              </w:rPr>
              <w:t>200</w:t>
            </w:r>
            <w:r w:rsidR="000A1A33">
              <w:rPr>
                <w:rFonts w:cs="Arial"/>
                <w:b/>
                <w:bCs/>
                <w:color w:val="000000"/>
                <w:szCs w:val="18"/>
                <w:u w:val="single"/>
              </w:rPr>
              <w:t xml:space="preserve"> </w:t>
            </w:r>
            <w:r>
              <w:rPr>
                <w:rFonts w:cs="Arial"/>
                <w:b/>
                <w:bCs/>
                <w:color w:val="000000"/>
                <w:szCs w:val="18"/>
                <w:u w:val="single"/>
              </w:rPr>
              <w:t>054</w:t>
            </w:r>
          </w:p>
        </w:tc>
        <w:tc>
          <w:tcPr>
            <w:tcW w:w="1707" w:type="dxa"/>
            <w:shd w:val="clear" w:color="auto" w:fill="auto"/>
            <w:noWrap/>
            <w:vAlign w:val="bottom"/>
            <w:hideMark/>
          </w:tcPr>
          <w:p w14:paraId="21F1EC2A" w14:textId="1F507BAD"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1</w:t>
            </w:r>
            <w:r w:rsidR="00E0293C">
              <w:rPr>
                <w:rFonts w:cs="Arial"/>
                <w:b/>
                <w:bCs/>
                <w:color w:val="000000"/>
                <w:szCs w:val="18"/>
                <w:u w:val="single"/>
              </w:rPr>
              <w:t>86</w:t>
            </w:r>
            <w:r>
              <w:rPr>
                <w:rFonts w:cs="Arial"/>
                <w:b/>
                <w:bCs/>
                <w:color w:val="000000"/>
                <w:szCs w:val="18"/>
                <w:u w:val="single"/>
              </w:rPr>
              <w:t xml:space="preserve"> </w:t>
            </w:r>
            <w:r w:rsidR="00E0293C">
              <w:rPr>
                <w:rFonts w:cs="Arial"/>
                <w:b/>
                <w:bCs/>
                <w:color w:val="000000"/>
                <w:szCs w:val="18"/>
                <w:u w:val="single"/>
              </w:rPr>
              <w:t>692</w:t>
            </w:r>
          </w:p>
        </w:tc>
      </w:tr>
      <w:tr w:rsidR="00A34F13" w14:paraId="015EA06D" w14:textId="77777777" w:rsidTr="005A631E">
        <w:trPr>
          <w:trHeight w:val="300"/>
        </w:trPr>
        <w:tc>
          <w:tcPr>
            <w:tcW w:w="777" w:type="dxa"/>
            <w:vMerge w:val="restart"/>
            <w:shd w:val="clear" w:color="auto" w:fill="auto"/>
            <w:noWrap/>
            <w:vAlign w:val="center"/>
            <w:hideMark/>
          </w:tcPr>
          <w:p w14:paraId="1DA8D9A7" w14:textId="77777777" w:rsidR="00A34F13" w:rsidRDefault="00A34F13" w:rsidP="000A1A33">
            <w:pPr>
              <w:spacing w:before="0" w:after="0" w:line="240" w:lineRule="auto"/>
              <w:jc w:val="center"/>
              <w:rPr>
                <w:rFonts w:cs="Arial"/>
                <w:color w:val="000000"/>
                <w:szCs w:val="18"/>
              </w:rPr>
            </w:pPr>
            <w:r>
              <w:rPr>
                <w:rFonts w:cs="Arial"/>
                <w:color w:val="000000"/>
                <w:szCs w:val="18"/>
              </w:rPr>
              <w:t>4.</w:t>
            </w:r>
          </w:p>
        </w:tc>
        <w:tc>
          <w:tcPr>
            <w:tcW w:w="1537" w:type="dxa"/>
            <w:vMerge w:val="restart"/>
            <w:shd w:val="clear" w:color="auto" w:fill="auto"/>
            <w:vAlign w:val="center"/>
            <w:hideMark/>
          </w:tcPr>
          <w:p w14:paraId="71B2B08F" w14:textId="77777777" w:rsidR="00A34F13" w:rsidRDefault="00A34F13" w:rsidP="000A1A33">
            <w:pPr>
              <w:spacing w:before="0" w:after="0" w:line="240" w:lineRule="auto"/>
              <w:jc w:val="center"/>
              <w:rPr>
                <w:rFonts w:cs="Arial"/>
                <w:color w:val="000000"/>
                <w:szCs w:val="18"/>
              </w:rPr>
            </w:pPr>
            <w:r>
              <w:rPr>
                <w:rFonts w:cs="Arial"/>
                <w:color w:val="000000"/>
                <w:szCs w:val="18"/>
              </w:rPr>
              <w:t>Sociālās rehabilitācijas un atbalsta centrs bērniem ar FT</w:t>
            </w:r>
          </w:p>
        </w:tc>
        <w:tc>
          <w:tcPr>
            <w:tcW w:w="1779" w:type="dxa"/>
            <w:shd w:val="clear" w:color="auto" w:fill="auto"/>
            <w:noWrap/>
            <w:vAlign w:val="bottom"/>
            <w:hideMark/>
          </w:tcPr>
          <w:p w14:paraId="6F2C566E" w14:textId="77777777" w:rsidR="00A34F13" w:rsidRDefault="00A34F13" w:rsidP="000A1A33">
            <w:pPr>
              <w:spacing w:before="0" w:after="0" w:line="240" w:lineRule="auto"/>
              <w:jc w:val="left"/>
              <w:rPr>
                <w:rFonts w:cs="Arial"/>
                <w:color w:val="000000"/>
                <w:szCs w:val="18"/>
              </w:rPr>
            </w:pPr>
            <w:r>
              <w:rPr>
                <w:rFonts w:cs="Arial"/>
                <w:color w:val="000000"/>
                <w:szCs w:val="18"/>
              </w:rPr>
              <w:t>Alūksnes novads</w:t>
            </w:r>
          </w:p>
        </w:tc>
        <w:tc>
          <w:tcPr>
            <w:tcW w:w="1317" w:type="dxa"/>
            <w:shd w:val="clear" w:color="auto" w:fill="auto"/>
            <w:noWrap/>
            <w:vAlign w:val="center"/>
            <w:hideMark/>
          </w:tcPr>
          <w:p w14:paraId="12FCBD2A" w14:textId="2E07E4A0"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31*/</w:t>
            </w:r>
            <w:r w:rsidR="00A34F13" w:rsidRPr="00E0293C">
              <w:rPr>
                <w:rFonts w:cs="Arial"/>
                <w:color w:val="000000"/>
                <w:szCs w:val="18"/>
              </w:rPr>
              <w:t>52</w:t>
            </w:r>
            <w:r w:rsidRPr="00E0293C">
              <w:rPr>
                <w:rFonts w:cs="Arial"/>
                <w:color w:val="000000"/>
                <w:szCs w:val="18"/>
              </w:rPr>
              <w:t>**</w:t>
            </w:r>
          </w:p>
        </w:tc>
        <w:tc>
          <w:tcPr>
            <w:tcW w:w="1766" w:type="dxa"/>
            <w:shd w:val="clear" w:color="auto" w:fill="auto"/>
            <w:noWrap/>
            <w:vAlign w:val="bottom"/>
            <w:hideMark/>
          </w:tcPr>
          <w:p w14:paraId="04F1A9D6" w14:textId="6D465DDB" w:rsidR="00A34F13" w:rsidRDefault="000A1A33" w:rsidP="000A1A33">
            <w:pPr>
              <w:spacing w:before="0" w:after="0" w:line="240" w:lineRule="auto"/>
              <w:jc w:val="center"/>
              <w:rPr>
                <w:rFonts w:cs="Arial"/>
                <w:color w:val="000000"/>
                <w:szCs w:val="18"/>
              </w:rPr>
            </w:pPr>
            <w:r>
              <w:rPr>
                <w:rFonts w:cs="Arial"/>
                <w:color w:val="000000"/>
                <w:szCs w:val="18"/>
              </w:rPr>
              <w:t>137 9</w:t>
            </w:r>
            <w:r w:rsidR="00A34F13">
              <w:rPr>
                <w:rFonts w:cs="Arial"/>
                <w:color w:val="000000"/>
                <w:szCs w:val="18"/>
              </w:rPr>
              <w:t>68</w:t>
            </w:r>
          </w:p>
        </w:tc>
        <w:tc>
          <w:tcPr>
            <w:tcW w:w="1707" w:type="dxa"/>
            <w:shd w:val="clear" w:color="auto" w:fill="auto"/>
            <w:noWrap/>
            <w:vAlign w:val="bottom"/>
            <w:hideMark/>
          </w:tcPr>
          <w:p w14:paraId="460D2559" w14:textId="1DCB4637" w:rsidR="00A34F13" w:rsidRDefault="000A1A33" w:rsidP="000A1A33">
            <w:pPr>
              <w:spacing w:before="0" w:after="0" w:line="240" w:lineRule="auto"/>
              <w:jc w:val="center"/>
              <w:rPr>
                <w:rFonts w:cs="Arial"/>
                <w:color w:val="auto"/>
                <w:szCs w:val="18"/>
              </w:rPr>
            </w:pPr>
            <w:r>
              <w:rPr>
                <w:rFonts w:cs="Arial"/>
                <w:szCs w:val="18"/>
              </w:rPr>
              <w:t>128 8</w:t>
            </w:r>
            <w:r w:rsidR="00A34F13">
              <w:rPr>
                <w:rFonts w:cs="Arial"/>
                <w:szCs w:val="18"/>
              </w:rPr>
              <w:t>64</w:t>
            </w:r>
          </w:p>
        </w:tc>
      </w:tr>
      <w:tr w:rsidR="00A34F13" w14:paraId="5745CBDC" w14:textId="77777777" w:rsidTr="005A631E">
        <w:trPr>
          <w:trHeight w:val="270"/>
        </w:trPr>
        <w:tc>
          <w:tcPr>
            <w:tcW w:w="777" w:type="dxa"/>
            <w:vMerge/>
            <w:vAlign w:val="center"/>
            <w:hideMark/>
          </w:tcPr>
          <w:p w14:paraId="263D27F4"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13327185"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1139AAF0" w14:textId="77777777" w:rsidR="00A34F13" w:rsidRDefault="00A34F13" w:rsidP="000A1A33">
            <w:pPr>
              <w:spacing w:before="0" w:after="0" w:line="240" w:lineRule="auto"/>
              <w:jc w:val="left"/>
              <w:rPr>
                <w:rFonts w:cs="Arial"/>
                <w:color w:val="000000"/>
                <w:szCs w:val="18"/>
              </w:rPr>
            </w:pPr>
            <w:r>
              <w:rPr>
                <w:rFonts w:cs="Arial"/>
                <w:color w:val="000000"/>
                <w:szCs w:val="18"/>
              </w:rPr>
              <w:t>Amatas novads</w:t>
            </w:r>
          </w:p>
        </w:tc>
        <w:tc>
          <w:tcPr>
            <w:tcW w:w="1317" w:type="dxa"/>
            <w:shd w:val="clear" w:color="auto" w:fill="auto"/>
            <w:noWrap/>
            <w:vAlign w:val="center"/>
            <w:hideMark/>
          </w:tcPr>
          <w:p w14:paraId="6C5F6A13" w14:textId="0FFE0582"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12*/</w:t>
            </w:r>
            <w:r w:rsidR="00A34F13" w:rsidRPr="00E0293C">
              <w:rPr>
                <w:rFonts w:cs="Arial"/>
                <w:color w:val="000000"/>
                <w:szCs w:val="18"/>
              </w:rPr>
              <w:t>20</w:t>
            </w:r>
            <w:r w:rsidRPr="00E0293C">
              <w:rPr>
                <w:rFonts w:cs="Arial"/>
                <w:color w:val="000000"/>
                <w:szCs w:val="18"/>
              </w:rPr>
              <w:t>**</w:t>
            </w:r>
          </w:p>
        </w:tc>
        <w:tc>
          <w:tcPr>
            <w:tcW w:w="1766" w:type="dxa"/>
            <w:shd w:val="clear" w:color="auto" w:fill="auto"/>
            <w:noWrap/>
            <w:vAlign w:val="bottom"/>
            <w:hideMark/>
          </w:tcPr>
          <w:p w14:paraId="23755BE5" w14:textId="5E0D42EE" w:rsidR="00A34F13" w:rsidRDefault="000A1A33" w:rsidP="000A1A33">
            <w:pPr>
              <w:spacing w:before="0" w:after="0" w:line="240" w:lineRule="auto"/>
              <w:jc w:val="center"/>
              <w:rPr>
                <w:rFonts w:cs="Arial"/>
                <w:color w:val="000000"/>
                <w:szCs w:val="18"/>
              </w:rPr>
            </w:pPr>
            <w:r>
              <w:rPr>
                <w:rFonts w:cs="Arial"/>
                <w:color w:val="000000"/>
                <w:szCs w:val="18"/>
              </w:rPr>
              <w:t>2</w:t>
            </w:r>
            <w:r w:rsidR="00A34F13">
              <w:rPr>
                <w:rFonts w:cs="Arial"/>
                <w:color w:val="000000"/>
                <w:szCs w:val="18"/>
              </w:rPr>
              <w:t>3</w:t>
            </w:r>
            <w:r>
              <w:rPr>
                <w:rFonts w:cs="Arial"/>
                <w:color w:val="000000"/>
                <w:szCs w:val="18"/>
              </w:rPr>
              <w:t xml:space="preserve"> 8</w:t>
            </w:r>
            <w:r w:rsidR="00A34F13">
              <w:rPr>
                <w:rFonts w:cs="Arial"/>
                <w:color w:val="000000"/>
                <w:szCs w:val="18"/>
              </w:rPr>
              <w:t>00</w:t>
            </w:r>
          </w:p>
        </w:tc>
        <w:tc>
          <w:tcPr>
            <w:tcW w:w="1707" w:type="dxa"/>
            <w:shd w:val="clear" w:color="auto" w:fill="auto"/>
            <w:noWrap/>
            <w:vAlign w:val="bottom"/>
            <w:hideMark/>
          </w:tcPr>
          <w:p w14:paraId="68531B28" w14:textId="283F1315" w:rsidR="00A34F13" w:rsidRDefault="000A1A33" w:rsidP="000A1A33">
            <w:pPr>
              <w:spacing w:before="0" w:after="0" w:line="240" w:lineRule="auto"/>
              <w:jc w:val="center"/>
              <w:rPr>
                <w:rFonts w:cs="Arial"/>
                <w:color w:val="auto"/>
                <w:szCs w:val="18"/>
              </w:rPr>
            </w:pPr>
            <w:r>
              <w:rPr>
                <w:rFonts w:cs="Arial"/>
                <w:szCs w:val="18"/>
              </w:rPr>
              <w:t>2</w:t>
            </w:r>
            <w:r w:rsidR="00A34F13">
              <w:rPr>
                <w:rFonts w:cs="Arial"/>
                <w:szCs w:val="18"/>
              </w:rPr>
              <w:t>2</w:t>
            </w:r>
            <w:r>
              <w:rPr>
                <w:rFonts w:cs="Arial"/>
                <w:szCs w:val="18"/>
              </w:rPr>
              <w:t xml:space="preserve"> 2</w:t>
            </w:r>
            <w:r w:rsidR="00A34F13">
              <w:rPr>
                <w:rFonts w:cs="Arial"/>
                <w:szCs w:val="18"/>
              </w:rPr>
              <w:t>29</w:t>
            </w:r>
          </w:p>
        </w:tc>
      </w:tr>
      <w:tr w:rsidR="00A34F13" w14:paraId="329F2EC0" w14:textId="77777777" w:rsidTr="005A631E">
        <w:trPr>
          <w:trHeight w:val="270"/>
        </w:trPr>
        <w:tc>
          <w:tcPr>
            <w:tcW w:w="777" w:type="dxa"/>
            <w:vMerge/>
            <w:vAlign w:val="center"/>
            <w:hideMark/>
          </w:tcPr>
          <w:p w14:paraId="2BAA9A34"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AEA8A37"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22C54B34" w14:textId="77777777" w:rsidR="00A34F13" w:rsidRDefault="00A34F13" w:rsidP="000A1A33">
            <w:pPr>
              <w:spacing w:before="0" w:after="0" w:line="240" w:lineRule="auto"/>
              <w:jc w:val="left"/>
              <w:rPr>
                <w:rFonts w:cs="Arial"/>
                <w:color w:val="000000"/>
                <w:szCs w:val="18"/>
              </w:rPr>
            </w:pPr>
            <w:r>
              <w:rPr>
                <w:rFonts w:cs="Arial"/>
                <w:color w:val="000000"/>
                <w:szCs w:val="18"/>
              </w:rPr>
              <w:t>Cēsu novads</w:t>
            </w:r>
          </w:p>
        </w:tc>
        <w:tc>
          <w:tcPr>
            <w:tcW w:w="1317" w:type="dxa"/>
            <w:shd w:val="clear" w:color="auto" w:fill="auto"/>
            <w:noWrap/>
            <w:vAlign w:val="center"/>
            <w:hideMark/>
          </w:tcPr>
          <w:p w14:paraId="05E2E0F6" w14:textId="7D06BE73"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54*/</w:t>
            </w:r>
            <w:r w:rsidR="00A34F13" w:rsidRPr="00E0293C">
              <w:rPr>
                <w:rFonts w:cs="Arial"/>
                <w:color w:val="000000"/>
                <w:szCs w:val="18"/>
              </w:rPr>
              <w:t>88</w:t>
            </w:r>
            <w:r w:rsidRPr="00E0293C">
              <w:rPr>
                <w:rFonts w:cs="Arial"/>
                <w:color w:val="000000"/>
                <w:szCs w:val="18"/>
              </w:rPr>
              <w:t>**</w:t>
            </w:r>
          </w:p>
        </w:tc>
        <w:tc>
          <w:tcPr>
            <w:tcW w:w="1766" w:type="dxa"/>
            <w:shd w:val="clear" w:color="auto" w:fill="auto"/>
            <w:noWrap/>
            <w:vAlign w:val="bottom"/>
            <w:hideMark/>
          </w:tcPr>
          <w:p w14:paraId="6BDCF363" w14:textId="3FCFE68E" w:rsidR="00A34F13" w:rsidRDefault="00E0293C" w:rsidP="000A1A33">
            <w:pPr>
              <w:spacing w:before="0" w:after="0" w:line="240" w:lineRule="auto"/>
              <w:jc w:val="center"/>
              <w:rPr>
                <w:rFonts w:cs="Arial"/>
                <w:color w:val="000000"/>
                <w:szCs w:val="18"/>
              </w:rPr>
            </w:pPr>
            <w:r>
              <w:rPr>
                <w:rFonts w:cs="Arial"/>
                <w:color w:val="000000"/>
                <w:szCs w:val="18"/>
              </w:rPr>
              <w:t>341</w:t>
            </w:r>
            <w:r w:rsidR="000A1A33">
              <w:rPr>
                <w:rFonts w:cs="Arial"/>
                <w:color w:val="000000"/>
                <w:szCs w:val="18"/>
              </w:rPr>
              <w:t xml:space="preserve"> </w:t>
            </w:r>
            <w:r>
              <w:rPr>
                <w:rFonts w:cs="Arial"/>
                <w:color w:val="000000"/>
                <w:szCs w:val="18"/>
              </w:rPr>
              <w:t>576</w:t>
            </w:r>
          </w:p>
        </w:tc>
        <w:tc>
          <w:tcPr>
            <w:tcW w:w="1707" w:type="dxa"/>
            <w:shd w:val="clear" w:color="auto" w:fill="auto"/>
            <w:noWrap/>
            <w:vAlign w:val="bottom"/>
            <w:hideMark/>
          </w:tcPr>
          <w:p w14:paraId="16721BBF" w14:textId="6D065E57" w:rsidR="00A34F13" w:rsidRDefault="000A1A33" w:rsidP="000A1A33">
            <w:pPr>
              <w:spacing w:before="0" w:after="0" w:line="240" w:lineRule="auto"/>
              <w:jc w:val="center"/>
              <w:rPr>
                <w:rFonts w:cs="Arial"/>
                <w:color w:val="auto"/>
                <w:szCs w:val="18"/>
              </w:rPr>
            </w:pPr>
            <w:r>
              <w:rPr>
                <w:rFonts w:cs="Arial"/>
                <w:szCs w:val="18"/>
              </w:rPr>
              <w:t>21</w:t>
            </w:r>
            <w:r w:rsidR="00A34F13">
              <w:rPr>
                <w:rFonts w:cs="Arial"/>
                <w:szCs w:val="18"/>
              </w:rPr>
              <w:t>8</w:t>
            </w:r>
            <w:r>
              <w:rPr>
                <w:rFonts w:cs="Arial"/>
                <w:szCs w:val="18"/>
              </w:rPr>
              <w:t xml:space="preserve"> 0</w:t>
            </w:r>
            <w:r w:rsidR="00A34F13">
              <w:rPr>
                <w:rFonts w:cs="Arial"/>
                <w:szCs w:val="18"/>
              </w:rPr>
              <w:t>77</w:t>
            </w:r>
          </w:p>
        </w:tc>
      </w:tr>
      <w:tr w:rsidR="00A34F13" w14:paraId="5E79564F" w14:textId="77777777" w:rsidTr="005A631E">
        <w:trPr>
          <w:trHeight w:val="240"/>
        </w:trPr>
        <w:tc>
          <w:tcPr>
            <w:tcW w:w="777" w:type="dxa"/>
            <w:vMerge/>
            <w:vAlign w:val="center"/>
            <w:hideMark/>
          </w:tcPr>
          <w:p w14:paraId="1FD156B7"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3CF87197"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222A6FCB" w14:textId="77777777" w:rsidR="00A34F13" w:rsidRDefault="00A34F13" w:rsidP="000A1A33">
            <w:pPr>
              <w:spacing w:before="0" w:after="0" w:line="240" w:lineRule="auto"/>
              <w:jc w:val="left"/>
              <w:rPr>
                <w:rFonts w:cs="Arial"/>
                <w:color w:val="000000"/>
                <w:szCs w:val="18"/>
              </w:rPr>
            </w:pPr>
            <w:r>
              <w:rPr>
                <w:rFonts w:cs="Arial"/>
                <w:color w:val="000000"/>
                <w:szCs w:val="18"/>
              </w:rPr>
              <w:t>Gulbenes novads</w:t>
            </w:r>
          </w:p>
        </w:tc>
        <w:tc>
          <w:tcPr>
            <w:tcW w:w="1317" w:type="dxa"/>
            <w:shd w:val="clear" w:color="auto" w:fill="auto"/>
            <w:noWrap/>
            <w:vAlign w:val="center"/>
            <w:hideMark/>
          </w:tcPr>
          <w:p w14:paraId="510F9297" w14:textId="73498A5F"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17*/</w:t>
            </w:r>
            <w:r w:rsidR="00A34F13" w:rsidRPr="00E0293C">
              <w:rPr>
                <w:rFonts w:cs="Arial"/>
                <w:color w:val="000000"/>
                <w:szCs w:val="18"/>
              </w:rPr>
              <w:t>28</w:t>
            </w:r>
            <w:r w:rsidRPr="00E0293C">
              <w:rPr>
                <w:rFonts w:cs="Arial"/>
                <w:color w:val="000000"/>
                <w:szCs w:val="18"/>
              </w:rPr>
              <w:t>**</w:t>
            </w:r>
          </w:p>
        </w:tc>
        <w:tc>
          <w:tcPr>
            <w:tcW w:w="1766" w:type="dxa"/>
            <w:shd w:val="clear" w:color="auto" w:fill="auto"/>
            <w:noWrap/>
            <w:vAlign w:val="bottom"/>
            <w:hideMark/>
          </w:tcPr>
          <w:p w14:paraId="5D778E82" w14:textId="35408C5E" w:rsidR="00A34F13" w:rsidRDefault="000A1A33" w:rsidP="000A1A33">
            <w:pPr>
              <w:spacing w:before="0" w:after="0" w:line="240" w:lineRule="auto"/>
              <w:jc w:val="center"/>
              <w:rPr>
                <w:rFonts w:cs="Arial"/>
                <w:color w:val="000000"/>
                <w:szCs w:val="18"/>
              </w:rPr>
            </w:pPr>
            <w:r>
              <w:rPr>
                <w:rFonts w:cs="Arial"/>
                <w:color w:val="000000"/>
                <w:szCs w:val="18"/>
              </w:rPr>
              <w:t>50 0</w:t>
            </w:r>
            <w:r w:rsidR="00A34F13">
              <w:rPr>
                <w:rFonts w:cs="Arial"/>
                <w:color w:val="000000"/>
                <w:szCs w:val="18"/>
              </w:rPr>
              <w:t>00</w:t>
            </w:r>
          </w:p>
        </w:tc>
        <w:tc>
          <w:tcPr>
            <w:tcW w:w="1707" w:type="dxa"/>
            <w:shd w:val="clear" w:color="auto" w:fill="auto"/>
            <w:noWrap/>
            <w:vAlign w:val="bottom"/>
            <w:hideMark/>
          </w:tcPr>
          <w:p w14:paraId="4EA30165" w14:textId="6361EB86" w:rsidR="00A34F13" w:rsidRDefault="000A1A33" w:rsidP="000A1A33">
            <w:pPr>
              <w:spacing w:before="0" w:after="0" w:line="240" w:lineRule="auto"/>
              <w:jc w:val="center"/>
              <w:rPr>
                <w:rFonts w:cs="Arial"/>
                <w:color w:val="auto"/>
                <w:szCs w:val="18"/>
              </w:rPr>
            </w:pPr>
            <w:r>
              <w:rPr>
                <w:rFonts w:cs="Arial"/>
                <w:szCs w:val="18"/>
              </w:rPr>
              <w:t>46 7</w:t>
            </w:r>
            <w:r w:rsidR="00A34F13">
              <w:rPr>
                <w:rFonts w:cs="Arial"/>
                <w:szCs w:val="18"/>
              </w:rPr>
              <w:t>01</w:t>
            </w:r>
          </w:p>
        </w:tc>
      </w:tr>
      <w:tr w:rsidR="00A34F13" w14:paraId="0A25209C" w14:textId="77777777" w:rsidTr="005A631E">
        <w:trPr>
          <w:trHeight w:val="240"/>
        </w:trPr>
        <w:tc>
          <w:tcPr>
            <w:tcW w:w="777" w:type="dxa"/>
            <w:vMerge/>
            <w:vAlign w:val="center"/>
            <w:hideMark/>
          </w:tcPr>
          <w:p w14:paraId="6FF0EDA3"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08D9775C"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19C4C2B1" w14:textId="77777777" w:rsidR="00A34F13" w:rsidRDefault="00A34F13" w:rsidP="000A1A33">
            <w:pPr>
              <w:spacing w:before="0" w:after="0" w:line="240" w:lineRule="auto"/>
              <w:jc w:val="left"/>
              <w:rPr>
                <w:rFonts w:cs="Arial"/>
                <w:color w:val="000000"/>
                <w:szCs w:val="18"/>
              </w:rPr>
            </w:pPr>
            <w:r>
              <w:rPr>
                <w:rFonts w:cs="Arial"/>
                <w:color w:val="000000"/>
                <w:szCs w:val="18"/>
              </w:rPr>
              <w:t>Kocēnu novads</w:t>
            </w:r>
          </w:p>
        </w:tc>
        <w:tc>
          <w:tcPr>
            <w:tcW w:w="1317" w:type="dxa"/>
            <w:shd w:val="clear" w:color="auto" w:fill="auto"/>
            <w:noWrap/>
            <w:vAlign w:val="center"/>
            <w:hideMark/>
          </w:tcPr>
          <w:p w14:paraId="2C6DB19B" w14:textId="707EDBFC"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10*/</w:t>
            </w:r>
            <w:r w:rsidR="00A34F13" w:rsidRPr="00E0293C">
              <w:rPr>
                <w:rFonts w:cs="Arial"/>
                <w:color w:val="000000"/>
                <w:szCs w:val="18"/>
              </w:rPr>
              <w:t>17</w:t>
            </w:r>
            <w:r w:rsidRPr="00E0293C">
              <w:rPr>
                <w:rFonts w:cs="Arial"/>
                <w:color w:val="000000"/>
                <w:szCs w:val="18"/>
              </w:rPr>
              <w:t>**</w:t>
            </w:r>
          </w:p>
        </w:tc>
        <w:tc>
          <w:tcPr>
            <w:tcW w:w="1766" w:type="dxa"/>
            <w:shd w:val="clear" w:color="auto" w:fill="auto"/>
            <w:noWrap/>
            <w:vAlign w:val="bottom"/>
            <w:hideMark/>
          </w:tcPr>
          <w:p w14:paraId="07434EB8" w14:textId="4B9164FE" w:rsidR="00A34F13" w:rsidRDefault="000A1A33" w:rsidP="000A1A33">
            <w:pPr>
              <w:spacing w:before="0" w:after="0" w:line="240" w:lineRule="auto"/>
              <w:jc w:val="center"/>
              <w:rPr>
                <w:rFonts w:cs="Arial"/>
                <w:color w:val="000000"/>
                <w:szCs w:val="18"/>
              </w:rPr>
            </w:pPr>
            <w:r>
              <w:rPr>
                <w:rFonts w:cs="Arial"/>
                <w:color w:val="000000"/>
                <w:szCs w:val="18"/>
              </w:rPr>
              <w:t>4</w:t>
            </w:r>
            <w:r w:rsidR="00A34F13">
              <w:rPr>
                <w:rFonts w:cs="Arial"/>
                <w:color w:val="000000"/>
                <w:szCs w:val="18"/>
              </w:rPr>
              <w:t>5</w:t>
            </w:r>
            <w:r>
              <w:rPr>
                <w:rFonts w:cs="Arial"/>
                <w:color w:val="000000"/>
                <w:szCs w:val="18"/>
              </w:rPr>
              <w:t xml:space="preserve"> 1</w:t>
            </w:r>
            <w:r w:rsidR="00A34F13">
              <w:rPr>
                <w:rFonts w:cs="Arial"/>
                <w:color w:val="000000"/>
                <w:szCs w:val="18"/>
              </w:rPr>
              <w:t>05</w:t>
            </w:r>
          </w:p>
        </w:tc>
        <w:tc>
          <w:tcPr>
            <w:tcW w:w="1707" w:type="dxa"/>
            <w:shd w:val="clear" w:color="auto" w:fill="auto"/>
            <w:noWrap/>
            <w:vAlign w:val="bottom"/>
            <w:hideMark/>
          </w:tcPr>
          <w:p w14:paraId="3C2FA04B" w14:textId="21C92E21" w:rsidR="00A34F13" w:rsidRDefault="000A1A33" w:rsidP="000A1A33">
            <w:pPr>
              <w:spacing w:before="0" w:after="0" w:line="240" w:lineRule="auto"/>
              <w:jc w:val="center"/>
              <w:rPr>
                <w:rFonts w:cs="Arial"/>
                <w:color w:val="auto"/>
                <w:szCs w:val="18"/>
              </w:rPr>
            </w:pPr>
            <w:r>
              <w:rPr>
                <w:rFonts w:cs="Arial"/>
                <w:szCs w:val="18"/>
              </w:rPr>
              <w:t>4</w:t>
            </w:r>
            <w:r w:rsidR="00A34F13">
              <w:rPr>
                <w:rFonts w:cs="Arial"/>
                <w:szCs w:val="18"/>
              </w:rPr>
              <w:t>2</w:t>
            </w:r>
            <w:r>
              <w:rPr>
                <w:rFonts w:cs="Arial"/>
                <w:szCs w:val="18"/>
              </w:rPr>
              <w:t xml:space="preserve"> 1</w:t>
            </w:r>
            <w:r w:rsidR="00A34F13">
              <w:rPr>
                <w:rFonts w:cs="Arial"/>
                <w:szCs w:val="18"/>
              </w:rPr>
              <w:t>29</w:t>
            </w:r>
          </w:p>
        </w:tc>
      </w:tr>
      <w:tr w:rsidR="00A34F13" w14:paraId="459ED748" w14:textId="77777777" w:rsidTr="005A631E">
        <w:trPr>
          <w:trHeight w:val="240"/>
        </w:trPr>
        <w:tc>
          <w:tcPr>
            <w:tcW w:w="777" w:type="dxa"/>
            <w:vMerge/>
            <w:vAlign w:val="center"/>
            <w:hideMark/>
          </w:tcPr>
          <w:p w14:paraId="4D60BF76"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139DF3F4"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2DA48234" w14:textId="77777777" w:rsidR="00A34F13" w:rsidRDefault="00A34F13" w:rsidP="000A1A33">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noWrap/>
            <w:vAlign w:val="center"/>
            <w:hideMark/>
          </w:tcPr>
          <w:p w14:paraId="1B23BEF6" w14:textId="740661E9"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23*/</w:t>
            </w:r>
            <w:r w:rsidR="00A34F13" w:rsidRPr="00E0293C">
              <w:rPr>
                <w:rFonts w:cs="Arial"/>
                <w:color w:val="000000"/>
                <w:szCs w:val="18"/>
              </w:rPr>
              <w:t>38</w:t>
            </w:r>
            <w:r w:rsidRPr="00E0293C">
              <w:rPr>
                <w:rFonts w:cs="Arial"/>
                <w:color w:val="000000"/>
                <w:szCs w:val="18"/>
              </w:rPr>
              <w:t>**</w:t>
            </w:r>
          </w:p>
        </w:tc>
        <w:tc>
          <w:tcPr>
            <w:tcW w:w="1766" w:type="dxa"/>
            <w:shd w:val="clear" w:color="auto" w:fill="auto"/>
            <w:noWrap/>
            <w:vAlign w:val="bottom"/>
            <w:hideMark/>
          </w:tcPr>
          <w:p w14:paraId="4561B471" w14:textId="155EB8FD" w:rsidR="00A34F13" w:rsidRDefault="000A1A33" w:rsidP="000A1A33">
            <w:pPr>
              <w:spacing w:before="0" w:after="0" w:line="240" w:lineRule="auto"/>
              <w:jc w:val="center"/>
              <w:rPr>
                <w:rFonts w:cs="Arial"/>
                <w:color w:val="000000"/>
                <w:szCs w:val="18"/>
              </w:rPr>
            </w:pPr>
            <w:r>
              <w:rPr>
                <w:rFonts w:cs="Arial"/>
                <w:color w:val="000000"/>
                <w:szCs w:val="18"/>
              </w:rPr>
              <w:t>10</w:t>
            </w:r>
            <w:r w:rsidR="00A34F13">
              <w:rPr>
                <w:rFonts w:cs="Arial"/>
                <w:color w:val="000000"/>
                <w:szCs w:val="18"/>
              </w:rPr>
              <w:t>0</w:t>
            </w:r>
            <w:r>
              <w:rPr>
                <w:rFonts w:cs="Arial"/>
                <w:color w:val="000000"/>
                <w:szCs w:val="18"/>
              </w:rPr>
              <w:t xml:space="preserve"> 8</w:t>
            </w:r>
            <w:r w:rsidR="00A34F13">
              <w:rPr>
                <w:rFonts w:cs="Arial"/>
                <w:color w:val="000000"/>
                <w:szCs w:val="18"/>
              </w:rPr>
              <w:t>23</w:t>
            </w:r>
          </w:p>
        </w:tc>
        <w:tc>
          <w:tcPr>
            <w:tcW w:w="1707" w:type="dxa"/>
            <w:shd w:val="clear" w:color="auto" w:fill="auto"/>
            <w:noWrap/>
            <w:vAlign w:val="bottom"/>
            <w:hideMark/>
          </w:tcPr>
          <w:p w14:paraId="50541B0E" w14:textId="225A4A5C" w:rsidR="00A34F13" w:rsidRDefault="000A1A33" w:rsidP="000A1A33">
            <w:pPr>
              <w:spacing w:before="0" w:after="0" w:line="240" w:lineRule="auto"/>
              <w:jc w:val="center"/>
              <w:rPr>
                <w:rFonts w:cs="Arial"/>
                <w:color w:val="auto"/>
                <w:szCs w:val="18"/>
              </w:rPr>
            </w:pPr>
            <w:r>
              <w:rPr>
                <w:rFonts w:cs="Arial"/>
                <w:szCs w:val="18"/>
              </w:rPr>
              <w:t>9</w:t>
            </w:r>
            <w:r w:rsidR="00A34F13">
              <w:rPr>
                <w:rFonts w:cs="Arial"/>
                <w:szCs w:val="18"/>
              </w:rPr>
              <w:t>4</w:t>
            </w:r>
            <w:r>
              <w:rPr>
                <w:rFonts w:cs="Arial"/>
                <w:szCs w:val="18"/>
              </w:rPr>
              <w:t xml:space="preserve"> 1</w:t>
            </w:r>
            <w:r w:rsidR="00A34F13">
              <w:rPr>
                <w:rFonts w:cs="Arial"/>
                <w:szCs w:val="18"/>
              </w:rPr>
              <w:t>70</w:t>
            </w:r>
          </w:p>
        </w:tc>
      </w:tr>
      <w:tr w:rsidR="00A34F13" w14:paraId="17036AAC" w14:textId="77777777" w:rsidTr="005A631E">
        <w:trPr>
          <w:trHeight w:val="240"/>
        </w:trPr>
        <w:tc>
          <w:tcPr>
            <w:tcW w:w="777" w:type="dxa"/>
            <w:vMerge/>
            <w:vAlign w:val="center"/>
            <w:hideMark/>
          </w:tcPr>
          <w:p w14:paraId="79B5ADE9"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9DDABCB"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5814772B" w14:textId="77777777" w:rsidR="00A34F13" w:rsidRDefault="00A34F13" w:rsidP="000A1A33">
            <w:pPr>
              <w:spacing w:before="0" w:after="0" w:line="240" w:lineRule="auto"/>
              <w:jc w:val="left"/>
              <w:rPr>
                <w:rFonts w:cs="Arial"/>
                <w:color w:val="000000"/>
                <w:szCs w:val="18"/>
              </w:rPr>
            </w:pPr>
            <w:r>
              <w:rPr>
                <w:rFonts w:cs="Arial"/>
                <w:color w:val="000000"/>
                <w:szCs w:val="18"/>
              </w:rPr>
              <w:t>Mazsalacas novads</w:t>
            </w:r>
          </w:p>
        </w:tc>
        <w:tc>
          <w:tcPr>
            <w:tcW w:w="1317" w:type="dxa"/>
            <w:shd w:val="clear" w:color="auto" w:fill="auto"/>
            <w:noWrap/>
            <w:vAlign w:val="center"/>
            <w:hideMark/>
          </w:tcPr>
          <w:p w14:paraId="242C8018" w14:textId="53211EF9"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19*/</w:t>
            </w:r>
            <w:r w:rsidR="00A34F13" w:rsidRPr="00E0293C">
              <w:rPr>
                <w:rFonts w:cs="Arial"/>
                <w:color w:val="000000"/>
                <w:szCs w:val="18"/>
              </w:rPr>
              <w:t>31</w:t>
            </w:r>
            <w:r w:rsidRPr="00E0293C">
              <w:rPr>
                <w:rFonts w:cs="Arial"/>
                <w:color w:val="000000"/>
                <w:szCs w:val="18"/>
              </w:rPr>
              <w:t>**</w:t>
            </w:r>
          </w:p>
        </w:tc>
        <w:tc>
          <w:tcPr>
            <w:tcW w:w="1766" w:type="dxa"/>
            <w:shd w:val="clear" w:color="auto" w:fill="auto"/>
            <w:noWrap/>
            <w:vAlign w:val="bottom"/>
            <w:hideMark/>
          </w:tcPr>
          <w:p w14:paraId="5A3AD988" w14:textId="77777777" w:rsidR="00A34F13" w:rsidRDefault="00A34F13" w:rsidP="000A1A33">
            <w:pPr>
              <w:spacing w:before="0" w:after="0" w:line="240" w:lineRule="auto"/>
              <w:jc w:val="center"/>
              <w:rPr>
                <w:rFonts w:cs="Arial"/>
                <w:color w:val="000000"/>
                <w:szCs w:val="18"/>
              </w:rPr>
            </w:pPr>
            <w:r>
              <w:rPr>
                <w:rFonts w:cs="Arial"/>
                <w:color w:val="000000"/>
                <w:szCs w:val="18"/>
              </w:rPr>
              <w:t>8 22 50</w:t>
            </w:r>
          </w:p>
        </w:tc>
        <w:tc>
          <w:tcPr>
            <w:tcW w:w="1707" w:type="dxa"/>
            <w:shd w:val="clear" w:color="auto" w:fill="auto"/>
            <w:noWrap/>
            <w:vAlign w:val="bottom"/>
            <w:hideMark/>
          </w:tcPr>
          <w:p w14:paraId="1EB814D1" w14:textId="20CE082D" w:rsidR="00A34F13" w:rsidRDefault="000A1A33" w:rsidP="000A1A33">
            <w:pPr>
              <w:spacing w:before="0" w:after="0" w:line="240" w:lineRule="auto"/>
              <w:jc w:val="center"/>
              <w:rPr>
                <w:rFonts w:cs="Arial"/>
                <w:color w:val="auto"/>
                <w:szCs w:val="18"/>
              </w:rPr>
            </w:pPr>
            <w:r>
              <w:rPr>
                <w:rFonts w:cs="Arial"/>
                <w:szCs w:val="18"/>
              </w:rPr>
              <w:t>76 8</w:t>
            </w:r>
            <w:r w:rsidR="00A34F13">
              <w:rPr>
                <w:rFonts w:cs="Arial"/>
                <w:szCs w:val="18"/>
              </w:rPr>
              <w:t>23</w:t>
            </w:r>
          </w:p>
        </w:tc>
      </w:tr>
      <w:tr w:rsidR="00A34F13" w14:paraId="292CBD15" w14:textId="77777777" w:rsidTr="005A631E">
        <w:trPr>
          <w:trHeight w:val="240"/>
        </w:trPr>
        <w:tc>
          <w:tcPr>
            <w:tcW w:w="777" w:type="dxa"/>
            <w:vMerge/>
            <w:vAlign w:val="center"/>
            <w:hideMark/>
          </w:tcPr>
          <w:p w14:paraId="79200CAA"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5D92E133"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66D63CB7" w14:textId="77777777" w:rsidR="00A34F13" w:rsidRDefault="00A34F13" w:rsidP="000A1A33">
            <w:pPr>
              <w:spacing w:before="0" w:after="0" w:line="240" w:lineRule="auto"/>
              <w:jc w:val="left"/>
              <w:rPr>
                <w:rFonts w:cs="Arial"/>
                <w:color w:val="000000"/>
                <w:szCs w:val="18"/>
              </w:rPr>
            </w:pPr>
            <w:r>
              <w:rPr>
                <w:rFonts w:cs="Arial"/>
                <w:color w:val="000000"/>
                <w:szCs w:val="18"/>
              </w:rPr>
              <w:t>Smiltenes novads</w:t>
            </w:r>
          </w:p>
        </w:tc>
        <w:tc>
          <w:tcPr>
            <w:tcW w:w="1317" w:type="dxa"/>
            <w:shd w:val="clear" w:color="auto" w:fill="auto"/>
            <w:noWrap/>
            <w:vAlign w:val="center"/>
            <w:hideMark/>
          </w:tcPr>
          <w:p w14:paraId="43E4147E" w14:textId="0D63B89F"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26*/</w:t>
            </w:r>
            <w:r w:rsidR="00A34F13" w:rsidRPr="00E0293C">
              <w:rPr>
                <w:rFonts w:cs="Arial"/>
                <w:color w:val="000000"/>
                <w:szCs w:val="18"/>
              </w:rPr>
              <w:t>43</w:t>
            </w:r>
            <w:r w:rsidRPr="00E0293C">
              <w:rPr>
                <w:rFonts w:cs="Arial"/>
                <w:color w:val="000000"/>
                <w:szCs w:val="18"/>
              </w:rPr>
              <w:t>**</w:t>
            </w:r>
          </w:p>
        </w:tc>
        <w:tc>
          <w:tcPr>
            <w:tcW w:w="1766" w:type="dxa"/>
            <w:shd w:val="clear" w:color="auto" w:fill="auto"/>
            <w:noWrap/>
            <w:vAlign w:val="bottom"/>
            <w:hideMark/>
          </w:tcPr>
          <w:p w14:paraId="1FF301B6" w14:textId="77777777" w:rsidR="00A34F13" w:rsidRDefault="00A34F13" w:rsidP="000A1A33">
            <w:pPr>
              <w:spacing w:before="0" w:after="0" w:line="240" w:lineRule="auto"/>
              <w:jc w:val="center"/>
              <w:rPr>
                <w:rFonts w:cs="Arial"/>
                <w:color w:val="000000"/>
                <w:szCs w:val="18"/>
              </w:rPr>
            </w:pPr>
            <w:r>
              <w:rPr>
                <w:rFonts w:cs="Arial"/>
                <w:color w:val="000000"/>
                <w:szCs w:val="18"/>
              </w:rPr>
              <w:t>11 40 89</w:t>
            </w:r>
          </w:p>
        </w:tc>
        <w:tc>
          <w:tcPr>
            <w:tcW w:w="1707" w:type="dxa"/>
            <w:shd w:val="clear" w:color="auto" w:fill="auto"/>
            <w:noWrap/>
            <w:vAlign w:val="bottom"/>
            <w:hideMark/>
          </w:tcPr>
          <w:p w14:paraId="48957816" w14:textId="7CC4A6D5" w:rsidR="00A34F13" w:rsidRDefault="000A1A33" w:rsidP="000A1A33">
            <w:pPr>
              <w:spacing w:before="0" w:after="0" w:line="240" w:lineRule="auto"/>
              <w:jc w:val="center"/>
              <w:rPr>
                <w:rFonts w:cs="Arial"/>
                <w:color w:val="auto"/>
                <w:szCs w:val="18"/>
              </w:rPr>
            </w:pPr>
            <w:r>
              <w:rPr>
                <w:rFonts w:cs="Arial"/>
                <w:szCs w:val="18"/>
              </w:rPr>
              <w:t>10</w:t>
            </w:r>
            <w:r w:rsidR="00A34F13">
              <w:rPr>
                <w:rFonts w:cs="Arial"/>
                <w:szCs w:val="18"/>
              </w:rPr>
              <w:t>6</w:t>
            </w:r>
            <w:r>
              <w:rPr>
                <w:rFonts w:cs="Arial"/>
                <w:szCs w:val="18"/>
              </w:rPr>
              <w:t xml:space="preserve"> 5</w:t>
            </w:r>
            <w:r w:rsidR="00A34F13">
              <w:rPr>
                <w:rFonts w:cs="Arial"/>
                <w:szCs w:val="18"/>
              </w:rPr>
              <w:t>60</w:t>
            </w:r>
          </w:p>
        </w:tc>
      </w:tr>
      <w:tr w:rsidR="00A34F13" w14:paraId="2213B9A6" w14:textId="77777777" w:rsidTr="005A631E">
        <w:trPr>
          <w:trHeight w:val="240"/>
        </w:trPr>
        <w:tc>
          <w:tcPr>
            <w:tcW w:w="777" w:type="dxa"/>
            <w:vMerge/>
            <w:vAlign w:val="center"/>
            <w:hideMark/>
          </w:tcPr>
          <w:p w14:paraId="345EA758"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2E46B735"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69EF36BB" w14:textId="77777777" w:rsidR="00A34F13" w:rsidRDefault="00A34F13" w:rsidP="000A1A33">
            <w:pPr>
              <w:spacing w:before="0" w:after="0" w:line="240" w:lineRule="auto"/>
              <w:jc w:val="left"/>
              <w:rPr>
                <w:rFonts w:cs="Arial"/>
                <w:color w:val="000000"/>
                <w:szCs w:val="18"/>
              </w:rPr>
            </w:pPr>
            <w:r>
              <w:rPr>
                <w:rFonts w:cs="Arial"/>
                <w:color w:val="000000"/>
                <w:szCs w:val="18"/>
              </w:rPr>
              <w:t>Valmieras pilsēta</w:t>
            </w:r>
          </w:p>
        </w:tc>
        <w:tc>
          <w:tcPr>
            <w:tcW w:w="1317" w:type="dxa"/>
            <w:shd w:val="clear" w:color="auto" w:fill="auto"/>
            <w:noWrap/>
            <w:vAlign w:val="center"/>
            <w:hideMark/>
          </w:tcPr>
          <w:p w14:paraId="191392E8" w14:textId="04A4F7FB" w:rsidR="00A34F13" w:rsidRPr="00E0293C" w:rsidRDefault="00E0293C" w:rsidP="000A1A33">
            <w:pPr>
              <w:spacing w:before="0" w:after="0" w:line="240" w:lineRule="auto"/>
              <w:jc w:val="center"/>
              <w:rPr>
                <w:rFonts w:cs="Arial"/>
                <w:color w:val="000000"/>
                <w:szCs w:val="18"/>
              </w:rPr>
            </w:pPr>
            <w:r w:rsidRPr="00E0293C">
              <w:rPr>
                <w:rFonts w:cs="Arial"/>
                <w:color w:val="000000"/>
                <w:szCs w:val="18"/>
              </w:rPr>
              <w:t>61*/100**</w:t>
            </w:r>
          </w:p>
        </w:tc>
        <w:tc>
          <w:tcPr>
            <w:tcW w:w="1766" w:type="dxa"/>
            <w:shd w:val="clear" w:color="auto" w:fill="auto"/>
            <w:noWrap/>
            <w:vAlign w:val="bottom"/>
            <w:hideMark/>
          </w:tcPr>
          <w:p w14:paraId="1EF78222" w14:textId="75448ED4" w:rsidR="00A34F13" w:rsidRDefault="00E0293C" w:rsidP="000A1A33">
            <w:pPr>
              <w:spacing w:before="0" w:after="0" w:line="240" w:lineRule="auto"/>
              <w:jc w:val="center"/>
              <w:rPr>
                <w:rFonts w:cs="Arial"/>
                <w:color w:val="000000"/>
                <w:szCs w:val="18"/>
              </w:rPr>
            </w:pPr>
            <w:r>
              <w:rPr>
                <w:rFonts w:cs="Arial"/>
                <w:color w:val="000000"/>
                <w:szCs w:val="18"/>
              </w:rPr>
              <w:t>372 000</w:t>
            </w:r>
          </w:p>
        </w:tc>
        <w:tc>
          <w:tcPr>
            <w:tcW w:w="1707" w:type="dxa"/>
            <w:shd w:val="clear" w:color="auto" w:fill="auto"/>
            <w:noWrap/>
            <w:vAlign w:val="bottom"/>
            <w:hideMark/>
          </w:tcPr>
          <w:p w14:paraId="18482081" w14:textId="56C4AB99" w:rsidR="00A34F13" w:rsidRDefault="00E0293C" w:rsidP="000A1A33">
            <w:pPr>
              <w:spacing w:before="0" w:after="0" w:line="240" w:lineRule="auto"/>
              <w:jc w:val="center"/>
              <w:rPr>
                <w:rFonts w:cs="Arial"/>
                <w:color w:val="auto"/>
                <w:szCs w:val="18"/>
              </w:rPr>
            </w:pPr>
            <w:r>
              <w:rPr>
                <w:rFonts w:cs="Arial"/>
                <w:szCs w:val="18"/>
              </w:rPr>
              <w:t>347 453</w:t>
            </w:r>
          </w:p>
        </w:tc>
      </w:tr>
      <w:tr w:rsidR="00A34F13" w14:paraId="0C24DEC8" w14:textId="77777777" w:rsidTr="005A631E">
        <w:trPr>
          <w:trHeight w:val="240"/>
        </w:trPr>
        <w:tc>
          <w:tcPr>
            <w:tcW w:w="777" w:type="dxa"/>
            <w:vMerge/>
            <w:vAlign w:val="center"/>
            <w:hideMark/>
          </w:tcPr>
          <w:p w14:paraId="69C5E567"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67FE80EC"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29A4DC24" w14:textId="77777777" w:rsidR="00A34F13" w:rsidRDefault="00A34F13" w:rsidP="000A1A33">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center"/>
            <w:hideMark/>
          </w:tcPr>
          <w:p w14:paraId="349E14F7" w14:textId="50EB0051" w:rsidR="00A34F13" w:rsidRPr="00E0293C" w:rsidRDefault="00E0293C" w:rsidP="000A1A33">
            <w:pPr>
              <w:spacing w:before="0" w:after="0" w:line="240" w:lineRule="auto"/>
              <w:jc w:val="right"/>
              <w:rPr>
                <w:rFonts w:cs="Arial"/>
                <w:b/>
                <w:bCs/>
                <w:color w:val="000000"/>
                <w:szCs w:val="18"/>
                <w:u w:val="single"/>
              </w:rPr>
            </w:pPr>
            <w:r w:rsidRPr="00E0293C">
              <w:rPr>
                <w:rFonts w:cs="Arial"/>
                <w:b/>
                <w:bCs/>
                <w:color w:val="000000"/>
                <w:szCs w:val="18"/>
                <w:u w:val="single"/>
              </w:rPr>
              <w:t>252*/417</w:t>
            </w:r>
            <w:r w:rsidRPr="00E0293C">
              <w:rPr>
                <w:rFonts w:cs="Arial"/>
                <w:color w:val="000000"/>
                <w:szCs w:val="18"/>
              </w:rPr>
              <w:t>**</w:t>
            </w:r>
            <w:r w:rsidRPr="00E0293C">
              <w:rPr>
                <w:rFonts w:cs="Arial"/>
                <w:b/>
                <w:bCs/>
                <w:color w:val="000000"/>
                <w:szCs w:val="18"/>
              </w:rPr>
              <w:t>*</w:t>
            </w:r>
          </w:p>
        </w:tc>
        <w:tc>
          <w:tcPr>
            <w:tcW w:w="1766" w:type="dxa"/>
            <w:shd w:val="clear" w:color="auto" w:fill="auto"/>
            <w:noWrap/>
            <w:vAlign w:val="bottom"/>
            <w:hideMark/>
          </w:tcPr>
          <w:p w14:paraId="2F9710F0" w14:textId="023034C3" w:rsidR="00A34F13" w:rsidRDefault="00E0293C" w:rsidP="000A1A33">
            <w:pPr>
              <w:spacing w:before="0" w:after="0" w:line="240" w:lineRule="auto"/>
              <w:jc w:val="right"/>
              <w:rPr>
                <w:rFonts w:cs="Arial"/>
                <w:b/>
                <w:bCs/>
                <w:color w:val="000000"/>
                <w:szCs w:val="18"/>
                <w:u w:val="single"/>
              </w:rPr>
            </w:pPr>
            <w:r>
              <w:rPr>
                <w:rFonts w:cs="Arial"/>
                <w:b/>
                <w:bCs/>
                <w:color w:val="000000"/>
                <w:szCs w:val="18"/>
                <w:u w:val="single"/>
              </w:rPr>
              <w:t>1 267 611</w:t>
            </w:r>
          </w:p>
        </w:tc>
        <w:tc>
          <w:tcPr>
            <w:tcW w:w="1707" w:type="dxa"/>
            <w:shd w:val="clear" w:color="auto" w:fill="auto"/>
            <w:noWrap/>
            <w:vAlign w:val="bottom"/>
            <w:hideMark/>
          </w:tcPr>
          <w:p w14:paraId="51718C6C" w14:textId="3E642FC3" w:rsidR="00A34F13" w:rsidRDefault="00E0293C" w:rsidP="000A1A33">
            <w:pPr>
              <w:spacing w:before="0" w:after="0" w:line="240" w:lineRule="auto"/>
              <w:jc w:val="right"/>
              <w:rPr>
                <w:rFonts w:cs="Arial"/>
                <w:b/>
                <w:bCs/>
                <w:color w:val="000000"/>
                <w:szCs w:val="18"/>
                <w:u w:val="single"/>
              </w:rPr>
            </w:pPr>
            <w:r>
              <w:rPr>
                <w:rFonts w:cs="Arial"/>
                <w:b/>
                <w:bCs/>
                <w:color w:val="000000"/>
                <w:szCs w:val="18"/>
                <w:u w:val="single"/>
              </w:rPr>
              <w:t xml:space="preserve">1 183 </w:t>
            </w:r>
            <w:r w:rsidR="000A1A33">
              <w:rPr>
                <w:rFonts w:cs="Arial"/>
                <w:b/>
                <w:bCs/>
                <w:color w:val="000000"/>
                <w:szCs w:val="18"/>
                <w:u w:val="single"/>
              </w:rPr>
              <w:t>9</w:t>
            </w:r>
            <w:r>
              <w:rPr>
                <w:rFonts w:cs="Arial"/>
                <w:b/>
                <w:bCs/>
                <w:color w:val="000000"/>
                <w:szCs w:val="18"/>
                <w:u w:val="single"/>
              </w:rPr>
              <w:t>64</w:t>
            </w:r>
          </w:p>
        </w:tc>
      </w:tr>
      <w:tr w:rsidR="00A34F13" w14:paraId="35A3EECB" w14:textId="77777777" w:rsidTr="005A631E">
        <w:trPr>
          <w:trHeight w:val="240"/>
        </w:trPr>
        <w:tc>
          <w:tcPr>
            <w:tcW w:w="777" w:type="dxa"/>
            <w:vMerge w:val="restart"/>
            <w:shd w:val="clear" w:color="auto" w:fill="auto"/>
            <w:noWrap/>
            <w:vAlign w:val="center"/>
            <w:hideMark/>
          </w:tcPr>
          <w:p w14:paraId="7D83666F" w14:textId="77777777" w:rsidR="00A34F13" w:rsidRDefault="00A34F13" w:rsidP="000A1A33">
            <w:pPr>
              <w:spacing w:before="0" w:after="0" w:line="240" w:lineRule="auto"/>
              <w:jc w:val="center"/>
              <w:rPr>
                <w:rFonts w:cs="Arial"/>
                <w:color w:val="000000"/>
                <w:szCs w:val="18"/>
              </w:rPr>
            </w:pPr>
            <w:r>
              <w:rPr>
                <w:rFonts w:cs="Arial"/>
                <w:color w:val="000000"/>
                <w:szCs w:val="18"/>
              </w:rPr>
              <w:t>5.</w:t>
            </w:r>
          </w:p>
        </w:tc>
        <w:tc>
          <w:tcPr>
            <w:tcW w:w="1537" w:type="dxa"/>
            <w:vMerge w:val="restart"/>
            <w:shd w:val="clear" w:color="auto" w:fill="auto"/>
            <w:vAlign w:val="center"/>
            <w:hideMark/>
          </w:tcPr>
          <w:p w14:paraId="34FDB0FA" w14:textId="77777777" w:rsidR="00A34F13" w:rsidRDefault="00A34F13" w:rsidP="000A1A33">
            <w:pPr>
              <w:spacing w:before="0" w:after="0" w:line="240" w:lineRule="auto"/>
              <w:jc w:val="center"/>
              <w:rPr>
                <w:rFonts w:cs="Arial"/>
                <w:color w:val="000000"/>
                <w:szCs w:val="18"/>
              </w:rPr>
            </w:pPr>
            <w:r>
              <w:rPr>
                <w:rFonts w:cs="Arial"/>
                <w:color w:val="000000"/>
                <w:szCs w:val="18"/>
              </w:rPr>
              <w:t>Atelpas brīdis bērniem ar FT</w:t>
            </w:r>
          </w:p>
        </w:tc>
        <w:tc>
          <w:tcPr>
            <w:tcW w:w="1779" w:type="dxa"/>
            <w:shd w:val="clear" w:color="auto" w:fill="auto"/>
            <w:noWrap/>
            <w:vAlign w:val="bottom"/>
            <w:hideMark/>
          </w:tcPr>
          <w:p w14:paraId="037B3C05" w14:textId="77777777" w:rsidR="00A34F13" w:rsidRDefault="00A34F13" w:rsidP="000A1A33">
            <w:pPr>
              <w:spacing w:before="0" w:after="0" w:line="240" w:lineRule="auto"/>
              <w:jc w:val="left"/>
              <w:rPr>
                <w:rFonts w:cs="Arial"/>
                <w:color w:val="000000"/>
                <w:szCs w:val="18"/>
              </w:rPr>
            </w:pPr>
            <w:r>
              <w:rPr>
                <w:rFonts w:cs="Arial"/>
                <w:color w:val="000000"/>
                <w:szCs w:val="18"/>
              </w:rPr>
              <w:t>Cēsu novads</w:t>
            </w:r>
          </w:p>
        </w:tc>
        <w:tc>
          <w:tcPr>
            <w:tcW w:w="1317" w:type="dxa"/>
            <w:shd w:val="clear" w:color="auto" w:fill="auto"/>
            <w:noWrap/>
            <w:vAlign w:val="bottom"/>
            <w:hideMark/>
          </w:tcPr>
          <w:p w14:paraId="29BA2D16" w14:textId="77777777" w:rsidR="00A34F13" w:rsidRPr="00E0293C" w:rsidRDefault="00A34F13" w:rsidP="000A1A33">
            <w:pPr>
              <w:spacing w:before="0" w:after="0" w:line="240" w:lineRule="auto"/>
              <w:jc w:val="center"/>
              <w:rPr>
                <w:rFonts w:cs="Arial"/>
                <w:color w:val="000000"/>
                <w:szCs w:val="18"/>
              </w:rPr>
            </w:pPr>
            <w:r w:rsidRPr="00E0293C">
              <w:rPr>
                <w:rFonts w:cs="Arial"/>
                <w:color w:val="000000"/>
                <w:szCs w:val="18"/>
              </w:rPr>
              <w:t>10</w:t>
            </w:r>
          </w:p>
        </w:tc>
        <w:tc>
          <w:tcPr>
            <w:tcW w:w="1766" w:type="dxa"/>
            <w:shd w:val="clear" w:color="auto" w:fill="auto"/>
            <w:noWrap/>
            <w:vAlign w:val="bottom"/>
            <w:hideMark/>
          </w:tcPr>
          <w:p w14:paraId="66607158" w14:textId="5E44E846" w:rsidR="00A34F13" w:rsidRDefault="00A34F13" w:rsidP="000A1A33">
            <w:pPr>
              <w:spacing w:before="0" w:after="0" w:line="240" w:lineRule="auto"/>
              <w:jc w:val="center"/>
              <w:rPr>
                <w:rFonts w:cs="Arial"/>
                <w:color w:val="000000"/>
                <w:szCs w:val="18"/>
              </w:rPr>
            </w:pPr>
            <w:r>
              <w:rPr>
                <w:rFonts w:cs="Arial"/>
                <w:color w:val="000000"/>
                <w:szCs w:val="18"/>
              </w:rPr>
              <w:t>26</w:t>
            </w:r>
            <w:r w:rsidR="000A1A33">
              <w:rPr>
                <w:rFonts w:cs="Arial"/>
                <w:color w:val="000000"/>
                <w:szCs w:val="18"/>
              </w:rPr>
              <w:t xml:space="preserve"> 5</w:t>
            </w:r>
            <w:r>
              <w:rPr>
                <w:rFonts w:cs="Arial"/>
                <w:color w:val="000000"/>
                <w:szCs w:val="18"/>
              </w:rPr>
              <w:t>32</w:t>
            </w:r>
          </w:p>
        </w:tc>
        <w:tc>
          <w:tcPr>
            <w:tcW w:w="1707" w:type="dxa"/>
            <w:shd w:val="clear" w:color="auto" w:fill="auto"/>
            <w:noWrap/>
            <w:vAlign w:val="bottom"/>
            <w:hideMark/>
          </w:tcPr>
          <w:p w14:paraId="1CE91A55" w14:textId="30C355CB" w:rsidR="00A34F13" w:rsidRDefault="000A1A33" w:rsidP="000A1A33">
            <w:pPr>
              <w:spacing w:before="0" w:after="0" w:line="240" w:lineRule="auto"/>
              <w:jc w:val="center"/>
              <w:rPr>
                <w:rFonts w:cs="Arial"/>
                <w:color w:val="auto"/>
                <w:szCs w:val="18"/>
              </w:rPr>
            </w:pPr>
            <w:r>
              <w:rPr>
                <w:rFonts w:cs="Arial"/>
                <w:szCs w:val="18"/>
              </w:rPr>
              <w:t>24 7</w:t>
            </w:r>
            <w:r w:rsidR="00A34F13">
              <w:rPr>
                <w:rFonts w:cs="Arial"/>
                <w:szCs w:val="18"/>
              </w:rPr>
              <w:t>60</w:t>
            </w:r>
          </w:p>
        </w:tc>
      </w:tr>
      <w:tr w:rsidR="00A34F13" w14:paraId="4686CC7A" w14:textId="77777777" w:rsidTr="005A631E">
        <w:trPr>
          <w:trHeight w:val="240"/>
        </w:trPr>
        <w:tc>
          <w:tcPr>
            <w:tcW w:w="777" w:type="dxa"/>
            <w:vMerge/>
            <w:vAlign w:val="center"/>
            <w:hideMark/>
          </w:tcPr>
          <w:p w14:paraId="6D0CB943"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1C2C1F2D"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63B4C11C" w14:textId="77777777" w:rsidR="00A34F13" w:rsidRDefault="00A34F13" w:rsidP="000A1A33">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noWrap/>
            <w:vAlign w:val="bottom"/>
            <w:hideMark/>
          </w:tcPr>
          <w:p w14:paraId="28613F1E" w14:textId="77777777" w:rsidR="00A34F13" w:rsidRDefault="00A34F13" w:rsidP="000A1A33">
            <w:pPr>
              <w:spacing w:before="0" w:after="0" w:line="240" w:lineRule="auto"/>
              <w:jc w:val="center"/>
              <w:rPr>
                <w:rFonts w:cs="Arial"/>
                <w:color w:val="000000"/>
                <w:szCs w:val="18"/>
              </w:rPr>
            </w:pPr>
            <w:r>
              <w:rPr>
                <w:rFonts w:cs="Arial"/>
                <w:color w:val="000000"/>
                <w:szCs w:val="18"/>
              </w:rPr>
              <w:t>5</w:t>
            </w:r>
          </w:p>
        </w:tc>
        <w:tc>
          <w:tcPr>
            <w:tcW w:w="1766" w:type="dxa"/>
            <w:shd w:val="clear" w:color="auto" w:fill="auto"/>
            <w:noWrap/>
            <w:vAlign w:val="bottom"/>
            <w:hideMark/>
          </w:tcPr>
          <w:p w14:paraId="35BF239D" w14:textId="2073D7FF" w:rsidR="00A34F13" w:rsidRDefault="000A1A33" w:rsidP="000A1A33">
            <w:pPr>
              <w:spacing w:before="0" w:after="0" w:line="240" w:lineRule="auto"/>
              <w:jc w:val="center"/>
              <w:rPr>
                <w:rFonts w:cs="Arial"/>
                <w:color w:val="000000"/>
                <w:szCs w:val="18"/>
              </w:rPr>
            </w:pPr>
            <w:r>
              <w:rPr>
                <w:rFonts w:cs="Arial"/>
                <w:color w:val="000000"/>
                <w:szCs w:val="18"/>
              </w:rPr>
              <w:t>13 2</w:t>
            </w:r>
            <w:r w:rsidR="00A34F13">
              <w:rPr>
                <w:rFonts w:cs="Arial"/>
                <w:color w:val="000000"/>
                <w:szCs w:val="18"/>
              </w:rPr>
              <w:t>66</w:t>
            </w:r>
          </w:p>
        </w:tc>
        <w:tc>
          <w:tcPr>
            <w:tcW w:w="1707" w:type="dxa"/>
            <w:shd w:val="clear" w:color="auto" w:fill="auto"/>
            <w:noWrap/>
            <w:vAlign w:val="bottom"/>
            <w:hideMark/>
          </w:tcPr>
          <w:p w14:paraId="00C5FCFB" w14:textId="239DD472" w:rsidR="00A34F13" w:rsidRDefault="000A1A33" w:rsidP="000A1A33">
            <w:pPr>
              <w:spacing w:before="0" w:after="0" w:line="240" w:lineRule="auto"/>
              <w:jc w:val="center"/>
              <w:rPr>
                <w:rFonts w:cs="Arial"/>
                <w:color w:val="auto"/>
                <w:szCs w:val="18"/>
              </w:rPr>
            </w:pPr>
            <w:r>
              <w:rPr>
                <w:rFonts w:cs="Arial"/>
                <w:szCs w:val="18"/>
              </w:rPr>
              <w:t>1</w:t>
            </w:r>
            <w:r w:rsidR="00A34F13">
              <w:rPr>
                <w:rFonts w:cs="Arial"/>
                <w:szCs w:val="18"/>
              </w:rPr>
              <w:t>2</w:t>
            </w:r>
            <w:r>
              <w:rPr>
                <w:rFonts w:cs="Arial"/>
                <w:szCs w:val="18"/>
              </w:rPr>
              <w:t xml:space="preserve"> 3</w:t>
            </w:r>
            <w:r w:rsidR="00A34F13">
              <w:rPr>
                <w:rFonts w:cs="Arial"/>
                <w:szCs w:val="18"/>
              </w:rPr>
              <w:t>80</w:t>
            </w:r>
          </w:p>
        </w:tc>
      </w:tr>
      <w:tr w:rsidR="00A34F13" w14:paraId="167C83B8" w14:textId="77777777" w:rsidTr="005A631E">
        <w:trPr>
          <w:trHeight w:val="240"/>
        </w:trPr>
        <w:tc>
          <w:tcPr>
            <w:tcW w:w="777" w:type="dxa"/>
            <w:vMerge/>
            <w:vAlign w:val="center"/>
            <w:hideMark/>
          </w:tcPr>
          <w:p w14:paraId="3C5F2D01"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2A4E45A6"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17D2B352" w14:textId="77777777" w:rsidR="00A34F13" w:rsidRDefault="00A34F13" w:rsidP="000A1A33">
            <w:pPr>
              <w:spacing w:before="0" w:after="0" w:line="240" w:lineRule="auto"/>
              <w:jc w:val="left"/>
              <w:rPr>
                <w:rFonts w:cs="Arial"/>
                <w:color w:val="000000"/>
                <w:szCs w:val="18"/>
              </w:rPr>
            </w:pPr>
            <w:r>
              <w:rPr>
                <w:rFonts w:cs="Arial"/>
                <w:color w:val="000000"/>
                <w:szCs w:val="18"/>
              </w:rPr>
              <w:t>Valmieras pilsēta</w:t>
            </w:r>
          </w:p>
        </w:tc>
        <w:tc>
          <w:tcPr>
            <w:tcW w:w="1317" w:type="dxa"/>
            <w:shd w:val="clear" w:color="auto" w:fill="auto"/>
            <w:noWrap/>
            <w:vAlign w:val="bottom"/>
            <w:hideMark/>
          </w:tcPr>
          <w:p w14:paraId="0936053E" w14:textId="77777777" w:rsidR="00A34F13" w:rsidRDefault="00A34F13" w:rsidP="000A1A33">
            <w:pPr>
              <w:spacing w:before="0" w:after="0" w:line="240" w:lineRule="auto"/>
              <w:jc w:val="center"/>
              <w:rPr>
                <w:rFonts w:cs="Arial"/>
                <w:color w:val="000000"/>
                <w:szCs w:val="18"/>
              </w:rPr>
            </w:pPr>
            <w:r>
              <w:rPr>
                <w:rFonts w:cs="Arial"/>
                <w:color w:val="000000"/>
                <w:szCs w:val="18"/>
              </w:rPr>
              <w:t>15</w:t>
            </w:r>
          </w:p>
        </w:tc>
        <w:tc>
          <w:tcPr>
            <w:tcW w:w="1766" w:type="dxa"/>
            <w:shd w:val="clear" w:color="auto" w:fill="auto"/>
            <w:noWrap/>
            <w:vAlign w:val="bottom"/>
            <w:hideMark/>
          </w:tcPr>
          <w:p w14:paraId="7873D4B1" w14:textId="762AD4C2" w:rsidR="00A34F13" w:rsidRDefault="000A1A33" w:rsidP="000A1A33">
            <w:pPr>
              <w:spacing w:before="0" w:after="0" w:line="240" w:lineRule="auto"/>
              <w:jc w:val="center"/>
              <w:rPr>
                <w:rFonts w:cs="Arial"/>
                <w:color w:val="000000"/>
                <w:szCs w:val="18"/>
              </w:rPr>
            </w:pPr>
            <w:r>
              <w:rPr>
                <w:rFonts w:cs="Arial"/>
                <w:color w:val="000000"/>
                <w:szCs w:val="18"/>
              </w:rPr>
              <w:t>3</w:t>
            </w:r>
            <w:r w:rsidR="00A34F13">
              <w:rPr>
                <w:rFonts w:cs="Arial"/>
                <w:color w:val="000000"/>
                <w:szCs w:val="18"/>
              </w:rPr>
              <w:t>9</w:t>
            </w:r>
            <w:r>
              <w:rPr>
                <w:rFonts w:cs="Arial"/>
                <w:color w:val="000000"/>
                <w:szCs w:val="18"/>
              </w:rPr>
              <w:t xml:space="preserve"> 7</w:t>
            </w:r>
            <w:r w:rsidR="00A34F13">
              <w:rPr>
                <w:rFonts w:cs="Arial"/>
                <w:color w:val="000000"/>
                <w:szCs w:val="18"/>
              </w:rPr>
              <w:t>98</w:t>
            </w:r>
          </w:p>
        </w:tc>
        <w:tc>
          <w:tcPr>
            <w:tcW w:w="1707" w:type="dxa"/>
            <w:shd w:val="clear" w:color="auto" w:fill="auto"/>
            <w:noWrap/>
            <w:vAlign w:val="bottom"/>
            <w:hideMark/>
          </w:tcPr>
          <w:p w14:paraId="0EB37AD9" w14:textId="08F185CF" w:rsidR="00A34F13" w:rsidRDefault="000A1A33" w:rsidP="000A1A33">
            <w:pPr>
              <w:spacing w:before="0" w:after="0" w:line="240" w:lineRule="auto"/>
              <w:jc w:val="center"/>
              <w:rPr>
                <w:rFonts w:cs="Arial"/>
                <w:color w:val="auto"/>
                <w:szCs w:val="18"/>
              </w:rPr>
            </w:pPr>
            <w:r>
              <w:rPr>
                <w:rFonts w:cs="Arial"/>
                <w:szCs w:val="18"/>
              </w:rPr>
              <w:t>37 1</w:t>
            </w:r>
            <w:r w:rsidR="00A34F13">
              <w:rPr>
                <w:rFonts w:cs="Arial"/>
                <w:szCs w:val="18"/>
              </w:rPr>
              <w:t>40</w:t>
            </w:r>
          </w:p>
        </w:tc>
      </w:tr>
      <w:tr w:rsidR="00A34F13" w14:paraId="21F275A8" w14:textId="77777777" w:rsidTr="005A631E">
        <w:trPr>
          <w:trHeight w:val="240"/>
        </w:trPr>
        <w:tc>
          <w:tcPr>
            <w:tcW w:w="777" w:type="dxa"/>
            <w:vMerge/>
            <w:vAlign w:val="center"/>
            <w:hideMark/>
          </w:tcPr>
          <w:p w14:paraId="41D5D5C0"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3761186" w14:textId="77777777" w:rsidR="00A34F13" w:rsidRDefault="00A34F13" w:rsidP="000A1A33">
            <w:pPr>
              <w:spacing w:before="0" w:after="0" w:line="240" w:lineRule="auto"/>
              <w:rPr>
                <w:rFonts w:cs="Arial"/>
                <w:color w:val="000000"/>
                <w:szCs w:val="18"/>
              </w:rPr>
            </w:pPr>
          </w:p>
        </w:tc>
        <w:tc>
          <w:tcPr>
            <w:tcW w:w="1779" w:type="dxa"/>
            <w:shd w:val="clear" w:color="auto" w:fill="auto"/>
            <w:noWrap/>
            <w:vAlign w:val="bottom"/>
            <w:hideMark/>
          </w:tcPr>
          <w:p w14:paraId="238B154D" w14:textId="77777777" w:rsidR="00A34F13" w:rsidRDefault="00A34F13" w:rsidP="000A1A33">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bottom"/>
            <w:hideMark/>
          </w:tcPr>
          <w:p w14:paraId="29BCF9B9" w14:textId="77777777" w:rsidR="00A34F13" w:rsidRDefault="00A34F13" w:rsidP="000A1A33">
            <w:pPr>
              <w:spacing w:before="0" w:after="0" w:line="240" w:lineRule="auto"/>
              <w:jc w:val="right"/>
              <w:rPr>
                <w:rFonts w:cs="Arial"/>
                <w:b/>
                <w:bCs/>
                <w:color w:val="000000"/>
                <w:szCs w:val="18"/>
                <w:u w:val="single"/>
              </w:rPr>
            </w:pPr>
            <w:r>
              <w:rPr>
                <w:rFonts w:cs="Arial"/>
                <w:b/>
                <w:bCs/>
                <w:color w:val="000000"/>
                <w:szCs w:val="18"/>
                <w:u w:val="single"/>
              </w:rPr>
              <w:t>30</w:t>
            </w:r>
          </w:p>
        </w:tc>
        <w:tc>
          <w:tcPr>
            <w:tcW w:w="1766" w:type="dxa"/>
            <w:shd w:val="clear" w:color="auto" w:fill="auto"/>
            <w:noWrap/>
            <w:vAlign w:val="bottom"/>
            <w:hideMark/>
          </w:tcPr>
          <w:p w14:paraId="51C50460" w14:textId="2B49B183"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7</w:t>
            </w:r>
            <w:r w:rsidR="00A34F13">
              <w:rPr>
                <w:rFonts w:cs="Arial"/>
                <w:b/>
                <w:bCs/>
                <w:color w:val="000000"/>
                <w:szCs w:val="18"/>
                <w:u w:val="single"/>
              </w:rPr>
              <w:t>9</w:t>
            </w:r>
            <w:r>
              <w:rPr>
                <w:rFonts w:cs="Arial"/>
                <w:b/>
                <w:bCs/>
                <w:color w:val="000000"/>
                <w:szCs w:val="18"/>
                <w:u w:val="single"/>
              </w:rPr>
              <w:t xml:space="preserve"> 5</w:t>
            </w:r>
            <w:r w:rsidR="00A34F13">
              <w:rPr>
                <w:rFonts w:cs="Arial"/>
                <w:b/>
                <w:bCs/>
                <w:color w:val="000000"/>
                <w:szCs w:val="18"/>
                <w:u w:val="single"/>
              </w:rPr>
              <w:t>97</w:t>
            </w:r>
          </w:p>
        </w:tc>
        <w:tc>
          <w:tcPr>
            <w:tcW w:w="1707" w:type="dxa"/>
            <w:shd w:val="clear" w:color="auto" w:fill="auto"/>
            <w:noWrap/>
            <w:vAlign w:val="bottom"/>
            <w:hideMark/>
          </w:tcPr>
          <w:p w14:paraId="0E45AC5F" w14:textId="71174FE5" w:rsidR="00A34F13" w:rsidRDefault="000A1A33" w:rsidP="000A1A33">
            <w:pPr>
              <w:spacing w:before="0" w:after="0" w:line="240" w:lineRule="auto"/>
              <w:jc w:val="right"/>
              <w:rPr>
                <w:rFonts w:cs="Arial"/>
                <w:b/>
                <w:bCs/>
                <w:color w:val="000000"/>
                <w:szCs w:val="18"/>
                <w:u w:val="single"/>
              </w:rPr>
            </w:pPr>
            <w:r>
              <w:rPr>
                <w:rFonts w:cs="Arial"/>
                <w:b/>
                <w:bCs/>
                <w:color w:val="000000"/>
                <w:szCs w:val="18"/>
                <w:u w:val="single"/>
              </w:rPr>
              <w:t>7</w:t>
            </w:r>
            <w:r w:rsidR="00A34F13">
              <w:rPr>
                <w:rFonts w:cs="Arial"/>
                <w:b/>
                <w:bCs/>
                <w:color w:val="000000"/>
                <w:szCs w:val="18"/>
                <w:u w:val="single"/>
              </w:rPr>
              <w:t>4</w:t>
            </w:r>
            <w:r>
              <w:rPr>
                <w:rFonts w:cs="Arial"/>
                <w:b/>
                <w:bCs/>
                <w:color w:val="000000"/>
                <w:szCs w:val="18"/>
                <w:u w:val="single"/>
              </w:rPr>
              <w:t xml:space="preserve"> 2</w:t>
            </w:r>
            <w:r w:rsidR="00A34F13">
              <w:rPr>
                <w:rFonts w:cs="Arial"/>
                <w:b/>
                <w:bCs/>
                <w:color w:val="000000"/>
                <w:szCs w:val="18"/>
                <w:u w:val="single"/>
              </w:rPr>
              <w:t>81</w:t>
            </w:r>
          </w:p>
        </w:tc>
      </w:tr>
      <w:tr w:rsidR="00A34F13" w14:paraId="6DE38997" w14:textId="77777777" w:rsidTr="005A631E">
        <w:trPr>
          <w:trHeight w:val="240"/>
        </w:trPr>
        <w:tc>
          <w:tcPr>
            <w:tcW w:w="5410" w:type="dxa"/>
            <w:gridSpan w:val="4"/>
            <w:shd w:val="clear" w:color="000000" w:fill="F2F2F2"/>
            <w:noWrap/>
            <w:vAlign w:val="bottom"/>
            <w:hideMark/>
          </w:tcPr>
          <w:p w14:paraId="6D9869E6" w14:textId="77777777" w:rsidR="00A34F13" w:rsidRDefault="00A34F13" w:rsidP="000A1A33">
            <w:pPr>
              <w:spacing w:before="0" w:after="0" w:line="240" w:lineRule="auto"/>
              <w:jc w:val="right"/>
              <w:rPr>
                <w:rFonts w:cs="Arial"/>
                <w:b/>
                <w:bCs/>
                <w:i/>
                <w:iCs/>
                <w:color w:val="000000"/>
                <w:szCs w:val="18"/>
              </w:rPr>
            </w:pPr>
            <w:r>
              <w:rPr>
                <w:rFonts w:cs="Arial"/>
                <w:b/>
                <w:bCs/>
                <w:i/>
                <w:iCs/>
                <w:color w:val="000000"/>
                <w:szCs w:val="18"/>
              </w:rPr>
              <w:t>KOPĀ:</w:t>
            </w:r>
          </w:p>
        </w:tc>
        <w:tc>
          <w:tcPr>
            <w:tcW w:w="1766" w:type="dxa"/>
            <w:shd w:val="clear" w:color="000000" w:fill="F2F2F2"/>
            <w:noWrap/>
            <w:vAlign w:val="bottom"/>
            <w:hideMark/>
          </w:tcPr>
          <w:p w14:paraId="0B237B6B" w14:textId="25072741" w:rsidR="00A34F13" w:rsidRDefault="00A34F13" w:rsidP="000A1A33">
            <w:pPr>
              <w:spacing w:before="0" w:after="0" w:line="240" w:lineRule="auto"/>
              <w:jc w:val="right"/>
              <w:rPr>
                <w:rFonts w:cs="Arial"/>
                <w:b/>
                <w:bCs/>
                <w:i/>
                <w:iCs/>
                <w:color w:val="000000"/>
                <w:szCs w:val="18"/>
              </w:rPr>
            </w:pPr>
            <w:r>
              <w:rPr>
                <w:rFonts w:cs="Arial"/>
                <w:b/>
                <w:bCs/>
                <w:i/>
                <w:iCs/>
                <w:color w:val="000000"/>
                <w:szCs w:val="18"/>
              </w:rPr>
              <w:t>1</w:t>
            </w:r>
            <w:r w:rsidR="000A1A33">
              <w:rPr>
                <w:rFonts w:cs="Arial"/>
                <w:b/>
                <w:bCs/>
                <w:i/>
                <w:iCs/>
                <w:color w:val="000000"/>
                <w:szCs w:val="18"/>
              </w:rPr>
              <w:t xml:space="preserve"> </w:t>
            </w:r>
            <w:r w:rsidR="00E0293C">
              <w:rPr>
                <w:rFonts w:cs="Arial"/>
                <w:b/>
                <w:bCs/>
                <w:i/>
                <w:iCs/>
                <w:color w:val="000000"/>
                <w:szCs w:val="18"/>
              </w:rPr>
              <w:t>547</w:t>
            </w:r>
            <w:r w:rsidR="000A1A33">
              <w:rPr>
                <w:rFonts w:cs="Arial"/>
                <w:b/>
                <w:bCs/>
                <w:i/>
                <w:iCs/>
                <w:color w:val="000000"/>
                <w:szCs w:val="18"/>
              </w:rPr>
              <w:t xml:space="preserve"> </w:t>
            </w:r>
            <w:r w:rsidR="00E0293C">
              <w:rPr>
                <w:rFonts w:cs="Arial"/>
                <w:b/>
                <w:bCs/>
                <w:i/>
                <w:iCs/>
                <w:color w:val="000000"/>
                <w:szCs w:val="18"/>
              </w:rPr>
              <w:t>261</w:t>
            </w:r>
          </w:p>
        </w:tc>
        <w:tc>
          <w:tcPr>
            <w:tcW w:w="1707" w:type="dxa"/>
            <w:shd w:val="clear" w:color="000000" w:fill="F2F2F2"/>
            <w:noWrap/>
            <w:vAlign w:val="bottom"/>
            <w:hideMark/>
          </w:tcPr>
          <w:p w14:paraId="6B4269D9" w14:textId="5A1886A4" w:rsidR="00A34F13" w:rsidRDefault="000A1A33" w:rsidP="000A1A33">
            <w:pPr>
              <w:spacing w:before="0" w:after="0" w:line="240" w:lineRule="auto"/>
              <w:jc w:val="right"/>
              <w:rPr>
                <w:rFonts w:cs="Arial"/>
                <w:b/>
                <w:bCs/>
                <w:i/>
                <w:iCs/>
                <w:color w:val="000000"/>
                <w:szCs w:val="18"/>
              </w:rPr>
            </w:pPr>
            <w:r>
              <w:rPr>
                <w:rFonts w:cs="Arial"/>
                <w:b/>
                <w:bCs/>
                <w:i/>
                <w:iCs/>
                <w:color w:val="000000"/>
                <w:szCs w:val="18"/>
              </w:rPr>
              <w:t xml:space="preserve">1 </w:t>
            </w:r>
            <w:r w:rsidR="00503AD1">
              <w:rPr>
                <w:rFonts w:cs="Arial"/>
                <w:b/>
                <w:bCs/>
                <w:i/>
                <w:iCs/>
                <w:color w:val="000000"/>
                <w:szCs w:val="18"/>
              </w:rPr>
              <w:t>444</w:t>
            </w:r>
            <w:r>
              <w:rPr>
                <w:rFonts w:cs="Arial"/>
                <w:b/>
                <w:bCs/>
                <w:i/>
                <w:iCs/>
                <w:color w:val="000000"/>
                <w:szCs w:val="18"/>
              </w:rPr>
              <w:t xml:space="preserve"> </w:t>
            </w:r>
            <w:r w:rsidR="00503AD1">
              <w:rPr>
                <w:rFonts w:cs="Arial"/>
                <w:b/>
                <w:bCs/>
                <w:i/>
                <w:iCs/>
                <w:color w:val="000000"/>
                <w:szCs w:val="18"/>
              </w:rPr>
              <w:t>936</w:t>
            </w:r>
          </w:p>
        </w:tc>
      </w:tr>
      <w:tr w:rsidR="00A34F13" w14:paraId="4D0E8291" w14:textId="77777777" w:rsidTr="005A631E">
        <w:trPr>
          <w:trHeight w:val="240"/>
        </w:trPr>
        <w:tc>
          <w:tcPr>
            <w:tcW w:w="5410" w:type="dxa"/>
            <w:gridSpan w:val="4"/>
            <w:shd w:val="clear" w:color="000000" w:fill="F2F2F2"/>
            <w:noWrap/>
            <w:vAlign w:val="bottom"/>
            <w:hideMark/>
          </w:tcPr>
          <w:p w14:paraId="4D224517" w14:textId="77777777" w:rsidR="00A34F13" w:rsidRPr="005A631E" w:rsidRDefault="00A34F13" w:rsidP="000A1A33">
            <w:pPr>
              <w:spacing w:before="0" w:after="0" w:line="240" w:lineRule="auto"/>
              <w:jc w:val="right"/>
              <w:rPr>
                <w:rFonts w:cs="Arial"/>
                <w:b/>
                <w:bCs/>
                <w:i/>
                <w:iCs/>
                <w:color w:val="auto"/>
                <w:szCs w:val="18"/>
              </w:rPr>
            </w:pPr>
            <w:r w:rsidRPr="005A631E">
              <w:rPr>
                <w:rFonts w:cs="Arial"/>
                <w:b/>
                <w:bCs/>
                <w:i/>
                <w:iCs/>
                <w:color w:val="auto"/>
                <w:szCs w:val="18"/>
              </w:rPr>
              <w:t>ERAF kvota</w:t>
            </w:r>
          </w:p>
        </w:tc>
        <w:tc>
          <w:tcPr>
            <w:tcW w:w="1766" w:type="dxa"/>
            <w:shd w:val="clear" w:color="000000" w:fill="F2F2F2"/>
            <w:vAlign w:val="center"/>
            <w:hideMark/>
          </w:tcPr>
          <w:p w14:paraId="36C1581A" w14:textId="0F6F018E" w:rsidR="00A34F13" w:rsidRPr="005A631E" w:rsidRDefault="000A1A33" w:rsidP="000A1A33">
            <w:pPr>
              <w:spacing w:before="0" w:after="0" w:line="240" w:lineRule="auto"/>
              <w:jc w:val="right"/>
              <w:rPr>
                <w:rFonts w:cs="Arial"/>
                <w:b/>
                <w:bCs/>
                <w:i/>
                <w:iCs/>
                <w:color w:val="auto"/>
                <w:szCs w:val="18"/>
              </w:rPr>
            </w:pPr>
            <w:r>
              <w:rPr>
                <w:rFonts w:cs="Arial"/>
                <w:b/>
                <w:bCs/>
                <w:i/>
                <w:iCs/>
                <w:color w:val="auto"/>
                <w:szCs w:val="18"/>
              </w:rPr>
              <w:t>63</w:t>
            </w:r>
            <w:r w:rsidR="00A34F13" w:rsidRPr="005A631E">
              <w:rPr>
                <w:rFonts w:cs="Arial"/>
                <w:b/>
                <w:bCs/>
                <w:i/>
                <w:iCs/>
                <w:color w:val="auto"/>
                <w:szCs w:val="18"/>
              </w:rPr>
              <w:t>3</w:t>
            </w:r>
            <w:r>
              <w:rPr>
                <w:rFonts w:cs="Arial"/>
                <w:b/>
                <w:bCs/>
                <w:i/>
                <w:iCs/>
                <w:color w:val="auto"/>
                <w:szCs w:val="18"/>
              </w:rPr>
              <w:t xml:space="preserve"> 2</w:t>
            </w:r>
            <w:r w:rsidR="00A34F13" w:rsidRPr="005A631E">
              <w:rPr>
                <w:rFonts w:cs="Arial"/>
                <w:b/>
                <w:bCs/>
                <w:i/>
                <w:iCs/>
                <w:color w:val="auto"/>
                <w:szCs w:val="18"/>
              </w:rPr>
              <w:t>84</w:t>
            </w:r>
          </w:p>
        </w:tc>
        <w:tc>
          <w:tcPr>
            <w:tcW w:w="1707" w:type="dxa"/>
            <w:shd w:val="clear" w:color="000000" w:fill="F2F2F2"/>
            <w:vAlign w:val="center"/>
            <w:hideMark/>
          </w:tcPr>
          <w:p w14:paraId="325DA1A2" w14:textId="283DE3A5" w:rsidR="00A34F13" w:rsidRPr="005A631E" w:rsidRDefault="000A1A33" w:rsidP="000A1A33">
            <w:pPr>
              <w:spacing w:before="0" w:after="0" w:line="240" w:lineRule="auto"/>
              <w:jc w:val="right"/>
              <w:rPr>
                <w:rFonts w:cs="Arial"/>
                <w:b/>
                <w:bCs/>
                <w:i/>
                <w:iCs/>
                <w:color w:val="auto"/>
                <w:szCs w:val="18"/>
              </w:rPr>
            </w:pPr>
            <w:r>
              <w:rPr>
                <w:rFonts w:cs="Arial"/>
                <w:b/>
                <w:bCs/>
                <w:i/>
                <w:iCs/>
                <w:color w:val="auto"/>
                <w:szCs w:val="18"/>
              </w:rPr>
              <w:t>59</w:t>
            </w:r>
            <w:r w:rsidR="00A34F13" w:rsidRPr="005A631E">
              <w:rPr>
                <w:rFonts w:cs="Arial"/>
                <w:b/>
                <w:bCs/>
                <w:i/>
                <w:iCs/>
                <w:color w:val="auto"/>
                <w:szCs w:val="18"/>
              </w:rPr>
              <w:t>1</w:t>
            </w:r>
            <w:r>
              <w:rPr>
                <w:rFonts w:cs="Arial"/>
                <w:b/>
                <w:bCs/>
                <w:i/>
                <w:iCs/>
                <w:color w:val="auto"/>
                <w:szCs w:val="18"/>
              </w:rPr>
              <w:t xml:space="preserve"> 4</w:t>
            </w:r>
            <w:r w:rsidR="00A34F13" w:rsidRPr="005A631E">
              <w:rPr>
                <w:rFonts w:cs="Arial"/>
                <w:b/>
                <w:bCs/>
                <w:i/>
                <w:iCs/>
                <w:color w:val="auto"/>
                <w:szCs w:val="18"/>
              </w:rPr>
              <w:t>95</w:t>
            </w:r>
          </w:p>
        </w:tc>
      </w:tr>
      <w:tr w:rsidR="00A34F13" w14:paraId="3C2235C3" w14:textId="77777777" w:rsidTr="005A631E">
        <w:trPr>
          <w:trHeight w:val="240"/>
        </w:trPr>
        <w:tc>
          <w:tcPr>
            <w:tcW w:w="777" w:type="dxa"/>
            <w:vMerge w:val="restart"/>
            <w:shd w:val="clear" w:color="auto" w:fill="auto"/>
            <w:noWrap/>
            <w:vAlign w:val="center"/>
            <w:hideMark/>
          </w:tcPr>
          <w:p w14:paraId="40B3CFCA" w14:textId="77777777" w:rsidR="00A34F13" w:rsidRDefault="00A34F13" w:rsidP="000A1A33">
            <w:pPr>
              <w:spacing w:before="0" w:after="0" w:line="240" w:lineRule="auto"/>
              <w:jc w:val="center"/>
              <w:rPr>
                <w:rFonts w:cs="Arial"/>
                <w:color w:val="000000"/>
                <w:szCs w:val="18"/>
              </w:rPr>
            </w:pPr>
            <w:r>
              <w:rPr>
                <w:rFonts w:cs="Arial"/>
                <w:color w:val="000000"/>
                <w:szCs w:val="18"/>
              </w:rPr>
              <w:t>6.</w:t>
            </w:r>
          </w:p>
        </w:tc>
        <w:tc>
          <w:tcPr>
            <w:tcW w:w="1537" w:type="dxa"/>
            <w:vMerge w:val="restart"/>
            <w:shd w:val="clear" w:color="auto" w:fill="auto"/>
            <w:noWrap/>
            <w:vAlign w:val="center"/>
            <w:hideMark/>
          </w:tcPr>
          <w:p w14:paraId="4D374D6D" w14:textId="77777777" w:rsidR="00A34F13" w:rsidRDefault="00A34F13" w:rsidP="000A1A33">
            <w:pPr>
              <w:spacing w:before="0" w:after="0" w:line="240" w:lineRule="auto"/>
              <w:jc w:val="center"/>
              <w:rPr>
                <w:rFonts w:cs="Arial"/>
                <w:color w:val="000000"/>
                <w:szCs w:val="18"/>
              </w:rPr>
            </w:pPr>
            <w:r>
              <w:rPr>
                <w:rFonts w:cs="Arial"/>
                <w:color w:val="000000"/>
                <w:szCs w:val="18"/>
              </w:rPr>
              <w:t>Grupu dzīvokļi</w:t>
            </w:r>
          </w:p>
        </w:tc>
        <w:tc>
          <w:tcPr>
            <w:tcW w:w="1779" w:type="dxa"/>
            <w:shd w:val="clear" w:color="000000" w:fill="FFFFFF"/>
            <w:noWrap/>
            <w:vAlign w:val="bottom"/>
            <w:hideMark/>
          </w:tcPr>
          <w:p w14:paraId="5DA22EA7" w14:textId="77777777" w:rsidR="00A34F13" w:rsidRDefault="00A34F13" w:rsidP="000A1A33">
            <w:pPr>
              <w:spacing w:before="0" w:after="0" w:line="240" w:lineRule="auto"/>
              <w:jc w:val="left"/>
              <w:rPr>
                <w:rFonts w:cs="Arial"/>
                <w:color w:val="000000"/>
                <w:szCs w:val="18"/>
              </w:rPr>
            </w:pPr>
            <w:r>
              <w:rPr>
                <w:rFonts w:cs="Arial"/>
                <w:color w:val="000000"/>
                <w:szCs w:val="18"/>
              </w:rPr>
              <w:t>Alūksnes novads</w:t>
            </w:r>
          </w:p>
        </w:tc>
        <w:tc>
          <w:tcPr>
            <w:tcW w:w="1317" w:type="dxa"/>
            <w:shd w:val="clear" w:color="auto" w:fill="auto"/>
            <w:vAlign w:val="center"/>
            <w:hideMark/>
          </w:tcPr>
          <w:p w14:paraId="31E4B7A0" w14:textId="77777777" w:rsidR="00A34F13" w:rsidRDefault="00A34F13" w:rsidP="000A1A33">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2E6551BD" w14:textId="3D369EC6" w:rsidR="00A34F13" w:rsidRDefault="000A1A33" w:rsidP="000A1A33">
            <w:pPr>
              <w:spacing w:before="0" w:after="0" w:line="240" w:lineRule="auto"/>
              <w:jc w:val="center"/>
              <w:rPr>
                <w:rFonts w:cs="Arial"/>
                <w:color w:val="000000"/>
                <w:szCs w:val="18"/>
              </w:rPr>
            </w:pPr>
            <w:r>
              <w:rPr>
                <w:rFonts w:cs="Arial"/>
                <w:color w:val="000000"/>
                <w:szCs w:val="18"/>
              </w:rPr>
              <w:t>16</w:t>
            </w:r>
            <w:r w:rsidR="00A34F13">
              <w:rPr>
                <w:rFonts w:cs="Arial"/>
                <w:color w:val="000000"/>
                <w:szCs w:val="18"/>
              </w:rPr>
              <w:t>2</w:t>
            </w:r>
            <w:r>
              <w:rPr>
                <w:rFonts w:cs="Arial"/>
                <w:color w:val="000000"/>
                <w:szCs w:val="18"/>
              </w:rPr>
              <w:t xml:space="preserve"> 1</w:t>
            </w:r>
            <w:r w:rsidR="00A34F13">
              <w:rPr>
                <w:rFonts w:cs="Arial"/>
                <w:color w:val="000000"/>
                <w:szCs w:val="18"/>
              </w:rPr>
              <w:t>38</w:t>
            </w:r>
          </w:p>
        </w:tc>
        <w:tc>
          <w:tcPr>
            <w:tcW w:w="1707" w:type="dxa"/>
            <w:shd w:val="clear" w:color="auto" w:fill="auto"/>
            <w:noWrap/>
            <w:vAlign w:val="bottom"/>
            <w:hideMark/>
          </w:tcPr>
          <w:p w14:paraId="7FFD869D" w14:textId="67CA92FF" w:rsidR="00A34F13" w:rsidRDefault="000A1A33" w:rsidP="000A1A33">
            <w:pPr>
              <w:spacing w:before="0" w:after="0" w:line="240" w:lineRule="auto"/>
              <w:jc w:val="center"/>
              <w:rPr>
                <w:rFonts w:cs="Arial"/>
                <w:color w:val="000000"/>
                <w:szCs w:val="18"/>
              </w:rPr>
            </w:pPr>
            <w:r>
              <w:rPr>
                <w:rFonts w:cs="Arial"/>
                <w:color w:val="000000"/>
                <w:szCs w:val="18"/>
              </w:rPr>
              <w:t>15</w:t>
            </w:r>
            <w:r w:rsidR="00A34F13">
              <w:rPr>
                <w:rFonts w:cs="Arial"/>
                <w:color w:val="000000"/>
                <w:szCs w:val="18"/>
              </w:rPr>
              <w:t>1</w:t>
            </w:r>
            <w:r>
              <w:rPr>
                <w:rFonts w:cs="Arial"/>
                <w:color w:val="000000"/>
                <w:szCs w:val="18"/>
              </w:rPr>
              <w:t xml:space="preserve"> 2</w:t>
            </w:r>
            <w:r w:rsidR="00A34F13">
              <w:rPr>
                <w:rFonts w:cs="Arial"/>
                <w:color w:val="000000"/>
                <w:szCs w:val="18"/>
              </w:rPr>
              <w:t>78</w:t>
            </w:r>
          </w:p>
        </w:tc>
      </w:tr>
      <w:tr w:rsidR="00A34F13" w14:paraId="3E43992E" w14:textId="77777777" w:rsidTr="005A631E">
        <w:trPr>
          <w:trHeight w:val="240"/>
        </w:trPr>
        <w:tc>
          <w:tcPr>
            <w:tcW w:w="777" w:type="dxa"/>
            <w:vMerge/>
            <w:vAlign w:val="center"/>
            <w:hideMark/>
          </w:tcPr>
          <w:p w14:paraId="07755615"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3B7407BF"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6D59F2FD" w14:textId="77777777" w:rsidR="00A34F13" w:rsidRDefault="00A34F13" w:rsidP="000A1A33">
            <w:pPr>
              <w:spacing w:before="0" w:after="0" w:line="240" w:lineRule="auto"/>
              <w:jc w:val="left"/>
              <w:rPr>
                <w:rFonts w:cs="Arial"/>
                <w:color w:val="000000"/>
                <w:szCs w:val="18"/>
              </w:rPr>
            </w:pPr>
            <w:r>
              <w:rPr>
                <w:rFonts w:cs="Arial"/>
                <w:color w:val="000000"/>
                <w:szCs w:val="18"/>
              </w:rPr>
              <w:t>Amatas novads</w:t>
            </w:r>
          </w:p>
        </w:tc>
        <w:tc>
          <w:tcPr>
            <w:tcW w:w="1317" w:type="dxa"/>
            <w:shd w:val="clear" w:color="auto" w:fill="auto"/>
            <w:vAlign w:val="center"/>
            <w:hideMark/>
          </w:tcPr>
          <w:p w14:paraId="2ECBD47D" w14:textId="77777777" w:rsidR="00A34F13" w:rsidRDefault="00A34F13" w:rsidP="000A1A33">
            <w:pPr>
              <w:spacing w:before="0" w:after="0" w:line="240" w:lineRule="auto"/>
              <w:jc w:val="center"/>
              <w:rPr>
                <w:rFonts w:cs="Arial"/>
                <w:color w:val="000000"/>
                <w:szCs w:val="18"/>
              </w:rPr>
            </w:pPr>
            <w:r>
              <w:rPr>
                <w:rFonts w:cs="Arial"/>
                <w:color w:val="000000"/>
                <w:szCs w:val="18"/>
              </w:rPr>
              <w:t>10</w:t>
            </w:r>
          </w:p>
        </w:tc>
        <w:tc>
          <w:tcPr>
            <w:tcW w:w="1766" w:type="dxa"/>
            <w:shd w:val="clear" w:color="auto" w:fill="auto"/>
            <w:noWrap/>
            <w:vAlign w:val="bottom"/>
            <w:hideMark/>
          </w:tcPr>
          <w:p w14:paraId="5CA38D8F" w14:textId="4994BF07" w:rsidR="00A34F13" w:rsidRDefault="000A1A33" w:rsidP="000A1A33">
            <w:pPr>
              <w:spacing w:before="0" w:after="0" w:line="240" w:lineRule="auto"/>
              <w:jc w:val="center"/>
              <w:rPr>
                <w:rFonts w:cs="Arial"/>
                <w:color w:val="000000"/>
                <w:szCs w:val="18"/>
              </w:rPr>
            </w:pPr>
            <w:r>
              <w:rPr>
                <w:rFonts w:cs="Arial"/>
                <w:color w:val="000000"/>
                <w:szCs w:val="18"/>
              </w:rPr>
              <w:t>101 3</w:t>
            </w:r>
            <w:r w:rsidR="00A34F13">
              <w:rPr>
                <w:rFonts w:cs="Arial"/>
                <w:color w:val="000000"/>
                <w:szCs w:val="18"/>
              </w:rPr>
              <w:t>36</w:t>
            </w:r>
          </w:p>
        </w:tc>
        <w:tc>
          <w:tcPr>
            <w:tcW w:w="1707" w:type="dxa"/>
            <w:shd w:val="clear" w:color="auto" w:fill="auto"/>
            <w:noWrap/>
            <w:vAlign w:val="bottom"/>
            <w:hideMark/>
          </w:tcPr>
          <w:p w14:paraId="097A921A" w14:textId="2A54B1C6" w:rsidR="00A34F13" w:rsidRDefault="000A1A33" w:rsidP="000A1A33">
            <w:pPr>
              <w:spacing w:before="0" w:after="0" w:line="240" w:lineRule="auto"/>
              <w:jc w:val="center"/>
              <w:rPr>
                <w:rFonts w:cs="Arial"/>
                <w:color w:val="000000"/>
                <w:szCs w:val="18"/>
              </w:rPr>
            </w:pPr>
            <w:r>
              <w:rPr>
                <w:rFonts w:cs="Arial"/>
                <w:color w:val="000000"/>
                <w:szCs w:val="18"/>
              </w:rPr>
              <w:t>94 5</w:t>
            </w:r>
            <w:r w:rsidR="00A34F13">
              <w:rPr>
                <w:rFonts w:cs="Arial"/>
                <w:color w:val="000000"/>
                <w:szCs w:val="18"/>
              </w:rPr>
              <w:t>49</w:t>
            </w:r>
          </w:p>
        </w:tc>
      </w:tr>
      <w:tr w:rsidR="00A34F13" w14:paraId="78CD8EC2" w14:textId="77777777" w:rsidTr="005A631E">
        <w:trPr>
          <w:trHeight w:val="240"/>
        </w:trPr>
        <w:tc>
          <w:tcPr>
            <w:tcW w:w="777" w:type="dxa"/>
            <w:vMerge/>
            <w:vAlign w:val="center"/>
            <w:hideMark/>
          </w:tcPr>
          <w:p w14:paraId="42585A38"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5289EE62"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108B0FDA" w14:textId="77777777" w:rsidR="00A34F13" w:rsidRDefault="00A34F13" w:rsidP="000A1A33">
            <w:pPr>
              <w:spacing w:before="0" w:after="0" w:line="240" w:lineRule="auto"/>
              <w:jc w:val="left"/>
              <w:rPr>
                <w:rFonts w:cs="Arial"/>
                <w:color w:val="000000"/>
                <w:szCs w:val="18"/>
              </w:rPr>
            </w:pPr>
            <w:r>
              <w:rPr>
                <w:rFonts w:cs="Arial"/>
                <w:color w:val="000000"/>
                <w:szCs w:val="18"/>
              </w:rPr>
              <w:t>Cēsu novads</w:t>
            </w:r>
          </w:p>
        </w:tc>
        <w:tc>
          <w:tcPr>
            <w:tcW w:w="1317" w:type="dxa"/>
            <w:shd w:val="clear" w:color="auto" w:fill="auto"/>
            <w:vAlign w:val="center"/>
            <w:hideMark/>
          </w:tcPr>
          <w:p w14:paraId="41EBE767" w14:textId="49D0C154" w:rsidR="00A34F13" w:rsidRDefault="00503AD1" w:rsidP="000A1A33">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12191FA8" w14:textId="02C9FA05" w:rsidR="00A34F13" w:rsidRDefault="00503AD1" w:rsidP="000A1A33">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hideMark/>
          </w:tcPr>
          <w:p w14:paraId="68E01D36" w14:textId="0100D4F5" w:rsidR="00A34F13" w:rsidRDefault="00503AD1" w:rsidP="000A1A33">
            <w:pPr>
              <w:spacing w:before="0" w:after="0" w:line="240" w:lineRule="auto"/>
              <w:jc w:val="center"/>
              <w:rPr>
                <w:rFonts w:cs="Arial"/>
                <w:color w:val="000000"/>
                <w:szCs w:val="18"/>
              </w:rPr>
            </w:pPr>
            <w:r>
              <w:rPr>
                <w:rFonts w:cs="Arial"/>
                <w:color w:val="000000"/>
                <w:szCs w:val="18"/>
              </w:rPr>
              <w:t>151 278</w:t>
            </w:r>
          </w:p>
        </w:tc>
      </w:tr>
      <w:tr w:rsidR="00A34F13" w14:paraId="59AF9418" w14:textId="77777777" w:rsidTr="005A631E">
        <w:trPr>
          <w:trHeight w:val="240"/>
        </w:trPr>
        <w:tc>
          <w:tcPr>
            <w:tcW w:w="777" w:type="dxa"/>
            <w:vMerge/>
            <w:vAlign w:val="center"/>
            <w:hideMark/>
          </w:tcPr>
          <w:p w14:paraId="00EAA922" w14:textId="77777777" w:rsidR="00A34F13" w:rsidRDefault="00A34F13" w:rsidP="000A1A33">
            <w:pPr>
              <w:spacing w:before="0" w:after="0" w:line="240" w:lineRule="auto"/>
              <w:rPr>
                <w:rFonts w:cs="Arial"/>
                <w:color w:val="000000"/>
                <w:szCs w:val="18"/>
              </w:rPr>
            </w:pPr>
          </w:p>
        </w:tc>
        <w:tc>
          <w:tcPr>
            <w:tcW w:w="1537" w:type="dxa"/>
            <w:vMerge/>
            <w:vAlign w:val="center"/>
            <w:hideMark/>
          </w:tcPr>
          <w:p w14:paraId="45672C2F" w14:textId="77777777" w:rsidR="00A34F13" w:rsidRDefault="00A34F13" w:rsidP="000A1A33">
            <w:pPr>
              <w:spacing w:before="0" w:after="0" w:line="240" w:lineRule="auto"/>
              <w:rPr>
                <w:rFonts w:cs="Arial"/>
                <w:color w:val="000000"/>
                <w:szCs w:val="18"/>
              </w:rPr>
            </w:pPr>
          </w:p>
        </w:tc>
        <w:tc>
          <w:tcPr>
            <w:tcW w:w="1779" w:type="dxa"/>
            <w:shd w:val="clear" w:color="000000" w:fill="FFFFFF"/>
            <w:noWrap/>
            <w:vAlign w:val="bottom"/>
            <w:hideMark/>
          </w:tcPr>
          <w:p w14:paraId="2216CEB6" w14:textId="77777777" w:rsidR="00A34F13" w:rsidRDefault="00A34F13" w:rsidP="000A1A33">
            <w:pPr>
              <w:spacing w:before="0" w:after="0" w:line="240" w:lineRule="auto"/>
              <w:jc w:val="left"/>
              <w:rPr>
                <w:rFonts w:cs="Arial"/>
                <w:color w:val="000000"/>
                <w:szCs w:val="18"/>
              </w:rPr>
            </w:pPr>
            <w:r>
              <w:rPr>
                <w:rFonts w:cs="Arial"/>
                <w:color w:val="000000"/>
                <w:szCs w:val="18"/>
              </w:rPr>
              <w:t>Gulbenes novads</w:t>
            </w:r>
          </w:p>
        </w:tc>
        <w:tc>
          <w:tcPr>
            <w:tcW w:w="1317" w:type="dxa"/>
            <w:shd w:val="clear" w:color="auto" w:fill="auto"/>
            <w:vAlign w:val="center"/>
            <w:hideMark/>
          </w:tcPr>
          <w:p w14:paraId="6004CD91" w14:textId="77777777" w:rsidR="00A34F13" w:rsidRDefault="00A34F13" w:rsidP="000A1A33">
            <w:pPr>
              <w:spacing w:before="0" w:after="0" w:line="240" w:lineRule="auto"/>
              <w:jc w:val="center"/>
              <w:rPr>
                <w:rFonts w:cs="Arial"/>
                <w:color w:val="000000"/>
                <w:szCs w:val="18"/>
              </w:rPr>
            </w:pPr>
            <w:r>
              <w:rPr>
                <w:rFonts w:cs="Arial"/>
                <w:color w:val="000000"/>
                <w:szCs w:val="18"/>
              </w:rPr>
              <w:t>18</w:t>
            </w:r>
          </w:p>
        </w:tc>
        <w:tc>
          <w:tcPr>
            <w:tcW w:w="1766" w:type="dxa"/>
            <w:shd w:val="clear" w:color="auto" w:fill="auto"/>
            <w:noWrap/>
            <w:vAlign w:val="bottom"/>
            <w:hideMark/>
          </w:tcPr>
          <w:p w14:paraId="334F2F62" w14:textId="24600AAB" w:rsidR="00A34F13" w:rsidRDefault="000A1A33" w:rsidP="000A1A33">
            <w:pPr>
              <w:spacing w:before="0" w:after="0" w:line="240" w:lineRule="auto"/>
              <w:jc w:val="center"/>
              <w:rPr>
                <w:rFonts w:cs="Arial"/>
                <w:color w:val="000000"/>
                <w:szCs w:val="18"/>
              </w:rPr>
            </w:pPr>
            <w:r>
              <w:rPr>
                <w:rFonts w:cs="Arial"/>
                <w:color w:val="000000"/>
                <w:szCs w:val="18"/>
              </w:rPr>
              <w:t>18</w:t>
            </w:r>
            <w:r w:rsidR="00A34F13">
              <w:rPr>
                <w:rFonts w:cs="Arial"/>
                <w:color w:val="000000"/>
                <w:szCs w:val="18"/>
              </w:rPr>
              <w:t>2</w:t>
            </w:r>
            <w:r>
              <w:rPr>
                <w:rFonts w:cs="Arial"/>
                <w:color w:val="000000"/>
                <w:szCs w:val="18"/>
              </w:rPr>
              <w:t xml:space="preserve"> 4</w:t>
            </w:r>
            <w:r w:rsidR="00A34F13">
              <w:rPr>
                <w:rFonts w:cs="Arial"/>
                <w:color w:val="000000"/>
                <w:szCs w:val="18"/>
              </w:rPr>
              <w:t>05</w:t>
            </w:r>
          </w:p>
        </w:tc>
        <w:tc>
          <w:tcPr>
            <w:tcW w:w="1707" w:type="dxa"/>
            <w:shd w:val="clear" w:color="auto" w:fill="auto"/>
            <w:noWrap/>
            <w:vAlign w:val="bottom"/>
            <w:hideMark/>
          </w:tcPr>
          <w:p w14:paraId="7FD9982B" w14:textId="6471250A" w:rsidR="00A34F13" w:rsidRDefault="000A1A33" w:rsidP="000A1A33">
            <w:pPr>
              <w:spacing w:before="0" w:after="0" w:line="240" w:lineRule="auto"/>
              <w:jc w:val="center"/>
              <w:rPr>
                <w:rFonts w:cs="Arial"/>
                <w:color w:val="000000"/>
                <w:szCs w:val="18"/>
              </w:rPr>
            </w:pPr>
            <w:r>
              <w:rPr>
                <w:rFonts w:cs="Arial"/>
                <w:color w:val="000000"/>
                <w:szCs w:val="18"/>
              </w:rPr>
              <w:t>17</w:t>
            </w:r>
            <w:r w:rsidR="00A34F13">
              <w:rPr>
                <w:rFonts w:cs="Arial"/>
                <w:color w:val="000000"/>
                <w:szCs w:val="18"/>
              </w:rPr>
              <w:t>0</w:t>
            </w:r>
            <w:r>
              <w:rPr>
                <w:rFonts w:cs="Arial"/>
                <w:color w:val="000000"/>
                <w:szCs w:val="18"/>
              </w:rPr>
              <w:t xml:space="preserve"> 1</w:t>
            </w:r>
            <w:r w:rsidR="00A34F13">
              <w:rPr>
                <w:rFonts w:cs="Arial"/>
                <w:color w:val="000000"/>
                <w:szCs w:val="18"/>
              </w:rPr>
              <w:t>88</w:t>
            </w:r>
          </w:p>
        </w:tc>
      </w:tr>
      <w:bookmarkEnd w:id="739"/>
      <w:tr w:rsidR="00503AD1" w14:paraId="078EC061" w14:textId="77777777" w:rsidTr="005A631E">
        <w:trPr>
          <w:trHeight w:val="240"/>
        </w:trPr>
        <w:tc>
          <w:tcPr>
            <w:tcW w:w="777" w:type="dxa"/>
            <w:vMerge/>
            <w:vAlign w:val="center"/>
          </w:tcPr>
          <w:p w14:paraId="72CA5245" w14:textId="77777777" w:rsidR="00503AD1" w:rsidRDefault="00503AD1" w:rsidP="00503AD1">
            <w:pPr>
              <w:spacing w:before="0" w:after="0" w:line="240" w:lineRule="auto"/>
              <w:rPr>
                <w:rFonts w:cs="Arial"/>
                <w:color w:val="000000"/>
                <w:szCs w:val="18"/>
              </w:rPr>
            </w:pPr>
          </w:p>
        </w:tc>
        <w:tc>
          <w:tcPr>
            <w:tcW w:w="1537" w:type="dxa"/>
            <w:vMerge/>
            <w:vAlign w:val="center"/>
          </w:tcPr>
          <w:p w14:paraId="56C306BE"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tcPr>
          <w:p w14:paraId="12E69399" w14:textId="0C9AEEB7" w:rsidR="00503AD1" w:rsidRDefault="00503AD1" w:rsidP="00503AD1">
            <w:pPr>
              <w:spacing w:before="0" w:after="0" w:line="240" w:lineRule="auto"/>
              <w:jc w:val="left"/>
              <w:rPr>
                <w:rFonts w:cs="Arial"/>
                <w:color w:val="000000"/>
                <w:szCs w:val="18"/>
              </w:rPr>
            </w:pPr>
            <w:r>
              <w:rPr>
                <w:rFonts w:cs="Arial"/>
                <w:color w:val="000000"/>
                <w:szCs w:val="18"/>
              </w:rPr>
              <w:t>Kocēnu novads</w:t>
            </w:r>
          </w:p>
        </w:tc>
        <w:tc>
          <w:tcPr>
            <w:tcW w:w="1317" w:type="dxa"/>
            <w:shd w:val="clear" w:color="auto" w:fill="auto"/>
            <w:vAlign w:val="center"/>
          </w:tcPr>
          <w:p w14:paraId="32B90FA0" w14:textId="2EC4938F" w:rsidR="00503AD1" w:rsidRDefault="00503AD1" w:rsidP="00503AD1">
            <w:pPr>
              <w:spacing w:before="0" w:after="0" w:line="240" w:lineRule="auto"/>
              <w:jc w:val="center"/>
              <w:rPr>
                <w:rFonts w:cs="Arial"/>
                <w:color w:val="000000"/>
                <w:szCs w:val="18"/>
              </w:rPr>
            </w:pPr>
            <w:r>
              <w:rPr>
                <w:rFonts w:cs="Arial"/>
                <w:color w:val="000000"/>
                <w:szCs w:val="18"/>
              </w:rPr>
              <w:t>14</w:t>
            </w:r>
          </w:p>
        </w:tc>
        <w:tc>
          <w:tcPr>
            <w:tcW w:w="1766" w:type="dxa"/>
            <w:shd w:val="clear" w:color="auto" w:fill="auto"/>
            <w:noWrap/>
            <w:vAlign w:val="bottom"/>
          </w:tcPr>
          <w:p w14:paraId="00994C10" w14:textId="465DADD0" w:rsidR="00503AD1" w:rsidRDefault="00503AD1" w:rsidP="00503AD1">
            <w:pPr>
              <w:spacing w:before="0" w:after="0" w:line="240" w:lineRule="auto"/>
              <w:jc w:val="center"/>
              <w:rPr>
                <w:rFonts w:cs="Arial"/>
                <w:color w:val="000000"/>
                <w:szCs w:val="18"/>
              </w:rPr>
            </w:pPr>
            <w:r>
              <w:rPr>
                <w:rFonts w:cs="Arial"/>
                <w:color w:val="000000"/>
                <w:szCs w:val="18"/>
              </w:rPr>
              <w:t>141 870</w:t>
            </w:r>
          </w:p>
        </w:tc>
        <w:tc>
          <w:tcPr>
            <w:tcW w:w="1707" w:type="dxa"/>
            <w:shd w:val="clear" w:color="auto" w:fill="auto"/>
            <w:noWrap/>
            <w:vAlign w:val="bottom"/>
          </w:tcPr>
          <w:p w14:paraId="1407BA9C" w14:textId="12E1EEBD" w:rsidR="00503AD1" w:rsidRDefault="00503AD1" w:rsidP="00503AD1">
            <w:pPr>
              <w:spacing w:before="0" w:after="0" w:line="240" w:lineRule="auto"/>
              <w:jc w:val="center"/>
              <w:rPr>
                <w:rFonts w:cs="Arial"/>
                <w:color w:val="000000"/>
                <w:szCs w:val="18"/>
              </w:rPr>
            </w:pPr>
            <w:r>
              <w:rPr>
                <w:rFonts w:cs="Arial"/>
                <w:color w:val="000000"/>
                <w:szCs w:val="18"/>
              </w:rPr>
              <w:t>132 369</w:t>
            </w:r>
          </w:p>
        </w:tc>
      </w:tr>
      <w:tr w:rsidR="00503AD1" w14:paraId="1296F50B" w14:textId="77777777" w:rsidTr="005A631E">
        <w:trPr>
          <w:trHeight w:val="240"/>
        </w:trPr>
        <w:tc>
          <w:tcPr>
            <w:tcW w:w="777" w:type="dxa"/>
            <w:vMerge/>
            <w:vAlign w:val="center"/>
            <w:hideMark/>
          </w:tcPr>
          <w:p w14:paraId="3FD13AE7"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58CD961E"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6204F3CF" w14:textId="77777777" w:rsidR="00503AD1" w:rsidRDefault="00503AD1" w:rsidP="00503AD1">
            <w:pPr>
              <w:spacing w:before="0" w:after="0" w:line="240" w:lineRule="auto"/>
              <w:jc w:val="left"/>
              <w:rPr>
                <w:rFonts w:cs="Arial"/>
                <w:color w:val="000000"/>
                <w:szCs w:val="18"/>
              </w:rPr>
            </w:pPr>
            <w:r>
              <w:rPr>
                <w:rFonts w:cs="Arial"/>
                <w:color w:val="000000"/>
                <w:szCs w:val="18"/>
              </w:rPr>
              <w:t>Madonas novads</w:t>
            </w:r>
          </w:p>
        </w:tc>
        <w:tc>
          <w:tcPr>
            <w:tcW w:w="1317" w:type="dxa"/>
            <w:shd w:val="clear" w:color="auto" w:fill="auto"/>
            <w:vAlign w:val="center"/>
            <w:hideMark/>
          </w:tcPr>
          <w:p w14:paraId="730A3027" w14:textId="77777777" w:rsidR="00503AD1" w:rsidRDefault="00503AD1" w:rsidP="00503AD1">
            <w:pPr>
              <w:spacing w:before="0" w:after="0" w:line="240" w:lineRule="auto"/>
              <w:jc w:val="center"/>
              <w:rPr>
                <w:rFonts w:cs="Arial"/>
                <w:color w:val="000000"/>
                <w:szCs w:val="18"/>
              </w:rPr>
            </w:pPr>
            <w:r>
              <w:rPr>
                <w:rFonts w:cs="Arial"/>
                <w:color w:val="000000"/>
                <w:szCs w:val="18"/>
              </w:rPr>
              <w:t>14</w:t>
            </w:r>
          </w:p>
        </w:tc>
        <w:tc>
          <w:tcPr>
            <w:tcW w:w="1766" w:type="dxa"/>
            <w:shd w:val="clear" w:color="auto" w:fill="auto"/>
            <w:noWrap/>
            <w:vAlign w:val="bottom"/>
            <w:hideMark/>
          </w:tcPr>
          <w:p w14:paraId="68E62DD8" w14:textId="0B1726E6" w:rsidR="00503AD1" w:rsidRDefault="00503AD1" w:rsidP="00503AD1">
            <w:pPr>
              <w:spacing w:before="0" w:after="0" w:line="240" w:lineRule="auto"/>
              <w:jc w:val="center"/>
              <w:rPr>
                <w:rFonts w:cs="Arial"/>
                <w:color w:val="000000"/>
                <w:szCs w:val="18"/>
              </w:rPr>
            </w:pPr>
            <w:r>
              <w:rPr>
                <w:rFonts w:cs="Arial"/>
                <w:color w:val="000000"/>
                <w:szCs w:val="18"/>
              </w:rPr>
              <w:t>141 870</w:t>
            </w:r>
          </w:p>
        </w:tc>
        <w:tc>
          <w:tcPr>
            <w:tcW w:w="1707" w:type="dxa"/>
            <w:shd w:val="clear" w:color="auto" w:fill="auto"/>
            <w:noWrap/>
            <w:vAlign w:val="bottom"/>
            <w:hideMark/>
          </w:tcPr>
          <w:p w14:paraId="6179A40A" w14:textId="40DFF98D" w:rsidR="00503AD1" w:rsidRDefault="00503AD1" w:rsidP="00503AD1">
            <w:pPr>
              <w:spacing w:before="0" w:after="0" w:line="240" w:lineRule="auto"/>
              <w:jc w:val="center"/>
              <w:rPr>
                <w:rFonts w:cs="Arial"/>
                <w:color w:val="000000"/>
                <w:szCs w:val="18"/>
              </w:rPr>
            </w:pPr>
            <w:r>
              <w:rPr>
                <w:rFonts w:cs="Arial"/>
                <w:color w:val="000000"/>
                <w:szCs w:val="18"/>
              </w:rPr>
              <w:t>132 369</w:t>
            </w:r>
          </w:p>
        </w:tc>
      </w:tr>
      <w:tr w:rsidR="00503AD1" w14:paraId="2E493891" w14:textId="77777777" w:rsidTr="00503AD1">
        <w:trPr>
          <w:trHeight w:val="240"/>
        </w:trPr>
        <w:tc>
          <w:tcPr>
            <w:tcW w:w="777" w:type="dxa"/>
            <w:vMerge/>
            <w:vAlign w:val="center"/>
            <w:hideMark/>
          </w:tcPr>
          <w:p w14:paraId="44435F91"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67B61CD5"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tcPr>
          <w:p w14:paraId="507D0B71" w14:textId="7B04F4AE" w:rsidR="00503AD1" w:rsidRDefault="00503AD1" w:rsidP="00503AD1">
            <w:pPr>
              <w:spacing w:before="0" w:after="0" w:line="240" w:lineRule="auto"/>
              <w:jc w:val="left"/>
              <w:rPr>
                <w:rFonts w:cs="Arial"/>
                <w:color w:val="000000"/>
                <w:szCs w:val="18"/>
              </w:rPr>
            </w:pPr>
            <w:r>
              <w:rPr>
                <w:rFonts w:cs="Arial"/>
                <w:color w:val="000000"/>
                <w:szCs w:val="18"/>
              </w:rPr>
              <w:t>Mazsalacas novads</w:t>
            </w:r>
          </w:p>
        </w:tc>
        <w:tc>
          <w:tcPr>
            <w:tcW w:w="1317" w:type="dxa"/>
            <w:shd w:val="clear" w:color="auto" w:fill="auto"/>
            <w:vAlign w:val="center"/>
          </w:tcPr>
          <w:p w14:paraId="682CD5C0" w14:textId="4A8C859B" w:rsidR="00503AD1" w:rsidRDefault="00503AD1" w:rsidP="00503AD1">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tcPr>
          <w:p w14:paraId="1B110F94" w14:textId="42EC6847" w:rsidR="00503AD1" w:rsidRDefault="00503AD1" w:rsidP="00503AD1">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tcPr>
          <w:p w14:paraId="788F58A9" w14:textId="107E6D83" w:rsidR="00503AD1" w:rsidRDefault="00503AD1" w:rsidP="00503AD1">
            <w:pPr>
              <w:spacing w:before="0" w:after="0" w:line="240" w:lineRule="auto"/>
              <w:jc w:val="center"/>
              <w:rPr>
                <w:rFonts w:cs="Arial"/>
                <w:color w:val="000000"/>
                <w:szCs w:val="18"/>
              </w:rPr>
            </w:pPr>
            <w:r>
              <w:rPr>
                <w:rFonts w:cs="Arial"/>
                <w:color w:val="000000"/>
                <w:szCs w:val="18"/>
              </w:rPr>
              <w:t>151 278</w:t>
            </w:r>
          </w:p>
        </w:tc>
      </w:tr>
      <w:tr w:rsidR="00503AD1" w14:paraId="1351A597" w14:textId="77777777" w:rsidTr="005A631E">
        <w:trPr>
          <w:trHeight w:val="240"/>
        </w:trPr>
        <w:tc>
          <w:tcPr>
            <w:tcW w:w="777" w:type="dxa"/>
            <w:vMerge/>
            <w:vAlign w:val="center"/>
            <w:hideMark/>
          </w:tcPr>
          <w:p w14:paraId="4A0BDF2D"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447DACA5"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245513FA" w14:textId="77777777" w:rsidR="00503AD1" w:rsidRDefault="00503AD1" w:rsidP="00503AD1">
            <w:pPr>
              <w:spacing w:before="0" w:after="0" w:line="240" w:lineRule="auto"/>
              <w:jc w:val="left"/>
              <w:rPr>
                <w:rFonts w:cs="Arial"/>
                <w:color w:val="000000"/>
                <w:szCs w:val="18"/>
              </w:rPr>
            </w:pPr>
            <w:r>
              <w:rPr>
                <w:rFonts w:cs="Arial"/>
                <w:color w:val="000000"/>
                <w:szCs w:val="18"/>
              </w:rPr>
              <w:t>Raunas novads</w:t>
            </w:r>
          </w:p>
        </w:tc>
        <w:tc>
          <w:tcPr>
            <w:tcW w:w="1317" w:type="dxa"/>
            <w:shd w:val="clear" w:color="auto" w:fill="auto"/>
            <w:vAlign w:val="center"/>
            <w:hideMark/>
          </w:tcPr>
          <w:p w14:paraId="6EEC3615" w14:textId="77777777" w:rsidR="00503AD1" w:rsidRDefault="00503AD1" w:rsidP="00503AD1">
            <w:pPr>
              <w:spacing w:before="0" w:after="0" w:line="240" w:lineRule="auto"/>
              <w:jc w:val="center"/>
              <w:rPr>
                <w:rFonts w:cs="Arial"/>
                <w:color w:val="000000"/>
                <w:szCs w:val="18"/>
              </w:rPr>
            </w:pPr>
            <w:r>
              <w:rPr>
                <w:rFonts w:cs="Arial"/>
                <w:color w:val="000000"/>
                <w:szCs w:val="18"/>
              </w:rPr>
              <w:t>8</w:t>
            </w:r>
          </w:p>
        </w:tc>
        <w:tc>
          <w:tcPr>
            <w:tcW w:w="1766" w:type="dxa"/>
            <w:shd w:val="clear" w:color="auto" w:fill="auto"/>
            <w:noWrap/>
            <w:vAlign w:val="bottom"/>
            <w:hideMark/>
          </w:tcPr>
          <w:p w14:paraId="76E3C2C7" w14:textId="3BACC1A2" w:rsidR="00503AD1" w:rsidRDefault="00503AD1" w:rsidP="00503AD1">
            <w:pPr>
              <w:spacing w:before="0" w:after="0" w:line="240" w:lineRule="auto"/>
              <w:jc w:val="center"/>
              <w:rPr>
                <w:rFonts w:cs="Arial"/>
                <w:color w:val="000000"/>
                <w:szCs w:val="18"/>
              </w:rPr>
            </w:pPr>
            <w:r>
              <w:rPr>
                <w:rFonts w:cs="Arial"/>
                <w:color w:val="000000"/>
                <w:szCs w:val="18"/>
              </w:rPr>
              <w:t>81 069</w:t>
            </w:r>
          </w:p>
        </w:tc>
        <w:tc>
          <w:tcPr>
            <w:tcW w:w="1707" w:type="dxa"/>
            <w:shd w:val="clear" w:color="auto" w:fill="auto"/>
            <w:noWrap/>
            <w:vAlign w:val="bottom"/>
            <w:hideMark/>
          </w:tcPr>
          <w:p w14:paraId="1AB455F0" w14:textId="6BD25D0E" w:rsidR="00503AD1" w:rsidRDefault="00503AD1" w:rsidP="00503AD1">
            <w:pPr>
              <w:spacing w:before="0" w:after="0" w:line="240" w:lineRule="auto"/>
              <w:jc w:val="center"/>
              <w:rPr>
                <w:rFonts w:cs="Arial"/>
                <w:color w:val="000000"/>
                <w:szCs w:val="18"/>
              </w:rPr>
            </w:pPr>
            <w:r>
              <w:rPr>
                <w:rFonts w:cs="Arial"/>
                <w:color w:val="000000"/>
                <w:szCs w:val="18"/>
              </w:rPr>
              <w:t>75 639</w:t>
            </w:r>
          </w:p>
        </w:tc>
      </w:tr>
      <w:tr w:rsidR="00503AD1" w14:paraId="0A3039A4" w14:textId="77777777" w:rsidTr="005A631E">
        <w:trPr>
          <w:trHeight w:val="240"/>
        </w:trPr>
        <w:tc>
          <w:tcPr>
            <w:tcW w:w="777" w:type="dxa"/>
            <w:vMerge/>
            <w:vAlign w:val="center"/>
            <w:hideMark/>
          </w:tcPr>
          <w:p w14:paraId="3E4A5DAF"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45F8D585"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76242C13" w14:textId="77777777" w:rsidR="00503AD1" w:rsidRDefault="00503AD1" w:rsidP="00503AD1">
            <w:pPr>
              <w:spacing w:before="0" w:after="0" w:line="240" w:lineRule="auto"/>
              <w:jc w:val="left"/>
              <w:rPr>
                <w:rFonts w:cs="Arial"/>
                <w:color w:val="000000"/>
                <w:szCs w:val="18"/>
              </w:rPr>
            </w:pPr>
            <w:r>
              <w:rPr>
                <w:rFonts w:cs="Arial"/>
                <w:color w:val="000000"/>
                <w:szCs w:val="18"/>
              </w:rPr>
              <w:t>Rūjienas novads</w:t>
            </w:r>
          </w:p>
        </w:tc>
        <w:tc>
          <w:tcPr>
            <w:tcW w:w="1317" w:type="dxa"/>
            <w:shd w:val="clear" w:color="auto" w:fill="auto"/>
            <w:vAlign w:val="center"/>
            <w:hideMark/>
          </w:tcPr>
          <w:p w14:paraId="64BBD028" w14:textId="0B17C3F7" w:rsidR="00503AD1" w:rsidRDefault="00503AD1" w:rsidP="00503AD1">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142D8718" w14:textId="743DEEBA" w:rsidR="00503AD1" w:rsidRDefault="00503AD1" w:rsidP="00503AD1">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hideMark/>
          </w:tcPr>
          <w:p w14:paraId="31A46129" w14:textId="160C65CA" w:rsidR="00503AD1" w:rsidRDefault="00503AD1" w:rsidP="00503AD1">
            <w:pPr>
              <w:spacing w:before="0" w:after="0" w:line="240" w:lineRule="auto"/>
              <w:jc w:val="center"/>
              <w:rPr>
                <w:rFonts w:cs="Arial"/>
                <w:color w:val="000000"/>
                <w:szCs w:val="18"/>
              </w:rPr>
            </w:pPr>
            <w:r>
              <w:rPr>
                <w:rFonts w:cs="Arial"/>
                <w:color w:val="000000"/>
                <w:szCs w:val="18"/>
              </w:rPr>
              <w:t>151 278</w:t>
            </w:r>
          </w:p>
        </w:tc>
      </w:tr>
      <w:tr w:rsidR="00503AD1" w14:paraId="5D3E0559" w14:textId="77777777" w:rsidTr="005A631E">
        <w:trPr>
          <w:trHeight w:val="240"/>
        </w:trPr>
        <w:tc>
          <w:tcPr>
            <w:tcW w:w="777" w:type="dxa"/>
            <w:vMerge/>
            <w:vAlign w:val="center"/>
            <w:hideMark/>
          </w:tcPr>
          <w:p w14:paraId="771FF096"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F5DAA8C"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676480AB" w14:textId="77777777" w:rsidR="00503AD1" w:rsidRDefault="00503AD1" w:rsidP="00503AD1">
            <w:pPr>
              <w:spacing w:before="0" w:after="0" w:line="240" w:lineRule="auto"/>
              <w:jc w:val="left"/>
              <w:rPr>
                <w:rFonts w:cs="Arial"/>
                <w:color w:val="000000"/>
                <w:szCs w:val="18"/>
              </w:rPr>
            </w:pPr>
            <w:r>
              <w:rPr>
                <w:rFonts w:cs="Arial"/>
                <w:color w:val="000000"/>
                <w:szCs w:val="18"/>
              </w:rPr>
              <w:t>Smiltenes novads</w:t>
            </w:r>
          </w:p>
        </w:tc>
        <w:tc>
          <w:tcPr>
            <w:tcW w:w="1317" w:type="dxa"/>
            <w:shd w:val="clear" w:color="auto" w:fill="auto"/>
            <w:vAlign w:val="center"/>
            <w:hideMark/>
          </w:tcPr>
          <w:p w14:paraId="15A908B9" w14:textId="77777777" w:rsidR="00503AD1" w:rsidRDefault="00503AD1" w:rsidP="00503AD1">
            <w:pPr>
              <w:spacing w:before="0" w:after="0" w:line="240" w:lineRule="auto"/>
              <w:jc w:val="center"/>
              <w:rPr>
                <w:rFonts w:cs="Arial"/>
                <w:color w:val="000000"/>
                <w:szCs w:val="18"/>
              </w:rPr>
            </w:pPr>
            <w:r>
              <w:rPr>
                <w:rFonts w:cs="Arial"/>
                <w:color w:val="000000"/>
                <w:szCs w:val="18"/>
              </w:rPr>
              <w:t>35</w:t>
            </w:r>
          </w:p>
        </w:tc>
        <w:tc>
          <w:tcPr>
            <w:tcW w:w="1766" w:type="dxa"/>
            <w:shd w:val="clear" w:color="auto" w:fill="auto"/>
            <w:noWrap/>
            <w:vAlign w:val="bottom"/>
            <w:hideMark/>
          </w:tcPr>
          <w:p w14:paraId="10C06A91" w14:textId="1112C41C" w:rsidR="00503AD1" w:rsidRDefault="00503AD1" w:rsidP="00503AD1">
            <w:pPr>
              <w:spacing w:before="0" w:after="0" w:line="240" w:lineRule="auto"/>
              <w:jc w:val="center"/>
              <w:rPr>
                <w:rFonts w:cs="Arial"/>
                <w:color w:val="000000"/>
                <w:szCs w:val="18"/>
              </w:rPr>
            </w:pPr>
            <w:r>
              <w:rPr>
                <w:rFonts w:cs="Arial"/>
                <w:color w:val="000000"/>
                <w:szCs w:val="18"/>
              </w:rPr>
              <w:t>354 676</w:t>
            </w:r>
          </w:p>
        </w:tc>
        <w:tc>
          <w:tcPr>
            <w:tcW w:w="1707" w:type="dxa"/>
            <w:shd w:val="clear" w:color="auto" w:fill="auto"/>
            <w:noWrap/>
            <w:vAlign w:val="bottom"/>
            <w:hideMark/>
          </w:tcPr>
          <w:p w14:paraId="40C4E97C" w14:textId="77315D4B" w:rsidR="00503AD1" w:rsidRDefault="00503AD1" w:rsidP="00503AD1">
            <w:pPr>
              <w:spacing w:before="0" w:after="0" w:line="240" w:lineRule="auto"/>
              <w:jc w:val="center"/>
              <w:rPr>
                <w:rFonts w:cs="Arial"/>
                <w:color w:val="000000"/>
                <w:szCs w:val="18"/>
              </w:rPr>
            </w:pPr>
            <w:r>
              <w:rPr>
                <w:rFonts w:cs="Arial"/>
                <w:color w:val="000000"/>
                <w:szCs w:val="18"/>
              </w:rPr>
              <w:t>330 922</w:t>
            </w:r>
          </w:p>
        </w:tc>
      </w:tr>
      <w:tr w:rsidR="00503AD1" w14:paraId="12C9D0F3" w14:textId="77777777" w:rsidTr="005A631E">
        <w:trPr>
          <w:trHeight w:val="240"/>
        </w:trPr>
        <w:tc>
          <w:tcPr>
            <w:tcW w:w="777" w:type="dxa"/>
            <w:vMerge/>
            <w:vAlign w:val="center"/>
            <w:hideMark/>
          </w:tcPr>
          <w:p w14:paraId="2F60163A"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4418252"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30312FB3" w14:textId="77777777" w:rsidR="00503AD1" w:rsidRDefault="00503AD1" w:rsidP="00503AD1">
            <w:pPr>
              <w:spacing w:before="0" w:after="0" w:line="240" w:lineRule="auto"/>
              <w:jc w:val="left"/>
              <w:rPr>
                <w:rFonts w:cs="Arial"/>
                <w:color w:val="000000"/>
                <w:szCs w:val="18"/>
              </w:rPr>
            </w:pPr>
            <w:r>
              <w:rPr>
                <w:rFonts w:cs="Arial"/>
                <w:color w:val="000000"/>
                <w:szCs w:val="18"/>
              </w:rPr>
              <w:t>Valkas novads</w:t>
            </w:r>
          </w:p>
        </w:tc>
        <w:tc>
          <w:tcPr>
            <w:tcW w:w="1317" w:type="dxa"/>
            <w:shd w:val="clear" w:color="auto" w:fill="auto"/>
            <w:vAlign w:val="center"/>
            <w:hideMark/>
          </w:tcPr>
          <w:p w14:paraId="69FFAA6F" w14:textId="07559446" w:rsidR="00503AD1" w:rsidRDefault="00503AD1" w:rsidP="00503AD1">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103A5E50" w14:textId="10D28CF1" w:rsidR="00503AD1" w:rsidRDefault="00503AD1" w:rsidP="00503AD1">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hideMark/>
          </w:tcPr>
          <w:p w14:paraId="2A40CB73" w14:textId="5630CF11" w:rsidR="00503AD1" w:rsidRDefault="00503AD1" w:rsidP="00503AD1">
            <w:pPr>
              <w:spacing w:before="0" w:after="0" w:line="240" w:lineRule="auto"/>
              <w:jc w:val="center"/>
              <w:rPr>
                <w:rFonts w:cs="Arial"/>
                <w:color w:val="000000"/>
                <w:szCs w:val="18"/>
              </w:rPr>
            </w:pPr>
            <w:r>
              <w:rPr>
                <w:rFonts w:cs="Arial"/>
                <w:color w:val="000000"/>
                <w:szCs w:val="18"/>
              </w:rPr>
              <w:t>151 278</w:t>
            </w:r>
          </w:p>
        </w:tc>
      </w:tr>
      <w:tr w:rsidR="00503AD1" w14:paraId="6C1B4722" w14:textId="77777777" w:rsidTr="005A631E">
        <w:trPr>
          <w:trHeight w:val="240"/>
        </w:trPr>
        <w:tc>
          <w:tcPr>
            <w:tcW w:w="777" w:type="dxa"/>
            <w:vMerge/>
            <w:vAlign w:val="center"/>
            <w:hideMark/>
          </w:tcPr>
          <w:p w14:paraId="6361A968"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34ACDE49"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66D878C0" w14:textId="77777777" w:rsidR="00503AD1" w:rsidRDefault="00503AD1" w:rsidP="00503AD1">
            <w:pPr>
              <w:spacing w:before="0" w:after="0" w:line="240" w:lineRule="auto"/>
              <w:jc w:val="left"/>
              <w:rPr>
                <w:rFonts w:cs="Arial"/>
                <w:color w:val="000000"/>
                <w:szCs w:val="18"/>
              </w:rPr>
            </w:pPr>
            <w:r>
              <w:rPr>
                <w:rFonts w:cs="Arial"/>
                <w:color w:val="000000"/>
                <w:szCs w:val="18"/>
              </w:rPr>
              <w:t>Valmieras pilsēta</w:t>
            </w:r>
          </w:p>
        </w:tc>
        <w:tc>
          <w:tcPr>
            <w:tcW w:w="1317" w:type="dxa"/>
            <w:shd w:val="clear" w:color="auto" w:fill="auto"/>
            <w:vAlign w:val="center"/>
            <w:hideMark/>
          </w:tcPr>
          <w:p w14:paraId="199D3C9D" w14:textId="538C02BB" w:rsidR="00503AD1" w:rsidRDefault="00503AD1" w:rsidP="00503AD1">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402B04DD" w14:textId="30CEDF84" w:rsidR="00503AD1" w:rsidRDefault="00503AD1" w:rsidP="00503AD1">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hideMark/>
          </w:tcPr>
          <w:p w14:paraId="4D66641B" w14:textId="3BCAF39E" w:rsidR="00503AD1" w:rsidRDefault="00503AD1" w:rsidP="00503AD1">
            <w:pPr>
              <w:spacing w:before="0" w:after="0" w:line="240" w:lineRule="auto"/>
              <w:jc w:val="center"/>
              <w:rPr>
                <w:rFonts w:cs="Arial"/>
                <w:color w:val="000000"/>
                <w:szCs w:val="18"/>
              </w:rPr>
            </w:pPr>
            <w:r>
              <w:rPr>
                <w:rFonts w:cs="Arial"/>
                <w:color w:val="000000"/>
                <w:szCs w:val="18"/>
              </w:rPr>
              <w:t>151 278</w:t>
            </w:r>
          </w:p>
        </w:tc>
      </w:tr>
      <w:tr w:rsidR="00503AD1" w14:paraId="666BF53B" w14:textId="77777777" w:rsidTr="005A631E">
        <w:trPr>
          <w:trHeight w:val="240"/>
        </w:trPr>
        <w:tc>
          <w:tcPr>
            <w:tcW w:w="777" w:type="dxa"/>
            <w:vMerge/>
            <w:vAlign w:val="center"/>
            <w:hideMark/>
          </w:tcPr>
          <w:p w14:paraId="6D84CFB2"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B20D2AE"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553F3028" w14:textId="77777777" w:rsidR="00503AD1" w:rsidRDefault="00503AD1" w:rsidP="00503AD1">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bottom"/>
            <w:hideMark/>
          </w:tcPr>
          <w:p w14:paraId="74274B4A" w14:textId="463206E9"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195</w:t>
            </w:r>
          </w:p>
        </w:tc>
        <w:tc>
          <w:tcPr>
            <w:tcW w:w="1766" w:type="dxa"/>
            <w:shd w:val="clear" w:color="auto" w:fill="auto"/>
            <w:noWrap/>
            <w:vAlign w:val="bottom"/>
            <w:hideMark/>
          </w:tcPr>
          <w:p w14:paraId="22805124" w14:textId="4C2897C9"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1 976 052</w:t>
            </w:r>
          </w:p>
        </w:tc>
        <w:tc>
          <w:tcPr>
            <w:tcW w:w="1707" w:type="dxa"/>
            <w:shd w:val="clear" w:color="auto" w:fill="auto"/>
            <w:noWrap/>
            <w:vAlign w:val="bottom"/>
            <w:hideMark/>
          </w:tcPr>
          <w:p w14:paraId="2FB5A447" w14:textId="09748B5F"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1 843 707</w:t>
            </w:r>
          </w:p>
        </w:tc>
      </w:tr>
      <w:tr w:rsidR="00503AD1" w14:paraId="407C1436" w14:textId="77777777" w:rsidTr="005A631E">
        <w:trPr>
          <w:trHeight w:val="255"/>
        </w:trPr>
        <w:tc>
          <w:tcPr>
            <w:tcW w:w="777" w:type="dxa"/>
            <w:vMerge w:val="restart"/>
            <w:shd w:val="clear" w:color="auto" w:fill="auto"/>
            <w:noWrap/>
            <w:vAlign w:val="center"/>
            <w:hideMark/>
          </w:tcPr>
          <w:p w14:paraId="56ABD689" w14:textId="77777777" w:rsidR="00503AD1" w:rsidRDefault="00503AD1" w:rsidP="00503AD1">
            <w:pPr>
              <w:spacing w:before="0" w:after="0" w:line="240" w:lineRule="auto"/>
              <w:jc w:val="center"/>
              <w:rPr>
                <w:rFonts w:cs="Arial"/>
                <w:color w:val="000000"/>
                <w:szCs w:val="18"/>
              </w:rPr>
            </w:pPr>
            <w:r>
              <w:rPr>
                <w:rFonts w:cs="Arial"/>
                <w:color w:val="000000"/>
                <w:szCs w:val="18"/>
              </w:rPr>
              <w:t>7.</w:t>
            </w:r>
          </w:p>
        </w:tc>
        <w:tc>
          <w:tcPr>
            <w:tcW w:w="1537" w:type="dxa"/>
            <w:vMerge w:val="restart"/>
            <w:shd w:val="clear" w:color="auto" w:fill="auto"/>
            <w:vAlign w:val="center"/>
            <w:hideMark/>
          </w:tcPr>
          <w:p w14:paraId="19523A83" w14:textId="77777777" w:rsidR="00503AD1" w:rsidRDefault="00503AD1" w:rsidP="00503AD1">
            <w:pPr>
              <w:spacing w:before="0" w:after="0" w:line="240" w:lineRule="auto"/>
              <w:jc w:val="center"/>
              <w:rPr>
                <w:rFonts w:cs="Arial"/>
                <w:color w:val="000000"/>
                <w:szCs w:val="18"/>
              </w:rPr>
            </w:pPr>
            <w:r>
              <w:rPr>
                <w:rFonts w:cs="Arial"/>
                <w:color w:val="000000"/>
                <w:szCs w:val="18"/>
              </w:rPr>
              <w:t>Dienas aprūpes centrs pilngadīgām personām ar GRT</w:t>
            </w:r>
          </w:p>
        </w:tc>
        <w:tc>
          <w:tcPr>
            <w:tcW w:w="1779" w:type="dxa"/>
            <w:shd w:val="clear" w:color="000000" w:fill="FFFFFF"/>
            <w:noWrap/>
            <w:vAlign w:val="bottom"/>
            <w:hideMark/>
          </w:tcPr>
          <w:p w14:paraId="029B66EB" w14:textId="77777777" w:rsidR="00503AD1" w:rsidRDefault="00503AD1" w:rsidP="00503AD1">
            <w:pPr>
              <w:spacing w:before="0" w:after="0" w:line="240" w:lineRule="auto"/>
              <w:jc w:val="left"/>
              <w:rPr>
                <w:rFonts w:cs="Arial"/>
                <w:color w:val="000000"/>
                <w:szCs w:val="18"/>
              </w:rPr>
            </w:pPr>
            <w:r>
              <w:rPr>
                <w:rFonts w:cs="Arial"/>
                <w:color w:val="000000"/>
                <w:szCs w:val="18"/>
              </w:rPr>
              <w:t>Apes novads</w:t>
            </w:r>
          </w:p>
        </w:tc>
        <w:tc>
          <w:tcPr>
            <w:tcW w:w="1317" w:type="dxa"/>
            <w:shd w:val="clear" w:color="auto" w:fill="auto"/>
            <w:vAlign w:val="center"/>
            <w:hideMark/>
          </w:tcPr>
          <w:p w14:paraId="1EC8091C" w14:textId="77777777" w:rsidR="00503AD1" w:rsidRDefault="00503AD1" w:rsidP="00503AD1">
            <w:pPr>
              <w:spacing w:before="0" w:after="0" w:line="240" w:lineRule="auto"/>
              <w:jc w:val="center"/>
              <w:rPr>
                <w:rFonts w:cs="Arial"/>
                <w:color w:val="000000"/>
                <w:szCs w:val="18"/>
              </w:rPr>
            </w:pPr>
            <w:r>
              <w:rPr>
                <w:rFonts w:cs="Arial"/>
                <w:color w:val="000000"/>
                <w:szCs w:val="18"/>
              </w:rPr>
              <w:t>9</w:t>
            </w:r>
          </w:p>
        </w:tc>
        <w:tc>
          <w:tcPr>
            <w:tcW w:w="1766" w:type="dxa"/>
            <w:shd w:val="clear" w:color="auto" w:fill="auto"/>
            <w:noWrap/>
            <w:vAlign w:val="bottom"/>
            <w:hideMark/>
          </w:tcPr>
          <w:p w14:paraId="7B123270" w14:textId="6F06AA80" w:rsidR="00503AD1" w:rsidRDefault="00503AD1" w:rsidP="00503AD1">
            <w:pPr>
              <w:spacing w:before="0" w:after="0" w:line="240" w:lineRule="auto"/>
              <w:jc w:val="center"/>
              <w:rPr>
                <w:rFonts w:cs="Arial"/>
                <w:color w:val="000000"/>
                <w:szCs w:val="18"/>
              </w:rPr>
            </w:pPr>
            <w:r>
              <w:rPr>
                <w:rFonts w:cs="Arial"/>
                <w:color w:val="000000"/>
                <w:szCs w:val="18"/>
              </w:rPr>
              <w:t>49 519</w:t>
            </w:r>
          </w:p>
        </w:tc>
        <w:tc>
          <w:tcPr>
            <w:tcW w:w="1707" w:type="dxa"/>
            <w:shd w:val="clear" w:color="auto" w:fill="auto"/>
            <w:noWrap/>
            <w:vAlign w:val="bottom"/>
            <w:hideMark/>
          </w:tcPr>
          <w:p w14:paraId="0425FD89" w14:textId="49F2ED0D" w:rsidR="00503AD1" w:rsidRDefault="00503AD1" w:rsidP="00503AD1">
            <w:pPr>
              <w:spacing w:before="0" w:after="0" w:line="240" w:lineRule="auto"/>
              <w:jc w:val="center"/>
              <w:rPr>
                <w:rFonts w:cs="Arial"/>
                <w:color w:val="000000"/>
                <w:szCs w:val="18"/>
              </w:rPr>
            </w:pPr>
            <w:r>
              <w:rPr>
                <w:rFonts w:cs="Arial"/>
                <w:color w:val="000000"/>
                <w:szCs w:val="18"/>
              </w:rPr>
              <w:t>46 202</w:t>
            </w:r>
          </w:p>
        </w:tc>
      </w:tr>
      <w:tr w:rsidR="00503AD1" w14:paraId="7154E165" w14:textId="77777777" w:rsidTr="005A631E">
        <w:trPr>
          <w:trHeight w:val="240"/>
        </w:trPr>
        <w:tc>
          <w:tcPr>
            <w:tcW w:w="777" w:type="dxa"/>
            <w:vMerge/>
            <w:vAlign w:val="center"/>
            <w:hideMark/>
          </w:tcPr>
          <w:p w14:paraId="7320323B"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353400BD"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270D1D84" w14:textId="77777777" w:rsidR="00503AD1" w:rsidRDefault="00503AD1" w:rsidP="00503AD1">
            <w:pPr>
              <w:spacing w:before="0" w:after="0" w:line="240" w:lineRule="auto"/>
              <w:rPr>
                <w:rFonts w:cs="Arial"/>
                <w:color w:val="000000"/>
                <w:szCs w:val="18"/>
              </w:rPr>
            </w:pPr>
            <w:r>
              <w:rPr>
                <w:rFonts w:cs="Arial"/>
                <w:color w:val="000000"/>
                <w:szCs w:val="18"/>
              </w:rPr>
              <w:t>Alūksnes novads</w:t>
            </w:r>
          </w:p>
        </w:tc>
        <w:tc>
          <w:tcPr>
            <w:tcW w:w="1317" w:type="dxa"/>
            <w:shd w:val="clear" w:color="auto" w:fill="auto"/>
            <w:vAlign w:val="center"/>
            <w:hideMark/>
          </w:tcPr>
          <w:p w14:paraId="3D32160A" w14:textId="77777777" w:rsidR="00503AD1" w:rsidRDefault="00503AD1" w:rsidP="00503AD1">
            <w:pPr>
              <w:spacing w:before="0" w:after="0" w:line="240" w:lineRule="auto"/>
              <w:jc w:val="center"/>
              <w:rPr>
                <w:rFonts w:cs="Arial"/>
                <w:color w:val="000000"/>
                <w:szCs w:val="18"/>
              </w:rPr>
            </w:pPr>
            <w:r>
              <w:rPr>
                <w:rFonts w:cs="Arial"/>
                <w:color w:val="000000"/>
                <w:szCs w:val="18"/>
              </w:rPr>
              <w:t>18</w:t>
            </w:r>
          </w:p>
        </w:tc>
        <w:tc>
          <w:tcPr>
            <w:tcW w:w="1766" w:type="dxa"/>
            <w:shd w:val="clear" w:color="auto" w:fill="auto"/>
            <w:noWrap/>
            <w:vAlign w:val="bottom"/>
            <w:hideMark/>
          </w:tcPr>
          <w:p w14:paraId="4584433E" w14:textId="3E35808C" w:rsidR="00503AD1" w:rsidRDefault="00503AD1" w:rsidP="00503AD1">
            <w:pPr>
              <w:spacing w:before="0" w:after="0" w:line="240" w:lineRule="auto"/>
              <w:jc w:val="center"/>
              <w:rPr>
                <w:rFonts w:cs="Arial"/>
                <w:color w:val="000000"/>
                <w:szCs w:val="18"/>
              </w:rPr>
            </w:pPr>
            <w:r>
              <w:rPr>
                <w:rFonts w:cs="Arial"/>
                <w:color w:val="000000"/>
                <w:szCs w:val="18"/>
              </w:rPr>
              <w:t>182 405</w:t>
            </w:r>
          </w:p>
        </w:tc>
        <w:tc>
          <w:tcPr>
            <w:tcW w:w="1707" w:type="dxa"/>
            <w:shd w:val="clear" w:color="auto" w:fill="auto"/>
            <w:noWrap/>
            <w:vAlign w:val="bottom"/>
            <w:hideMark/>
          </w:tcPr>
          <w:p w14:paraId="7E14718B" w14:textId="01EACE42" w:rsidR="00503AD1" w:rsidRDefault="00503AD1" w:rsidP="00503AD1">
            <w:pPr>
              <w:spacing w:before="0" w:after="0" w:line="240" w:lineRule="auto"/>
              <w:jc w:val="center"/>
              <w:rPr>
                <w:rFonts w:cs="Arial"/>
                <w:color w:val="000000"/>
                <w:szCs w:val="18"/>
              </w:rPr>
            </w:pPr>
            <w:r>
              <w:rPr>
                <w:rFonts w:cs="Arial"/>
                <w:color w:val="000000"/>
                <w:szCs w:val="18"/>
              </w:rPr>
              <w:t>170 188</w:t>
            </w:r>
          </w:p>
        </w:tc>
      </w:tr>
      <w:tr w:rsidR="00503AD1" w14:paraId="73493D75" w14:textId="77777777" w:rsidTr="005A631E">
        <w:trPr>
          <w:trHeight w:val="240"/>
        </w:trPr>
        <w:tc>
          <w:tcPr>
            <w:tcW w:w="777" w:type="dxa"/>
            <w:vMerge/>
            <w:vAlign w:val="center"/>
            <w:hideMark/>
          </w:tcPr>
          <w:p w14:paraId="6057E24A"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269121CD"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28CA850C" w14:textId="77777777" w:rsidR="00503AD1" w:rsidRDefault="00503AD1" w:rsidP="00503AD1">
            <w:pPr>
              <w:spacing w:before="0" w:after="0" w:line="240" w:lineRule="auto"/>
              <w:rPr>
                <w:rFonts w:cs="Arial"/>
                <w:color w:val="000000"/>
                <w:szCs w:val="18"/>
              </w:rPr>
            </w:pPr>
            <w:r>
              <w:rPr>
                <w:rFonts w:cs="Arial"/>
                <w:color w:val="000000"/>
                <w:szCs w:val="18"/>
              </w:rPr>
              <w:t>Amatas novads</w:t>
            </w:r>
          </w:p>
        </w:tc>
        <w:tc>
          <w:tcPr>
            <w:tcW w:w="1317" w:type="dxa"/>
            <w:shd w:val="clear" w:color="auto" w:fill="auto"/>
            <w:vAlign w:val="center"/>
            <w:hideMark/>
          </w:tcPr>
          <w:p w14:paraId="7C5EF373" w14:textId="77777777" w:rsidR="00503AD1" w:rsidRDefault="00503AD1" w:rsidP="00503AD1">
            <w:pPr>
              <w:spacing w:before="0" w:after="0" w:line="240" w:lineRule="auto"/>
              <w:jc w:val="center"/>
              <w:rPr>
                <w:rFonts w:cs="Arial"/>
                <w:color w:val="auto"/>
                <w:szCs w:val="18"/>
              </w:rPr>
            </w:pPr>
            <w:r>
              <w:rPr>
                <w:rFonts w:cs="Arial"/>
                <w:szCs w:val="18"/>
              </w:rPr>
              <w:t>12</w:t>
            </w:r>
          </w:p>
        </w:tc>
        <w:tc>
          <w:tcPr>
            <w:tcW w:w="1766" w:type="dxa"/>
            <w:shd w:val="clear" w:color="auto" w:fill="auto"/>
            <w:noWrap/>
            <w:vAlign w:val="bottom"/>
            <w:hideMark/>
          </w:tcPr>
          <w:p w14:paraId="61AE77AA" w14:textId="2FEC2A71" w:rsidR="00503AD1" w:rsidRDefault="00503AD1" w:rsidP="00503AD1">
            <w:pPr>
              <w:spacing w:before="0" w:after="0" w:line="240" w:lineRule="auto"/>
              <w:jc w:val="center"/>
              <w:rPr>
                <w:rFonts w:cs="Arial"/>
                <w:color w:val="000000"/>
                <w:szCs w:val="18"/>
              </w:rPr>
            </w:pPr>
            <w:r>
              <w:rPr>
                <w:rFonts w:cs="Arial"/>
                <w:color w:val="000000"/>
                <w:szCs w:val="18"/>
              </w:rPr>
              <w:t>65 535</w:t>
            </w:r>
          </w:p>
        </w:tc>
        <w:tc>
          <w:tcPr>
            <w:tcW w:w="1707" w:type="dxa"/>
            <w:shd w:val="clear" w:color="auto" w:fill="auto"/>
            <w:noWrap/>
            <w:vAlign w:val="bottom"/>
            <w:hideMark/>
          </w:tcPr>
          <w:p w14:paraId="7D319C61" w14:textId="1933E917" w:rsidR="00503AD1" w:rsidRDefault="00503AD1" w:rsidP="00503AD1">
            <w:pPr>
              <w:spacing w:before="0" w:after="0" w:line="240" w:lineRule="auto"/>
              <w:jc w:val="center"/>
              <w:rPr>
                <w:rFonts w:cs="Arial"/>
                <w:color w:val="000000"/>
                <w:szCs w:val="18"/>
              </w:rPr>
            </w:pPr>
            <w:r>
              <w:rPr>
                <w:rFonts w:cs="Arial"/>
                <w:color w:val="000000"/>
                <w:szCs w:val="18"/>
              </w:rPr>
              <w:t>61 146</w:t>
            </w:r>
          </w:p>
        </w:tc>
      </w:tr>
      <w:tr w:rsidR="00503AD1" w14:paraId="560C78A9" w14:textId="77777777" w:rsidTr="005A631E">
        <w:trPr>
          <w:trHeight w:val="240"/>
        </w:trPr>
        <w:tc>
          <w:tcPr>
            <w:tcW w:w="777" w:type="dxa"/>
            <w:vMerge/>
            <w:vAlign w:val="center"/>
            <w:hideMark/>
          </w:tcPr>
          <w:p w14:paraId="5BC79409"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286F1B8"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5DF3C827" w14:textId="77777777" w:rsidR="00503AD1" w:rsidRDefault="00503AD1" w:rsidP="00503AD1">
            <w:pPr>
              <w:spacing w:before="0" w:after="0" w:line="240" w:lineRule="auto"/>
              <w:rPr>
                <w:rFonts w:cs="Arial"/>
                <w:color w:val="000000"/>
                <w:szCs w:val="18"/>
              </w:rPr>
            </w:pPr>
            <w:r>
              <w:rPr>
                <w:rFonts w:cs="Arial"/>
                <w:color w:val="000000"/>
                <w:szCs w:val="18"/>
              </w:rPr>
              <w:t>Cēsu novads</w:t>
            </w:r>
          </w:p>
        </w:tc>
        <w:tc>
          <w:tcPr>
            <w:tcW w:w="1317" w:type="dxa"/>
            <w:shd w:val="clear" w:color="auto" w:fill="auto"/>
            <w:vAlign w:val="center"/>
            <w:hideMark/>
          </w:tcPr>
          <w:p w14:paraId="6C5275BA" w14:textId="77777777" w:rsidR="00503AD1" w:rsidRDefault="00503AD1" w:rsidP="00503AD1">
            <w:pPr>
              <w:spacing w:before="0" w:after="0" w:line="240" w:lineRule="auto"/>
              <w:jc w:val="center"/>
              <w:rPr>
                <w:rFonts w:cs="Arial"/>
                <w:color w:val="000000"/>
                <w:szCs w:val="18"/>
              </w:rPr>
            </w:pPr>
            <w:r>
              <w:rPr>
                <w:rFonts w:cs="Arial"/>
                <w:color w:val="000000"/>
                <w:szCs w:val="18"/>
              </w:rPr>
              <w:t>33</w:t>
            </w:r>
          </w:p>
        </w:tc>
        <w:tc>
          <w:tcPr>
            <w:tcW w:w="1766" w:type="dxa"/>
            <w:shd w:val="clear" w:color="auto" w:fill="auto"/>
            <w:noWrap/>
            <w:vAlign w:val="bottom"/>
            <w:hideMark/>
          </w:tcPr>
          <w:p w14:paraId="327B608D" w14:textId="5E820499" w:rsidR="00503AD1" w:rsidRDefault="00503AD1" w:rsidP="00503AD1">
            <w:pPr>
              <w:spacing w:before="0" w:after="0" w:line="240" w:lineRule="auto"/>
              <w:jc w:val="center"/>
              <w:rPr>
                <w:rFonts w:cs="Arial"/>
                <w:color w:val="000000"/>
                <w:szCs w:val="18"/>
              </w:rPr>
            </w:pPr>
            <w:r>
              <w:rPr>
                <w:rFonts w:cs="Arial"/>
                <w:color w:val="000000"/>
                <w:szCs w:val="18"/>
              </w:rPr>
              <w:t>388 454</w:t>
            </w:r>
          </w:p>
        </w:tc>
        <w:tc>
          <w:tcPr>
            <w:tcW w:w="1707" w:type="dxa"/>
            <w:shd w:val="clear" w:color="auto" w:fill="auto"/>
            <w:noWrap/>
            <w:vAlign w:val="bottom"/>
            <w:hideMark/>
          </w:tcPr>
          <w:p w14:paraId="4233BDFD" w14:textId="61E92925" w:rsidR="00503AD1" w:rsidRDefault="00503AD1" w:rsidP="00503AD1">
            <w:pPr>
              <w:spacing w:before="0" w:after="0" w:line="240" w:lineRule="auto"/>
              <w:jc w:val="center"/>
              <w:rPr>
                <w:rFonts w:cs="Arial"/>
                <w:color w:val="000000"/>
                <w:szCs w:val="18"/>
              </w:rPr>
            </w:pPr>
            <w:r>
              <w:rPr>
                <w:rFonts w:cs="Arial"/>
                <w:color w:val="000000"/>
                <w:szCs w:val="18"/>
              </w:rPr>
              <w:t>362 438</w:t>
            </w:r>
          </w:p>
        </w:tc>
      </w:tr>
      <w:tr w:rsidR="00503AD1" w14:paraId="0092CFE1" w14:textId="77777777" w:rsidTr="005A631E">
        <w:trPr>
          <w:trHeight w:val="240"/>
        </w:trPr>
        <w:tc>
          <w:tcPr>
            <w:tcW w:w="777" w:type="dxa"/>
            <w:vMerge/>
            <w:vAlign w:val="center"/>
            <w:hideMark/>
          </w:tcPr>
          <w:p w14:paraId="377DDEDC"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72DB743D"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68072B96" w14:textId="77777777" w:rsidR="00503AD1" w:rsidRDefault="00503AD1" w:rsidP="00503AD1">
            <w:pPr>
              <w:spacing w:before="0" w:after="0" w:line="240" w:lineRule="auto"/>
              <w:rPr>
                <w:rFonts w:cs="Arial"/>
                <w:color w:val="000000"/>
                <w:szCs w:val="18"/>
              </w:rPr>
            </w:pPr>
            <w:r>
              <w:rPr>
                <w:rFonts w:cs="Arial"/>
                <w:color w:val="000000"/>
                <w:szCs w:val="18"/>
              </w:rPr>
              <w:t>Gulbenes novads</w:t>
            </w:r>
          </w:p>
        </w:tc>
        <w:tc>
          <w:tcPr>
            <w:tcW w:w="1317" w:type="dxa"/>
            <w:shd w:val="clear" w:color="auto" w:fill="auto"/>
            <w:vAlign w:val="center"/>
            <w:hideMark/>
          </w:tcPr>
          <w:p w14:paraId="76201B31" w14:textId="77777777" w:rsidR="00503AD1" w:rsidRDefault="00503AD1" w:rsidP="00503AD1">
            <w:pPr>
              <w:spacing w:before="0" w:after="0" w:line="240" w:lineRule="auto"/>
              <w:jc w:val="center"/>
              <w:rPr>
                <w:rFonts w:cs="Arial"/>
                <w:color w:val="000000"/>
                <w:szCs w:val="18"/>
              </w:rPr>
            </w:pPr>
            <w:r>
              <w:rPr>
                <w:rFonts w:cs="Arial"/>
                <w:color w:val="000000"/>
                <w:szCs w:val="18"/>
              </w:rPr>
              <w:t>20</w:t>
            </w:r>
          </w:p>
        </w:tc>
        <w:tc>
          <w:tcPr>
            <w:tcW w:w="1766" w:type="dxa"/>
            <w:shd w:val="clear" w:color="auto" w:fill="auto"/>
            <w:noWrap/>
            <w:vAlign w:val="bottom"/>
            <w:hideMark/>
          </w:tcPr>
          <w:p w14:paraId="48C010C0" w14:textId="0BE6096F" w:rsidR="00503AD1" w:rsidRDefault="00503AD1" w:rsidP="00503AD1">
            <w:pPr>
              <w:spacing w:before="0" w:after="0" w:line="240" w:lineRule="auto"/>
              <w:jc w:val="center"/>
              <w:rPr>
                <w:rFonts w:cs="Arial"/>
                <w:color w:val="000000"/>
                <w:szCs w:val="18"/>
              </w:rPr>
            </w:pPr>
            <w:r>
              <w:rPr>
                <w:rFonts w:cs="Arial"/>
                <w:color w:val="000000"/>
                <w:szCs w:val="18"/>
              </w:rPr>
              <w:t>202 672</w:t>
            </w:r>
          </w:p>
        </w:tc>
        <w:tc>
          <w:tcPr>
            <w:tcW w:w="1707" w:type="dxa"/>
            <w:shd w:val="clear" w:color="auto" w:fill="auto"/>
            <w:noWrap/>
            <w:vAlign w:val="bottom"/>
            <w:hideMark/>
          </w:tcPr>
          <w:p w14:paraId="0B4F6999" w14:textId="3E2C9048" w:rsidR="00503AD1" w:rsidRDefault="00503AD1" w:rsidP="00503AD1">
            <w:pPr>
              <w:spacing w:before="0" w:after="0" w:line="240" w:lineRule="auto"/>
              <w:jc w:val="center"/>
              <w:rPr>
                <w:rFonts w:cs="Arial"/>
                <w:color w:val="000000"/>
                <w:szCs w:val="18"/>
              </w:rPr>
            </w:pPr>
            <w:r>
              <w:rPr>
                <w:rFonts w:cs="Arial"/>
                <w:color w:val="000000"/>
                <w:szCs w:val="18"/>
              </w:rPr>
              <w:t>189 098</w:t>
            </w:r>
          </w:p>
        </w:tc>
      </w:tr>
      <w:tr w:rsidR="00503AD1" w14:paraId="02111DA5" w14:textId="77777777" w:rsidTr="005A631E">
        <w:trPr>
          <w:trHeight w:val="240"/>
        </w:trPr>
        <w:tc>
          <w:tcPr>
            <w:tcW w:w="777" w:type="dxa"/>
            <w:vMerge/>
            <w:vAlign w:val="center"/>
            <w:hideMark/>
          </w:tcPr>
          <w:p w14:paraId="1B3D8E2F"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23845155"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2630E7F5" w14:textId="77777777" w:rsidR="00503AD1" w:rsidRDefault="00503AD1" w:rsidP="00503AD1">
            <w:pPr>
              <w:spacing w:before="0" w:after="0" w:line="240" w:lineRule="auto"/>
              <w:rPr>
                <w:rFonts w:cs="Arial"/>
                <w:color w:val="000000"/>
                <w:szCs w:val="18"/>
              </w:rPr>
            </w:pPr>
            <w:r>
              <w:rPr>
                <w:rFonts w:cs="Arial"/>
                <w:color w:val="000000"/>
                <w:szCs w:val="18"/>
              </w:rPr>
              <w:t>Madonas novads</w:t>
            </w:r>
          </w:p>
        </w:tc>
        <w:tc>
          <w:tcPr>
            <w:tcW w:w="1317" w:type="dxa"/>
            <w:shd w:val="clear" w:color="auto" w:fill="auto"/>
            <w:vAlign w:val="center"/>
            <w:hideMark/>
          </w:tcPr>
          <w:p w14:paraId="3D3F7B6E" w14:textId="77777777" w:rsidR="00503AD1" w:rsidRDefault="00503AD1" w:rsidP="00503AD1">
            <w:pPr>
              <w:spacing w:before="0" w:after="0" w:line="240" w:lineRule="auto"/>
              <w:jc w:val="center"/>
              <w:rPr>
                <w:rFonts w:cs="Arial"/>
                <w:color w:val="000000"/>
                <w:szCs w:val="18"/>
              </w:rPr>
            </w:pPr>
            <w:r>
              <w:rPr>
                <w:rFonts w:cs="Arial"/>
                <w:color w:val="000000"/>
                <w:szCs w:val="18"/>
              </w:rPr>
              <w:t>22</w:t>
            </w:r>
          </w:p>
        </w:tc>
        <w:tc>
          <w:tcPr>
            <w:tcW w:w="1766" w:type="dxa"/>
            <w:shd w:val="clear" w:color="auto" w:fill="auto"/>
            <w:noWrap/>
            <w:vAlign w:val="bottom"/>
            <w:hideMark/>
          </w:tcPr>
          <w:p w14:paraId="476F0FDA" w14:textId="69C36636" w:rsidR="00503AD1" w:rsidRDefault="00503AD1" w:rsidP="00503AD1">
            <w:pPr>
              <w:spacing w:before="0" w:after="0" w:line="240" w:lineRule="auto"/>
              <w:jc w:val="center"/>
              <w:rPr>
                <w:rFonts w:cs="Arial"/>
                <w:color w:val="000000"/>
                <w:szCs w:val="18"/>
              </w:rPr>
            </w:pPr>
            <w:r>
              <w:rPr>
                <w:rFonts w:cs="Arial"/>
                <w:color w:val="000000"/>
                <w:szCs w:val="18"/>
              </w:rPr>
              <w:t>222 939</w:t>
            </w:r>
          </w:p>
        </w:tc>
        <w:tc>
          <w:tcPr>
            <w:tcW w:w="1707" w:type="dxa"/>
            <w:shd w:val="clear" w:color="auto" w:fill="auto"/>
            <w:noWrap/>
            <w:vAlign w:val="bottom"/>
            <w:hideMark/>
          </w:tcPr>
          <w:p w14:paraId="0ABFFB1C" w14:textId="3C1BA7EA" w:rsidR="00503AD1" w:rsidRDefault="00503AD1" w:rsidP="00503AD1">
            <w:pPr>
              <w:spacing w:before="0" w:after="0" w:line="240" w:lineRule="auto"/>
              <w:jc w:val="center"/>
              <w:rPr>
                <w:rFonts w:cs="Arial"/>
                <w:color w:val="000000"/>
                <w:szCs w:val="18"/>
              </w:rPr>
            </w:pPr>
            <w:r>
              <w:rPr>
                <w:rFonts w:cs="Arial"/>
                <w:color w:val="000000"/>
                <w:szCs w:val="18"/>
              </w:rPr>
              <w:t>208 008</w:t>
            </w:r>
          </w:p>
        </w:tc>
      </w:tr>
      <w:tr w:rsidR="00503AD1" w14:paraId="55F16E13" w14:textId="77777777" w:rsidTr="005A631E">
        <w:trPr>
          <w:trHeight w:val="240"/>
        </w:trPr>
        <w:tc>
          <w:tcPr>
            <w:tcW w:w="777" w:type="dxa"/>
            <w:vMerge/>
            <w:vAlign w:val="center"/>
            <w:hideMark/>
          </w:tcPr>
          <w:p w14:paraId="65AAE675"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6857F417"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113C022E" w14:textId="77777777" w:rsidR="00503AD1" w:rsidRDefault="00503AD1" w:rsidP="00503AD1">
            <w:pPr>
              <w:spacing w:before="0" w:after="0" w:line="240" w:lineRule="auto"/>
              <w:rPr>
                <w:rFonts w:cs="Arial"/>
                <w:color w:val="000000"/>
                <w:szCs w:val="18"/>
              </w:rPr>
            </w:pPr>
            <w:r>
              <w:rPr>
                <w:rFonts w:cs="Arial"/>
                <w:color w:val="000000"/>
                <w:szCs w:val="18"/>
              </w:rPr>
              <w:t>Mazsalacas novads</w:t>
            </w:r>
          </w:p>
        </w:tc>
        <w:tc>
          <w:tcPr>
            <w:tcW w:w="1317" w:type="dxa"/>
            <w:shd w:val="clear" w:color="auto" w:fill="auto"/>
            <w:vAlign w:val="center"/>
            <w:hideMark/>
          </w:tcPr>
          <w:p w14:paraId="462C60CC" w14:textId="77777777" w:rsidR="00503AD1" w:rsidRDefault="00503AD1" w:rsidP="00503AD1">
            <w:pPr>
              <w:spacing w:before="0" w:after="0" w:line="240" w:lineRule="auto"/>
              <w:jc w:val="center"/>
              <w:rPr>
                <w:rFonts w:cs="Arial"/>
                <w:color w:val="000000"/>
                <w:szCs w:val="18"/>
              </w:rPr>
            </w:pPr>
            <w:r>
              <w:rPr>
                <w:rFonts w:cs="Arial"/>
                <w:color w:val="000000"/>
                <w:szCs w:val="18"/>
              </w:rPr>
              <w:t>11</w:t>
            </w:r>
          </w:p>
        </w:tc>
        <w:tc>
          <w:tcPr>
            <w:tcW w:w="1766" w:type="dxa"/>
            <w:shd w:val="clear" w:color="auto" w:fill="auto"/>
            <w:noWrap/>
            <w:vAlign w:val="bottom"/>
            <w:hideMark/>
          </w:tcPr>
          <w:p w14:paraId="2F8A53E4" w14:textId="73B428BF" w:rsidR="00503AD1" w:rsidRDefault="00503AD1" w:rsidP="00503AD1">
            <w:pPr>
              <w:spacing w:before="0" w:after="0" w:line="240" w:lineRule="auto"/>
              <w:jc w:val="center"/>
              <w:rPr>
                <w:rFonts w:cs="Arial"/>
                <w:color w:val="000000"/>
                <w:szCs w:val="18"/>
              </w:rPr>
            </w:pPr>
            <w:r>
              <w:rPr>
                <w:rFonts w:cs="Arial"/>
                <w:color w:val="000000"/>
                <w:szCs w:val="18"/>
              </w:rPr>
              <w:t>79 336</w:t>
            </w:r>
          </w:p>
        </w:tc>
        <w:tc>
          <w:tcPr>
            <w:tcW w:w="1707" w:type="dxa"/>
            <w:shd w:val="clear" w:color="auto" w:fill="auto"/>
            <w:noWrap/>
            <w:vAlign w:val="bottom"/>
            <w:hideMark/>
          </w:tcPr>
          <w:p w14:paraId="68C12D3D" w14:textId="73CCAEF5" w:rsidR="00503AD1" w:rsidRDefault="00503AD1" w:rsidP="00503AD1">
            <w:pPr>
              <w:spacing w:before="0" w:after="0" w:line="240" w:lineRule="auto"/>
              <w:jc w:val="center"/>
              <w:rPr>
                <w:rFonts w:cs="Arial"/>
                <w:color w:val="000000"/>
                <w:szCs w:val="18"/>
              </w:rPr>
            </w:pPr>
            <w:r>
              <w:rPr>
                <w:rFonts w:cs="Arial"/>
                <w:color w:val="000000"/>
                <w:szCs w:val="18"/>
              </w:rPr>
              <w:t>74 022</w:t>
            </w:r>
          </w:p>
        </w:tc>
      </w:tr>
      <w:tr w:rsidR="00503AD1" w14:paraId="2F715CB9" w14:textId="77777777" w:rsidTr="00503AD1">
        <w:trPr>
          <w:trHeight w:val="203"/>
        </w:trPr>
        <w:tc>
          <w:tcPr>
            <w:tcW w:w="777" w:type="dxa"/>
            <w:vMerge/>
            <w:vAlign w:val="center"/>
            <w:hideMark/>
          </w:tcPr>
          <w:p w14:paraId="2A18C4D7"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3444233"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3CAC6D0D" w14:textId="77777777" w:rsidR="00503AD1" w:rsidRDefault="00503AD1" w:rsidP="00503AD1">
            <w:pPr>
              <w:spacing w:before="0" w:after="0" w:line="240" w:lineRule="auto"/>
              <w:rPr>
                <w:rFonts w:cs="Arial"/>
                <w:color w:val="000000"/>
                <w:szCs w:val="18"/>
              </w:rPr>
            </w:pPr>
            <w:r>
              <w:rPr>
                <w:rFonts w:cs="Arial"/>
                <w:color w:val="000000"/>
                <w:szCs w:val="18"/>
              </w:rPr>
              <w:t>Kocēnu novads</w:t>
            </w:r>
          </w:p>
        </w:tc>
        <w:tc>
          <w:tcPr>
            <w:tcW w:w="1317" w:type="dxa"/>
            <w:shd w:val="clear" w:color="auto" w:fill="auto"/>
            <w:vAlign w:val="center"/>
            <w:hideMark/>
          </w:tcPr>
          <w:p w14:paraId="3DE07359" w14:textId="77777777" w:rsidR="00503AD1" w:rsidRDefault="00503AD1" w:rsidP="00503AD1">
            <w:pPr>
              <w:spacing w:before="0" w:after="0" w:line="240" w:lineRule="auto"/>
              <w:jc w:val="center"/>
              <w:rPr>
                <w:rFonts w:cs="Arial"/>
                <w:color w:val="000000"/>
                <w:szCs w:val="18"/>
              </w:rPr>
            </w:pPr>
            <w:r>
              <w:rPr>
                <w:rFonts w:cs="Arial"/>
                <w:color w:val="000000"/>
                <w:szCs w:val="18"/>
              </w:rPr>
              <w:t>16</w:t>
            </w:r>
          </w:p>
        </w:tc>
        <w:tc>
          <w:tcPr>
            <w:tcW w:w="1766" w:type="dxa"/>
            <w:shd w:val="clear" w:color="auto" w:fill="auto"/>
            <w:noWrap/>
            <w:vAlign w:val="bottom"/>
            <w:hideMark/>
          </w:tcPr>
          <w:p w14:paraId="66B5FF30" w14:textId="22CD8B77" w:rsidR="00503AD1" w:rsidRDefault="00503AD1" w:rsidP="00503AD1">
            <w:pPr>
              <w:spacing w:before="0" w:after="0" w:line="240" w:lineRule="auto"/>
              <w:jc w:val="center"/>
              <w:rPr>
                <w:rFonts w:cs="Arial"/>
                <w:color w:val="000000"/>
                <w:szCs w:val="18"/>
              </w:rPr>
            </w:pPr>
            <w:r>
              <w:rPr>
                <w:rFonts w:cs="Arial"/>
                <w:color w:val="000000"/>
                <w:szCs w:val="18"/>
              </w:rPr>
              <w:t>162 138</w:t>
            </w:r>
          </w:p>
        </w:tc>
        <w:tc>
          <w:tcPr>
            <w:tcW w:w="1707" w:type="dxa"/>
            <w:shd w:val="clear" w:color="auto" w:fill="auto"/>
            <w:noWrap/>
            <w:vAlign w:val="bottom"/>
            <w:hideMark/>
          </w:tcPr>
          <w:p w14:paraId="6F0BB6D1" w14:textId="67CBC88F" w:rsidR="00503AD1" w:rsidRDefault="00503AD1" w:rsidP="00503AD1">
            <w:pPr>
              <w:spacing w:before="0" w:after="0" w:line="240" w:lineRule="auto"/>
              <w:jc w:val="center"/>
              <w:rPr>
                <w:rFonts w:cs="Arial"/>
                <w:color w:val="000000"/>
                <w:szCs w:val="18"/>
              </w:rPr>
            </w:pPr>
            <w:r>
              <w:rPr>
                <w:rFonts w:cs="Arial"/>
                <w:color w:val="000000"/>
                <w:szCs w:val="18"/>
              </w:rPr>
              <w:t>151 278</w:t>
            </w:r>
          </w:p>
        </w:tc>
      </w:tr>
      <w:tr w:rsidR="00503AD1" w14:paraId="287F7BFA" w14:textId="77777777" w:rsidTr="005A631E">
        <w:trPr>
          <w:trHeight w:val="240"/>
        </w:trPr>
        <w:tc>
          <w:tcPr>
            <w:tcW w:w="777" w:type="dxa"/>
            <w:vMerge/>
            <w:vAlign w:val="center"/>
            <w:hideMark/>
          </w:tcPr>
          <w:p w14:paraId="2AFEF528"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120FD21B"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3FC0FBB" w14:textId="77777777" w:rsidR="00503AD1" w:rsidRDefault="00503AD1" w:rsidP="00503AD1">
            <w:pPr>
              <w:spacing w:before="0" w:after="0" w:line="240" w:lineRule="auto"/>
              <w:rPr>
                <w:rFonts w:cs="Arial"/>
                <w:color w:val="000000"/>
                <w:szCs w:val="18"/>
              </w:rPr>
            </w:pPr>
            <w:r>
              <w:rPr>
                <w:rFonts w:cs="Arial"/>
                <w:color w:val="000000"/>
                <w:szCs w:val="18"/>
              </w:rPr>
              <w:t>Lubānas novads</w:t>
            </w:r>
          </w:p>
        </w:tc>
        <w:tc>
          <w:tcPr>
            <w:tcW w:w="1317" w:type="dxa"/>
            <w:shd w:val="clear" w:color="auto" w:fill="auto"/>
            <w:vAlign w:val="center"/>
            <w:hideMark/>
          </w:tcPr>
          <w:p w14:paraId="77F43C11" w14:textId="77777777" w:rsidR="00503AD1" w:rsidRDefault="00503AD1" w:rsidP="00503AD1">
            <w:pPr>
              <w:spacing w:before="0" w:after="0" w:line="240" w:lineRule="auto"/>
              <w:jc w:val="center"/>
              <w:rPr>
                <w:rFonts w:cs="Arial"/>
                <w:color w:val="000000"/>
                <w:szCs w:val="18"/>
              </w:rPr>
            </w:pPr>
            <w:r>
              <w:rPr>
                <w:rFonts w:cs="Arial"/>
                <w:color w:val="000000"/>
                <w:szCs w:val="18"/>
              </w:rPr>
              <w:t>13</w:t>
            </w:r>
          </w:p>
        </w:tc>
        <w:tc>
          <w:tcPr>
            <w:tcW w:w="1766" w:type="dxa"/>
            <w:shd w:val="clear" w:color="auto" w:fill="auto"/>
            <w:noWrap/>
            <w:vAlign w:val="bottom"/>
            <w:hideMark/>
          </w:tcPr>
          <w:p w14:paraId="6FB14EC9" w14:textId="0B82B1A8" w:rsidR="00503AD1" w:rsidRDefault="00503AD1" w:rsidP="00503AD1">
            <w:pPr>
              <w:spacing w:before="0" w:after="0" w:line="240" w:lineRule="auto"/>
              <w:jc w:val="center"/>
              <w:rPr>
                <w:rFonts w:cs="Arial"/>
                <w:color w:val="000000"/>
                <w:szCs w:val="18"/>
              </w:rPr>
            </w:pPr>
            <w:r>
              <w:rPr>
                <w:rFonts w:cs="Arial"/>
                <w:color w:val="000000"/>
                <w:szCs w:val="18"/>
              </w:rPr>
              <w:t>89 015</w:t>
            </w:r>
          </w:p>
        </w:tc>
        <w:tc>
          <w:tcPr>
            <w:tcW w:w="1707" w:type="dxa"/>
            <w:shd w:val="clear" w:color="auto" w:fill="auto"/>
            <w:noWrap/>
            <w:vAlign w:val="bottom"/>
            <w:hideMark/>
          </w:tcPr>
          <w:p w14:paraId="0028638B" w14:textId="5793506C" w:rsidR="00503AD1" w:rsidRDefault="00503AD1" w:rsidP="00503AD1">
            <w:pPr>
              <w:spacing w:before="0" w:after="0" w:line="240" w:lineRule="auto"/>
              <w:jc w:val="center"/>
              <w:rPr>
                <w:rFonts w:cs="Arial"/>
                <w:color w:val="000000"/>
                <w:szCs w:val="18"/>
              </w:rPr>
            </w:pPr>
            <w:r>
              <w:rPr>
                <w:rFonts w:cs="Arial"/>
                <w:color w:val="000000"/>
                <w:szCs w:val="18"/>
              </w:rPr>
              <w:t>83 053</w:t>
            </w:r>
          </w:p>
        </w:tc>
      </w:tr>
      <w:tr w:rsidR="00503AD1" w14:paraId="745397F1" w14:textId="77777777" w:rsidTr="00503AD1">
        <w:trPr>
          <w:trHeight w:val="153"/>
        </w:trPr>
        <w:tc>
          <w:tcPr>
            <w:tcW w:w="777" w:type="dxa"/>
            <w:vMerge/>
            <w:vAlign w:val="center"/>
            <w:hideMark/>
          </w:tcPr>
          <w:p w14:paraId="3DC3ED4E"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20739624"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D539D87" w14:textId="77777777" w:rsidR="00503AD1" w:rsidRDefault="00503AD1" w:rsidP="00503AD1">
            <w:pPr>
              <w:spacing w:before="0" w:after="0" w:line="240" w:lineRule="auto"/>
              <w:rPr>
                <w:rFonts w:cs="Arial"/>
                <w:color w:val="000000"/>
                <w:szCs w:val="18"/>
              </w:rPr>
            </w:pPr>
            <w:r>
              <w:rPr>
                <w:rFonts w:cs="Arial"/>
                <w:color w:val="000000"/>
                <w:szCs w:val="18"/>
              </w:rPr>
              <w:t>Priekuļu novads</w:t>
            </w:r>
          </w:p>
        </w:tc>
        <w:tc>
          <w:tcPr>
            <w:tcW w:w="1317" w:type="dxa"/>
            <w:shd w:val="clear" w:color="auto" w:fill="auto"/>
            <w:vAlign w:val="center"/>
            <w:hideMark/>
          </w:tcPr>
          <w:p w14:paraId="5BCEEB3B" w14:textId="77777777" w:rsidR="00503AD1" w:rsidRDefault="00503AD1" w:rsidP="00503AD1">
            <w:pPr>
              <w:spacing w:before="0" w:after="0" w:line="240" w:lineRule="auto"/>
              <w:jc w:val="center"/>
              <w:rPr>
                <w:rFonts w:cs="Arial"/>
                <w:color w:val="000000"/>
                <w:szCs w:val="18"/>
              </w:rPr>
            </w:pPr>
            <w:r>
              <w:rPr>
                <w:rFonts w:cs="Arial"/>
                <w:color w:val="000000"/>
                <w:szCs w:val="18"/>
              </w:rPr>
              <w:t>18</w:t>
            </w:r>
          </w:p>
        </w:tc>
        <w:tc>
          <w:tcPr>
            <w:tcW w:w="1766" w:type="dxa"/>
            <w:shd w:val="clear" w:color="auto" w:fill="auto"/>
            <w:noWrap/>
            <w:vAlign w:val="bottom"/>
            <w:hideMark/>
          </w:tcPr>
          <w:p w14:paraId="2C231033" w14:textId="2C81D2DF" w:rsidR="00503AD1" w:rsidRDefault="00503AD1" w:rsidP="00503AD1">
            <w:pPr>
              <w:spacing w:before="0" w:after="0" w:line="240" w:lineRule="auto"/>
              <w:jc w:val="center"/>
              <w:rPr>
                <w:rFonts w:cs="Arial"/>
                <w:color w:val="000000"/>
                <w:szCs w:val="18"/>
              </w:rPr>
            </w:pPr>
            <w:r>
              <w:rPr>
                <w:rFonts w:cs="Arial"/>
                <w:color w:val="000000"/>
                <w:szCs w:val="18"/>
              </w:rPr>
              <w:t>182 405</w:t>
            </w:r>
          </w:p>
        </w:tc>
        <w:tc>
          <w:tcPr>
            <w:tcW w:w="1707" w:type="dxa"/>
            <w:shd w:val="clear" w:color="auto" w:fill="auto"/>
            <w:noWrap/>
            <w:vAlign w:val="bottom"/>
            <w:hideMark/>
          </w:tcPr>
          <w:p w14:paraId="58313F3B" w14:textId="34398D9E" w:rsidR="00503AD1" w:rsidRDefault="00503AD1" w:rsidP="00503AD1">
            <w:pPr>
              <w:spacing w:before="0" w:after="0" w:line="240" w:lineRule="auto"/>
              <w:jc w:val="center"/>
              <w:rPr>
                <w:rFonts w:cs="Arial"/>
                <w:color w:val="000000"/>
                <w:szCs w:val="18"/>
              </w:rPr>
            </w:pPr>
            <w:r>
              <w:rPr>
                <w:rFonts w:cs="Arial"/>
                <w:color w:val="000000"/>
                <w:szCs w:val="18"/>
              </w:rPr>
              <w:t>170 188</w:t>
            </w:r>
          </w:p>
        </w:tc>
      </w:tr>
      <w:tr w:rsidR="00503AD1" w14:paraId="6C3579F0" w14:textId="77777777" w:rsidTr="005A631E">
        <w:trPr>
          <w:trHeight w:val="240"/>
        </w:trPr>
        <w:tc>
          <w:tcPr>
            <w:tcW w:w="777" w:type="dxa"/>
            <w:vMerge/>
            <w:vAlign w:val="center"/>
            <w:hideMark/>
          </w:tcPr>
          <w:p w14:paraId="542A7F6F"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7D67A0E2"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B93FCF5" w14:textId="77777777" w:rsidR="00503AD1" w:rsidRDefault="00503AD1" w:rsidP="00503AD1">
            <w:pPr>
              <w:spacing w:before="0" w:after="0" w:line="240" w:lineRule="auto"/>
              <w:rPr>
                <w:rFonts w:cs="Arial"/>
                <w:color w:val="000000"/>
                <w:szCs w:val="18"/>
              </w:rPr>
            </w:pPr>
            <w:r>
              <w:rPr>
                <w:rFonts w:cs="Arial"/>
                <w:color w:val="000000"/>
                <w:szCs w:val="18"/>
              </w:rPr>
              <w:t>Rūjienas novads</w:t>
            </w:r>
          </w:p>
        </w:tc>
        <w:tc>
          <w:tcPr>
            <w:tcW w:w="1317" w:type="dxa"/>
            <w:shd w:val="clear" w:color="auto" w:fill="auto"/>
            <w:vAlign w:val="center"/>
            <w:hideMark/>
          </w:tcPr>
          <w:p w14:paraId="475C0A69" w14:textId="77777777" w:rsidR="00503AD1" w:rsidRDefault="00503AD1" w:rsidP="00503AD1">
            <w:pPr>
              <w:spacing w:before="0" w:after="0" w:line="240" w:lineRule="auto"/>
              <w:jc w:val="center"/>
              <w:rPr>
                <w:rFonts w:cs="Arial"/>
                <w:color w:val="000000"/>
                <w:szCs w:val="18"/>
              </w:rPr>
            </w:pPr>
            <w:r>
              <w:rPr>
                <w:rFonts w:cs="Arial"/>
                <w:color w:val="000000"/>
                <w:szCs w:val="18"/>
              </w:rPr>
              <w:t>24</w:t>
            </w:r>
          </w:p>
        </w:tc>
        <w:tc>
          <w:tcPr>
            <w:tcW w:w="1766" w:type="dxa"/>
            <w:shd w:val="clear" w:color="auto" w:fill="auto"/>
            <w:noWrap/>
            <w:vAlign w:val="bottom"/>
            <w:hideMark/>
          </w:tcPr>
          <w:p w14:paraId="31083BF5" w14:textId="5CD945D1" w:rsidR="00503AD1" w:rsidRDefault="00503AD1" w:rsidP="00503AD1">
            <w:pPr>
              <w:spacing w:before="0" w:after="0" w:line="240" w:lineRule="auto"/>
              <w:jc w:val="center"/>
              <w:rPr>
                <w:rFonts w:cs="Arial"/>
                <w:color w:val="000000"/>
                <w:szCs w:val="18"/>
              </w:rPr>
            </w:pPr>
            <w:r>
              <w:rPr>
                <w:rFonts w:cs="Arial"/>
                <w:color w:val="000000"/>
                <w:szCs w:val="18"/>
              </w:rPr>
              <w:t>243 206</w:t>
            </w:r>
          </w:p>
        </w:tc>
        <w:tc>
          <w:tcPr>
            <w:tcW w:w="1707" w:type="dxa"/>
            <w:shd w:val="clear" w:color="auto" w:fill="auto"/>
            <w:noWrap/>
            <w:vAlign w:val="bottom"/>
            <w:hideMark/>
          </w:tcPr>
          <w:p w14:paraId="23F0E95E" w14:textId="63B037D8" w:rsidR="00503AD1" w:rsidRDefault="00503AD1" w:rsidP="00503AD1">
            <w:pPr>
              <w:spacing w:before="0" w:after="0" w:line="240" w:lineRule="auto"/>
              <w:jc w:val="center"/>
              <w:rPr>
                <w:rFonts w:cs="Arial"/>
                <w:color w:val="000000"/>
                <w:szCs w:val="18"/>
              </w:rPr>
            </w:pPr>
            <w:r>
              <w:rPr>
                <w:rFonts w:cs="Arial"/>
                <w:color w:val="000000"/>
                <w:szCs w:val="18"/>
              </w:rPr>
              <w:t>226 918</w:t>
            </w:r>
          </w:p>
        </w:tc>
      </w:tr>
      <w:tr w:rsidR="00503AD1" w14:paraId="3620A291" w14:textId="77777777" w:rsidTr="005A631E">
        <w:trPr>
          <w:trHeight w:val="240"/>
        </w:trPr>
        <w:tc>
          <w:tcPr>
            <w:tcW w:w="777" w:type="dxa"/>
            <w:vMerge/>
            <w:vAlign w:val="center"/>
            <w:hideMark/>
          </w:tcPr>
          <w:p w14:paraId="5A93CE44"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735CFE10"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518B9336" w14:textId="77777777" w:rsidR="00503AD1" w:rsidRDefault="00503AD1" w:rsidP="00503AD1">
            <w:pPr>
              <w:spacing w:before="0" w:after="0" w:line="240" w:lineRule="auto"/>
              <w:rPr>
                <w:rFonts w:cs="Arial"/>
                <w:color w:val="000000"/>
                <w:szCs w:val="18"/>
              </w:rPr>
            </w:pPr>
            <w:r>
              <w:rPr>
                <w:rFonts w:cs="Arial"/>
                <w:color w:val="000000"/>
                <w:szCs w:val="18"/>
              </w:rPr>
              <w:t>Smiltenes novads</w:t>
            </w:r>
          </w:p>
        </w:tc>
        <w:tc>
          <w:tcPr>
            <w:tcW w:w="1317" w:type="dxa"/>
            <w:shd w:val="clear" w:color="auto" w:fill="auto"/>
            <w:vAlign w:val="center"/>
            <w:hideMark/>
          </w:tcPr>
          <w:p w14:paraId="729B71EE" w14:textId="77777777" w:rsidR="00503AD1" w:rsidRDefault="00503AD1" w:rsidP="00503AD1">
            <w:pPr>
              <w:spacing w:before="0" w:after="0" w:line="240" w:lineRule="auto"/>
              <w:jc w:val="center"/>
              <w:rPr>
                <w:rFonts w:cs="Arial"/>
                <w:color w:val="000000"/>
                <w:szCs w:val="18"/>
              </w:rPr>
            </w:pPr>
            <w:r>
              <w:rPr>
                <w:rFonts w:cs="Arial"/>
                <w:color w:val="000000"/>
                <w:szCs w:val="18"/>
              </w:rPr>
              <w:t>44</w:t>
            </w:r>
          </w:p>
        </w:tc>
        <w:tc>
          <w:tcPr>
            <w:tcW w:w="1766" w:type="dxa"/>
            <w:shd w:val="clear" w:color="auto" w:fill="auto"/>
            <w:noWrap/>
            <w:vAlign w:val="bottom"/>
            <w:hideMark/>
          </w:tcPr>
          <w:p w14:paraId="506EA634" w14:textId="7E249119" w:rsidR="00503AD1" w:rsidRDefault="00503AD1" w:rsidP="00503AD1">
            <w:pPr>
              <w:spacing w:before="0" w:after="0" w:line="240" w:lineRule="auto"/>
              <w:jc w:val="center"/>
              <w:rPr>
                <w:rFonts w:cs="Arial"/>
                <w:color w:val="000000"/>
                <w:szCs w:val="18"/>
              </w:rPr>
            </w:pPr>
            <w:r>
              <w:rPr>
                <w:rFonts w:cs="Arial"/>
                <w:color w:val="000000"/>
                <w:szCs w:val="18"/>
              </w:rPr>
              <w:t>445 878</w:t>
            </w:r>
          </w:p>
        </w:tc>
        <w:tc>
          <w:tcPr>
            <w:tcW w:w="1707" w:type="dxa"/>
            <w:shd w:val="clear" w:color="auto" w:fill="auto"/>
            <w:noWrap/>
            <w:vAlign w:val="bottom"/>
            <w:hideMark/>
          </w:tcPr>
          <w:p w14:paraId="3FEB04B6" w14:textId="0211BF17" w:rsidR="00503AD1" w:rsidRDefault="00503AD1" w:rsidP="00503AD1">
            <w:pPr>
              <w:spacing w:before="0" w:after="0" w:line="240" w:lineRule="auto"/>
              <w:jc w:val="center"/>
              <w:rPr>
                <w:rFonts w:cs="Arial"/>
                <w:color w:val="000000"/>
                <w:szCs w:val="18"/>
              </w:rPr>
            </w:pPr>
            <w:r>
              <w:rPr>
                <w:rFonts w:cs="Arial"/>
                <w:color w:val="000000"/>
                <w:szCs w:val="18"/>
              </w:rPr>
              <w:t>416 016</w:t>
            </w:r>
          </w:p>
        </w:tc>
      </w:tr>
      <w:tr w:rsidR="00503AD1" w14:paraId="3CB5A382" w14:textId="77777777" w:rsidTr="005A631E">
        <w:trPr>
          <w:trHeight w:val="240"/>
        </w:trPr>
        <w:tc>
          <w:tcPr>
            <w:tcW w:w="777" w:type="dxa"/>
            <w:vMerge/>
            <w:vAlign w:val="center"/>
            <w:hideMark/>
          </w:tcPr>
          <w:p w14:paraId="1D097676"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0F1241EB"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4A779EED" w14:textId="77777777" w:rsidR="00503AD1" w:rsidRDefault="00503AD1" w:rsidP="00503AD1">
            <w:pPr>
              <w:spacing w:before="0" w:after="0" w:line="240" w:lineRule="auto"/>
              <w:rPr>
                <w:rFonts w:cs="Arial"/>
                <w:color w:val="000000"/>
                <w:szCs w:val="18"/>
              </w:rPr>
            </w:pPr>
            <w:r>
              <w:rPr>
                <w:rFonts w:cs="Arial"/>
                <w:color w:val="000000"/>
                <w:szCs w:val="18"/>
              </w:rPr>
              <w:t>Valkas novads</w:t>
            </w:r>
          </w:p>
        </w:tc>
        <w:tc>
          <w:tcPr>
            <w:tcW w:w="1317" w:type="dxa"/>
            <w:shd w:val="clear" w:color="auto" w:fill="auto"/>
            <w:vAlign w:val="center"/>
            <w:hideMark/>
          </w:tcPr>
          <w:p w14:paraId="6A18B9AB" w14:textId="77777777" w:rsidR="00503AD1" w:rsidRDefault="00503AD1" w:rsidP="00503AD1">
            <w:pPr>
              <w:spacing w:before="0" w:after="0" w:line="240" w:lineRule="auto"/>
              <w:jc w:val="center"/>
              <w:rPr>
                <w:rFonts w:cs="Arial"/>
                <w:color w:val="000000"/>
                <w:szCs w:val="18"/>
              </w:rPr>
            </w:pPr>
            <w:r>
              <w:rPr>
                <w:rFonts w:cs="Arial"/>
                <w:color w:val="000000"/>
                <w:szCs w:val="18"/>
              </w:rPr>
              <w:t>24</w:t>
            </w:r>
          </w:p>
        </w:tc>
        <w:tc>
          <w:tcPr>
            <w:tcW w:w="1766" w:type="dxa"/>
            <w:shd w:val="clear" w:color="auto" w:fill="auto"/>
            <w:noWrap/>
            <w:vAlign w:val="bottom"/>
            <w:hideMark/>
          </w:tcPr>
          <w:p w14:paraId="5197D194" w14:textId="33B16692" w:rsidR="00503AD1" w:rsidRDefault="00503AD1" w:rsidP="00503AD1">
            <w:pPr>
              <w:spacing w:before="0" w:after="0" w:line="240" w:lineRule="auto"/>
              <w:jc w:val="center"/>
              <w:rPr>
                <w:rFonts w:cs="Arial"/>
                <w:color w:val="000000"/>
                <w:szCs w:val="18"/>
              </w:rPr>
            </w:pPr>
            <w:r>
              <w:rPr>
                <w:rFonts w:cs="Arial"/>
                <w:color w:val="000000"/>
                <w:szCs w:val="18"/>
              </w:rPr>
              <w:t>243 206</w:t>
            </w:r>
          </w:p>
        </w:tc>
        <w:tc>
          <w:tcPr>
            <w:tcW w:w="1707" w:type="dxa"/>
            <w:shd w:val="clear" w:color="auto" w:fill="auto"/>
            <w:noWrap/>
            <w:vAlign w:val="bottom"/>
            <w:hideMark/>
          </w:tcPr>
          <w:p w14:paraId="484FE94A" w14:textId="42006723" w:rsidR="00503AD1" w:rsidRDefault="00503AD1" w:rsidP="00503AD1">
            <w:pPr>
              <w:spacing w:before="0" w:after="0" w:line="240" w:lineRule="auto"/>
              <w:jc w:val="center"/>
              <w:rPr>
                <w:rFonts w:cs="Arial"/>
                <w:color w:val="000000"/>
                <w:szCs w:val="18"/>
              </w:rPr>
            </w:pPr>
            <w:r>
              <w:rPr>
                <w:rFonts w:cs="Arial"/>
                <w:color w:val="000000"/>
                <w:szCs w:val="18"/>
              </w:rPr>
              <w:t>226 918</w:t>
            </w:r>
          </w:p>
        </w:tc>
      </w:tr>
      <w:tr w:rsidR="00503AD1" w14:paraId="4ED3962C" w14:textId="77777777" w:rsidTr="005A631E">
        <w:trPr>
          <w:trHeight w:val="240"/>
        </w:trPr>
        <w:tc>
          <w:tcPr>
            <w:tcW w:w="777" w:type="dxa"/>
            <w:vMerge/>
            <w:vAlign w:val="center"/>
            <w:hideMark/>
          </w:tcPr>
          <w:p w14:paraId="1F4E9416"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2493CC03"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55065585" w14:textId="77777777" w:rsidR="00503AD1" w:rsidRDefault="00503AD1" w:rsidP="00503AD1">
            <w:pPr>
              <w:spacing w:before="0" w:after="0" w:line="240" w:lineRule="auto"/>
              <w:rPr>
                <w:rFonts w:cs="Arial"/>
                <w:color w:val="000000"/>
                <w:szCs w:val="18"/>
              </w:rPr>
            </w:pPr>
            <w:r>
              <w:rPr>
                <w:rFonts w:cs="Arial"/>
                <w:color w:val="000000"/>
                <w:szCs w:val="18"/>
              </w:rPr>
              <w:t>Valmieras pilsēta</w:t>
            </w:r>
          </w:p>
        </w:tc>
        <w:tc>
          <w:tcPr>
            <w:tcW w:w="1317" w:type="dxa"/>
            <w:shd w:val="clear" w:color="auto" w:fill="auto"/>
            <w:vAlign w:val="center"/>
            <w:hideMark/>
          </w:tcPr>
          <w:p w14:paraId="6F0BC5A0" w14:textId="77777777" w:rsidR="00503AD1" w:rsidRDefault="00503AD1" w:rsidP="00503AD1">
            <w:pPr>
              <w:spacing w:before="0" w:after="0" w:line="240" w:lineRule="auto"/>
              <w:jc w:val="center"/>
              <w:rPr>
                <w:rFonts w:cs="Arial"/>
                <w:color w:val="000000"/>
                <w:szCs w:val="18"/>
              </w:rPr>
            </w:pPr>
            <w:r>
              <w:rPr>
                <w:rFonts w:cs="Arial"/>
                <w:color w:val="000000"/>
                <w:szCs w:val="18"/>
              </w:rPr>
              <w:t>54</w:t>
            </w:r>
          </w:p>
        </w:tc>
        <w:tc>
          <w:tcPr>
            <w:tcW w:w="1766" w:type="dxa"/>
            <w:shd w:val="clear" w:color="auto" w:fill="auto"/>
            <w:noWrap/>
            <w:vAlign w:val="bottom"/>
            <w:hideMark/>
          </w:tcPr>
          <w:p w14:paraId="31A9840F" w14:textId="08498410" w:rsidR="00503AD1" w:rsidRDefault="00503AD1" w:rsidP="00503AD1">
            <w:pPr>
              <w:spacing w:before="0" w:after="0" w:line="240" w:lineRule="auto"/>
              <w:jc w:val="center"/>
              <w:rPr>
                <w:rFonts w:cs="Arial"/>
                <w:color w:val="000000"/>
                <w:szCs w:val="18"/>
              </w:rPr>
            </w:pPr>
            <w:r>
              <w:rPr>
                <w:rFonts w:cs="Arial"/>
                <w:color w:val="000000"/>
                <w:szCs w:val="18"/>
              </w:rPr>
              <w:t>547 214</w:t>
            </w:r>
          </w:p>
        </w:tc>
        <w:tc>
          <w:tcPr>
            <w:tcW w:w="1707" w:type="dxa"/>
            <w:shd w:val="clear" w:color="auto" w:fill="auto"/>
            <w:noWrap/>
            <w:vAlign w:val="bottom"/>
            <w:hideMark/>
          </w:tcPr>
          <w:p w14:paraId="4F3C13E2" w14:textId="794D99E0" w:rsidR="00503AD1" w:rsidRDefault="00503AD1" w:rsidP="00503AD1">
            <w:pPr>
              <w:spacing w:before="0" w:after="0" w:line="240" w:lineRule="auto"/>
              <w:jc w:val="center"/>
              <w:rPr>
                <w:rFonts w:cs="Arial"/>
                <w:color w:val="000000"/>
                <w:szCs w:val="18"/>
              </w:rPr>
            </w:pPr>
            <w:r>
              <w:rPr>
                <w:rFonts w:cs="Arial"/>
                <w:color w:val="000000"/>
                <w:szCs w:val="18"/>
              </w:rPr>
              <w:t>510 565</w:t>
            </w:r>
          </w:p>
        </w:tc>
      </w:tr>
      <w:tr w:rsidR="00503AD1" w14:paraId="3F3B61F4" w14:textId="77777777" w:rsidTr="005A631E">
        <w:trPr>
          <w:trHeight w:val="240"/>
        </w:trPr>
        <w:tc>
          <w:tcPr>
            <w:tcW w:w="777" w:type="dxa"/>
            <w:vMerge/>
            <w:vAlign w:val="center"/>
            <w:hideMark/>
          </w:tcPr>
          <w:p w14:paraId="2635045B"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5AF4DFE3"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7F3DF694" w14:textId="77777777" w:rsidR="00503AD1" w:rsidRDefault="00503AD1" w:rsidP="00503AD1">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bottom"/>
            <w:hideMark/>
          </w:tcPr>
          <w:p w14:paraId="07299A48" w14:textId="000BBE3E"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318</w:t>
            </w:r>
          </w:p>
        </w:tc>
        <w:tc>
          <w:tcPr>
            <w:tcW w:w="1766" w:type="dxa"/>
            <w:shd w:val="clear" w:color="auto" w:fill="auto"/>
            <w:noWrap/>
            <w:vAlign w:val="bottom"/>
            <w:hideMark/>
          </w:tcPr>
          <w:p w14:paraId="62108236" w14:textId="0C4CB781"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3 103 923</w:t>
            </w:r>
          </w:p>
        </w:tc>
        <w:tc>
          <w:tcPr>
            <w:tcW w:w="1707" w:type="dxa"/>
            <w:shd w:val="clear" w:color="auto" w:fill="auto"/>
            <w:noWrap/>
            <w:vAlign w:val="bottom"/>
            <w:hideMark/>
          </w:tcPr>
          <w:p w14:paraId="2E604B74" w14:textId="127491F2"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2 896 039</w:t>
            </w:r>
          </w:p>
        </w:tc>
      </w:tr>
      <w:tr w:rsidR="00503AD1" w14:paraId="26D11CC2" w14:textId="77777777" w:rsidTr="005A631E">
        <w:trPr>
          <w:trHeight w:val="270"/>
        </w:trPr>
        <w:tc>
          <w:tcPr>
            <w:tcW w:w="777" w:type="dxa"/>
            <w:vMerge w:val="restart"/>
            <w:shd w:val="clear" w:color="auto" w:fill="auto"/>
            <w:noWrap/>
            <w:vAlign w:val="center"/>
            <w:hideMark/>
          </w:tcPr>
          <w:p w14:paraId="6429AC0C" w14:textId="77777777" w:rsidR="00503AD1" w:rsidRDefault="00503AD1" w:rsidP="00503AD1">
            <w:pPr>
              <w:spacing w:before="0" w:after="0" w:line="240" w:lineRule="auto"/>
              <w:jc w:val="center"/>
              <w:rPr>
                <w:rFonts w:cs="Arial"/>
                <w:color w:val="000000"/>
                <w:szCs w:val="18"/>
              </w:rPr>
            </w:pPr>
            <w:r>
              <w:rPr>
                <w:rFonts w:cs="Arial"/>
                <w:color w:val="000000"/>
                <w:szCs w:val="18"/>
              </w:rPr>
              <w:t>8.</w:t>
            </w:r>
          </w:p>
        </w:tc>
        <w:tc>
          <w:tcPr>
            <w:tcW w:w="1537" w:type="dxa"/>
            <w:vMerge w:val="restart"/>
            <w:shd w:val="clear" w:color="auto" w:fill="auto"/>
            <w:vAlign w:val="center"/>
            <w:hideMark/>
          </w:tcPr>
          <w:p w14:paraId="2DBA4378" w14:textId="77777777" w:rsidR="00503AD1" w:rsidRDefault="00503AD1" w:rsidP="00503AD1">
            <w:pPr>
              <w:spacing w:before="0" w:after="0" w:line="240" w:lineRule="auto"/>
              <w:jc w:val="center"/>
              <w:rPr>
                <w:rFonts w:cs="Arial"/>
                <w:color w:val="000000"/>
                <w:szCs w:val="18"/>
              </w:rPr>
            </w:pPr>
            <w:r>
              <w:rPr>
                <w:rFonts w:cs="Arial"/>
                <w:color w:val="000000"/>
                <w:szCs w:val="18"/>
              </w:rPr>
              <w:t>Specializētās darbnīcas</w:t>
            </w:r>
          </w:p>
        </w:tc>
        <w:tc>
          <w:tcPr>
            <w:tcW w:w="1779" w:type="dxa"/>
            <w:shd w:val="clear" w:color="000000" w:fill="FFFFFF"/>
            <w:vAlign w:val="center"/>
            <w:hideMark/>
          </w:tcPr>
          <w:p w14:paraId="5DBB16C7" w14:textId="77777777" w:rsidR="00503AD1" w:rsidRDefault="00503AD1" w:rsidP="00503AD1">
            <w:pPr>
              <w:spacing w:before="0" w:after="0" w:line="240" w:lineRule="auto"/>
              <w:rPr>
                <w:rFonts w:cs="Arial"/>
                <w:color w:val="000000"/>
                <w:szCs w:val="18"/>
              </w:rPr>
            </w:pPr>
            <w:r>
              <w:rPr>
                <w:rFonts w:cs="Arial"/>
                <w:color w:val="000000"/>
                <w:szCs w:val="18"/>
              </w:rPr>
              <w:t>Alūksnes novads</w:t>
            </w:r>
          </w:p>
        </w:tc>
        <w:tc>
          <w:tcPr>
            <w:tcW w:w="1317" w:type="dxa"/>
            <w:shd w:val="clear" w:color="auto" w:fill="auto"/>
            <w:vAlign w:val="center"/>
            <w:hideMark/>
          </w:tcPr>
          <w:p w14:paraId="6D65B55E" w14:textId="77777777" w:rsidR="00503AD1" w:rsidRDefault="00503AD1" w:rsidP="00503AD1">
            <w:pPr>
              <w:spacing w:before="0" w:after="0" w:line="240" w:lineRule="auto"/>
              <w:jc w:val="center"/>
              <w:rPr>
                <w:rFonts w:cs="Arial"/>
                <w:color w:val="000000"/>
                <w:szCs w:val="18"/>
              </w:rPr>
            </w:pPr>
            <w:r>
              <w:rPr>
                <w:rFonts w:cs="Arial"/>
                <w:color w:val="000000"/>
                <w:szCs w:val="18"/>
              </w:rPr>
              <w:t>15</w:t>
            </w:r>
          </w:p>
        </w:tc>
        <w:tc>
          <w:tcPr>
            <w:tcW w:w="1766" w:type="dxa"/>
            <w:shd w:val="clear" w:color="auto" w:fill="auto"/>
            <w:noWrap/>
            <w:vAlign w:val="bottom"/>
            <w:hideMark/>
          </w:tcPr>
          <w:p w14:paraId="71EBD89F" w14:textId="40A8FB76" w:rsidR="00503AD1" w:rsidRDefault="00503AD1" w:rsidP="00503AD1">
            <w:pPr>
              <w:spacing w:before="0" w:after="0" w:line="240" w:lineRule="auto"/>
              <w:jc w:val="center"/>
              <w:rPr>
                <w:rFonts w:cs="Arial"/>
                <w:color w:val="000000"/>
                <w:szCs w:val="18"/>
              </w:rPr>
            </w:pPr>
            <w:r>
              <w:rPr>
                <w:rFonts w:cs="Arial"/>
                <w:color w:val="000000"/>
                <w:szCs w:val="18"/>
              </w:rPr>
              <w:t>76 002</w:t>
            </w:r>
          </w:p>
        </w:tc>
        <w:tc>
          <w:tcPr>
            <w:tcW w:w="1707" w:type="dxa"/>
            <w:shd w:val="clear" w:color="auto" w:fill="auto"/>
            <w:noWrap/>
            <w:vAlign w:val="bottom"/>
            <w:hideMark/>
          </w:tcPr>
          <w:p w14:paraId="7FE2472A" w14:textId="042CA478" w:rsidR="00503AD1" w:rsidRDefault="00503AD1" w:rsidP="00503AD1">
            <w:pPr>
              <w:spacing w:before="0" w:after="0" w:line="240" w:lineRule="auto"/>
              <w:jc w:val="center"/>
              <w:rPr>
                <w:rFonts w:cs="Arial"/>
                <w:color w:val="000000"/>
                <w:szCs w:val="18"/>
              </w:rPr>
            </w:pPr>
            <w:r>
              <w:rPr>
                <w:rFonts w:cs="Arial"/>
                <w:color w:val="000000"/>
                <w:szCs w:val="18"/>
              </w:rPr>
              <w:t>70 912</w:t>
            </w:r>
          </w:p>
        </w:tc>
      </w:tr>
      <w:tr w:rsidR="00503AD1" w14:paraId="51B32427" w14:textId="77777777" w:rsidTr="005A631E">
        <w:trPr>
          <w:trHeight w:val="240"/>
        </w:trPr>
        <w:tc>
          <w:tcPr>
            <w:tcW w:w="777" w:type="dxa"/>
            <w:vMerge/>
            <w:vAlign w:val="center"/>
            <w:hideMark/>
          </w:tcPr>
          <w:p w14:paraId="3F48F3C0"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6CBBEC35"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06196D5" w14:textId="77777777" w:rsidR="00503AD1" w:rsidRDefault="00503AD1" w:rsidP="00503AD1">
            <w:pPr>
              <w:spacing w:before="0" w:after="0" w:line="240" w:lineRule="auto"/>
              <w:rPr>
                <w:rFonts w:cs="Arial"/>
                <w:color w:val="000000"/>
                <w:szCs w:val="18"/>
              </w:rPr>
            </w:pPr>
            <w:r>
              <w:rPr>
                <w:rFonts w:cs="Arial"/>
                <w:color w:val="000000"/>
                <w:szCs w:val="18"/>
              </w:rPr>
              <w:t>Amatas novads</w:t>
            </w:r>
          </w:p>
        </w:tc>
        <w:tc>
          <w:tcPr>
            <w:tcW w:w="1317" w:type="dxa"/>
            <w:shd w:val="clear" w:color="auto" w:fill="auto"/>
            <w:vAlign w:val="center"/>
            <w:hideMark/>
          </w:tcPr>
          <w:p w14:paraId="3AE41A4F" w14:textId="77777777" w:rsidR="00503AD1" w:rsidRDefault="00503AD1" w:rsidP="00503AD1">
            <w:pPr>
              <w:spacing w:before="0" w:after="0" w:line="240" w:lineRule="auto"/>
              <w:jc w:val="center"/>
              <w:rPr>
                <w:rFonts w:cs="Arial"/>
                <w:color w:val="auto"/>
                <w:szCs w:val="18"/>
              </w:rPr>
            </w:pPr>
            <w:r>
              <w:rPr>
                <w:rFonts w:cs="Arial"/>
                <w:szCs w:val="18"/>
              </w:rPr>
              <w:t>8</w:t>
            </w:r>
          </w:p>
        </w:tc>
        <w:tc>
          <w:tcPr>
            <w:tcW w:w="1766" w:type="dxa"/>
            <w:shd w:val="clear" w:color="auto" w:fill="auto"/>
            <w:noWrap/>
            <w:vAlign w:val="bottom"/>
            <w:hideMark/>
          </w:tcPr>
          <w:p w14:paraId="5BD213A1" w14:textId="5C80D9B4" w:rsidR="00503AD1" w:rsidRDefault="00503AD1" w:rsidP="00503AD1">
            <w:pPr>
              <w:spacing w:before="0" w:after="0" w:line="240" w:lineRule="auto"/>
              <w:jc w:val="center"/>
              <w:rPr>
                <w:rFonts w:cs="Arial"/>
                <w:color w:val="000000"/>
                <w:szCs w:val="18"/>
              </w:rPr>
            </w:pPr>
            <w:r>
              <w:rPr>
                <w:rFonts w:cs="Arial"/>
                <w:color w:val="000000"/>
                <w:szCs w:val="18"/>
              </w:rPr>
              <w:t>33 490</w:t>
            </w:r>
          </w:p>
        </w:tc>
        <w:tc>
          <w:tcPr>
            <w:tcW w:w="1707" w:type="dxa"/>
            <w:shd w:val="clear" w:color="auto" w:fill="auto"/>
            <w:noWrap/>
            <w:vAlign w:val="bottom"/>
            <w:hideMark/>
          </w:tcPr>
          <w:p w14:paraId="2547E1EE" w14:textId="2422E27E" w:rsidR="00503AD1" w:rsidRDefault="00503AD1" w:rsidP="00503AD1">
            <w:pPr>
              <w:spacing w:before="0" w:after="0" w:line="240" w:lineRule="auto"/>
              <w:jc w:val="center"/>
              <w:rPr>
                <w:rFonts w:cs="Arial"/>
                <w:color w:val="000000"/>
                <w:szCs w:val="18"/>
              </w:rPr>
            </w:pPr>
            <w:r>
              <w:rPr>
                <w:rFonts w:cs="Arial"/>
                <w:color w:val="000000"/>
                <w:szCs w:val="18"/>
              </w:rPr>
              <w:t>31 247</w:t>
            </w:r>
          </w:p>
        </w:tc>
      </w:tr>
      <w:tr w:rsidR="00503AD1" w14:paraId="4EC5D8D6" w14:textId="77777777" w:rsidTr="005A631E">
        <w:trPr>
          <w:trHeight w:val="240"/>
        </w:trPr>
        <w:tc>
          <w:tcPr>
            <w:tcW w:w="777" w:type="dxa"/>
            <w:vMerge/>
            <w:vAlign w:val="center"/>
            <w:hideMark/>
          </w:tcPr>
          <w:p w14:paraId="607ECAF3"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7B3CC3DC"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6532CB3A" w14:textId="77777777" w:rsidR="00503AD1" w:rsidRDefault="00503AD1" w:rsidP="00503AD1">
            <w:pPr>
              <w:spacing w:before="0" w:after="0" w:line="240" w:lineRule="auto"/>
              <w:rPr>
                <w:rFonts w:cs="Arial"/>
                <w:color w:val="000000"/>
                <w:szCs w:val="18"/>
              </w:rPr>
            </w:pPr>
            <w:r>
              <w:rPr>
                <w:rFonts w:cs="Arial"/>
                <w:color w:val="000000"/>
                <w:szCs w:val="18"/>
              </w:rPr>
              <w:t>Cēsu novads</w:t>
            </w:r>
          </w:p>
        </w:tc>
        <w:tc>
          <w:tcPr>
            <w:tcW w:w="1317" w:type="dxa"/>
            <w:shd w:val="clear" w:color="auto" w:fill="auto"/>
            <w:vAlign w:val="center"/>
            <w:hideMark/>
          </w:tcPr>
          <w:p w14:paraId="68AB5718" w14:textId="77777777" w:rsidR="00503AD1" w:rsidRDefault="00503AD1" w:rsidP="00503AD1">
            <w:pPr>
              <w:spacing w:before="0" w:after="0" w:line="240" w:lineRule="auto"/>
              <w:jc w:val="center"/>
              <w:rPr>
                <w:rFonts w:cs="Arial"/>
                <w:color w:val="000000"/>
                <w:szCs w:val="18"/>
              </w:rPr>
            </w:pPr>
            <w:r>
              <w:rPr>
                <w:rFonts w:cs="Arial"/>
                <w:color w:val="000000"/>
                <w:szCs w:val="18"/>
              </w:rPr>
              <w:t>31</w:t>
            </w:r>
          </w:p>
        </w:tc>
        <w:tc>
          <w:tcPr>
            <w:tcW w:w="1766" w:type="dxa"/>
            <w:shd w:val="clear" w:color="auto" w:fill="auto"/>
            <w:noWrap/>
            <w:vAlign w:val="bottom"/>
            <w:hideMark/>
          </w:tcPr>
          <w:p w14:paraId="10392A8F" w14:textId="4E1F2472" w:rsidR="00503AD1" w:rsidRDefault="00503AD1" w:rsidP="00503AD1">
            <w:pPr>
              <w:spacing w:before="0" w:after="0" w:line="240" w:lineRule="auto"/>
              <w:jc w:val="center"/>
              <w:rPr>
                <w:rFonts w:cs="Arial"/>
                <w:color w:val="000000"/>
                <w:szCs w:val="18"/>
              </w:rPr>
            </w:pPr>
            <w:r>
              <w:rPr>
                <w:rFonts w:cs="Arial"/>
                <w:color w:val="000000"/>
                <w:szCs w:val="18"/>
              </w:rPr>
              <w:t>157 071</w:t>
            </w:r>
          </w:p>
        </w:tc>
        <w:tc>
          <w:tcPr>
            <w:tcW w:w="1707" w:type="dxa"/>
            <w:shd w:val="clear" w:color="auto" w:fill="auto"/>
            <w:noWrap/>
            <w:vAlign w:val="bottom"/>
            <w:hideMark/>
          </w:tcPr>
          <w:p w14:paraId="7C226692" w14:textId="6C85729A" w:rsidR="00503AD1" w:rsidRDefault="00503AD1" w:rsidP="00503AD1">
            <w:pPr>
              <w:spacing w:before="0" w:after="0" w:line="240" w:lineRule="auto"/>
              <w:jc w:val="center"/>
              <w:rPr>
                <w:rFonts w:cs="Arial"/>
                <w:color w:val="000000"/>
                <w:szCs w:val="18"/>
              </w:rPr>
            </w:pPr>
            <w:r>
              <w:rPr>
                <w:rFonts w:cs="Arial"/>
                <w:color w:val="000000"/>
                <w:szCs w:val="18"/>
              </w:rPr>
              <w:t>146 551</w:t>
            </w:r>
          </w:p>
        </w:tc>
      </w:tr>
      <w:tr w:rsidR="00503AD1" w14:paraId="46B1F7A2" w14:textId="77777777" w:rsidTr="005A631E">
        <w:trPr>
          <w:trHeight w:val="240"/>
        </w:trPr>
        <w:tc>
          <w:tcPr>
            <w:tcW w:w="777" w:type="dxa"/>
            <w:vMerge/>
            <w:vAlign w:val="center"/>
            <w:hideMark/>
          </w:tcPr>
          <w:p w14:paraId="171C75DE"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39E27D3F"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40EBAB2F" w14:textId="77777777" w:rsidR="00503AD1" w:rsidRDefault="00503AD1" w:rsidP="00503AD1">
            <w:pPr>
              <w:spacing w:before="0" w:after="0" w:line="240" w:lineRule="auto"/>
              <w:rPr>
                <w:rFonts w:cs="Arial"/>
                <w:color w:val="000000"/>
                <w:szCs w:val="18"/>
              </w:rPr>
            </w:pPr>
            <w:r>
              <w:rPr>
                <w:rFonts w:cs="Arial"/>
                <w:color w:val="000000"/>
                <w:szCs w:val="18"/>
              </w:rPr>
              <w:t>Gulbenes novads</w:t>
            </w:r>
          </w:p>
        </w:tc>
        <w:tc>
          <w:tcPr>
            <w:tcW w:w="1317" w:type="dxa"/>
            <w:shd w:val="clear" w:color="auto" w:fill="auto"/>
            <w:vAlign w:val="center"/>
            <w:hideMark/>
          </w:tcPr>
          <w:p w14:paraId="2C1306FD" w14:textId="77777777" w:rsidR="00503AD1" w:rsidRDefault="00503AD1" w:rsidP="00503AD1">
            <w:pPr>
              <w:spacing w:before="0" w:after="0" w:line="240" w:lineRule="auto"/>
              <w:jc w:val="center"/>
              <w:rPr>
                <w:rFonts w:cs="Arial"/>
                <w:color w:val="000000"/>
                <w:szCs w:val="18"/>
              </w:rPr>
            </w:pPr>
            <w:r>
              <w:rPr>
                <w:rFonts w:cs="Arial"/>
                <w:color w:val="000000"/>
                <w:szCs w:val="18"/>
              </w:rPr>
              <w:t>18</w:t>
            </w:r>
          </w:p>
        </w:tc>
        <w:tc>
          <w:tcPr>
            <w:tcW w:w="1766" w:type="dxa"/>
            <w:shd w:val="clear" w:color="auto" w:fill="auto"/>
            <w:noWrap/>
            <w:vAlign w:val="bottom"/>
            <w:hideMark/>
          </w:tcPr>
          <w:p w14:paraId="70FFD460" w14:textId="1E08F69A" w:rsidR="00503AD1" w:rsidRDefault="00503AD1" w:rsidP="00503AD1">
            <w:pPr>
              <w:spacing w:before="0" w:after="0" w:line="240" w:lineRule="auto"/>
              <w:jc w:val="center"/>
              <w:rPr>
                <w:rFonts w:cs="Arial"/>
                <w:color w:val="000000"/>
                <w:szCs w:val="18"/>
              </w:rPr>
            </w:pPr>
            <w:r>
              <w:rPr>
                <w:rFonts w:cs="Arial"/>
                <w:color w:val="000000"/>
                <w:szCs w:val="18"/>
              </w:rPr>
              <w:t>91 202</w:t>
            </w:r>
          </w:p>
        </w:tc>
        <w:tc>
          <w:tcPr>
            <w:tcW w:w="1707" w:type="dxa"/>
            <w:shd w:val="clear" w:color="auto" w:fill="auto"/>
            <w:noWrap/>
            <w:vAlign w:val="bottom"/>
            <w:hideMark/>
          </w:tcPr>
          <w:p w14:paraId="2183571F" w14:textId="40666E9C" w:rsidR="00503AD1" w:rsidRDefault="00503AD1" w:rsidP="00503AD1">
            <w:pPr>
              <w:spacing w:before="0" w:after="0" w:line="240" w:lineRule="auto"/>
              <w:jc w:val="center"/>
              <w:rPr>
                <w:rFonts w:cs="Arial"/>
                <w:color w:val="000000"/>
                <w:szCs w:val="18"/>
              </w:rPr>
            </w:pPr>
            <w:r>
              <w:rPr>
                <w:rFonts w:cs="Arial"/>
                <w:color w:val="000000"/>
                <w:szCs w:val="18"/>
              </w:rPr>
              <w:t>85 094</w:t>
            </w:r>
          </w:p>
        </w:tc>
      </w:tr>
      <w:tr w:rsidR="00503AD1" w14:paraId="736F9EE9" w14:textId="77777777" w:rsidTr="005A631E">
        <w:trPr>
          <w:trHeight w:val="240"/>
        </w:trPr>
        <w:tc>
          <w:tcPr>
            <w:tcW w:w="777" w:type="dxa"/>
            <w:vMerge/>
            <w:vAlign w:val="center"/>
            <w:hideMark/>
          </w:tcPr>
          <w:p w14:paraId="3475E49C"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29CFF796"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2A59F0D6" w14:textId="77777777" w:rsidR="00503AD1" w:rsidRDefault="00503AD1" w:rsidP="00503AD1">
            <w:pPr>
              <w:spacing w:before="0" w:after="0" w:line="240" w:lineRule="auto"/>
              <w:rPr>
                <w:rFonts w:cs="Arial"/>
                <w:color w:val="000000"/>
                <w:szCs w:val="18"/>
              </w:rPr>
            </w:pPr>
            <w:r>
              <w:rPr>
                <w:rFonts w:cs="Arial"/>
                <w:color w:val="000000"/>
                <w:szCs w:val="18"/>
              </w:rPr>
              <w:t>Kocēnu novads</w:t>
            </w:r>
          </w:p>
        </w:tc>
        <w:tc>
          <w:tcPr>
            <w:tcW w:w="1317" w:type="dxa"/>
            <w:shd w:val="clear" w:color="auto" w:fill="auto"/>
            <w:vAlign w:val="center"/>
            <w:hideMark/>
          </w:tcPr>
          <w:p w14:paraId="5779162F" w14:textId="77777777" w:rsidR="00503AD1" w:rsidRDefault="00503AD1" w:rsidP="00503AD1">
            <w:pPr>
              <w:spacing w:before="0" w:after="0" w:line="240" w:lineRule="auto"/>
              <w:jc w:val="center"/>
              <w:rPr>
                <w:rFonts w:cs="Arial"/>
                <w:color w:val="000000"/>
                <w:szCs w:val="18"/>
              </w:rPr>
            </w:pPr>
            <w:r>
              <w:rPr>
                <w:rFonts w:cs="Arial"/>
                <w:color w:val="000000"/>
                <w:szCs w:val="18"/>
              </w:rPr>
              <w:t>10</w:t>
            </w:r>
          </w:p>
        </w:tc>
        <w:tc>
          <w:tcPr>
            <w:tcW w:w="1766" w:type="dxa"/>
            <w:shd w:val="clear" w:color="auto" w:fill="auto"/>
            <w:noWrap/>
            <w:vAlign w:val="bottom"/>
            <w:hideMark/>
          </w:tcPr>
          <w:p w14:paraId="5B54FE1C" w14:textId="14594E81" w:rsidR="00503AD1" w:rsidRDefault="00503AD1" w:rsidP="00503AD1">
            <w:pPr>
              <w:spacing w:before="0" w:after="0" w:line="240" w:lineRule="auto"/>
              <w:jc w:val="center"/>
              <w:rPr>
                <w:rFonts w:cs="Arial"/>
                <w:color w:val="000000"/>
                <w:szCs w:val="18"/>
              </w:rPr>
            </w:pPr>
            <w:r>
              <w:rPr>
                <w:rFonts w:cs="Arial"/>
                <w:color w:val="000000"/>
                <w:szCs w:val="18"/>
              </w:rPr>
              <w:t>50 668</w:t>
            </w:r>
          </w:p>
        </w:tc>
        <w:tc>
          <w:tcPr>
            <w:tcW w:w="1707" w:type="dxa"/>
            <w:shd w:val="clear" w:color="auto" w:fill="auto"/>
            <w:noWrap/>
            <w:vAlign w:val="bottom"/>
            <w:hideMark/>
          </w:tcPr>
          <w:p w14:paraId="66A56DBB" w14:textId="0CC50F10" w:rsidR="00503AD1" w:rsidRDefault="00503AD1" w:rsidP="00503AD1">
            <w:pPr>
              <w:spacing w:before="0" w:after="0" w:line="240" w:lineRule="auto"/>
              <w:jc w:val="center"/>
              <w:rPr>
                <w:rFonts w:cs="Arial"/>
                <w:color w:val="000000"/>
                <w:szCs w:val="18"/>
              </w:rPr>
            </w:pPr>
            <w:r>
              <w:rPr>
                <w:rFonts w:cs="Arial"/>
                <w:color w:val="000000"/>
                <w:szCs w:val="18"/>
              </w:rPr>
              <w:t>47 275</w:t>
            </w:r>
          </w:p>
        </w:tc>
      </w:tr>
      <w:tr w:rsidR="00503AD1" w14:paraId="102BFEAA" w14:textId="77777777" w:rsidTr="005A631E">
        <w:trPr>
          <w:trHeight w:val="240"/>
        </w:trPr>
        <w:tc>
          <w:tcPr>
            <w:tcW w:w="777" w:type="dxa"/>
            <w:vMerge/>
            <w:vAlign w:val="center"/>
          </w:tcPr>
          <w:p w14:paraId="2533FF28" w14:textId="77777777" w:rsidR="00503AD1" w:rsidRDefault="00503AD1" w:rsidP="00503AD1">
            <w:pPr>
              <w:spacing w:before="0" w:after="0" w:line="240" w:lineRule="auto"/>
              <w:rPr>
                <w:rFonts w:cs="Arial"/>
                <w:color w:val="000000"/>
                <w:szCs w:val="18"/>
              </w:rPr>
            </w:pPr>
          </w:p>
        </w:tc>
        <w:tc>
          <w:tcPr>
            <w:tcW w:w="1537" w:type="dxa"/>
            <w:vMerge/>
            <w:vAlign w:val="center"/>
          </w:tcPr>
          <w:p w14:paraId="56D076CC"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tcPr>
          <w:p w14:paraId="166A6513" w14:textId="3B698CE5" w:rsidR="00503AD1" w:rsidRDefault="00503AD1" w:rsidP="00503AD1">
            <w:pPr>
              <w:spacing w:before="0" w:after="0" w:line="240" w:lineRule="auto"/>
              <w:rPr>
                <w:rFonts w:cs="Arial"/>
                <w:color w:val="000000"/>
                <w:szCs w:val="18"/>
              </w:rPr>
            </w:pPr>
            <w:r>
              <w:rPr>
                <w:rFonts w:cs="Arial"/>
                <w:color w:val="000000"/>
                <w:szCs w:val="18"/>
              </w:rPr>
              <w:t>Naukšēnu novads</w:t>
            </w:r>
          </w:p>
        </w:tc>
        <w:tc>
          <w:tcPr>
            <w:tcW w:w="1317" w:type="dxa"/>
            <w:shd w:val="clear" w:color="auto" w:fill="auto"/>
            <w:vAlign w:val="center"/>
          </w:tcPr>
          <w:p w14:paraId="0AB45223" w14:textId="5B4F0ADA" w:rsidR="00503AD1" w:rsidRDefault="00503AD1" w:rsidP="00503AD1">
            <w:pPr>
              <w:spacing w:before="0" w:after="0" w:line="240" w:lineRule="auto"/>
              <w:jc w:val="center"/>
              <w:rPr>
                <w:rFonts w:cs="Arial"/>
                <w:color w:val="000000"/>
                <w:szCs w:val="18"/>
              </w:rPr>
            </w:pPr>
            <w:r>
              <w:rPr>
                <w:rFonts w:cs="Arial"/>
                <w:color w:val="000000"/>
                <w:szCs w:val="18"/>
              </w:rPr>
              <w:t>11</w:t>
            </w:r>
          </w:p>
        </w:tc>
        <w:tc>
          <w:tcPr>
            <w:tcW w:w="1766" w:type="dxa"/>
            <w:shd w:val="clear" w:color="auto" w:fill="auto"/>
            <w:noWrap/>
            <w:vAlign w:val="bottom"/>
          </w:tcPr>
          <w:p w14:paraId="42BFC016" w14:textId="026028FD" w:rsidR="00503AD1" w:rsidRDefault="00503AD1" w:rsidP="00503AD1">
            <w:pPr>
              <w:spacing w:before="0" w:after="0" w:line="240" w:lineRule="auto"/>
              <w:jc w:val="center"/>
              <w:rPr>
                <w:rFonts w:cs="Arial"/>
                <w:color w:val="000000"/>
                <w:szCs w:val="18"/>
              </w:rPr>
            </w:pPr>
            <w:r>
              <w:rPr>
                <w:rFonts w:cs="Arial"/>
                <w:color w:val="000000"/>
                <w:szCs w:val="18"/>
              </w:rPr>
              <w:t>46 800</w:t>
            </w:r>
          </w:p>
        </w:tc>
        <w:tc>
          <w:tcPr>
            <w:tcW w:w="1707" w:type="dxa"/>
            <w:shd w:val="clear" w:color="auto" w:fill="auto"/>
            <w:noWrap/>
            <w:vAlign w:val="bottom"/>
          </w:tcPr>
          <w:p w14:paraId="5138EEBF" w14:textId="3E111294" w:rsidR="00503AD1" w:rsidRDefault="00503AD1" w:rsidP="00503AD1">
            <w:pPr>
              <w:spacing w:before="0" w:after="0" w:line="240" w:lineRule="auto"/>
              <w:jc w:val="center"/>
              <w:rPr>
                <w:rFonts w:cs="Arial"/>
                <w:color w:val="000000"/>
                <w:szCs w:val="18"/>
              </w:rPr>
            </w:pPr>
            <w:r>
              <w:rPr>
                <w:rFonts w:cs="Arial"/>
                <w:color w:val="000000"/>
                <w:szCs w:val="18"/>
              </w:rPr>
              <w:t>43 666</w:t>
            </w:r>
          </w:p>
        </w:tc>
      </w:tr>
      <w:tr w:rsidR="00503AD1" w14:paraId="7129CCEA" w14:textId="77777777" w:rsidTr="005A631E">
        <w:trPr>
          <w:trHeight w:val="240"/>
        </w:trPr>
        <w:tc>
          <w:tcPr>
            <w:tcW w:w="777" w:type="dxa"/>
            <w:vMerge/>
            <w:vAlign w:val="center"/>
            <w:hideMark/>
          </w:tcPr>
          <w:p w14:paraId="1C3033C7"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003F18C3"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FA59E8D" w14:textId="77777777" w:rsidR="00503AD1" w:rsidRDefault="00503AD1" w:rsidP="00503AD1">
            <w:pPr>
              <w:spacing w:before="0" w:after="0" w:line="240" w:lineRule="auto"/>
              <w:rPr>
                <w:rFonts w:cs="Arial"/>
                <w:color w:val="000000"/>
                <w:szCs w:val="18"/>
              </w:rPr>
            </w:pPr>
            <w:r>
              <w:rPr>
                <w:rFonts w:cs="Arial"/>
                <w:color w:val="000000"/>
                <w:szCs w:val="18"/>
              </w:rPr>
              <w:t>Raunas novads</w:t>
            </w:r>
          </w:p>
        </w:tc>
        <w:tc>
          <w:tcPr>
            <w:tcW w:w="1317" w:type="dxa"/>
            <w:shd w:val="clear" w:color="auto" w:fill="auto"/>
            <w:vAlign w:val="center"/>
            <w:hideMark/>
          </w:tcPr>
          <w:p w14:paraId="5FC0330E" w14:textId="77777777" w:rsidR="00503AD1" w:rsidRDefault="00503AD1" w:rsidP="00503AD1">
            <w:pPr>
              <w:spacing w:before="0" w:after="0" w:line="240" w:lineRule="auto"/>
              <w:jc w:val="center"/>
              <w:rPr>
                <w:rFonts w:cs="Arial"/>
                <w:color w:val="000000"/>
                <w:szCs w:val="18"/>
              </w:rPr>
            </w:pPr>
            <w:r>
              <w:rPr>
                <w:rFonts w:cs="Arial"/>
                <w:color w:val="000000"/>
                <w:szCs w:val="18"/>
              </w:rPr>
              <w:t>11</w:t>
            </w:r>
          </w:p>
        </w:tc>
        <w:tc>
          <w:tcPr>
            <w:tcW w:w="1766" w:type="dxa"/>
            <w:shd w:val="clear" w:color="auto" w:fill="auto"/>
            <w:noWrap/>
            <w:vAlign w:val="bottom"/>
            <w:hideMark/>
          </w:tcPr>
          <w:p w14:paraId="6B739241" w14:textId="6A07D71C" w:rsidR="00503AD1" w:rsidRDefault="00503AD1" w:rsidP="00503AD1">
            <w:pPr>
              <w:spacing w:before="0" w:after="0" w:line="240" w:lineRule="auto"/>
              <w:jc w:val="center"/>
              <w:rPr>
                <w:rFonts w:cs="Arial"/>
                <w:color w:val="000000"/>
                <w:szCs w:val="18"/>
              </w:rPr>
            </w:pPr>
            <w:r>
              <w:rPr>
                <w:rFonts w:cs="Arial"/>
                <w:color w:val="000000"/>
                <w:szCs w:val="18"/>
              </w:rPr>
              <w:t>111 470</w:t>
            </w:r>
          </w:p>
        </w:tc>
        <w:tc>
          <w:tcPr>
            <w:tcW w:w="1707" w:type="dxa"/>
            <w:shd w:val="clear" w:color="auto" w:fill="auto"/>
            <w:noWrap/>
            <w:vAlign w:val="bottom"/>
            <w:hideMark/>
          </w:tcPr>
          <w:p w14:paraId="4BBEC8CA" w14:textId="7B5430B5" w:rsidR="00503AD1" w:rsidRDefault="00503AD1" w:rsidP="00503AD1">
            <w:pPr>
              <w:spacing w:before="0" w:after="0" w:line="240" w:lineRule="auto"/>
              <w:jc w:val="center"/>
              <w:rPr>
                <w:rFonts w:cs="Arial"/>
                <w:color w:val="000000"/>
                <w:szCs w:val="18"/>
              </w:rPr>
            </w:pPr>
            <w:r>
              <w:rPr>
                <w:rFonts w:cs="Arial"/>
                <w:color w:val="000000"/>
                <w:szCs w:val="18"/>
              </w:rPr>
              <w:t>104 004</w:t>
            </w:r>
          </w:p>
        </w:tc>
      </w:tr>
      <w:tr w:rsidR="00503AD1" w14:paraId="246CE66D" w14:textId="77777777" w:rsidTr="005A631E">
        <w:trPr>
          <w:trHeight w:val="240"/>
        </w:trPr>
        <w:tc>
          <w:tcPr>
            <w:tcW w:w="777" w:type="dxa"/>
            <w:vMerge/>
            <w:vAlign w:val="center"/>
            <w:hideMark/>
          </w:tcPr>
          <w:p w14:paraId="6BA71D8C"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05257D79"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A4B36F2" w14:textId="77777777" w:rsidR="00503AD1" w:rsidRDefault="00503AD1" w:rsidP="00503AD1">
            <w:pPr>
              <w:spacing w:before="0" w:after="0" w:line="240" w:lineRule="auto"/>
              <w:rPr>
                <w:rFonts w:cs="Arial"/>
                <w:color w:val="000000"/>
                <w:szCs w:val="18"/>
              </w:rPr>
            </w:pPr>
            <w:r>
              <w:rPr>
                <w:rFonts w:cs="Arial"/>
                <w:color w:val="000000"/>
                <w:szCs w:val="18"/>
              </w:rPr>
              <w:t>Smiltenes novads</w:t>
            </w:r>
          </w:p>
        </w:tc>
        <w:tc>
          <w:tcPr>
            <w:tcW w:w="1317" w:type="dxa"/>
            <w:shd w:val="clear" w:color="auto" w:fill="auto"/>
            <w:vAlign w:val="center"/>
            <w:hideMark/>
          </w:tcPr>
          <w:p w14:paraId="028786EF" w14:textId="77777777" w:rsidR="00503AD1" w:rsidRDefault="00503AD1" w:rsidP="00503AD1">
            <w:pPr>
              <w:spacing w:before="0" w:after="0" w:line="240" w:lineRule="auto"/>
              <w:jc w:val="center"/>
              <w:rPr>
                <w:rFonts w:cs="Arial"/>
                <w:color w:val="000000"/>
                <w:szCs w:val="18"/>
              </w:rPr>
            </w:pPr>
            <w:r>
              <w:rPr>
                <w:rFonts w:cs="Arial"/>
                <w:color w:val="000000"/>
                <w:szCs w:val="18"/>
              </w:rPr>
              <w:t>24</w:t>
            </w:r>
          </w:p>
        </w:tc>
        <w:tc>
          <w:tcPr>
            <w:tcW w:w="1766" w:type="dxa"/>
            <w:shd w:val="clear" w:color="auto" w:fill="auto"/>
            <w:noWrap/>
            <w:vAlign w:val="bottom"/>
            <w:hideMark/>
          </w:tcPr>
          <w:p w14:paraId="245027F6" w14:textId="1E11C495" w:rsidR="00503AD1" w:rsidRDefault="00503AD1" w:rsidP="00503AD1">
            <w:pPr>
              <w:spacing w:before="0" w:after="0" w:line="240" w:lineRule="auto"/>
              <w:jc w:val="center"/>
              <w:rPr>
                <w:rFonts w:cs="Arial"/>
                <w:color w:val="000000"/>
                <w:szCs w:val="18"/>
              </w:rPr>
            </w:pPr>
            <w:r>
              <w:rPr>
                <w:rFonts w:cs="Arial"/>
                <w:color w:val="000000"/>
                <w:szCs w:val="18"/>
              </w:rPr>
              <w:t>121 603</w:t>
            </w:r>
          </w:p>
        </w:tc>
        <w:tc>
          <w:tcPr>
            <w:tcW w:w="1707" w:type="dxa"/>
            <w:shd w:val="clear" w:color="auto" w:fill="auto"/>
            <w:noWrap/>
            <w:vAlign w:val="bottom"/>
            <w:hideMark/>
          </w:tcPr>
          <w:p w14:paraId="3219D77F" w14:textId="31C2E62F" w:rsidR="00503AD1" w:rsidRDefault="00503AD1" w:rsidP="00503AD1">
            <w:pPr>
              <w:spacing w:before="0" w:after="0" w:line="240" w:lineRule="auto"/>
              <w:jc w:val="center"/>
              <w:rPr>
                <w:rFonts w:cs="Arial"/>
                <w:color w:val="000000"/>
                <w:szCs w:val="18"/>
              </w:rPr>
            </w:pPr>
            <w:r>
              <w:rPr>
                <w:rFonts w:cs="Arial"/>
                <w:color w:val="000000"/>
                <w:szCs w:val="18"/>
              </w:rPr>
              <w:t>113 459</w:t>
            </w:r>
          </w:p>
        </w:tc>
      </w:tr>
      <w:tr w:rsidR="00503AD1" w14:paraId="372570E6" w14:textId="77777777" w:rsidTr="005A631E">
        <w:trPr>
          <w:trHeight w:val="240"/>
        </w:trPr>
        <w:tc>
          <w:tcPr>
            <w:tcW w:w="777" w:type="dxa"/>
            <w:vMerge/>
            <w:vAlign w:val="center"/>
            <w:hideMark/>
          </w:tcPr>
          <w:p w14:paraId="00D09B6C"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5DE73E12"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0B452F74" w14:textId="77777777" w:rsidR="00503AD1" w:rsidRDefault="00503AD1" w:rsidP="00503AD1">
            <w:pPr>
              <w:spacing w:before="0" w:after="0" w:line="240" w:lineRule="auto"/>
              <w:rPr>
                <w:rFonts w:cs="Arial"/>
                <w:color w:val="000000"/>
                <w:szCs w:val="18"/>
              </w:rPr>
            </w:pPr>
            <w:r>
              <w:rPr>
                <w:rFonts w:cs="Arial"/>
                <w:color w:val="000000"/>
                <w:szCs w:val="18"/>
              </w:rPr>
              <w:t>Priekuļu novads</w:t>
            </w:r>
          </w:p>
        </w:tc>
        <w:tc>
          <w:tcPr>
            <w:tcW w:w="1317" w:type="dxa"/>
            <w:shd w:val="clear" w:color="auto" w:fill="auto"/>
            <w:vAlign w:val="center"/>
            <w:hideMark/>
          </w:tcPr>
          <w:p w14:paraId="783A3E31" w14:textId="77777777" w:rsidR="00503AD1" w:rsidRDefault="00503AD1" w:rsidP="00503AD1">
            <w:pPr>
              <w:spacing w:before="0" w:after="0" w:line="240" w:lineRule="auto"/>
              <w:jc w:val="center"/>
              <w:rPr>
                <w:rFonts w:cs="Arial"/>
                <w:color w:val="000000"/>
                <w:szCs w:val="18"/>
              </w:rPr>
            </w:pPr>
            <w:r>
              <w:rPr>
                <w:rFonts w:cs="Arial"/>
                <w:color w:val="000000"/>
                <w:szCs w:val="18"/>
              </w:rPr>
              <w:t>15</w:t>
            </w:r>
          </w:p>
        </w:tc>
        <w:tc>
          <w:tcPr>
            <w:tcW w:w="1766" w:type="dxa"/>
            <w:shd w:val="clear" w:color="auto" w:fill="auto"/>
            <w:noWrap/>
            <w:vAlign w:val="bottom"/>
            <w:hideMark/>
          </w:tcPr>
          <w:p w14:paraId="6D70E1D2" w14:textId="4490D511" w:rsidR="00503AD1" w:rsidRDefault="00503AD1" w:rsidP="00503AD1">
            <w:pPr>
              <w:spacing w:before="0" w:after="0" w:line="240" w:lineRule="auto"/>
              <w:jc w:val="center"/>
              <w:rPr>
                <w:rFonts w:cs="Arial"/>
                <w:color w:val="000000"/>
                <w:szCs w:val="18"/>
              </w:rPr>
            </w:pPr>
            <w:r>
              <w:rPr>
                <w:rFonts w:cs="Arial"/>
                <w:color w:val="000000"/>
                <w:szCs w:val="18"/>
              </w:rPr>
              <w:t>76 002</w:t>
            </w:r>
          </w:p>
        </w:tc>
        <w:tc>
          <w:tcPr>
            <w:tcW w:w="1707" w:type="dxa"/>
            <w:shd w:val="clear" w:color="auto" w:fill="auto"/>
            <w:noWrap/>
            <w:vAlign w:val="bottom"/>
            <w:hideMark/>
          </w:tcPr>
          <w:p w14:paraId="1E943797" w14:textId="03F2E327" w:rsidR="00503AD1" w:rsidRDefault="00503AD1" w:rsidP="00503AD1">
            <w:pPr>
              <w:spacing w:before="0" w:after="0" w:line="240" w:lineRule="auto"/>
              <w:jc w:val="center"/>
              <w:rPr>
                <w:rFonts w:cs="Arial"/>
                <w:color w:val="000000"/>
                <w:szCs w:val="18"/>
              </w:rPr>
            </w:pPr>
            <w:r>
              <w:rPr>
                <w:rFonts w:cs="Arial"/>
                <w:color w:val="000000"/>
                <w:szCs w:val="18"/>
              </w:rPr>
              <w:t>70 912</w:t>
            </w:r>
          </w:p>
        </w:tc>
      </w:tr>
      <w:tr w:rsidR="00503AD1" w14:paraId="44DA845D" w14:textId="77777777" w:rsidTr="005A631E">
        <w:trPr>
          <w:trHeight w:val="240"/>
        </w:trPr>
        <w:tc>
          <w:tcPr>
            <w:tcW w:w="777" w:type="dxa"/>
            <w:vMerge/>
            <w:vAlign w:val="center"/>
            <w:hideMark/>
          </w:tcPr>
          <w:p w14:paraId="3269079D"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0255E6A2" w14:textId="77777777" w:rsidR="00503AD1" w:rsidRDefault="00503AD1" w:rsidP="00503AD1">
            <w:pPr>
              <w:spacing w:before="0" w:after="0" w:line="240" w:lineRule="auto"/>
              <w:rPr>
                <w:rFonts w:cs="Arial"/>
                <w:color w:val="000000"/>
                <w:szCs w:val="18"/>
              </w:rPr>
            </w:pPr>
          </w:p>
        </w:tc>
        <w:tc>
          <w:tcPr>
            <w:tcW w:w="1779" w:type="dxa"/>
            <w:shd w:val="clear" w:color="000000" w:fill="FFFFFF"/>
            <w:vAlign w:val="center"/>
            <w:hideMark/>
          </w:tcPr>
          <w:p w14:paraId="347D8B1A" w14:textId="77777777" w:rsidR="00503AD1" w:rsidRDefault="00503AD1" w:rsidP="00503AD1">
            <w:pPr>
              <w:spacing w:before="0" w:after="0" w:line="240" w:lineRule="auto"/>
              <w:rPr>
                <w:rFonts w:cs="Arial"/>
                <w:color w:val="000000"/>
                <w:szCs w:val="18"/>
              </w:rPr>
            </w:pPr>
            <w:r>
              <w:rPr>
                <w:rFonts w:cs="Arial"/>
                <w:color w:val="000000"/>
                <w:szCs w:val="18"/>
              </w:rPr>
              <w:t>Valmieras pilsēta</w:t>
            </w:r>
          </w:p>
        </w:tc>
        <w:tc>
          <w:tcPr>
            <w:tcW w:w="1317" w:type="dxa"/>
            <w:shd w:val="clear" w:color="auto" w:fill="auto"/>
            <w:vAlign w:val="center"/>
            <w:hideMark/>
          </w:tcPr>
          <w:p w14:paraId="4F4E2B67" w14:textId="77777777" w:rsidR="00503AD1" w:rsidRDefault="00503AD1" w:rsidP="00503AD1">
            <w:pPr>
              <w:spacing w:before="0" w:after="0" w:line="240" w:lineRule="auto"/>
              <w:jc w:val="center"/>
              <w:rPr>
                <w:rFonts w:cs="Arial"/>
                <w:color w:val="000000"/>
                <w:szCs w:val="18"/>
              </w:rPr>
            </w:pPr>
            <w:r>
              <w:rPr>
                <w:rFonts w:cs="Arial"/>
                <w:color w:val="000000"/>
                <w:szCs w:val="18"/>
              </w:rPr>
              <w:t>35</w:t>
            </w:r>
          </w:p>
        </w:tc>
        <w:tc>
          <w:tcPr>
            <w:tcW w:w="1766" w:type="dxa"/>
            <w:shd w:val="clear" w:color="auto" w:fill="auto"/>
            <w:noWrap/>
            <w:vAlign w:val="bottom"/>
            <w:hideMark/>
          </w:tcPr>
          <w:p w14:paraId="04E3FFCA" w14:textId="78AA8039" w:rsidR="00503AD1" w:rsidRDefault="00503AD1" w:rsidP="00503AD1">
            <w:pPr>
              <w:spacing w:before="0" w:after="0" w:line="240" w:lineRule="auto"/>
              <w:jc w:val="center"/>
              <w:rPr>
                <w:rFonts w:cs="Arial"/>
                <w:color w:val="000000"/>
                <w:szCs w:val="18"/>
              </w:rPr>
            </w:pPr>
            <w:r>
              <w:rPr>
                <w:rFonts w:cs="Arial"/>
                <w:color w:val="000000"/>
                <w:szCs w:val="18"/>
              </w:rPr>
              <w:t>177 337</w:t>
            </w:r>
          </w:p>
        </w:tc>
        <w:tc>
          <w:tcPr>
            <w:tcW w:w="1707" w:type="dxa"/>
            <w:shd w:val="clear" w:color="auto" w:fill="auto"/>
            <w:noWrap/>
            <w:vAlign w:val="bottom"/>
            <w:hideMark/>
          </w:tcPr>
          <w:p w14:paraId="39D8950A" w14:textId="161869DD" w:rsidR="00503AD1" w:rsidRDefault="00503AD1" w:rsidP="00503AD1">
            <w:pPr>
              <w:spacing w:before="0" w:after="0" w:line="240" w:lineRule="auto"/>
              <w:jc w:val="center"/>
              <w:rPr>
                <w:rFonts w:cs="Arial"/>
                <w:color w:val="000000"/>
                <w:szCs w:val="18"/>
              </w:rPr>
            </w:pPr>
            <w:r>
              <w:rPr>
                <w:rFonts w:cs="Arial"/>
                <w:color w:val="000000"/>
                <w:szCs w:val="18"/>
              </w:rPr>
              <w:t>165 460</w:t>
            </w:r>
          </w:p>
        </w:tc>
      </w:tr>
      <w:tr w:rsidR="00503AD1" w14:paraId="3D3CBA2F" w14:textId="77777777" w:rsidTr="005A631E">
        <w:trPr>
          <w:trHeight w:val="240"/>
        </w:trPr>
        <w:tc>
          <w:tcPr>
            <w:tcW w:w="777" w:type="dxa"/>
            <w:vMerge/>
            <w:vAlign w:val="center"/>
            <w:hideMark/>
          </w:tcPr>
          <w:p w14:paraId="0E14B490" w14:textId="77777777" w:rsidR="00503AD1" w:rsidRDefault="00503AD1" w:rsidP="00503AD1">
            <w:pPr>
              <w:spacing w:before="0" w:after="0" w:line="240" w:lineRule="auto"/>
              <w:rPr>
                <w:rFonts w:cs="Arial"/>
                <w:color w:val="000000"/>
                <w:szCs w:val="18"/>
              </w:rPr>
            </w:pPr>
          </w:p>
        </w:tc>
        <w:tc>
          <w:tcPr>
            <w:tcW w:w="1537" w:type="dxa"/>
            <w:vMerge/>
            <w:vAlign w:val="center"/>
            <w:hideMark/>
          </w:tcPr>
          <w:p w14:paraId="4B5FA472" w14:textId="77777777" w:rsidR="00503AD1" w:rsidRDefault="00503AD1" w:rsidP="00503AD1">
            <w:pPr>
              <w:spacing w:before="0" w:after="0" w:line="240" w:lineRule="auto"/>
              <w:rPr>
                <w:rFonts w:cs="Arial"/>
                <w:color w:val="000000"/>
                <w:szCs w:val="18"/>
              </w:rPr>
            </w:pPr>
          </w:p>
        </w:tc>
        <w:tc>
          <w:tcPr>
            <w:tcW w:w="1779" w:type="dxa"/>
            <w:shd w:val="clear" w:color="000000" w:fill="FFFFFF"/>
            <w:noWrap/>
            <w:vAlign w:val="bottom"/>
            <w:hideMark/>
          </w:tcPr>
          <w:p w14:paraId="2F3482BB" w14:textId="77777777" w:rsidR="00503AD1" w:rsidRDefault="00503AD1" w:rsidP="00503AD1">
            <w:pPr>
              <w:spacing w:before="0" w:after="0" w:line="240" w:lineRule="auto"/>
              <w:jc w:val="center"/>
              <w:rPr>
                <w:rFonts w:cs="Arial"/>
                <w:color w:val="000000"/>
                <w:szCs w:val="18"/>
              </w:rPr>
            </w:pPr>
            <w:r>
              <w:rPr>
                <w:rFonts w:cs="Arial"/>
                <w:color w:val="000000"/>
                <w:szCs w:val="18"/>
              </w:rPr>
              <w:t> </w:t>
            </w:r>
          </w:p>
        </w:tc>
        <w:tc>
          <w:tcPr>
            <w:tcW w:w="1317" w:type="dxa"/>
            <w:shd w:val="clear" w:color="auto" w:fill="auto"/>
            <w:noWrap/>
            <w:vAlign w:val="bottom"/>
            <w:hideMark/>
          </w:tcPr>
          <w:p w14:paraId="0C880732" w14:textId="77777777"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167</w:t>
            </w:r>
          </w:p>
        </w:tc>
        <w:tc>
          <w:tcPr>
            <w:tcW w:w="1766" w:type="dxa"/>
            <w:shd w:val="clear" w:color="auto" w:fill="auto"/>
            <w:noWrap/>
            <w:vAlign w:val="bottom"/>
            <w:hideMark/>
          </w:tcPr>
          <w:p w14:paraId="5988B2AC" w14:textId="06058139" w:rsidR="00503AD1" w:rsidRDefault="008E1D6D" w:rsidP="00503AD1">
            <w:pPr>
              <w:spacing w:before="0" w:after="0" w:line="240" w:lineRule="auto"/>
              <w:jc w:val="right"/>
              <w:rPr>
                <w:rFonts w:cs="Arial"/>
                <w:b/>
                <w:bCs/>
                <w:color w:val="000000"/>
                <w:szCs w:val="18"/>
                <w:u w:val="single"/>
              </w:rPr>
            </w:pPr>
            <w:r>
              <w:rPr>
                <w:rFonts w:cs="Arial"/>
                <w:b/>
                <w:bCs/>
                <w:color w:val="000000"/>
                <w:szCs w:val="18"/>
                <w:u w:val="single"/>
              </w:rPr>
              <w:t>941</w:t>
            </w:r>
            <w:r w:rsidR="00503AD1">
              <w:rPr>
                <w:rFonts w:cs="Arial"/>
                <w:b/>
                <w:bCs/>
                <w:color w:val="000000"/>
                <w:szCs w:val="18"/>
                <w:u w:val="single"/>
              </w:rPr>
              <w:t xml:space="preserve"> </w:t>
            </w:r>
            <w:r>
              <w:rPr>
                <w:rFonts w:cs="Arial"/>
                <w:b/>
                <w:bCs/>
                <w:color w:val="000000"/>
                <w:szCs w:val="18"/>
                <w:u w:val="single"/>
              </w:rPr>
              <w:t>6</w:t>
            </w:r>
            <w:r w:rsidR="00503AD1">
              <w:rPr>
                <w:rFonts w:cs="Arial"/>
                <w:b/>
                <w:bCs/>
                <w:color w:val="000000"/>
                <w:szCs w:val="18"/>
                <w:u w:val="single"/>
              </w:rPr>
              <w:t>45</w:t>
            </w:r>
          </w:p>
        </w:tc>
        <w:tc>
          <w:tcPr>
            <w:tcW w:w="1707" w:type="dxa"/>
            <w:shd w:val="clear" w:color="auto" w:fill="auto"/>
            <w:noWrap/>
            <w:vAlign w:val="bottom"/>
            <w:hideMark/>
          </w:tcPr>
          <w:p w14:paraId="6C3B6273" w14:textId="118EE681" w:rsidR="00503AD1" w:rsidRDefault="00503AD1" w:rsidP="00503AD1">
            <w:pPr>
              <w:spacing w:before="0" w:after="0" w:line="240" w:lineRule="auto"/>
              <w:jc w:val="right"/>
              <w:rPr>
                <w:rFonts w:cs="Arial"/>
                <w:b/>
                <w:bCs/>
                <w:color w:val="000000"/>
                <w:szCs w:val="18"/>
                <w:u w:val="single"/>
              </w:rPr>
            </w:pPr>
            <w:r>
              <w:rPr>
                <w:rFonts w:cs="Arial"/>
                <w:b/>
                <w:bCs/>
                <w:color w:val="000000"/>
                <w:szCs w:val="18"/>
                <w:u w:val="single"/>
              </w:rPr>
              <w:t>8</w:t>
            </w:r>
            <w:r w:rsidR="008E1D6D">
              <w:rPr>
                <w:rFonts w:cs="Arial"/>
                <w:b/>
                <w:bCs/>
                <w:color w:val="000000"/>
                <w:szCs w:val="18"/>
                <w:u w:val="single"/>
              </w:rPr>
              <w:t>78</w:t>
            </w:r>
            <w:r>
              <w:rPr>
                <w:rFonts w:cs="Arial"/>
                <w:b/>
                <w:bCs/>
                <w:color w:val="000000"/>
                <w:szCs w:val="18"/>
                <w:u w:val="single"/>
              </w:rPr>
              <w:t xml:space="preserve"> </w:t>
            </w:r>
            <w:r w:rsidR="008E1D6D">
              <w:rPr>
                <w:rFonts w:cs="Arial"/>
                <w:b/>
                <w:bCs/>
                <w:color w:val="000000"/>
                <w:szCs w:val="18"/>
                <w:u w:val="single"/>
              </w:rPr>
              <w:t>579</w:t>
            </w:r>
          </w:p>
        </w:tc>
      </w:tr>
      <w:tr w:rsidR="00503AD1" w14:paraId="42DEDFB8" w14:textId="77777777" w:rsidTr="005A631E">
        <w:trPr>
          <w:trHeight w:val="240"/>
        </w:trPr>
        <w:tc>
          <w:tcPr>
            <w:tcW w:w="5410" w:type="dxa"/>
            <w:gridSpan w:val="4"/>
            <w:shd w:val="clear" w:color="000000" w:fill="F2F2F2"/>
            <w:noWrap/>
            <w:vAlign w:val="bottom"/>
            <w:hideMark/>
          </w:tcPr>
          <w:p w14:paraId="5DBF5FD5" w14:textId="77777777" w:rsidR="00503AD1" w:rsidRDefault="00503AD1" w:rsidP="00503AD1">
            <w:pPr>
              <w:spacing w:before="0" w:after="0" w:line="240" w:lineRule="auto"/>
              <w:jc w:val="right"/>
              <w:rPr>
                <w:rFonts w:cs="Arial"/>
                <w:b/>
                <w:bCs/>
                <w:i/>
                <w:iCs/>
                <w:color w:val="000000"/>
                <w:szCs w:val="18"/>
              </w:rPr>
            </w:pPr>
            <w:r>
              <w:rPr>
                <w:rFonts w:cs="Arial"/>
                <w:b/>
                <w:bCs/>
                <w:i/>
                <w:iCs/>
                <w:color w:val="000000"/>
                <w:szCs w:val="18"/>
              </w:rPr>
              <w:t>KOPĀ:</w:t>
            </w:r>
          </w:p>
        </w:tc>
        <w:tc>
          <w:tcPr>
            <w:tcW w:w="1766" w:type="dxa"/>
            <w:shd w:val="clear" w:color="000000" w:fill="F2F2F2"/>
            <w:noWrap/>
            <w:vAlign w:val="bottom"/>
            <w:hideMark/>
          </w:tcPr>
          <w:p w14:paraId="11CC6884" w14:textId="60E7F0E4" w:rsidR="00503AD1" w:rsidRDefault="00503AD1" w:rsidP="00503AD1">
            <w:pPr>
              <w:spacing w:before="0" w:after="0" w:line="240" w:lineRule="auto"/>
              <w:jc w:val="right"/>
              <w:rPr>
                <w:rFonts w:cs="Arial"/>
                <w:b/>
                <w:bCs/>
                <w:i/>
                <w:iCs/>
                <w:color w:val="000000"/>
                <w:szCs w:val="18"/>
              </w:rPr>
            </w:pPr>
            <w:r>
              <w:rPr>
                <w:rFonts w:cs="Arial"/>
                <w:b/>
                <w:bCs/>
                <w:i/>
                <w:iCs/>
                <w:color w:val="000000"/>
                <w:szCs w:val="18"/>
              </w:rPr>
              <w:t>6</w:t>
            </w:r>
            <w:r w:rsidR="008E1D6D">
              <w:rPr>
                <w:rFonts w:cs="Arial"/>
                <w:b/>
                <w:bCs/>
                <w:i/>
                <w:iCs/>
                <w:color w:val="000000"/>
                <w:szCs w:val="18"/>
              </w:rPr>
              <w:t> 021 620</w:t>
            </w:r>
          </w:p>
        </w:tc>
        <w:tc>
          <w:tcPr>
            <w:tcW w:w="1707" w:type="dxa"/>
            <w:shd w:val="clear" w:color="000000" w:fill="F2F2F2"/>
            <w:noWrap/>
            <w:vAlign w:val="bottom"/>
            <w:hideMark/>
          </w:tcPr>
          <w:p w14:paraId="69D24646" w14:textId="10339D35" w:rsidR="00503AD1" w:rsidRDefault="00503AD1" w:rsidP="00503AD1">
            <w:pPr>
              <w:spacing w:before="0" w:after="0" w:line="240" w:lineRule="auto"/>
              <w:jc w:val="right"/>
              <w:rPr>
                <w:rFonts w:cs="Arial"/>
                <w:b/>
                <w:bCs/>
                <w:i/>
                <w:iCs/>
                <w:color w:val="000000"/>
                <w:szCs w:val="18"/>
              </w:rPr>
            </w:pPr>
            <w:r>
              <w:rPr>
                <w:rFonts w:cs="Arial"/>
                <w:b/>
                <w:bCs/>
                <w:i/>
                <w:iCs/>
                <w:color w:val="000000"/>
                <w:szCs w:val="18"/>
              </w:rPr>
              <w:t xml:space="preserve">5 </w:t>
            </w:r>
            <w:r w:rsidR="008E1D6D">
              <w:rPr>
                <w:rFonts w:cs="Arial"/>
                <w:b/>
                <w:bCs/>
                <w:i/>
                <w:iCs/>
                <w:color w:val="000000"/>
                <w:szCs w:val="18"/>
              </w:rPr>
              <w:t>618</w:t>
            </w:r>
            <w:r>
              <w:rPr>
                <w:rFonts w:cs="Arial"/>
                <w:b/>
                <w:bCs/>
                <w:i/>
                <w:iCs/>
                <w:color w:val="000000"/>
                <w:szCs w:val="18"/>
              </w:rPr>
              <w:t xml:space="preserve"> </w:t>
            </w:r>
            <w:r w:rsidR="008E1D6D">
              <w:rPr>
                <w:rFonts w:cs="Arial"/>
                <w:b/>
                <w:bCs/>
                <w:i/>
                <w:iCs/>
                <w:color w:val="000000"/>
                <w:szCs w:val="18"/>
              </w:rPr>
              <w:t>325</w:t>
            </w:r>
          </w:p>
        </w:tc>
      </w:tr>
      <w:tr w:rsidR="00503AD1" w14:paraId="4080D807" w14:textId="77777777" w:rsidTr="005A631E">
        <w:trPr>
          <w:trHeight w:val="240"/>
        </w:trPr>
        <w:tc>
          <w:tcPr>
            <w:tcW w:w="5410" w:type="dxa"/>
            <w:gridSpan w:val="4"/>
            <w:shd w:val="clear" w:color="000000" w:fill="F2F2F2"/>
            <w:noWrap/>
            <w:vAlign w:val="bottom"/>
            <w:hideMark/>
          </w:tcPr>
          <w:p w14:paraId="7B396C15" w14:textId="77777777" w:rsidR="00503AD1" w:rsidRPr="005A631E" w:rsidRDefault="00503AD1" w:rsidP="00503AD1">
            <w:pPr>
              <w:spacing w:before="0" w:after="0" w:line="240" w:lineRule="auto"/>
              <w:jc w:val="right"/>
              <w:rPr>
                <w:rFonts w:cs="Arial"/>
                <w:b/>
                <w:bCs/>
                <w:i/>
                <w:iCs/>
                <w:color w:val="auto"/>
                <w:szCs w:val="18"/>
              </w:rPr>
            </w:pPr>
            <w:r w:rsidRPr="005A631E">
              <w:rPr>
                <w:rFonts w:cs="Arial"/>
                <w:b/>
                <w:bCs/>
                <w:i/>
                <w:iCs/>
                <w:color w:val="auto"/>
                <w:szCs w:val="18"/>
              </w:rPr>
              <w:t>ERAF kvota</w:t>
            </w:r>
          </w:p>
        </w:tc>
        <w:tc>
          <w:tcPr>
            <w:tcW w:w="1766" w:type="dxa"/>
            <w:shd w:val="clear" w:color="000000" w:fill="F2F2F2"/>
            <w:vAlign w:val="center"/>
            <w:hideMark/>
          </w:tcPr>
          <w:p w14:paraId="64F46474" w14:textId="5501B6BF" w:rsidR="00503AD1" w:rsidRPr="005A631E" w:rsidRDefault="00503AD1" w:rsidP="00503AD1">
            <w:pPr>
              <w:spacing w:before="0" w:after="0" w:line="240" w:lineRule="auto"/>
              <w:jc w:val="right"/>
              <w:rPr>
                <w:rFonts w:cs="Arial"/>
                <w:b/>
                <w:bCs/>
                <w:i/>
                <w:iCs/>
                <w:color w:val="auto"/>
                <w:szCs w:val="18"/>
              </w:rPr>
            </w:pPr>
            <w:r>
              <w:rPr>
                <w:rFonts w:cs="Arial"/>
                <w:b/>
                <w:bCs/>
                <w:i/>
                <w:iCs/>
                <w:color w:val="auto"/>
                <w:szCs w:val="18"/>
              </w:rPr>
              <w:t>6 45</w:t>
            </w:r>
            <w:r w:rsidRPr="005A631E">
              <w:rPr>
                <w:rFonts w:cs="Arial"/>
                <w:b/>
                <w:bCs/>
                <w:i/>
                <w:iCs/>
                <w:color w:val="auto"/>
                <w:szCs w:val="18"/>
              </w:rPr>
              <w:t>2</w:t>
            </w:r>
            <w:r>
              <w:rPr>
                <w:rFonts w:cs="Arial"/>
                <w:b/>
                <w:bCs/>
                <w:i/>
                <w:iCs/>
                <w:color w:val="auto"/>
                <w:szCs w:val="18"/>
              </w:rPr>
              <w:t xml:space="preserve"> 5</w:t>
            </w:r>
            <w:r w:rsidRPr="005A631E">
              <w:rPr>
                <w:rFonts w:cs="Arial"/>
                <w:b/>
                <w:bCs/>
                <w:i/>
                <w:iCs/>
                <w:color w:val="auto"/>
                <w:szCs w:val="18"/>
              </w:rPr>
              <w:t>66</w:t>
            </w:r>
          </w:p>
        </w:tc>
        <w:tc>
          <w:tcPr>
            <w:tcW w:w="1707" w:type="dxa"/>
            <w:shd w:val="clear" w:color="000000" w:fill="F2F2F2"/>
            <w:vAlign w:val="center"/>
            <w:hideMark/>
          </w:tcPr>
          <w:p w14:paraId="0EBE95AD" w14:textId="21919053" w:rsidR="00503AD1" w:rsidRPr="005A631E" w:rsidRDefault="00503AD1" w:rsidP="00503AD1">
            <w:pPr>
              <w:spacing w:before="0" w:after="0" w:line="240" w:lineRule="auto"/>
              <w:jc w:val="right"/>
              <w:rPr>
                <w:rFonts w:cs="Arial"/>
                <w:b/>
                <w:bCs/>
                <w:i/>
                <w:iCs/>
                <w:color w:val="auto"/>
                <w:szCs w:val="18"/>
              </w:rPr>
            </w:pPr>
            <w:r>
              <w:rPr>
                <w:rFonts w:cs="Arial"/>
                <w:b/>
                <w:bCs/>
                <w:i/>
                <w:iCs/>
                <w:color w:val="auto"/>
                <w:szCs w:val="18"/>
              </w:rPr>
              <w:t>6 02</w:t>
            </w:r>
            <w:r w:rsidRPr="005A631E">
              <w:rPr>
                <w:rFonts w:cs="Arial"/>
                <w:b/>
                <w:bCs/>
                <w:i/>
                <w:iCs/>
                <w:color w:val="auto"/>
                <w:szCs w:val="18"/>
              </w:rPr>
              <w:t>0</w:t>
            </w:r>
            <w:r>
              <w:rPr>
                <w:rFonts w:cs="Arial"/>
                <w:b/>
                <w:bCs/>
                <w:i/>
                <w:iCs/>
                <w:color w:val="auto"/>
                <w:szCs w:val="18"/>
              </w:rPr>
              <w:t xml:space="preserve"> 4</w:t>
            </w:r>
            <w:r w:rsidRPr="005A631E">
              <w:rPr>
                <w:rFonts w:cs="Arial"/>
                <w:b/>
                <w:bCs/>
                <w:i/>
                <w:iCs/>
                <w:color w:val="auto"/>
                <w:szCs w:val="18"/>
              </w:rPr>
              <w:t>08</w:t>
            </w:r>
          </w:p>
        </w:tc>
      </w:tr>
      <w:tr w:rsidR="00503AD1" w14:paraId="075F6968" w14:textId="77777777" w:rsidTr="005A631E">
        <w:trPr>
          <w:trHeight w:val="300"/>
        </w:trPr>
        <w:tc>
          <w:tcPr>
            <w:tcW w:w="5410" w:type="dxa"/>
            <w:gridSpan w:val="4"/>
            <w:shd w:val="clear" w:color="auto" w:fill="auto"/>
            <w:noWrap/>
            <w:vAlign w:val="bottom"/>
            <w:hideMark/>
          </w:tcPr>
          <w:p w14:paraId="419235BC" w14:textId="77777777" w:rsidR="00503AD1" w:rsidRPr="005A631E" w:rsidRDefault="00503AD1" w:rsidP="00503AD1">
            <w:pPr>
              <w:spacing w:before="0" w:after="0" w:line="240" w:lineRule="auto"/>
              <w:jc w:val="right"/>
              <w:rPr>
                <w:rFonts w:cs="Arial"/>
                <w:b/>
                <w:bCs/>
                <w:color w:val="auto"/>
                <w:szCs w:val="18"/>
              </w:rPr>
            </w:pPr>
            <w:r w:rsidRPr="005A631E">
              <w:rPr>
                <w:rFonts w:cs="Arial"/>
                <w:b/>
                <w:bCs/>
                <w:color w:val="auto"/>
                <w:szCs w:val="18"/>
              </w:rPr>
              <w:t>VISU INFRASTRUKTŪRAS IBJEKTU IZVEIDE VPR KOPĀ:</w:t>
            </w:r>
          </w:p>
        </w:tc>
        <w:tc>
          <w:tcPr>
            <w:tcW w:w="1766" w:type="dxa"/>
            <w:shd w:val="clear" w:color="auto" w:fill="auto"/>
            <w:noWrap/>
            <w:vAlign w:val="bottom"/>
            <w:hideMark/>
          </w:tcPr>
          <w:p w14:paraId="21244929" w14:textId="1F4E3785" w:rsidR="00503AD1" w:rsidRPr="005A631E" w:rsidRDefault="00503AD1" w:rsidP="00503AD1">
            <w:pPr>
              <w:spacing w:before="0" w:after="0" w:line="240" w:lineRule="auto"/>
              <w:jc w:val="right"/>
              <w:rPr>
                <w:rFonts w:cs="Arial"/>
                <w:b/>
                <w:bCs/>
                <w:color w:val="auto"/>
                <w:szCs w:val="18"/>
              </w:rPr>
            </w:pPr>
            <w:r>
              <w:rPr>
                <w:rFonts w:cs="Arial"/>
                <w:b/>
                <w:bCs/>
                <w:color w:val="auto"/>
                <w:szCs w:val="18"/>
              </w:rPr>
              <w:t>8 492 9</w:t>
            </w:r>
            <w:r w:rsidRPr="005A631E">
              <w:rPr>
                <w:rFonts w:cs="Arial"/>
                <w:b/>
                <w:bCs/>
                <w:color w:val="auto"/>
                <w:szCs w:val="18"/>
              </w:rPr>
              <w:t>82</w:t>
            </w:r>
          </w:p>
        </w:tc>
        <w:tc>
          <w:tcPr>
            <w:tcW w:w="1707" w:type="dxa"/>
            <w:shd w:val="clear" w:color="auto" w:fill="auto"/>
            <w:noWrap/>
            <w:vAlign w:val="bottom"/>
            <w:hideMark/>
          </w:tcPr>
          <w:p w14:paraId="081777E6" w14:textId="76FB19FE" w:rsidR="00503AD1" w:rsidRPr="005A631E" w:rsidRDefault="00503AD1" w:rsidP="00503AD1">
            <w:pPr>
              <w:spacing w:before="0" w:after="0" w:line="240" w:lineRule="auto"/>
              <w:jc w:val="right"/>
              <w:rPr>
                <w:rFonts w:cs="Arial"/>
                <w:b/>
                <w:bCs/>
                <w:color w:val="auto"/>
                <w:szCs w:val="18"/>
              </w:rPr>
            </w:pPr>
            <w:r>
              <w:rPr>
                <w:rFonts w:eastAsia="Times New Roman" w:cs="Arial"/>
                <w:b/>
                <w:bCs/>
                <w:color w:val="auto"/>
                <w:szCs w:val="18"/>
                <w:lang w:eastAsia="lv-LV"/>
              </w:rPr>
              <w:t>7 924 0</w:t>
            </w:r>
            <w:r w:rsidRPr="005A631E">
              <w:rPr>
                <w:rFonts w:eastAsia="Times New Roman" w:cs="Arial"/>
                <w:b/>
                <w:bCs/>
                <w:color w:val="auto"/>
                <w:szCs w:val="18"/>
                <w:lang w:eastAsia="lv-LV"/>
              </w:rPr>
              <w:t>26</w:t>
            </w:r>
          </w:p>
        </w:tc>
      </w:tr>
      <w:tr w:rsidR="00503AD1" w14:paraId="368F6E93" w14:textId="77777777" w:rsidTr="005A631E">
        <w:trPr>
          <w:trHeight w:val="255"/>
        </w:trPr>
        <w:tc>
          <w:tcPr>
            <w:tcW w:w="5410" w:type="dxa"/>
            <w:gridSpan w:val="4"/>
            <w:shd w:val="clear" w:color="auto" w:fill="auto"/>
            <w:noWrap/>
            <w:vAlign w:val="bottom"/>
            <w:hideMark/>
          </w:tcPr>
          <w:p w14:paraId="725B6CC1" w14:textId="77777777" w:rsidR="00503AD1" w:rsidRPr="005A631E" w:rsidRDefault="00503AD1" w:rsidP="00503AD1">
            <w:pPr>
              <w:spacing w:before="0" w:after="0" w:line="240" w:lineRule="auto"/>
              <w:jc w:val="right"/>
              <w:rPr>
                <w:rFonts w:cs="Arial"/>
                <w:b/>
                <w:bCs/>
                <w:color w:val="auto"/>
                <w:szCs w:val="18"/>
              </w:rPr>
            </w:pPr>
            <w:r w:rsidRPr="005A631E">
              <w:rPr>
                <w:rFonts w:cs="Arial"/>
                <w:b/>
                <w:bCs/>
                <w:color w:val="auto"/>
                <w:szCs w:val="18"/>
              </w:rPr>
              <w:lastRenderedPageBreak/>
              <w:t>ERAF KVOTA VPR KOPĀ:</w:t>
            </w:r>
          </w:p>
        </w:tc>
        <w:tc>
          <w:tcPr>
            <w:tcW w:w="1766" w:type="dxa"/>
            <w:shd w:val="clear" w:color="auto" w:fill="auto"/>
            <w:noWrap/>
            <w:vAlign w:val="bottom"/>
            <w:hideMark/>
          </w:tcPr>
          <w:p w14:paraId="38682E3C" w14:textId="26C2E261" w:rsidR="00503AD1" w:rsidRPr="005A631E" w:rsidRDefault="00503AD1" w:rsidP="00503AD1">
            <w:pPr>
              <w:spacing w:before="0" w:after="0" w:line="240" w:lineRule="auto"/>
              <w:jc w:val="right"/>
              <w:rPr>
                <w:rFonts w:cs="Arial"/>
                <w:b/>
                <w:bCs/>
                <w:color w:val="auto"/>
                <w:szCs w:val="18"/>
              </w:rPr>
            </w:pPr>
            <w:r>
              <w:rPr>
                <w:rFonts w:cs="Arial"/>
                <w:b/>
                <w:bCs/>
                <w:color w:val="auto"/>
                <w:szCs w:val="18"/>
              </w:rPr>
              <w:t>8 49</w:t>
            </w:r>
            <w:r w:rsidRPr="005A631E">
              <w:rPr>
                <w:rFonts w:cs="Arial"/>
                <w:b/>
                <w:bCs/>
                <w:color w:val="auto"/>
                <w:szCs w:val="18"/>
              </w:rPr>
              <w:t>2</w:t>
            </w:r>
            <w:r>
              <w:rPr>
                <w:rFonts w:cs="Arial"/>
                <w:b/>
                <w:bCs/>
                <w:color w:val="auto"/>
                <w:szCs w:val="18"/>
              </w:rPr>
              <w:t xml:space="preserve"> 9</w:t>
            </w:r>
            <w:r w:rsidRPr="005A631E">
              <w:rPr>
                <w:rFonts w:cs="Arial"/>
                <w:b/>
                <w:bCs/>
                <w:color w:val="auto"/>
                <w:szCs w:val="18"/>
              </w:rPr>
              <w:t>82</w:t>
            </w:r>
          </w:p>
        </w:tc>
        <w:tc>
          <w:tcPr>
            <w:tcW w:w="1707" w:type="dxa"/>
            <w:shd w:val="clear" w:color="auto" w:fill="auto"/>
            <w:noWrap/>
            <w:vAlign w:val="bottom"/>
            <w:hideMark/>
          </w:tcPr>
          <w:p w14:paraId="0FC29309" w14:textId="7654C575" w:rsidR="00503AD1" w:rsidRPr="005A631E" w:rsidRDefault="00503AD1" w:rsidP="00503AD1">
            <w:pPr>
              <w:spacing w:before="0" w:after="0" w:line="240" w:lineRule="auto"/>
              <w:jc w:val="right"/>
              <w:rPr>
                <w:rFonts w:cs="Arial"/>
                <w:b/>
                <w:bCs/>
                <w:color w:val="auto"/>
                <w:szCs w:val="18"/>
              </w:rPr>
            </w:pPr>
            <w:r>
              <w:rPr>
                <w:rFonts w:eastAsia="Times New Roman" w:cs="Arial"/>
                <w:b/>
                <w:bCs/>
                <w:color w:val="auto"/>
                <w:szCs w:val="18"/>
                <w:lang w:eastAsia="lv-LV"/>
              </w:rPr>
              <w:t>7 92</w:t>
            </w:r>
            <w:r w:rsidRPr="005A631E">
              <w:rPr>
                <w:rFonts w:eastAsia="Times New Roman" w:cs="Arial"/>
                <w:b/>
                <w:bCs/>
                <w:color w:val="auto"/>
                <w:szCs w:val="18"/>
                <w:lang w:eastAsia="lv-LV"/>
              </w:rPr>
              <w:t>4</w:t>
            </w:r>
            <w:r>
              <w:rPr>
                <w:rFonts w:eastAsia="Times New Roman" w:cs="Arial"/>
                <w:b/>
                <w:bCs/>
                <w:color w:val="auto"/>
                <w:szCs w:val="18"/>
                <w:lang w:eastAsia="lv-LV"/>
              </w:rPr>
              <w:t xml:space="preserve"> 0</w:t>
            </w:r>
            <w:r w:rsidRPr="005A631E">
              <w:rPr>
                <w:rFonts w:eastAsia="Times New Roman" w:cs="Arial"/>
                <w:b/>
                <w:bCs/>
                <w:color w:val="auto"/>
                <w:szCs w:val="18"/>
                <w:lang w:eastAsia="lv-LV"/>
              </w:rPr>
              <w:t>26</w:t>
            </w:r>
          </w:p>
        </w:tc>
      </w:tr>
      <w:tr w:rsidR="00503AD1" w14:paraId="6B953A85" w14:textId="77777777" w:rsidTr="00EE7436">
        <w:trPr>
          <w:trHeight w:val="255"/>
        </w:trPr>
        <w:tc>
          <w:tcPr>
            <w:tcW w:w="8883" w:type="dxa"/>
            <w:gridSpan w:val="6"/>
            <w:shd w:val="clear" w:color="auto" w:fill="auto"/>
            <w:noWrap/>
            <w:vAlign w:val="bottom"/>
          </w:tcPr>
          <w:p w14:paraId="6159F83B" w14:textId="77777777" w:rsidR="00503AD1" w:rsidRDefault="00503AD1" w:rsidP="00503AD1">
            <w:pPr>
              <w:spacing w:before="0" w:after="0" w:line="240" w:lineRule="auto"/>
              <w:jc w:val="left"/>
              <w:rPr>
                <w:rFonts w:eastAsia="Times New Roman" w:cs="Arial"/>
                <w:b/>
                <w:bCs/>
                <w:color w:val="auto"/>
                <w:szCs w:val="18"/>
                <w:lang w:eastAsia="lv-LV"/>
              </w:rPr>
            </w:pPr>
            <w:r>
              <w:rPr>
                <w:rFonts w:eastAsia="Times New Roman" w:cs="Arial"/>
                <w:b/>
                <w:bCs/>
                <w:color w:val="auto"/>
                <w:szCs w:val="18"/>
                <w:lang w:eastAsia="lv-LV"/>
              </w:rPr>
              <w:t>*Vietu skaits pakalpojumā (60% no IR)</w:t>
            </w:r>
          </w:p>
          <w:p w14:paraId="6D1C23C5" w14:textId="297BF6EE" w:rsidR="00503AD1" w:rsidRDefault="00503AD1" w:rsidP="00503AD1">
            <w:pPr>
              <w:spacing w:before="0" w:after="0" w:line="240" w:lineRule="auto"/>
              <w:jc w:val="left"/>
              <w:rPr>
                <w:rFonts w:eastAsia="Times New Roman" w:cs="Arial"/>
                <w:b/>
                <w:bCs/>
                <w:color w:val="auto"/>
                <w:szCs w:val="18"/>
                <w:lang w:eastAsia="lv-LV"/>
              </w:rPr>
            </w:pPr>
            <w:r>
              <w:rPr>
                <w:rFonts w:eastAsia="Times New Roman" w:cs="Arial"/>
                <w:b/>
                <w:bCs/>
                <w:color w:val="auto"/>
                <w:szCs w:val="18"/>
                <w:lang w:eastAsia="lv-LV"/>
              </w:rPr>
              <w:t>**Klientu skaits pakalpojumā</w:t>
            </w:r>
          </w:p>
        </w:tc>
      </w:tr>
    </w:tbl>
    <w:p w14:paraId="51B0E560" w14:textId="0643D289" w:rsidR="00351713" w:rsidRDefault="00351713" w:rsidP="00351713">
      <w:bookmarkStart w:id="743" w:name="_Toc493483020"/>
      <w:bookmarkStart w:id="744" w:name="_Toc495477298"/>
    </w:p>
    <w:p w14:paraId="14F43992" w14:textId="77777777" w:rsidR="00316B2F" w:rsidRPr="007827A7" w:rsidRDefault="00316B2F" w:rsidP="00316B2F">
      <w:pPr>
        <w:sectPr w:rsidR="00316B2F" w:rsidRPr="007827A7" w:rsidSect="00A34F13">
          <w:pgSz w:w="11906" w:h="16838"/>
          <w:pgMar w:top="1440" w:right="1418" w:bottom="1440" w:left="1418" w:header="709" w:footer="709" w:gutter="0"/>
          <w:cols w:space="708"/>
          <w:titlePg/>
          <w:docGrid w:linePitch="360"/>
        </w:sectPr>
      </w:pPr>
    </w:p>
    <w:p w14:paraId="26E34CD7" w14:textId="07E2E7F8" w:rsidR="00CE4C49" w:rsidRPr="00515450" w:rsidRDefault="00CE4C49" w:rsidP="004E63B4">
      <w:pPr>
        <w:pStyle w:val="Heading2"/>
        <w:numPr>
          <w:ilvl w:val="1"/>
          <w:numId w:val="1"/>
        </w:numPr>
        <w:ind w:left="851" w:hanging="851"/>
      </w:pPr>
      <w:bookmarkStart w:id="745" w:name="_Toc499268958"/>
      <w:r>
        <w:lastRenderedPageBreak/>
        <w:t>Plāna ieviešanas laika grafiks</w:t>
      </w:r>
      <w:r w:rsidR="00303EA7">
        <w:t xml:space="preserve"> līdz 2020. </w:t>
      </w:r>
      <w:r>
        <w:t>gadam</w:t>
      </w:r>
      <w:bookmarkEnd w:id="743"/>
      <w:bookmarkEnd w:id="744"/>
      <w:bookmarkEnd w:id="745"/>
    </w:p>
    <w:tbl>
      <w:tblPr>
        <w:tblStyle w:val="TableGrid"/>
        <w:tblW w:w="11902"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562"/>
        <w:gridCol w:w="4287"/>
        <w:gridCol w:w="2369"/>
        <w:gridCol w:w="354"/>
        <w:gridCol w:w="354"/>
        <w:gridCol w:w="433"/>
        <w:gridCol w:w="392"/>
        <w:gridCol w:w="316"/>
        <w:gridCol w:w="426"/>
        <w:gridCol w:w="425"/>
        <w:gridCol w:w="425"/>
        <w:gridCol w:w="284"/>
        <w:gridCol w:w="425"/>
        <w:gridCol w:w="425"/>
        <w:gridCol w:w="425"/>
      </w:tblGrid>
      <w:tr w:rsidR="000A1A33" w:rsidRPr="008524BC" w14:paraId="3CA2CF0B" w14:textId="77777777" w:rsidTr="000A1A33">
        <w:trPr>
          <w:tblHeader/>
          <w:jc w:val="center"/>
        </w:trPr>
        <w:tc>
          <w:tcPr>
            <w:tcW w:w="562" w:type="dxa"/>
            <w:vMerge w:val="restart"/>
            <w:tcBorders>
              <w:right w:val="single" w:sz="4" w:space="0" w:color="FFFFFF" w:themeColor="background1"/>
            </w:tcBorders>
            <w:shd w:val="clear" w:color="auto" w:fill="652D90"/>
            <w:vAlign w:val="center"/>
          </w:tcPr>
          <w:p w14:paraId="42E0B5BD" w14:textId="77777777" w:rsidR="000A1A33" w:rsidRPr="008524BC" w:rsidRDefault="000A1A33" w:rsidP="000A1A33">
            <w:pPr>
              <w:rPr>
                <w:rFonts w:cs="Arial"/>
                <w:color w:val="FFFFFF" w:themeColor="background1"/>
              </w:rPr>
            </w:pPr>
            <w:r w:rsidRPr="008524BC">
              <w:rPr>
                <w:rFonts w:cs="Arial"/>
                <w:color w:val="FFFFFF" w:themeColor="background1"/>
              </w:rPr>
              <w:t>Nr.p.k.</w:t>
            </w:r>
          </w:p>
        </w:tc>
        <w:tc>
          <w:tcPr>
            <w:tcW w:w="4287" w:type="dxa"/>
            <w:vMerge w:val="restart"/>
            <w:tcBorders>
              <w:left w:val="single" w:sz="4" w:space="0" w:color="FFFFFF" w:themeColor="background1"/>
              <w:right w:val="single" w:sz="4" w:space="0" w:color="FFFFFF" w:themeColor="background1"/>
            </w:tcBorders>
            <w:shd w:val="clear" w:color="auto" w:fill="652D90"/>
            <w:vAlign w:val="center"/>
          </w:tcPr>
          <w:p w14:paraId="41A8E376" w14:textId="77777777" w:rsidR="000A1A33" w:rsidRPr="008524BC" w:rsidRDefault="000A1A33" w:rsidP="000A1A33">
            <w:pPr>
              <w:rPr>
                <w:rFonts w:cs="Arial"/>
                <w:color w:val="FFFFFF" w:themeColor="background1"/>
              </w:rPr>
            </w:pPr>
            <w:r w:rsidRPr="008524BC">
              <w:rPr>
                <w:rFonts w:cs="Arial"/>
                <w:color w:val="FFFFFF" w:themeColor="background1"/>
              </w:rPr>
              <w:t>RĪCĪBAS VIRZIENI UN VEICAMĀS DARBĪBAS</w:t>
            </w:r>
          </w:p>
        </w:tc>
        <w:tc>
          <w:tcPr>
            <w:tcW w:w="2369" w:type="dxa"/>
            <w:vMerge w:val="restart"/>
            <w:tcBorders>
              <w:left w:val="single" w:sz="4" w:space="0" w:color="FFFFFF" w:themeColor="background1"/>
              <w:right w:val="single" w:sz="4" w:space="0" w:color="FFFFFF" w:themeColor="background1"/>
            </w:tcBorders>
            <w:shd w:val="clear" w:color="auto" w:fill="652D90"/>
            <w:vAlign w:val="center"/>
          </w:tcPr>
          <w:p w14:paraId="072AEA81" w14:textId="77777777" w:rsidR="000A1A33" w:rsidRPr="008524BC" w:rsidRDefault="000A1A33" w:rsidP="000A1A33">
            <w:pPr>
              <w:rPr>
                <w:rFonts w:cs="Arial"/>
                <w:color w:val="FFFFFF" w:themeColor="background1"/>
              </w:rPr>
            </w:pPr>
            <w:r>
              <w:rPr>
                <w:rFonts w:cs="Arial"/>
                <w:color w:val="FFFFFF" w:themeColor="background1"/>
              </w:rPr>
              <w:t>ĪSTENOŠANAS TERMIŅŠ</w:t>
            </w:r>
          </w:p>
        </w:tc>
        <w:tc>
          <w:tcPr>
            <w:tcW w:w="1533"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4731907" w14:textId="77777777" w:rsidR="000A1A33" w:rsidRPr="008524BC" w:rsidRDefault="000A1A33" w:rsidP="000A1A33">
            <w:pPr>
              <w:jc w:val="center"/>
              <w:rPr>
                <w:rFonts w:cs="Arial"/>
                <w:color w:val="FFFFFF" w:themeColor="background1"/>
              </w:rPr>
            </w:pPr>
            <w:r w:rsidRPr="008524BC">
              <w:rPr>
                <w:rFonts w:cs="Arial"/>
                <w:color w:val="FFFFFF" w:themeColor="background1"/>
              </w:rPr>
              <w:t>2018</w:t>
            </w:r>
          </w:p>
        </w:tc>
        <w:tc>
          <w:tcPr>
            <w:tcW w:w="1592" w:type="dxa"/>
            <w:gridSpan w:val="4"/>
            <w:tcBorders>
              <w:left w:val="single" w:sz="4" w:space="0" w:color="FFFFFF" w:themeColor="background1"/>
              <w:bottom w:val="single" w:sz="4" w:space="0" w:color="FFFFFF" w:themeColor="background1"/>
              <w:right w:val="single" w:sz="4" w:space="0" w:color="FFFFFF"/>
            </w:tcBorders>
            <w:shd w:val="clear" w:color="auto" w:fill="652D90"/>
            <w:vAlign w:val="center"/>
          </w:tcPr>
          <w:p w14:paraId="1E93E3EF" w14:textId="77777777" w:rsidR="000A1A33" w:rsidRPr="008524BC" w:rsidRDefault="000A1A33" w:rsidP="000A1A33">
            <w:pPr>
              <w:jc w:val="center"/>
              <w:rPr>
                <w:rFonts w:cs="Arial"/>
                <w:color w:val="FFFFFF" w:themeColor="background1"/>
              </w:rPr>
            </w:pPr>
            <w:r w:rsidRPr="008524BC">
              <w:rPr>
                <w:rFonts w:cs="Arial"/>
                <w:color w:val="FFFFFF" w:themeColor="background1"/>
              </w:rPr>
              <w:t>2019</w:t>
            </w:r>
          </w:p>
        </w:tc>
        <w:tc>
          <w:tcPr>
            <w:tcW w:w="1559" w:type="dxa"/>
            <w:gridSpan w:val="4"/>
            <w:tcBorders>
              <w:left w:val="single" w:sz="4" w:space="0" w:color="FFFFFF"/>
              <w:bottom w:val="single" w:sz="4" w:space="0" w:color="FFFFFF" w:themeColor="background1"/>
              <w:right w:val="single" w:sz="4" w:space="0" w:color="652D90"/>
            </w:tcBorders>
            <w:shd w:val="clear" w:color="auto" w:fill="652D90"/>
            <w:vAlign w:val="center"/>
          </w:tcPr>
          <w:p w14:paraId="2A9BF8C1" w14:textId="77777777" w:rsidR="000A1A33" w:rsidRPr="008524BC" w:rsidRDefault="000A1A33" w:rsidP="000A1A33">
            <w:pPr>
              <w:jc w:val="center"/>
              <w:rPr>
                <w:rFonts w:cs="Arial"/>
                <w:color w:val="FFFFFF" w:themeColor="background1"/>
              </w:rPr>
            </w:pPr>
            <w:r w:rsidRPr="008524BC">
              <w:rPr>
                <w:rFonts w:cs="Arial"/>
                <w:color w:val="FFFFFF" w:themeColor="background1"/>
              </w:rPr>
              <w:t>2020</w:t>
            </w:r>
          </w:p>
        </w:tc>
      </w:tr>
      <w:tr w:rsidR="000A1A33" w:rsidRPr="008524BC" w14:paraId="7E9D1E7E" w14:textId="77777777" w:rsidTr="000A1A33">
        <w:trPr>
          <w:tblHeader/>
          <w:jc w:val="center"/>
        </w:trPr>
        <w:tc>
          <w:tcPr>
            <w:tcW w:w="562" w:type="dxa"/>
            <w:vMerge/>
            <w:tcBorders>
              <w:right w:val="single" w:sz="4" w:space="0" w:color="FFFFFF" w:themeColor="background1"/>
            </w:tcBorders>
            <w:shd w:val="clear" w:color="auto" w:fill="652D90"/>
            <w:vAlign w:val="center"/>
          </w:tcPr>
          <w:p w14:paraId="4CEDA50C" w14:textId="77777777" w:rsidR="000A1A33" w:rsidRPr="008524BC" w:rsidRDefault="000A1A33" w:rsidP="000A1A33">
            <w:pPr>
              <w:rPr>
                <w:rFonts w:cs="Arial"/>
              </w:rPr>
            </w:pPr>
          </w:p>
        </w:tc>
        <w:tc>
          <w:tcPr>
            <w:tcW w:w="4287" w:type="dxa"/>
            <w:vMerge/>
            <w:tcBorders>
              <w:left w:val="single" w:sz="4" w:space="0" w:color="FFFFFF" w:themeColor="background1"/>
              <w:right w:val="single" w:sz="4" w:space="0" w:color="FFFFFF" w:themeColor="background1"/>
            </w:tcBorders>
            <w:shd w:val="clear" w:color="auto" w:fill="652D90"/>
            <w:vAlign w:val="center"/>
          </w:tcPr>
          <w:p w14:paraId="53E1A536" w14:textId="77777777" w:rsidR="000A1A33" w:rsidRPr="008524BC" w:rsidRDefault="000A1A33" w:rsidP="000A1A33">
            <w:pPr>
              <w:rPr>
                <w:rFonts w:cs="Arial"/>
              </w:rPr>
            </w:pPr>
          </w:p>
        </w:tc>
        <w:tc>
          <w:tcPr>
            <w:tcW w:w="2369" w:type="dxa"/>
            <w:vMerge/>
            <w:tcBorders>
              <w:left w:val="single" w:sz="4" w:space="0" w:color="FFFFFF" w:themeColor="background1"/>
              <w:right w:val="single" w:sz="4" w:space="0" w:color="FFFFFF" w:themeColor="background1"/>
            </w:tcBorders>
            <w:shd w:val="clear" w:color="auto" w:fill="652D90"/>
            <w:vAlign w:val="center"/>
          </w:tcPr>
          <w:p w14:paraId="128BD905"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A114479" w14:textId="77777777" w:rsidR="000A1A33" w:rsidRPr="008524BC" w:rsidRDefault="000A1A33" w:rsidP="000A1A33">
            <w:pPr>
              <w:jc w:val="center"/>
              <w:rPr>
                <w:rFonts w:cs="Arial"/>
                <w:color w:val="FFFFFF" w:themeColor="background1"/>
              </w:rPr>
            </w:pPr>
            <w:r w:rsidRPr="008524BC">
              <w:rPr>
                <w:rFonts w:cs="Arial"/>
                <w:color w:val="FFFFFF" w:themeColor="background1"/>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37C9D84" w14:textId="77777777" w:rsidR="000A1A33" w:rsidRPr="008524BC" w:rsidRDefault="000A1A33" w:rsidP="000A1A33">
            <w:pPr>
              <w:jc w:val="center"/>
              <w:rPr>
                <w:rFonts w:cs="Arial"/>
                <w:color w:val="FFFFFF" w:themeColor="background1"/>
              </w:rPr>
            </w:pPr>
            <w:r w:rsidRPr="008524BC">
              <w:rPr>
                <w:rFonts w:cs="Arial"/>
                <w:color w:val="FFFFFF" w:themeColor="background1"/>
              </w:rPr>
              <w:t>II</w:t>
            </w: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EB39655" w14:textId="77777777" w:rsidR="000A1A33" w:rsidRPr="008524BC" w:rsidRDefault="000A1A33" w:rsidP="000A1A33">
            <w:pPr>
              <w:jc w:val="center"/>
              <w:rPr>
                <w:rFonts w:cs="Arial"/>
                <w:color w:val="FFFFFF" w:themeColor="background1"/>
              </w:rPr>
            </w:pPr>
            <w:r w:rsidRPr="008524BC">
              <w:rPr>
                <w:rFonts w:cs="Arial"/>
                <w:color w:val="FFFFFF" w:themeColor="background1"/>
              </w:rPr>
              <w:t>III</w:t>
            </w: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A9B42B9" w14:textId="77777777" w:rsidR="000A1A33" w:rsidRPr="008524BC" w:rsidRDefault="000A1A33" w:rsidP="000A1A33">
            <w:pPr>
              <w:jc w:val="center"/>
              <w:rPr>
                <w:rFonts w:cs="Arial"/>
                <w:color w:val="FFFFFF" w:themeColor="background1"/>
              </w:rPr>
            </w:pPr>
            <w:r w:rsidRPr="008524BC">
              <w:rPr>
                <w:rFonts w:cs="Arial"/>
                <w:color w:val="FFFFFF" w:themeColor="background1"/>
              </w:rPr>
              <w:t>IV</w:t>
            </w: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15B992F" w14:textId="77777777" w:rsidR="000A1A33" w:rsidRPr="008524BC" w:rsidRDefault="000A1A33" w:rsidP="000A1A33">
            <w:pPr>
              <w:jc w:val="center"/>
              <w:rPr>
                <w:rFonts w:cs="Arial"/>
                <w:color w:val="FFFFFF" w:themeColor="background1"/>
              </w:rPr>
            </w:pPr>
            <w:r w:rsidRPr="008524BC">
              <w:rPr>
                <w:rFonts w:cs="Arial"/>
                <w:color w:val="FFFFFF" w:themeColor="background1"/>
              </w:rPr>
              <w:t>I</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2108214" w14:textId="77777777" w:rsidR="000A1A33" w:rsidRPr="008524BC" w:rsidRDefault="000A1A33" w:rsidP="000A1A33">
            <w:pPr>
              <w:jc w:val="center"/>
              <w:rPr>
                <w:rFonts w:cs="Arial"/>
                <w:color w:val="FFFFFF" w:themeColor="background1"/>
              </w:rPr>
            </w:pPr>
            <w:r w:rsidRPr="008524BC">
              <w:rPr>
                <w:rFonts w:cs="Arial"/>
                <w:color w:val="FFFFFF" w:themeColor="background1"/>
              </w:rPr>
              <w:t>II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E5B2994" w14:textId="77777777" w:rsidR="000A1A33" w:rsidRPr="008524BC" w:rsidRDefault="000A1A33" w:rsidP="000A1A33">
            <w:pPr>
              <w:jc w:val="center"/>
              <w:rPr>
                <w:rFonts w:cs="Arial"/>
                <w:color w:val="FFFFFF" w:themeColor="background1"/>
              </w:rPr>
            </w:pPr>
            <w:r w:rsidRPr="008524BC">
              <w:rPr>
                <w:rFonts w:cs="Arial"/>
                <w:color w:val="FFFFFF" w:themeColor="background1"/>
              </w:rPr>
              <w:t>III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A571DC3" w14:textId="77777777" w:rsidR="000A1A33" w:rsidRPr="008524BC" w:rsidRDefault="000A1A33" w:rsidP="000A1A33">
            <w:pPr>
              <w:jc w:val="center"/>
              <w:rPr>
                <w:rFonts w:cs="Arial"/>
                <w:color w:val="FFFFFF" w:themeColor="background1"/>
              </w:rPr>
            </w:pPr>
            <w:r w:rsidRPr="008524BC">
              <w:rPr>
                <w:rFonts w:cs="Arial"/>
                <w:color w:val="FFFFFF" w:themeColor="background1"/>
              </w:rPr>
              <w:t>IV</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B1D7338" w14:textId="77777777" w:rsidR="000A1A33" w:rsidRPr="008524BC" w:rsidRDefault="000A1A33" w:rsidP="000A1A33">
            <w:pPr>
              <w:jc w:val="center"/>
              <w:rPr>
                <w:rFonts w:cs="Arial"/>
                <w:color w:val="FFFFFF" w:themeColor="background1"/>
              </w:rPr>
            </w:pPr>
            <w:r w:rsidRPr="008524BC">
              <w:rPr>
                <w:rFonts w:cs="Arial"/>
                <w:color w:val="FFFFFF" w:themeColor="background1"/>
              </w:rPr>
              <w:t>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3D9F9B8" w14:textId="77777777" w:rsidR="000A1A33" w:rsidRPr="008524BC" w:rsidRDefault="000A1A33" w:rsidP="000A1A33">
            <w:pPr>
              <w:jc w:val="center"/>
              <w:rPr>
                <w:rFonts w:cs="Arial"/>
                <w:color w:val="FFFFFF" w:themeColor="background1"/>
              </w:rPr>
            </w:pPr>
            <w:r w:rsidRPr="008524BC">
              <w:rPr>
                <w:rFonts w:cs="Arial"/>
                <w:color w:val="FFFFFF" w:themeColor="background1"/>
              </w:rPr>
              <w:t>II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C4DE189" w14:textId="77777777" w:rsidR="000A1A33" w:rsidRPr="008524BC" w:rsidRDefault="000A1A33" w:rsidP="000A1A33">
            <w:pPr>
              <w:jc w:val="center"/>
              <w:rPr>
                <w:rFonts w:cs="Arial"/>
                <w:color w:val="FFFFFF" w:themeColor="background1"/>
              </w:rPr>
            </w:pPr>
            <w:r w:rsidRPr="008524BC">
              <w:rPr>
                <w:rFonts w:cs="Arial"/>
                <w:color w:val="FFFFFF" w:themeColor="background1"/>
              </w:rPr>
              <w:t>III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72D20880" w14:textId="77777777" w:rsidR="000A1A33" w:rsidRPr="008524BC" w:rsidRDefault="000A1A33" w:rsidP="000A1A33">
            <w:pPr>
              <w:jc w:val="center"/>
              <w:rPr>
                <w:rFonts w:cs="Arial"/>
                <w:color w:val="FFFFFF" w:themeColor="background1"/>
              </w:rPr>
            </w:pPr>
            <w:r w:rsidRPr="008524BC">
              <w:rPr>
                <w:rFonts w:cs="Arial"/>
                <w:color w:val="FFFFFF" w:themeColor="background1"/>
              </w:rPr>
              <w:t>IV</w:t>
            </w:r>
          </w:p>
        </w:tc>
      </w:tr>
      <w:tr w:rsidR="000A1A33" w:rsidRPr="008524BC" w14:paraId="79D828C6" w14:textId="77777777" w:rsidTr="000A1A33">
        <w:trPr>
          <w:jc w:val="center"/>
        </w:trPr>
        <w:tc>
          <w:tcPr>
            <w:tcW w:w="11902" w:type="dxa"/>
            <w:gridSpan w:val="15"/>
            <w:shd w:val="clear" w:color="auto" w:fill="E7E6E6" w:themeFill="background2"/>
            <w:vAlign w:val="center"/>
          </w:tcPr>
          <w:p w14:paraId="6CA7BBAF" w14:textId="77777777" w:rsidR="000A1A33" w:rsidRPr="008524BC" w:rsidRDefault="000A1A33" w:rsidP="009C18FB">
            <w:pPr>
              <w:pStyle w:val="ListParagraph"/>
              <w:numPr>
                <w:ilvl w:val="0"/>
                <w:numId w:val="32"/>
              </w:numPr>
              <w:rPr>
                <w:rFonts w:cs="Arial"/>
                <w:lang w:val="lv-LV"/>
              </w:rPr>
            </w:pPr>
            <w:r w:rsidRPr="008524BC">
              <w:rPr>
                <w:rFonts w:cs="Arial"/>
                <w:b/>
                <w:bCs/>
                <w:lang w:val="lv-LV"/>
              </w:rPr>
              <w:t>Preventīvu pasākumu īstenošana</w:t>
            </w:r>
          </w:p>
        </w:tc>
      </w:tr>
      <w:tr w:rsidR="000A1A33" w:rsidRPr="008524BC" w14:paraId="61A2D83B" w14:textId="77777777" w:rsidTr="000A1A33">
        <w:trPr>
          <w:jc w:val="center"/>
        </w:trPr>
        <w:tc>
          <w:tcPr>
            <w:tcW w:w="562" w:type="dxa"/>
            <w:vAlign w:val="center"/>
          </w:tcPr>
          <w:p w14:paraId="74A12C09" w14:textId="77777777" w:rsidR="000A1A33" w:rsidRPr="008524BC" w:rsidRDefault="000A1A33" w:rsidP="000A1A33">
            <w:pPr>
              <w:jc w:val="center"/>
              <w:rPr>
                <w:rFonts w:cs="Arial"/>
              </w:rPr>
            </w:pPr>
            <w:r w:rsidRPr="008524BC">
              <w:rPr>
                <w:rFonts w:cs="Arial"/>
              </w:rPr>
              <w:t>1.1.</w:t>
            </w:r>
          </w:p>
        </w:tc>
        <w:tc>
          <w:tcPr>
            <w:tcW w:w="4287" w:type="dxa"/>
            <w:tcBorders>
              <w:top w:val="single" w:sz="4" w:space="0" w:color="652D90"/>
            </w:tcBorders>
            <w:vAlign w:val="center"/>
          </w:tcPr>
          <w:p w14:paraId="66235C10" w14:textId="77777777" w:rsidR="000A1A33" w:rsidRPr="008524BC" w:rsidRDefault="000A1A33" w:rsidP="000A1A33">
            <w:pPr>
              <w:spacing w:before="0" w:after="0" w:line="240" w:lineRule="auto"/>
              <w:jc w:val="left"/>
              <w:rPr>
                <w:rFonts w:cs="Arial"/>
                <w:color w:val="000000"/>
                <w:sz w:val="16"/>
              </w:rPr>
            </w:pPr>
            <w:r w:rsidRPr="008524BC">
              <w:rPr>
                <w:rFonts w:cs="Arial"/>
                <w:color w:val="000000"/>
                <w:sz w:val="16"/>
              </w:rPr>
              <w:t>Mērķgrupu personu un to vajadzību apzināšana</w:t>
            </w:r>
          </w:p>
        </w:tc>
        <w:tc>
          <w:tcPr>
            <w:tcW w:w="2369" w:type="dxa"/>
            <w:tcBorders>
              <w:top w:val="single" w:sz="4" w:space="0" w:color="652D90"/>
              <w:right w:val="single" w:sz="4" w:space="0" w:color="652D90"/>
            </w:tcBorders>
            <w:vAlign w:val="center"/>
          </w:tcPr>
          <w:p w14:paraId="758FC952" w14:textId="77777777" w:rsidR="000A1A33" w:rsidRPr="008524BC" w:rsidRDefault="000A1A33" w:rsidP="000A1A33">
            <w:pPr>
              <w:spacing w:before="0" w:after="0" w:line="240" w:lineRule="auto"/>
              <w:jc w:val="center"/>
              <w:rPr>
                <w:rFonts w:cs="Arial"/>
                <w:color w:val="000000"/>
                <w:sz w:val="16"/>
              </w:rPr>
            </w:pPr>
            <w:r w:rsidRPr="008524BC">
              <w:rPr>
                <w:rFonts w:cs="Arial"/>
                <w:color w:val="000000"/>
                <w:sz w:val="16"/>
              </w:rPr>
              <w:t>Regulāri, ne retāk kā 1xgadā</w:t>
            </w:r>
          </w:p>
        </w:tc>
        <w:tc>
          <w:tcPr>
            <w:tcW w:w="354" w:type="dxa"/>
            <w:tcBorders>
              <w:top w:val="single" w:sz="4" w:space="0" w:color="652D90"/>
              <w:left w:val="single" w:sz="4" w:space="0" w:color="652D90"/>
              <w:bottom w:val="single" w:sz="4" w:space="0" w:color="FFFFFF" w:themeColor="background1"/>
              <w:right w:val="single" w:sz="4" w:space="0" w:color="652D90"/>
            </w:tcBorders>
            <w:shd w:val="clear" w:color="auto" w:fill="auto"/>
          </w:tcPr>
          <w:p w14:paraId="282B4421" w14:textId="77777777" w:rsidR="000A1A33" w:rsidRPr="008524BC" w:rsidRDefault="000A1A33" w:rsidP="000A1A33">
            <w:pPr>
              <w:rPr>
                <w:rFonts w:cs="Arial"/>
              </w:rPr>
            </w:pPr>
          </w:p>
        </w:tc>
        <w:tc>
          <w:tcPr>
            <w:tcW w:w="354" w:type="dxa"/>
            <w:tcBorders>
              <w:top w:val="single" w:sz="4" w:space="0" w:color="652D90"/>
              <w:left w:val="single" w:sz="4" w:space="0" w:color="652D90"/>
              <w:bottom w:val="single" w:sz="4" w:space="0" w:color="FFFFFF" w:themeColor="background1"/>
              <w:right w:val="single" w:sz="4" w:space="0" w:color="652D90"/>
            </w:tcBorders>
            <w:shd w:val="clear" w:color="auto" w:fill="auto"/>
          </w:tcPr>
          <w:p w14:paraId="1EE16ADA" w14:textId="77777777" w:rsidR="000A1A33" w:rsidRPr="008524BC" w:rsidRDefault="000A1A33" w:rsidP="000A1A33">
            <w:pPr>
              <w:rPr>
                <w:rFonts w:cs="Arial"/>
              </w:rPr>
            </w:pPr>
          </w:p>
        </w:tc>
        <w:tc>
          <w:tcPr>
            <w:tcW w:w="433" w:type="dxa"/>
            <w:tcBorders>
              <w:top w:val="single" w:sz="4" w:space="0" w:color="652D90"/>
              <w:left w:val="single" w:sz="4" w:space="0" w:color="652D90"/>
              <w:bottom w:val="single" w:sz="4" w:space="0" w:color="FFFFFF" w:themeColor="background1"/>
              <w:right w:val="single" w:sz="4" w:space="0" w:color="FFFFFF" w:themeColor="background1"/>
            </w:tcBorders>
            <w:shd w:val="clear" w:color="auto" w:fill="auto"/>
          </w:tcPr>
          <w:p w14:paraId="48CCDDE6" w14:textId="77777777" w:rsidR="000A1A33" w:rsidRPr="008524BC" w:rsidRDefault="000A1A33" w:rsidP="000A1A33">
            <w:pPr>
              <w:rPr>
                <w:rFonts w:cs="Arial"/>
              </w:rPr>
            </w:pPr>
          </w:p>
        </w:tc>
        <w:tc>
          <w:tcPr>
            <w:tcW w:w="392"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tcPr>
          <w:p w14:paraId="76699CF0" w14:textId="77777777" w:rsidR="000A1A33" w:rsidRPr="008524BC" w:rsidRDefault="000A1A33" w:rsidP="000A1A33">
            <w:pPr>
              <w:rPr>
                <w:rFonts w:cs="Arial"/>
              </w:rPr>
            </w:pPr>
          </w:p>
        </w:tc>
        <w:tc>
          <w:tcPr>
            <w:tcW w:w="316" w:type="dxa"/>
            <w:tcBorders>
              <w:top w:val="single" w:sz="4" w:space="0" w:color="652D90"/>
              <w:left w:val="single" w:sz="4" w:space="0" w:color="FFFFFF" w:themeColor="background1"/>
              <w:bottom w:val="single" w:sz="4" w:space="0" w:color="FFFFFF" w:themeColor="background1"/>
              <w:right w:val="single" w:sz="4" w:space="0" w:color="652D90"/>
            </w:tcBorders>
            <w:shd w:val="clear" w:color="auto" w:fill="auto"/>
          </w:tcPr>
          <w:p w14:paraId="4CB6A1F7" w14:textId="77777777" w:rsidR="000A1A33" w:rsidRPr="008524BC" w:rsidRDefault="000A1A33" w:rsidP="000A1A33">
            <w:pPr>
              <w:rPr>
                <w:rFonts w:cs="Arial"/>
              </w:rPr>
            </w:pPr>
          </w:p>
        </w:tc>
        <w:tc>
          <w:tcPr>
            <w:tcW w:w="426" w:type="dxa"/>
            <w:tcBorders>
              <w:top w:val="single" w:sz="4" w:space="0" w:color="652D90"/>
              <w:left w:val="single" w:sz="4" w:space="0" w:color="652D90"/>
              <w:bottom w:val="single" w:sz="4" w:space="0" w:color="FFFFFF" w:themeColor="background1"/>
              <w:right w:val="single" w:sz="4" w:space="0" w:color="652D90"/>
            </w:tcBorders>
            <w:shd w:val="clear" w:color="auto" w:fill="auto"/>
          </w:tcPr>
          <w:p w14:paraId="15706776" w14:textId="77777777" w:rsidR="000A1A33" w:rsidRPr="008524BC" w:rsidRDefault="000A1A33" w:rsidP="000A1A33">
            <w:pPr>
              <w:rPr>
                <w:rFonts w:cs="Arial"/>
              </w:rPr>
            </w:pPr>
          </w:p>
        </w:tc>
        <w:tc>
          <w:tcPr>
            <w:tcW w:w="425" w:type="dxa"/>
            <w:tcBorders>
              <w:top w:val="single" w:sz="4" w:space="0" w:color="652D90"/>
              <w:left w:val="single" w:sz="4" w:space="0" w:color="652D90"/>
              <w:bottom w:val="single" w:sz="4" w:space="0" w:color="FFFFFF" w:themeColor="background1"/>
              <w:right w:val="single" w:sz="4" w:space="0" w:color="FFFFFF" w:themeColor="background1"/>
            </w:tcBorders>
            <w:shd w:val="clear" w:color="auto" w:fill="auto"/>
          </w:tcPr>
          <w:p w14:paraId="143DCE78" w14:textId="77777777" w:rsidR="000A1A33" w:rsidRPr="008524BC" w:rsidRDefault="000A1A33" w:rsidP="000A1A33">
            <w:pPr>
              <w:rPr>
                <w:rFonts w:cs="Arial"/>
              </w:rPr>
            </w:pPr>
          </w:p>
        </w:tc>
        <w:tc>
          <w:tcPr>
            <w:tcW w:w="425" w:type="dxa"/>
            <w:tcBorders>
              <w:top w:val="single" w:sz="4" w:space="0" w:color="652D90"/>
              <w:left w:val="single" w:sz="4" w:space="0" w:color="FFFFFF" w:themeColor="background1"/>
              <w:bottom w:val="single" w:sz="4" w:space="0" w:color="FFFFFF" w:themeColor="background1"/>
              <w:right w:val="single" w:sz="4" w:space="0" w:color="FFFFFF" w:themeColor="background1"/>
            </w:tcBorders>
            <w:shd w:val="clear" w:color="auto" w:fill="652D90"/>
          </w:tcPr>
          <w:p w14:paraId="222698B4" w14:textId="77777777" w:rsidR="000A1A33" w:rsidRPr="008524BC" w:rsidRDefault="000A1A33" w:rsidP="000A1A33">
            <w:pPr>
              <w:rPr>
                <w:rFonts w:cs="Arial"/>
              </w:rPr>
            </w:pPr>
          </w:p>
        </w:tc>
        <w:tc>
          <w:tcPr>
            <w:tcW w:w="284" w:type="dxa"/>
            <w:tcBorders>
              <w:top w:val="single" w:sz="4" w:space="0" w:color="652D90"/>
              <w:left w:val="single" w:sz="4" w:space="0" w:color="FFFFFF" w:themeColor="background1"/>
              <w:bottom w:val="single" w:sz="4" w:space="0" w:color="FFFFFF" w:themeColor="background1"/>
              <w:right w:val="single" w:sz="4" w:space="0" w:color="652D90"/>
            </w:tcBorders>
            <w:shd w:val="clear" w:color="auto" w:fill="auto"/>
          </w:tcPr>
          <w:p w14:paraId="3DBCF354" w14:textId="77777777" w:rsidR="000A1A33" w:rsidRPr="008524BC" w:rsidRDefault="000A1A33" w:rsidP="000A1A33">
            <w:pPr>
              <w:rPr>
                <w:rFonts w:cs="Arial"/>
              </w:rPr>
            </w:pPr>
          </w:p>
        </w:tc>
        <w:tc>
          <w:tcPr>
            <w:tcW w:w="425" w:type="dxa"/>
            <w:tcBorders>
              <w:top w:val="single" w:sz="4" w:space="0" w:color="652D90"/>
              <w:left w:val="single" w:sz="4" w:space="0" w:color="652D90"/>
              <w:bottom w:val="single" w:sz="4" w:space="0" w:color="FFFFFF" w:themeColor="background1"/>
              <w:right w:val="single" w:sz="4" w:space="0" w:color="652D90"/>
            </w:tcBorders>
            <w:shd w:val="clear" w:color="auto" w:fill="auto"/>
          </w:tcPr>
          <w:p w14:paraId="14CFB15D" w14:textId="77777777" w:rsidR="000A1A33" w:rsidRPr="008524BC" w:rsidRDefault="000A1A33" w:rsidP="000A1A33">
            <w:pPr>
              <w:rPr>
                <w:rFonts w:cs="Arial"/>
              </w:rPr>
            </w:pPr>
          </w:p>
        </w:tc>
        <w:tc>
          <w:tcPr>
            <w:tcW w:w="425" w:type="dxa"/>
            <w:tcBorders>
              <w:top w:val="single" w:sz="4" w:space="0" w:color="652D90"/>
              <w:left w:val="single" w:sz="4" w:space="0" w:color="652D90"/>
              <w:bottom w:val="single" w:sz="4" w:space="0" w:color="FFFFFF" w:themeColor="background1"/>
              <w:right w:val="single" w:sz="4" w:space="0" w:color="FFFFFF" w:themeColor="background1"/>
            </w:tcBorders>
            <w:shd w:val="clear" w:color="auto" w:fill="auto"/>
          </w:tcPr>
          <w:p w14:paraId="7ED3FA13" w14:textId="77777777" w:rsidR="000A1A33" w:rsidRPr="008524BC" w:rsidRDefault="000A1A33" w:rsidP="000A1A33">
            <w:pPr>
              <w:rPr>
                <w:rFonts w:cs="Arial"/>
              </w:rPr>
            </w:pPr>
          </w:p>
        </w:tc>
        <w:tc>
          <w:tcPr>
            <w:tcW w:w="425" w:type="dxa"/>
            <w:tcBorders>
              <w:top w:val="single" w:sz="4" w:space="0" w:color="652D90"/>
              <w:left w:val="single" w:sz="4" w:space="0" w:color="FFFFFF" w:themeColor="background1"/>
              <w:bottom w:val="single" w:sz="4" w:space="0" w:color="FFFFFF" w:themeColor="background1"/>
              <w:right w:val="single" w:sz="4" w:space="0" w:color="652D90"/>
            </w:tcBorders>
            <w:shd w:val="clear" w:color="auto" w:fill="652D90"/>
          </w:tcPr>
          <w:p w14:paraId="252D9B12" w14:textId="77777777" w:rsidR="000A1A33" w:rsidRPr="008524BC" w:rsidRDefault="000A1A33" w:rsidP="000A1A33">
            <w:pPr>
              <w:rPr>
                <w:rFonts w:cs="Arial"/>
              </w:rPr>
            </w:pPr>
          </w:p>
        </w:tc>
      </w:tr>
      <w:tr w:rsidR="000A1A33" w:rsidRPr="008524BC" w14:paraId="7C4967CF" w14:textId="77777777" w:rsidTr="000A1A33">
        <w:trPr>
          <w:jc w:val="center"/>
        </w:trPr>
        <w:tc>
          <w:tcPr>
            <w:tcW w:w="562" w:type="dxa"/>
            <w:vAlign w:val="center"/>
          </w:tcPr>
          <w:p w14:paraId="3F4E2F58" w14:textId="77777777" w:rsidR="000A1A33" w:rsidRPr="008524BC" w:rsidRDefault="000A1A33" w:rsidP="000A1A33">
            <w:pPr>
              <w:jc w:val="center"/>
              <w:rPr>
                <w:rFonts w:cs="Arial"/>
              </w:rPr>
            </w:pPr>
            <w:r w:rsidRPr="008524BC">
              <w:rPr>
                <w:rFonts w:cs="Arial"/>
              </w:rPr>
              <w:t>1.2.</w:t>
            </w:r>
          </w:p>
        </w:tc>
        <w:tc>
          <w:tcPr>
            <w:tcW w:w="4287" w:type="dxa"/>
            <w:vAlign w:val="center"/>
          </w:tcPr>
          <w:p w14:paraId="357B09A1" w14:textId="77777777" w:rsidR="000A1A33" w:rsidRPr="008524BC" w:rsidRDefault="000A1A33" w:rsidP="000A1A33">
            <w:pPr>
              <w:jc w:val="left"/>
              <w:rPr>
                <w:rFonts w:cs="Arial"/>
                <w:color w:val="000000"/>
                <w:sz w:val="16"/>
              </w:rPr>
            </w:pPr>
            <w:r w:rsidRPr="008524BC">
              <w:rPr>
                <w:rFonts w:cs="Arial"/>
                <w:color w:val="000000"/>
                <w:sz w:val="16"/>
              </w:rPr>
              <w:t>Efektīvs preventīvs darbs ar mērķgrupām, to ģimenēm u.c. atbalsta personām</w:t>
            </w:r>
          </w:p>
        </w:tc>
        <w:tc>
          <w:tcPr>
            <w:tcW w:w="2369" w:type="dxa"/>
            <w:vAlign w:val="center"/>
          </w:tcPr>
          <w:p w14:paraId="4C2D23FA"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bottom w:val="single" w:sz="4" w:space="0" w:color="FFFFFF" w:themeColor="background1"/>
              <w:right w:val="single" w:sz="4" w:space="0" w:color="FFFFFF" w:themeColor="background1"/>
            </w:tcBorders>
            <w:shd w:val="clear" w:color="auto" w:fill="652D90"/>
          </w:tcPr>
          <w:p w14:paraId="7ACA1A63"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634FBC"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AF6BE3C"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ECBC99"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0BE0EB"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9C07F13"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D7BE5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7AED40B"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09972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FF9191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45A590"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64ED3CFB" w14:textId="77777777" w:rsidR="000A1A33" w:rsidRPr="008524BC" w:rsidRDefault="000A1A33" w:rsidP="000A1A33">
            <w:pPr>
              <w:rPr>
                <w:rFonts w:cs="Arial"/>
              </w:rPr>
            </w:pPr>
          </w:p>
        </w:tc>
      </w:tr>
      <w:tr w:rsidR="000A1A33" w:rsidRPr="008524BC" w14:paraId="0B4021A3" w14:textId="77777777" w:rsidTr="000A1A33">
        <w:trPr>
          <w:jc w:val="center"/>
        </w:trPr>
        <w:tc>
          <w:tcPr>
            <w:tcW w:w="562" w:type="dxa"/>
            <w:vAlign w:val="center"/>
          </w:tcPr>
          <w:p w14:paraId="27206F5B" w14:textId="77777777" w:rsidR="000A1A33" w:rsidRPr="008524BC" w:rsidRDefault="000A1A33" w:rsidP="000A1A33">
            <w:pPr>
              <w:jc w:val="center"/>
              <w:rPr>
                <w:rFonts w:cs="Arial"/>
              </w:rPr>
            </w:pPr>
            <w:r w:rsidRPr="008524BC">
              <w:rPr>
                <w:rFonts w:cs="Arial"/>
              </w:rPr>
              <w:t>1.3.</w:t>
            </w:r>
          </w:p>
        </w:tc>
        <w:tc>
          <w:tcPr>
            <w:tcW w:w="4287" w:type="dxa"/>
            <w:vAlign w:val="center"/>
          </w:tcPr>
          <w:p w14:paraId="225CB2FA" w14:textId="77777777" w:rsidR="000A1A33" w:rsidRPr="008524BC" w:rsidRDefault="000A1A33" w:rsidP="000A1A33">
            <w:pPr>
              <w:jc w:val="left"/>
              <w:rPr>
                <w:rFonts w:cs="Arial"/>
                <w:color w:val="000000"/>
                <w:sz w:val="16"/>
              </w:rPr>
            </w:pPr>
            <w:r w:rsidRPr="008524BC">
              <w:rPr>
                <w:rFonts w:cs="Arial"/>
                <w:color w:val="000000"/>
                <w:sz w:val="16"/>
              </w:rPr>
              <w:t>AAA stiprināšana</w:t>
            </w:r>
          </w:p>
        </w:tc>
        <w:tc>
          <w:tcPr>
            <w:tcW w:w="2369" w:type="dxa"/>
            <w:vAlign w:val="center"/>
          </w:tcPr>
          <w:p w14:paraId="594AEE25"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bottom w:val="single" w:sz="4" w:space="0" w:color="FFFFFF" w:themeColor="background1"/>
              <w:right w:val="single" w:sz="4" w:space="0" w:color="FFFFFF" w:themeColor="background1"/>
            </w:tcBorders>
            <w:shd w:val="clear" w:color="auto" w:fill="652D90"/>
          </w:tcPr>
          <w:p w14:paraId="2A9EECAA"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EA0CD3"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FAD70B"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018730C"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5027A17"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B1278F4"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B7161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0D8188D"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D328DA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771DF0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858CF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tcBorders>
            <w:shd w:val="clear" w:color="auto" w:fill="652D90"/>
          </w:tcPr>
          <w:p w14:paraId="5C7EE5BB" w14:textId="77777777" w:rsidR="000A1A33" w:rsidRPr="008524BC" w:rsidRDefault="000A1A33" w:rsidP="000A1A33">
            <w:pPr>
              <w:rPr>
                <w:rFonts w:cs="Arial"/>
              </w:rPr>
            </w:pPr>
          </w:p>
        </w:tc>
      </w:tr>
      <w:tr w:rsidR="000A1A33" w:rsidRPr="008524BC" w14:paraId="6821A6B1" w14:textId="77777777" w:rsidTr="000A1A33">
        <w:trPr>
          <w:jc w:val="center"/>
        </w:trPr>
        <w:tc>
          <w:tcPr>
            <w:tcW w:w="562" w:type="dxa"/>
            <w:vAlign w:val="center"/>
          </w:tcPr>
          <w:p w14:paraId="36571081" w14:textId="77777777" w:rsidR="000A1A33" w:rsidRPr="008524BC" w:rsidRDefault="000A1A33" w:rsidP="000A1A33">
            <w:pPr>
              <w:jc w:val="center"/>
              <w:rPr>
                <w:rFonts w:cs="Arial"/>
              </w:rPr>
            </w:pPr>
            <w:r w:rsidRPr="008524BC">
              <w:rPr>
                <w:rFonts w:cs="Arial"/>
              </w:rPr>
              <w:t>1.4.</w:t>
            </w:r>
          </w:p>
        </w:tc>
        <w:tc>
          <w:tcPr>
            <w:tcW w:w="4287" w:type="dxa"/>
            <w:tcBorders>
              <w:bottom w:val="single" w:sz="4" w:space="0" w:color="652D90"/>
            </w:tcBorders>
            <w:vAlign w:val="center"/>
          </w:tcPr>
          <w:p w14:paraId="4520F7BC" w14:textId="77777777" w:rsidR="000A1A33" w:rsidRPr="008524BC" w:rsidRDefault="000A1A33" w:rsidP="000A1A33">
            <w:pPr>
              <w:jc w:val="left"/>
              <w:rPr>
                <w:rFonts w:cs="Arial"/>
                <w:color w:val="000000"/>
                <w:sz w:val="16"/>
              </w:rPr>
            </w:pPr>
            <w:r w:rsidRPr="008524BC">
              <w:rPr>
                <w:rFonts w:cs="Arial"/>
                <w:color w:val="000000"/>
                <w:sz w:val="16"/>
              </w:rPr>
              <w:t>Nodarbinātības veicināšana personām ar GRT</w:t>
            </w:r>
          </w:p>
        </w:tc>
        <w:tc>
          <w:tcPr>
            <w:tcW w:w="2369" w:type="dxa"/>
            <w:tcBorders>
              <w:right w:val="single" w:sz="4" w:space="0" w:color="652D90"/>
            </w:tcBorders>
            <w:vAlign w:val="center"/>
          </w:tcPr>
          <w:p w14:paraId="1CCCBD18"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757EF45E"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71B243"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ED06E68"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D288338"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3EC380"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0DEDC4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0B5039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B572DAA"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A7FB7FD"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0C22798"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75E562"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1CEDC169" w14:textId="77777777" w:rsidR="000A1A33" w:rsidRPr="008524BC" w:rsidRDefault="000A1A33" w:rsidP="000A1A33">
            <w:pPr>
              <w:rPr>
                <w:rFonts w:cs="Arial"/>
              </w:rPr>
            </w:pPr>
          </w:p>
        </w:tc>
      </w:tr>
      <w:tr w:rsidR="000A1A33" w:rsidRPr="008524BC" w14:paraId="4A564AAA" w14:textId="77777777" w:rsidTr="000A1A33">
        <w:trPr>
          <w:jc w:val="center"/>
        </w:trPr>
        <w:tc>
          <w:tcPr>
            <w:tcW w:w="11902" w:type="dxa"/>
            <w:gridSpan w:val="15"/>
            <w:shd w:val="clear" w:color="auto" w:fill="E7E6E6" w:themeFill="background2"/>
            <w:vAlign w:val="center"/>
          </w:tcPr>
          <w:p w14:paraId="6E04D46D" w14:textId="77777777" w:rsidR="000A1A33" w:rsidRPr="008524BC" w:rsidRDefault="000A1A33" w:rsidP="009C18FB">
            <w:pPr>
              <w:pStyle w:val="ListParagraph"/>
              <w:numPr>
                <w:ilvl w:val="0"/>
                <w:numId w:val="32"/>
              </w:numPr>
              <w:rPr>
                <w:rFonts w:cs="Arial"/>
                <w:b/>
                <w:bCs/>
                <w:lang w:val="lv-LV"/>
              </w:rPr>
            </w:pPr>
            <w:r w:rsidRPr="008524BC">
              <w:rPr>
                <w:rFonts w:cs="Arial"/>
                <w:b/>
                <w:bCs/>
                <w:lang w:val="lv-LV"/>
              </w:rPr>
              <w:t>Sabiedrībā balstītu pakalpojumu attīstīšana</w:t>
            </w:r>
          </w:p>
        </w:tc>
      </w:tr>
      <w:tr w:rsidR="000A1A33" w:rsidRPr="008524BC" w14:paraId="3F816D55" w14:textId="77777777" w:rsidTr="000A1A33">
        <w:trPr>
          <w:jc w:val="center"/>
        </w:trPr>
        <w:tc>
          <w:tcPr>
            <w:tcW w:w="562" w:type="dxa"/>
            <w:vAlign w:val="center"/>
          </w:tcPr>
          <w:p w14:paraId="6B7B3957" w14:textId="77777777" w:rsidR="000A1A33" w:rsidRPr="008524BC" w:rsidRDefault="000A1A33" w:rsidP="000A1A33">
            <w:pPr>
              <w:jc w:val="center"/>
              <w:rPr>
                <w:rFonts w:cs="Arial"/>
              </w:rPr>
            </w:pPr>
            <w:r w:rsidRPr="008524BC">
              <w:rPr>
                <w:rFonts w:cs="Arial"/>
              </w:rPr>
              <w:t>2.1.</w:t>
            </w:r>
          </w:p>
        </w:tc>
        <w:tc>
          <w:tcPr>
            <w:tcW w:w="4287" w:type="dxa"/>
            <w:vAlign w:val="center"/>
          </w:tcPr>
          <w:p w14:paraId="7153B9C9" w14:textId="77777777" w:rsidR="000A1A33" w:rsidRPr="008524BC" w:rsidRDefault="000A1A33" w:rsidP="000A1A33">
            <w:pPr>
              <w:spacing w:before="0" w:after="0" w:line="240" w:lineRule="auto"/>
              <w:jc w:val="left"/>
              <w:rPr>
                <w:rFonts w:cs="Arial"/>
                <w:color w:val="000000"/>
                <w:sz w:val="16"/>
              </w:rPr>
            </w:pPr>
            <w:r w:rsidRPr="008524BC">
              <w:rPr>
                <w:rFonts w:cs="Arial"/>
                <w:color w:val="000000"/>
                <w:sz w:val="16"/>
              </w:rPr>
              <w:t>SBSP sniegšanā iesaistīto speciālistu sagatavošana un kapacitātes stiprināšana</w:t>
            </w:r>
          </w:p>
        </w:tc>
        <w:tc>
          <w:tcPr>
            <w:tcW w:w="2369" w:type="dxa"/>
            <w:tcBorders>
              <w:right w:val="single" w:sz="4" w:space="0" w:color="FFFFFF" w:themeColor="background1"/>
            </w:tcBorders>
            <w:vAlign w:val="center"/>
          </w:tcPr>
          <w:p w14:paraId="340B4589" w14:textId="77777777" w:rsidR="000A1A33" w:rsidRPr="008524BC" w:rsidRDefault="000A1A33" w:rsidP="000A1A33">
            <w:pPr>
              <w:spacing w:before="0" w:after="0" w:line="240" w:lineRule="auto"/>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F7779CE"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5888FEE"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3066ADD"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83E6C1E"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DC6677B"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F7CB672"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70084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AFB90D3"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FEFA51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9E987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A4CC18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6DAA7618" w14:textId="77777777" w:rsidR="000A1A33" w:rsidRPr="008524BC" w:rsidRDefault="000A1A33" w:rsidP="000A1A33">
            <w:pPr>
              <w:rPr>
                <w:rFonts w:cs="Arial"/>
              </w:rPr>
            </w:pPr>
          </w:p>
        </w:tc>
      </w:tr>
      <w:tr w:rsidR="000A1A33" w:rsidRPr="008524BC" w14:paraId="3282D426" w14:textId="77777777" w:rsidTr="000A1A33">
        <w:trPr>
          <w:jc w:val="center"/>
        </w:trPr>
        <w:tc>
          <w:tcPr>
            <w:tcW w:w="562" w:type="dxa"/>
            <w:vAlign w:val="center"/>
          </w:tcPr>
          <w:p w14:paraId="634C1E08" w14:textId="77777777" w:rsidR="000A1A33" w:rsidRPr="008524BC" w:rsidRDefault="000A1A33" w:rsidP="000A1A33">
            <w:pPr>
              <w:jc w:val="center"/>
              <w:rPr>
                <w:rFonts w:cs="Arial"/>
              </w:rPr>
            </w:pPr>
            <w:r w:rsidRPr="008524BC">
              <w:rPr>
                <w:rFonts w:cs="Arial"/>
              </w:rPr>
              <w:t>2.2.</w:t>
            </w:r>
          </w:p>
        </w:tc>
        <w:tc>
          <w:tcPr>
            <w:tcW w:w="4287" w:type="dxa"/>
            <w:vAlign w:val="center"/>
          </w:tcPr>
          <w:p w14:paraId="7A291609" w14:textId="77777777" w:rsidR="000A1A33" w:rsidRPr="008524BC" w:rsidRDefault="000A1A33" w:rsidP="000A1A33">
            <w:pPr>
              <w:jc w:val="left"/>
              <w:rPr>
                <w:rFonts w:cs="Arial"/>
                <w:color w:val="000000"/>
                <w:sz w:val="16"/>
              </w:rPr>
            </w:pPr>
            <w:r w:rsidRPr="008524BC">
              <w:rPr>
                <w:rFonts w:cs="Arial"/>
                <w:color w:val="000000"/>
                <w:sz w:val="16"/>
              </w:rPr>
              <w:t>Infrastruktūras un materiāltehniskās bāzes izveide vai pielāgošana</w:t>
            </w:r>
          </w:p>
        </w:tc>
        <w:tc>
          <w:tcPr>
            <w:tcW w:w="2369" w:type="dxa"/>
            <w:tcBorders>
              <w:right w:val="single" w:sz="4" w:space="0" w:color="FFFFFF" w:themeColor="background1"/>
            </w:tcBorders>
            <w:vAlign w:val="center"/>
          </w:tcPr>
          <w:p w14:paraId="153F3E26" w14:textId="77777777" w:rsidR="000A1A33" w:rsidRPr="008524BC" w:rsidRDefault="000A1A33" w:rsidP="000A1A33">
            <w:pPr>
              <w:jc w:val="center"/>
              <w:rPr>
                <w:rFonts w:cs="Arial"/>
                <w:color w:val="000000"/>
                <w:sz w:val="16"/>
              </w:rPr>
            </w:pPr>
            <w:r w:rsidRPr="008524BC">
              <w:rPr>
                <w:rFonts w:cs="Arial"/>
                <w:color w:val="000000"/>
                <w:sz w:val="16"/>
              </w:rPr>
              <w:t>2018.-2020. g.</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63FFA6B"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F76A0B4"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4FFFE52"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BCC5CF7"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A174D05"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AF271C3"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03217B"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D2824C7"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817CFD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8E4EF2"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2773E7A"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13A4C0BD" w14:textId="77777777" w:rsidR="000A1A33" w:rsidRPr="008524BC" w:rsidRDefault="000A1A33" w:rsidP="000A1A33">
            <w:pPr>
              <w:rPr>
                <w:rFonts w:cs="Arial"/>
              </w:rPr>
            </w:pPr>
          </w:p>
        </w:tc>
      </w:tr>
      <w:tr w:rsidR="000A1A33" w:rsidRPr="008524BC" w14:paraId="19E44A7A" w14:textId="77777777" w:rsidTr="000A1A33">
        <w:trPr>
          <w:jc w:val="center"/>
        </w:trPr>
        <w:tc>
          <w:tcPr>
            <w:tcW w:w="562" w:type="dxa"/>
            <w:vAlign w:val="center"/>
          </w:tcPr>
          <w:p w14:paraId="60118633" w14:textId="77777777" w:rsidR="000A1A33" w:rsidRPr="008524BC" w:rsidRDefault="000A1A33" w:rsidP="000A1A33">
            <w:pPr>
              <w:jc w:val="center"/>
              <w:rPr>
                <w:rFonts w:cs="Arial"/>
              </w:rPr>
            </w:pPr>
            <w:r w:rsidRPr="008524BC">
              <w:rPr>
                <w:rFonts w:cs="Arial"/>
              </w:rPr>
              <w:t>2.3.</w:t>
            </w:r>
          </w:p>
        </w:tc>
        <w:tc>
          <w:tcPr>
            <w:tcW w:w="4287" w:type="dxa"/>
            <w:vAlign w:val="center"/>
          </w:tcPr>
          <w:p w14:paraId="1B564EE9" w14:textId="77777777" w:rsidR="000A1A33" w:rsidRPr="008524BC" w:rsidRDefault="000A1A33" w:rsidP="000A1A33">
            <w:pPr>
              <w:jc w:val="left"/>
              <w:rPr>
                <w:rFonts w:cs="Arial"/>
                <w:color w:val="000000"/>
                <w:sz w:val="16"/>
              </w:rPr>
            </w:pPr>
            <w:r w:rsidRPr="008524BC">
              <w:rPr>
                <w:rFonts w:cs="Arial"/>
                <w:color w:val="000000"/>
                <w:sz w:val="16"/>
              </w:rPr>
              <w:t>SBSP attīstība un nodrošināšana mērķgrupas personām</w:t>
            </w:r>
          </w:p>
        </w:tc>
        <w:tc>
          <w:tcPr>
            <w:tcW w:w="2369" w:type="dxa"/>
            <w:tcBorders>
              <w:right w:val="single" w:sz="4" w:space="0" w:color="FFFFFF" w:themeColor="background1"/>
            </w:tcBorders>
            <w:vAlign w:val="center"/>
          </w:tcPr>
          <w:p w14:paraId="591E0833" w14:textId="77777777" w:rsidR="000A1A33" w:rsidRPr="008524BC" w:rsidRDefault="000A1A33" w:rsidP="000A1A33">
            <w:pPr>
              <w:jc w:val="center"/>
              <w:rPr>
                <w:rFonts w:cs="Arial"/>
                <w:color w:val="000000"/>
                <w:sz w:val="16"/>
              </w:rPr>
            </w:pPr>
            <w:r w:rsidRPr="008524BC">
              <w:rPr>
                <w:rFonts w:cs="Arial"/>
                <w:color w:val="000000"/>
                <w:sz w:val="16"/>
              </w:rPr>
              <w:t>No 2018 g.</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02D7846"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B6BF6EA"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7EC2EA0"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AC56BC4"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2C42E85"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B3988D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44A3B7"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94948A6"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B74BF60"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8DEB31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28A7FC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3655EFFB" w14:textId="77777777" w:rsidR="000A1A33" w:rsidRPr="008524BC" w:rsidRDefault="000A1A33" w:rsidP="000A1A33">
            <w:pPr>
              <w:rPr>
                <w:rFonts w:cs="Arial"/>
              </w:rPr>
            </w:pPr>
          </w:p>
        </w:tc>
      </w:tr>
      <w:tr w:rsidR="000A1A33" w:rsidRPr="008524BC" w14:paraId="00BA05E5" w14:textId="77777777" w:rsidTr="000A1A33">
        <w:trPr>
          <w:jc w:val="center"/>
        </w:trPr>
        <w:tc>
          <w:tcPr>
            <w:tcW w:w="562" w:type="dxa"/>
            <w:vAlign w:val="center"/>
          </w:tcPr>
          <w:p w14:paraId="6609D913" w14:textId="77777777" w:rsidR="000A1A33" w:rsidRPr="008524BC" w:rsidRDefault="000A1A33" w:rsidP="000A1A33">
            <w:pPr>
              <w:jc w:val="center"/>
              <w:rPr>
                <w:rFonts w:cs="Arial"/>
              </w:rPr>
            </w:pPr>
            <w:r w:rsidRPr="008524BC">
              <w:rPr>
                <w:rFonts w:cs="Arial"/>
              </w:rPr>
              <w:t>2.4.</w:t>
            </w:r>
          </w:p>
        </w:tc>
        <w:tc>
          <w:tcPr>
            <w:tcW w:w="4287" w:type="dxa"/>
            <w:vAlign w:val="center"/>
          </w:tcPr>
          <w:p w14:paraId="22D994EE" w14:textId="77777777" w:rsidR="000A1A33" w:rsidRPr="008524BC" w:rsidRDefault="000A1A33" w:rsidP="000A1A33">
            <w:pPr>
              <w:jc w:val="left"/>
              <w:rPr>
                <w:rFonts w:cs="Arial"/>
                <w:color w:val="000000"/>
                <w:sz w:val="16"/>
              </w:rPr>
            </w:pPr>
            <w:r w:rsidRPr="008524BC">
              <w:rPr>
                <w:rFonts w:cs="Arial"/>
                <w:color w:val="000000"/>
                <w:sz w:val="16"/>
              </w:rPr>
              <w:t>Finansējuma piesaiste un apgūšana</w:t>
            </w:r>
          </w:p>
        </w:tc>
        <w:tc>
          <w:tcPr>
            <w:tcW w:w="2369" w:type="dxa"/>
            <w:tcBorders>
              <w:right w:val="single" w:sz="4" w:space="0" w:color="FFFFFF" w:themeColor="background1"/>
            </w:tcBorders>
            <w:vAlign w:val="center"/>
          </w:tcPr>
          <w:p w14:paraId="10333EF0" w14:textId="77777777" w:rsidR="000A1A33" w:rsidRPr="008524BC" w:rsidRDefault="000A1A33" w:rsidP="000A1A33">
            <w:pPr>
              <w:jc w:val="center"/>
              <w:rPr>
                <w:rFonts w:cs="Arial"/>
                <w:color w:val="000000"/>
                <w:sz w:val="16"/>
              </w:rPr>
            </w:pPr>
            <w:r w:rsidRPr="008524BC">
              <w:rPr>
                <w:rFonts w:cs="Arial"/>
                <w:color w:val="000000"/>
                <w:sz w:val="16"/>
              </w:rPr>
              <w:t>2018.-2023. g.</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90233D0"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8A7600"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DDA3C2"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7E02770"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D55C4FC"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E72D47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4D6F5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B5001E"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1D282DA"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3F293BB"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C1A18B3"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60323221" w14:textId="77777777" w:rsidR="000A1A33" w:rsidRPr="008524BC" w:rsidRDefault="000A1A33" w:rsidP="000A1A33">
            <w:pPr>
              <w:rPr>
                <w:rFonts w:cs="Arial"/>
              </w:rPr>
            </w:pPr>
          </w:p>
        </w:tc>
      </w:tr>
      <w:tr w:rsidR="000A1A33" w:rsidRPr="008524BC" w14:paraId="39F0693D" w14:textId="77777777" w:rsidTr="000A1A33">
        <w:trPr>
          <w:jc w:val="center"/>
        </w:trPr>
        <w:tc>
          <w:tcPr>
            <w:tcW w:w="562" w:type="dxa"/>
            <w:vAlign w:val="center"/>
          </w:tcPr>
          <w:p w14:paraId="7B80CFF8" w14:textId="77777777" w:rsidR="000A1A33" w:rsidRPr="008524BC" w:rsidRDefault="000A1A33" w:rsidP="000A1A33">
            <w:pPr>
              <w:jc w:val="center"/>
              <w:rPr>
                <w:rFonts w:cs="Arial"/>
              </w:rPr>
            </w:pPr>
            <w:r w:rsidRPr="008524BC">
              <w:rPr>
                <w:rFonts w:cs="Arial"/>
              </w:rPr>
              <w:t>2.5.</w:t>
            </w:r>
          </w:p>
        </w:tc>
        <w:tc>
          <w:tcPr>
            <w:tcW w:w="4287" w:type="dxa"/>
            <w:vAlign w:val="center"/>
          </w:tcPr>
          <w:p w14:paraId="17B75CA0" w14:textId="77777777" w:rsidR="000A1A33" w:rsidRPr="008524BC" w:rsidRDefault="000A1A33" w:rsidP="000A1A33">
            <w:pPr>
              <w:spacing w:before="0" w:after="0" w:line="240" w:lineRule="auto"/>
              <w:jc w:val="left"/>
              <w:rPr>
                <w:rFonts w:cs="Arial"/>
                <w:color w:val="000000"/>
                <w:sz w:val="16"/>
              </w:rPr>
            </w:pPr>
            <w:r w:rsidRPr="008524BC">
              <w:rPr>
                <w:rFonts w:cs="Arial"/>
                <w:color w:val="000000"/>
                <w:sz w:val="16"/>
              </w:rPr>
              <w:t>Institūciju sniegto pakalpojumu pakāpeniska aizstāšana ar SBSP</w:t>
            </w:r>
          </w:p>
        </w:tc>
        <w:tc>
          <w:tcPr>
            <w:tcW w:w="2369" w:type="dxa"/>
            <w:tcBorders>
              <w:right w:val="single" w:sz="4" w:space="0" w:color="FFFFFF" w:themeColor="background1"/>
            </w:tcBorders>
            <w:vAlign w:val="center"/>
          </w:tcPr>
          <w:p w14:paraId="70692AFB"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DA2DC9E"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BF64F92"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577A63"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DFF2CCF"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67035A"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7F85AC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DC052C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3449C6"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EFF14A9"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AC8682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5510C1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514AB436" w14:textId="77777777" w:rsidR="000A1A33" w:rsidRPr="008524BC" w:rsidRDefault="000A1A33" w:rsidP="000A1A33">
            <w:pPr>
              <w:rPr>
                <w:rFonts w:cs="Arial"/>
              </w:rPr>
            </w:pPr>
          </w:p>
        </w:tc>
      </w:tr>
      <w:tr w:rsidR="000A1A33" w:rsidRPr="008524BC" w14:paraId="068739E0" w14:textId="77777777" w:rsidTr="000A1A33">
        <w:trPr>
          <w:jc w:val="center"/>
        </w:trPr>
        <w:tc>
          <w:tcPr>
            <w:tcW w:w="11902" w:type="dxa"/>
            <w:gridSpan w:val="15"/>
            <w:shd w:val="clear" w:color="auto" w:fill="E7E6E6" w:themeFill="background2"/>
            <w:vAlign w:val="center"/>
          </w:tcPr>
          <w:p w14:paraId="57021908" w14:textId="77777777" w:rsidR="000A1A33" w:rsidRPr="008524BC" w:rsidRDefault="000A1A33" w:rsidP="009C18FB">
            <w:pPr>
              <w:pStyle w:val="ListParagraph"/>
              <w:numPr>
                <w:ilvl w:val="0"/>
                <w:numId w:val="32"/>
              </w:numPr>
              <w:rPr>
                <w:rFonts w:cs="Arial"/>
                <w:b/>
                <w:bCs/>
                <w:lang w:val="lv-LV"/>
              </w:rPr>
            </w:pPr>
            <w:r w:rsidRPr="008524BC">
              <w:rPr>
                <w:rFonts w:cs="Arial"/>
                <w:b/>
                <w:bCs/>
                <w:lang w:val="lv-LV"/>
              </w:rPr>
              <w:t>Vispārējo pakalpojumu pieejamība un nodrošināšana</w:t>
            </w:r>
          </w:p>
        </w:tc>
      </w:tr>
      <w:tr w:rsidR="000A1A33" w:rsidRPr="008524BC" w14:paraId="2AC35D4D" w14:textId="77777777" w:rsidTr="000A1A33">
        <w:trPr>
          <w:jc w:val="center"/>
        </w:trPr>
        <w:tc>
          <w:tcPr>
            <w:tcW w:w="562" w:type="dxa"/>
            <w:vAlign w:val="center"/>
          </w:tcPr>
          <w:p w14:paraId="0CC4046B" w14:textId="77777777" w:rsidR="000A1A33" w:rsidRPr="008524BC" w:rsidRDefault="000A1A33" w:rsidP="000A1A33">
            <w:pPr>
              <w:jc w:val="center"/>
              <w:rPr>
                <w:rFonts w:cs="Arial"/>
              </w:rPr>
            </w:pPr>
            <w:r w:rsidRPr="008524BC">
              <w:rPr>
                <w:rFonts w:cs="Arial"/>
              </w:rPr>
              <w:t>3.1.</w:t>
            </w:r>
          </w:p>
        </w:tc>
        <w:tc>
          <w:tcPr>
            <w:tcW w:w="4287" w:type="dxa"/>
            <w:vAlign w:val="center"/>
          </w:tcPr>
          <w:p w14:paraId="56EA3FA2" w14:textId="77777777" w:rsidR="000A1A33" w:rsidRPr="008524BC" w:rsidRDefault="000A1A33" w:rsidP="000A1A33">
            <w:pPr>
              <w:spacing w:before="0" w:after="0" w:line="240" w:lineRule="auto"/>
              <w:jc w:val="left"/>
              <w:rPr>
                <w:rFonts w:cs="Arial"/>
                <w:color w:val="000000"/>
                <w:sz w:val="16"/>
              </w:rPr>
            </w:pPr>
            <w:r w:rsidRPr="008524BC">
              <w:rPr>
                <w:rFonts w:cs="Arial"/>
                <w:color w:val="000000"/>
                <w:sz w:val="16"/>
              </w:rPr>
              <w:t>Vides pieejamības veicināšana vispārējo un SBS pakalpojumu sniegšanas vietās</w:t>
            </w:r>
          </w:p>
        </w:tc>
        <w:tc>
          <w:tcPr>
            <w:tcW w:w="2369" w:type="dxa"/>
            <w:tcBorders>
              <w:right w:val="single" w:sz="4" w:space="0" w:color="FFFFFF" w:themeColor="background1"/>
            </w:tcBorders>
            <w:vAlign w:val="center"/>
          </w:tcPr>
          <w:p w14:paraId="7397FD9E" w14:textId="77777777" w:rsidR="000A1A33" w:rsidRPr="008524BC" w:rsidRDefault="000A1A33" w:rsidP="000A1A33">
            <w:pPr>
              <w:spacing w:before="0" w:after="0" w:line="240" w:lineRule="auto"/>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8E99973"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4B09EC8"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6C81581"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4EDCE34"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20C80A7"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4B03F6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87CA60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0FB7945"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A683498"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AB66D9A"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97AA9A"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2C78A0F3" w14:textId="77777777" w:rsidR="000A1A33" w:rsidRPr="008524BC" w:rsidRDefault="000A1A33" w:rsidP="000A1A33">
            <w:pPr>
              <w:rPr>
                <w:rFonts w:cs="Arial"/>
              </w:rPr>
            </w:pPr>
          </w:p>
        </w:tc>
      </w:tr>
      <w:tr w:rsidR="000A1A33" w:rsidRPr="008524BC" w14:paraId="349E1B33" w14:textId="77777777" w:rsidTr="000A1A33">
        <w:trPr>
          <w:jc w:val="center"/>
        </w:trPr>
        <w:tc>
          <w:tcPr>
            <w:tcW w:w="562" w:type="dxa"/>
            <w:vAlign w:val="center"/>
          </w:tcPr>
          <w:p w14:paraId="23DF1057" w14:textId="77777777" w:rsidR="000A1A33" w:rsidRPr="008524BC" w:rsidRDefault="000A1A33" w:rsidP="000A1A33">
            <w:pPr>
              <w:jc w:val="center"/>
              <w:rPr>
                <w:rFonts w:cs="Arial"/>
              </w:rPr>
            </w:pPr>
            <w:r w:rsidRPr="008524BC">
              <w:rPr>
                <w:rFonts w:cs="Arial"/>
              </w:rPr>
              <w:lastRenderedPageBreak/>
              <w:t>3.2.</w:t>
            </w:r>
          </w:p>
        </w:tc>
        <w:tc>
          <w:tcPr>
            <w:tcW w:w="4287" w:type="dxa"/>
            <w:vAlign w:val="center"/>
          </w:tcPr>
          <w:p w14:paraId="3F82AA61" w14:textId="77777777" w:rsidR="000A1A33" w:rsidRPr="008524BC" w:rsidRDefault="000A1A33" w:rsidP="000A1A33">
            <w:pPr>
              <w:jc w:val="left"/>
              <w:rPr>
                <w:rFonts w:cs="Arial"/>
                <w:color w:val="000000"/>
                <w:sz w:val="16"/>
              </w:rPr>
            </w:pPr>
            <w:r w:rsidRPr="008524BC">
              <w:rPr>
                <w:rFonts w:cs="Arial"/>
                <w:color w:val="000000"/>
                <w:sz w:val="16"/>
              </w:rPr>
              <w:t>Pakalpojumu pieejamības veicināšana</w:t>
            </w:r>
          </w:p>
        </w:tc>
        <w:tc>
          <w:tcPr>
            <w:tcW w:w="2369" w:type="dxa"/>
            <w:tcBorders>
              <w:right w:val="single" w:sz="4" w:space="0" w:color="FFFFFF" w:themeColor="background1"/>
            </w:tcBorders>
            <w:vAlign w:val="center"/>
          </w:tcPr>
          <w:p w14:paraId="12CF1DBD"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EB48E9D"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FCFE44A"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575E11F"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64A2DDD"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6CE5BB0"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5A0580F"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35F31A8"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600DDB1"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4572BD"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4FB9A5"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91A184"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13EE3619" w14:textId="77777777" w:rsidR="000A1A33" w:rsidRPr="008524BC" w:rsidRDefault="000A1A33" w:rsidP="000A1A33">
            <w:pPr>
              <w:rPr>
                <w:rFonts w:cs="Arial"/>
              </w:rPr>
            </w:pPr>
          </w:p>
        </w:tc>
      </w:tr>
      <w:tr w:rsidR="000A1A33" w:rsidRPr="008524BC" w14:paraId="39398C7F" w14:textId="77777777" w:rsidTr="000A1A33">
        <w:trPr>
          <w:jc w:val="center"/>
        </w:trPr>
        <w:tc>
          <w:tcPr>
            <w:tcW w:w="562" w:type="dxa"/>
            <w:vAlign w:val="center"/>
          </w:tcPr>
          <w:p w14:paraId="30863D42" w14:textId="77777777" w:rsidR="000A1A33" w:rsidRPr="008524BC" w:rsidRDefault="000A1A33" w:rsidP="000A1A33">
            <w:pPr>
              <w:jc w:val="center"/>
              <w:rPr>
                <w:rFonts w:cs="Arial"/>
              </w:rPr>
            </w:pPr>
            <w:r w:rsidRPr="008524BC">
              <w:rPr>
                <w:rFonts w:cs="Arial"/>
              </w:rPr>
              <w:t>3.3.</w:t>
            </w:r>
          </w:p>
        </w:tc>
        <w:tc>
          <w:tcPr>
            <w:tcW w:w="4287" w:type="dxa"/>
            <w:vAlign w:val="center"/>
          </w:tcPr>
          <w:p w14:paraId="28E8DCA1" w14:textId="77777777" w:rsidR="000A1A33" w:rsidRPr="008524BC" w:rsidRDefault="000A1A33" w:rsidP="000A1A33">
            <w:pPr>
              <w:jc w:val="left"/>
              <w:rPr>
                <w:rFonts w:cs="Arial"/>
                <w:color w:val="000000"/>
                <w:sz w:val="16"/>
              </w:rPr>
            </w:pPr>
            <w:r w:rsidRPr="008524BC">
              <w:rPr>
                <w:rFonts w:cs="Arial"/>
                <w:color w:val="000000"/>
                <w:sz w:val="16"/>
              </w:rPr>
              <w:t>Vispārējo pakalpojumu sniedzēju izpratnes veidošana par mērķgrupām</w:t>
            </w:r>
          </w:p>
        </w:tc>
        <w:tc>
          <w:tcPr>
            <w:tcW w:w="2369" w:type="dxa"/>
            <w:tcBorders>
              <w:right w:val="single" w:sz="4" w:space="0" w:color="FFFFFF" w:themeColor="background1"/>
            </w:tcBorders>
            <w:vAlign w:val="center"/>
          </w:tcPr>
          <w:p w14:paraId="0864C331" w14:textId="77777777" w:rsidR="000A1A33" w:rsidRPr="008524BC" w:rsidRDefault="000A1A33" w:rsidP="000A1A33">
            <w:pPr>
              <w:jc w:val="center"/>
              <w:rPr>
                <w:rFonts w:cs="Arial"/>
                <w:color w:val="000000"/>
                <w:sz w:val="16"/>
              </w:rPr>
            </w:pPr>
            <w:r w:rsidRPr="008524BC">
              <w:rPr>
                <w:rFonts w:cs="Arial"/>
                <w:color w:val="000000"/>
                <w:sz w:val="16"/>
              </w:rPr>
              <w:t>2018.-2020. g.</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CA0D2D8"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0C56A1B"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0846C26"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359538"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9AA4DA5"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571BE03"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793315C"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4D98011"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1310B9"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756F7D"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142BF90"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tcPr>
          <w:p w14:paraId="58BBD725" w14:textId="77777777" w:rsidR="000A1A33" w:rsidRPr="008524BC" w:rsidRDefault="000A1A33" w:rsidP="000A1A33">
            <w:pPr>
              <w:rPr>
                <w:rFonts w:cs="Arial"/>
              </w:rPr>
            </w:pPr>
          </w:p>
        </w:tc>
      </w:tr>
      <w:tr w:rsidR="000A1A33" w:rsidRPr="008524BC" w14:paraId="0C3CD996" w14:textId="77777777" w:rsidTr="000A1A33">
        <w:trPr>
          <w:jc w:val="center"/>
        </w:trPr>
        <w:tc>
          <w:tcPr>
            <w:tcW w:w="11902" w:type="dxa"/>
            <w:gridSpan w:val="15"/>
            <w:shd w:val="clear" w:color="auto" w:fill="E7E6E6" w:themeFill="background2"/>
            <w:vAlign w:val="center"/>
          </w:tcPr>
          <w:p w14:paraId="6FCFA6BF" w14:textId="77777777" w:rsidR="000A1A33" w:rsidRPr="008524BC" w:rsidRDefault="000A1A33" w:rsidP="009C18FB">
            <w:pPr>
              <w:pStyle w:val="ListParagraph"/>
              <w:numPr>
                <w:ilvl w:val="0"/>
                <w:numId w:val="32"/>
              </w:numPr>
              <w:rPr>
                <w:rFonts w:cs="Arial"/>
                <w:b/>
                <w:bCs/>
                <w:lang w:val="lv-LV"/>
              </w:rPr>
            </w:pPr>
            <w:r w:rsidRPr="008524BC">
              <w:rPr>
                <w:rFonts w:cs="Arial"/>
                <w:b/>
                <w:bCs/>
                <w:lang w:val="lv-LV"/>
              </w:rPr>
              <w:t>Sabiedrības informēšana un iesaiste</w:t>
            </w:r>
          </w:p>
        </w:tc>
      </w:tr>
      <w:tr w:rsidR="000A1A33" w:rsidRPr="008524BC" w14:paraId="2E18766D" w14:textId="77777777" w:rsidTr="000A1A33">
        <w:trPr>
          <w:jc w:val="center"/>
        </w:trPr>
        <w:tc>
          <w:tcPr>
            <w:tcW w:w="562" w:type="dxa"/>
            <w:vAlign w:val="center"/>
          </w:tcPr>
          <w:p w14:paraId="15740E0F" w14:textId="77777777" w:rsidR="000A1A33" w:rsidRPr="008524BC" w:rsidRDefault="000A1A33" w:rsidP="000A1A33">
            <w:pPr>
              <w:jc w:val="center"/>
              <w:rPr>
                <w:rFonts w:cs="Arial"/>
                <w:sz w:val="16"/>
              </w:rPr>
            </w:pPr>
            <w:r w:rsidRPr="008524BC">
              <w:rPr>
                <w:rFonts w:cs="Arial"/>
                <w:sz w:val="16"/>
              </w:rPr>
              <w:t>4.1.</w:t>
            </w:r>
          </w:p>
        </w:tc>
        <w:tc>
          <w:tcPr>
            <w:tcW w:w="4287" w:type="dxa"/>
            <w:vAlign w:val="center"/>
          </w:tcPr>
          <w:p w14:paraId="204C22A1" w14:textId="77777777" w:rsidR="000A1A33" w:rsidRPr="008524BC" w:rsidRDefault="000A1A33" w:rsidP="000A1A33">
            <w:pPr>
              <w:spacing w:before="0" w:after="0" w:line="240" w:lineRule="auto"/>
              <w:jc w:val="left"/>
              <w:rPr>
                <w:rFonts w:cs="Arial"/>
                <w:color w:val="000000"/>
                <w:sz w:val="16"/>
              </w:rPr>
            </w:pPr>
            <w:r w:rsidRPr="008524BC">
              <w:rPr>
                <w:rFonts w:cs="Arial"/>
                <w:color w:val="000000"/>
                <w:sz w:val="16"/>
              </w:rPr>
              <w:t>Sabiedrības izpratnes veicināšana</w:t>
            </w:r>
          </w:p>
        </w:tc>
        <w:tc>
          <w:tcPr>
            <w:tcW w:w="2369" w:type="dxa"/>
            <w:tcBorders>
              <w:right w:val="single" w:sz="4" w:space="0" w:color="FFFFFF" w:themeColor="background1"/>
            </w:tcBorders>
            <w:vAlign w:val="center"/>
          </w:tcPr>
          <w:p w14:paraId="23D9316A" w14:textId="77777777" w:rsidR="000A1A33" w:rsidRPr="008524BC" w:rsidRDefault="000A1A33" w:rsidP="000A1A33">
            <w:pPr>
              <w:jc w:val="center"/>
              <w:rPr>
                <w:rFonts w:cs="Arial"/>
                <w:color w:val="000000"/>
                <w:sz w:val="16"/>
              </w:rPr>
            </w:pPr>
            <w:r w:rsidRPr="008524BC">
              <w:rPr>
                <w:rFonts w:cs="Arial"/>
                <w:color w:val="000000"/>
                <w:sz w:val="16"/>
              </w:rPr>
              <w:t>2018.-2020. g.</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E496874"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13905C7"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39F82C0"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967E953"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26EEC5F"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46EBC78"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7413E22"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CF9768A"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9458452"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AF1FEC0"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0C6F819"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C28A396" w14:textId="77777777" w:rsidR="000A1A33" w:rsidRPr="008524BC" w:rsidRDefault="000A1A33" w:rsidP="000A1A33">
            <w:pPr>
              <w:rPr>
                <w:rFonts w:cs="Arial"/>
              </w:rPr>
            </w:pPr>
          </w:p>
        </w:tc>
      </w:tr>
      <w:tr w:rsidR="000A1A33" w:rsidRPr="008524BC" w14:paraId="26BF0335" w14:textId="77777777" w:rsidTr="000A1A33">
        <w:trPr>
          <w:jc w:val="center"/>
        </w:trPr>
        <w:tc>
          <w:tcPr>
            <w:tcW w:w="562" w:type="dxa"/>
            <w:vAlign w:val="center"/>
          </w:tcPr>
          <w:p w14:paraId="7B8411A1" w14:textId="77777777" w:rsidR="000A1A33" w:rsidRPr="008524BC" w:rsidRDefault="000A1A33" w:rsidP="000A1A33">
            <w:pPr>
              <w:jc w:val="center"/>
              <w:rPr>
                <w:rFonts w:cs="Arial"/>
                <w:sz w:val="16"/>
              </w:rPr>
            </w:pPr>
            <w:r w:rsidRPr="008524BC">
              <w:rPr>
                <w:rFonts w:cs="Arial"/>
                <w:sz w:val="16"/>
              </w:rPr>
              <w:t>4.2.</w:t>
            </w:r>
          </w:p>
        </w:tc>
        <w:tc>
          <w:tcPr>
            <w:tcW w:w="4287" w:type="dxa"/>
            <w:vAlign w:val="center"/>
          </w:tcPr>
          <w:p w14:paraId="14A54C1F" w14:textId="77777777" w:rsidR="000A1A33" w:rsidRPr="008524BC" w:rsidRDefault="000A1A33" w:rsidP="000A1A33">
            <w:pPr>
              <w:jc w:val="left"/>
              <w:rPr>
                <w:rFonts w:cs="Arial"/>
                <w:color w:val="000000"/>
                <w:sz w:val="16"/>
              </w:rPr>
            </w:pPr>
            <w:r w:rsidRPr="008524BC">
              <w:rPr>
                <w:rFonts w:cs="Arial"/>
                <w:color w:val="000000"/>
                <w:sz w:val="16"/>
              </w:rPr>
              <w:t>Sabiedrības iesaiste SBSP nodrošināšanā</w:t>
            </w:r>
          </w:p>
        </w:tc>
        <w:tc>
          <w:tcPr>
            <w:tcW w:w="2369" w:type="dxa"/>
            <w:tcBorders>
              <w:right w:val="single" w:sz="4" w:space="0" w:color="FFFFFF" w:themeColor="background1"/>
            </w:tcBorders>
            <w:vAlign w:val="center"/>
          </w:tcPr>
          <w:p w14:paraId="2465F3D7" w14:textId="77777777" w:rsidR="000A1A33" w:rsidRPr="008524BC" w:rsidRDefault="000A1A33" w:rsidP="000A1A33">
            <w:pPr>
              <w:jc w:val="center"/>
              <w:rPr>
                <w:rFonts w:cs="Arial"/>
                <w:color w:val="000000"/>
                <w:sz w:val="16"/>
              </w:rPr>
            </w:pPr>
            <w:r w:rsidRPr="008524BC">
              <w:rPr>
                <w:rFonts w:cs="Arial"/>
                <w:color w:val="000000"/>
                <w:sz w:val="16"/>
              </w:rPr>
              <w:t>Pastāvīgi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64849E2" w14:textId="77777777" w:rsidR="000A1A33" w:rsidRPr="008524BC" w:rsidRDefault="000A1A33" w:rsidP="000A1A33">
            <w:pPr>
              <w:rPr>
                <w:rFonts w:cs="Arial"/>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474794" w14:textId="77777777" w:rsidR="000A1A33" w:rsidRPr="008524BC" w:rsidRDefault="000A1A33" w:rsidP="000A1A33">
            <w:pPr>
              <w:rPr>
                <w:rFonts w:cs="Arial"/>
              </w:rPr>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91E8F0" w14:textId="77777777" w:rsidR="000A1A33" w:rsidRPr="008524BC" w:rsidRDefault="000A1A33" w:rsidP="000A1A33">
            <w:pPr>
              <w:rPr>
                <w:rFonts w:cs="Arial"/>
              </w:rPr>
            </w:pPr>
          </w:p>
        </w:tc>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BA1EF71" w14:textId="77777777" w:rsidR="000A1A33" w:rsidRPr="008524BC" w:rsidRDefault="000A1A33" w:rsidP="000A1A33">
            <w:pPr>
              <w:rPr>
                <w:rFonts w:cs="Arial"/>
              </w:rPr>
            </w:pPr>
          </w:p>
        </w:tc>
        <w:tc>
          <w:tcPr>
            <w:tcW w:w="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E6B9AFD" w14:textId="77777777" w:rsidR="000A1A33" w:rsidRPr="008524BC" w:rsidRDefault="000A1A33" w:rsidP="000A1A33">
            <w:pPr>
              <w:rPr>
                <w:rFonts w:cs="Arial"/>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125CD0E"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2385033"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569A49E" w14:textId="77777777" w:rsidR="000A1A33" w:rsidRPr="008524BC" w:rsidRDefault="000A1A33" w:rsidP="000A1A33">
            <w:pPr>
              <w:rPr>
                <w:rFonts w:cs="Arial"/>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0DD3768"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1A39447"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B7C5F9B" w14:textId="77777777" w:rsidR="000A1A33" w:rsidRPr="008524BC" w:rsidRDefault="000A1A33" w:rsidP="000A1A33">
            <w:pPr>
              <w:rPr>
                <w:rFonts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D6C81DE" w14:textId="77777777" w:rsidR="000A1A33" w:rsidRPr="008524BC" w:rsidRDefault="000A1A33" w:rsidP="000A1A33">
            <w:pPr>
              <w:rPr>
                <w:rFonts w:cs="Arial"/>
              </w:rPr>
            </w:pPr>
          </w:p>
        </w:tc>
      </w:tr>
    </w:tbl>
    <w:p w14:paraId="39401319" w14:textId="77777777" w:rsidR="00280C24" w:rsidRPr="00F10E21" w:rsidRDefault="00280C24" w:rsidP="00280C24">
      <w:pPr>
        <w:pStyle w:val="Heading2"/>
        <w:numPr>
          <w:ilvl w:val="1"/>
          <w:numId w:val="1"/>
        </w:numPr>
        <w:ind w:left="851" w:hanging="851"/>
        <w:rPr>
          <w:rFonts w:cs="Arial"/>
        </w:rPr>
        <w:sectPr w:rsidR="00280C24" w:rsidRPr="00F10E21" w:rsidSect="00280C24">
          <w:pgSz w:w="16838" w:h="11906" w:orient="landscape"/>
          <w:pgMar w:top="1418" w:right="1440" w:bottom="1418" w:left="1440" w:header="709" w:footer="709" w:gutter="0"/>
          <w:cols w:space="708"/>
          <w:titlePg/>
          <w:docGrid w:linePitch="360"/>
        </w:sectPr>
      </w:pPr>
    </w:p>
    <w:p w14:paraId="1C874A44" w14:textId="5C7529CC" w:rsidR="00AB50AD" w:rsidRPr="00515450" w:rsidRDefault="00EF1A7D" w:rsidP="004E63B4">
      <w:pPr>
        <w:pStyle w:val="Heading2"/>
        <w:numPr>
          <w:ilvl w:val="1"/>
          <w:numId w:val="1"/>
        </w:numPr>
        <w:ind w:left="851" w:hanging="851"/>
      </w:pPr>
      <w:bookmarkStart w:id="746" w:name="_Toc493483021"/>
      <w:bookmarkStart w:id="747" w:name="_Toc495477299"/>
      <w:bookmarkStart w:id="748" w:name="_Toc499268959"/>
      <w:r>
        <w:lastRenderedPageBreak/>
        <w:t>Plāna ieviešanas uzraudzības un rezultātu novērtēšanas kārtība</w:t>
      </w:r>
      <w:bookmarkEnd w:id="746"/>
      <w:bookmarkEnd w:id="747"/>
      <w:bookmarkEnd w:id="748"/>
    </w:p>
    <w:p w14:paraId="7895EB1D" w14:textId="7469ACA8" w:rsidR="00D049B8" w:rsidRDefault="00D049B8" w:rsidP="00D049B8">
      <w:bookmarkStart w:id="749" w:name="_Toc493483022"/>
      <w:bookmarkStart w:id="750" w:name="_Toc495477300"/>
      <w:r>
        <w:t xml:space="preserve">VPR DI plāna ieviešanas uzraudzības un rezultātu novērtēšanas kārtība ir instrumentāla pieeja, kas ļauj novērtēt vai plāna ieviešana norit veiksmīgi un vai plāna īstenošanas rezultātā sasniegtie mērķi ir atbilstoši iecerētajiem un ir būtisks kvalitātes vadības sistēmas elements. </w:t>
      </w:r>
    </w:p>
    <w:p w14:paraId="2A69BB69" w14:textId="77777777" w:rsidR="00D049B8" w:rsidRDefault="00D049B8" w:rsidP="00D049B8">
      <w:r>
        <w:t>Ieviešanas uzraudzības un rezultātu novērtēšanas kārtības svarīgākie uzdevumi:</w:t>
      </w:r>
    </w:p>
    <w:p w14:paraId="354778FF" w14:textId="77777777" w:rsidR="00D049B8" w:rsidRPr="007A105B" w:rsidRDefault="00D049B8" w:rsidP="009C18FB">
      <w:pPr>
        <w:pStyle w:val="ListParagraph"/>
        <w:numPr>
          <w:ilvl w:val="0"/>
          <w:numId w:val="29"/>
        </w:numPr>
        <w:rPr>
          <w:lang w:val="lv-LV"/>
        </w:rPr>
      </w:pPr>
      <w:r w:rsidRPr="007A105B">
        <w:rPr>
          <w:lang w:val="lv-LV"/>
        </w:rPr>
        <w:t>identificēt plāna īstenošanas atbilstību plānotajam,</w:t>
      </w:r>
    </w:p>
    <w:p w14:paraId="11F99DEA" w14:textId="77777777" w:rsidR="00D049B8" w:rsidRPr="007A105B" w:rsidRDefault="00D049B8" w:rsidP="009C18FB">
      <w:pPr>
        <w:pStyle w:val="ListParagraph"/>
        <w:numPr>
          <w:ilvl w:val="0"/>
          <w:numId w:val="29"/>
        </w:numPr>
        <w:rPr>
          <w:lang w:val="lv-LV"/>
        </w:rPr>
      </w:pPr>
      <w:r w:rsidRPr="007A105B">
        <w:rPr>
          <w:lang w:val="lv-LV"/>
        </w:rPr>
        <w:t>informēt par darbības progresu atsevišķās pašvaldībās un VRP kopumā,</w:t>
      </w:r>
    </w:p>
    <w:p w14:paraId="302BD43A" w14:textId="77777777" w:rsidR="00D049B8" w:rsidRPr="007A105B" w:rsidRDefault="00D049B8" w:rsidP="009C18FB">
      <w:pPr>
        <w:pStyle w:val="ListParagraph"/>
        <w:numPr>
          <w:ilvl w:val="0"/>
          <w:numId w:val="29"/>
        </w:numPr>
        <w:rPr>
          <w:lang w:val="lv-LV"/>
        </w:rPr>
      </w:pPr>
      <w:r w:rsidRPr="007A105B">
        <w:rPr>
          <w:lang w:val="lv-LV"/>
        </w:rPr>
        <w:t>radīt informatīvo bāzi, kas palīdz novērtēt VPR DI plāna īstenošanas laikā sasniegto rezultātu ietekmi uz mērķa grupu,</w:t>
      </w:r>
    </w:p>
    <w:p w14:paraId="1C799415" w14:textId="77777777" w:rsidR="00D049B8" w:rsidRPr="007A105B" w:rsidRDefault="00D049B8" w:rsidP="009C18FB">
      <w:pPr>
        <w:pStyle w:val="ListParagraph"/>
        <w:numPr>
          <w:ilvl w:val="0"/>
          <w:numId w:val="29"/>
        </w:numPr>
        <w:rPr>
          <w:lang w:val="lv-LV"/>
        </w:rPr>
      </w:pPr>
      <w:r w:rsidRPr="007A105B">
        <w:rPr>
          <w:lang w:val="lv-LV"/>
        </w:rPr>
        <w:t>identificēt problēmas un neparedzētus šķēršļus ieviešot VPR DI plānu, veidot pamatu DI plāna aktualizēšanai</w:t>
      </w:r>
    </w:p>
    <w:p w14:paraId="7F32A964" w14:textId="36273107" w:rsidR="00D049B8" w:rsidRDefault="00D049B8" w:rsidP="00D049B8">
      <w:r>
        <w:t>VPR administrācija, sadarbojoties ar pakalpojumu sniedzējiem, pašvaldībām un valsts institūcijām veic DI plāna ieviešanu un ir atbildīga par DI ieviešanas uzraudzību – sagatavojot un iesniedzot LM DI plāna Uzraudzības pārskatu reizi divos gados. Vienreiz projekta īstenošanas laikā - 2019. gadā, veicot starpposma izvērtējumu un, ja nepieciešams, veicot DI plāna aktualizēšanu, un vienreiz pēc plāna ieviešanas 2021. gadā izvērtējot sasniegtos rezultātus.</w:t>
      </w:r>
    </w:p>
    <w:p w14:paraId="2C605916" w14:textId="33C053C5" w:rsidR="00303EA7" w:rsidRDefault="00D049B8" w:rsidP="006A4FD3">
      <w:pPr>
        <w:sectPr w:rsidR="00303EA7" w:rsidSect="007346E7">
          <w:pgSz w:w="11906" w:h="16838"/>
          <w:pgMar w:top="1440" w:right="1418" w:bottom="1440" w:left="1418" w:header="709" w:footer="709" w:gutter="0"/>
          <w:cols w:space="708"/>
          <w:titlePg/>
          <w:docGrid w:linePitch="360"/>
        </w:sectPr>
      </w:pPr>
      <w:r>
        <w:t>Uzraudzības pārskatā tiek apkopotas un analizētas DI plāna ietvaros veiktās aktivitātes un sasniegtie rezultāti, atbilstoši VPR DI plānā 2017. – 2020. gadam. iekļautajam laika rāmim, plānotajiem pasākumiem un sasniedzamajiem rezultatīvajiem rādītājiem</w:t>
      </w:r>
      <w:bookmarkStart w:id="751" w:name="_Toc482180292"/>
      <w:bookmarkStart w:id="752" w:name="_Toc482180470"/>
      <w:bookmarkStart w:id="753" w:name="_Toc482366247"/>
      <w:bookmarkStart w:id="754" w:name="_Toc482442632"/>
      <w:bookmarkEnd w:id="749"/>
      <w:bookmarkEnd w:id="750"/>
    </w:p>
    <w:p w14:paraId="5D6F59D1" w14:textId="31399AB3" w:rsidR="005914D6" w:rsidRPr="00C14341" w:rsidRDefault="007663D3" w:rsidP="007663D3">
      <w:pPr>
        <w:pStyle w:val="Heading1"/>
        <w:numPr>
          <w:ilvl w:val="0"/>
          <w:numId w:val="1"/>
        </w:numPr>
        <w:ind w:left="851" w:hanging="851"/>
      </w:pPr>
      <w:bookmarkStart w:id="755" w:name="_Toc499268960"/>
      <w:bookmarkEnd w:id="670"/>
      <w:bookmarkEnd w:id="671"/>
      <w:bookmarkEnd w:id="751"/>
      <w:bookmarkEnd w:id="752"/>
      <w:bookmarkEnd w:id="753"/>
      <w:bookmarkEnd w:id="754"/>
      <w:r>
        <w:lastRenderedPageBreak/>
        <w:t>Pielikumi</w:t>
      </w:r>
      <w:bookmarkEnd w:id="755"/>
    </w:p>
    <w:sectPr w:rsidR="005914D6" w:rsidRPr="00C14341" w:rsidSect="005914D6">
      <w:footerReference w:type="default" r:id="rId92"/>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D380C" w14:textId="77777777" w:rsidR="003218DC" w:rsidRDefault="003218DC" w:rsidP="003C24E9">
      <w:pPr>
        <w:spacing w:after="0" w:line="240" w:lineRule="auto"/>
      </w:pPr>
      <w:r>
        <w:separator/>
      </w:r>
    </w:p>
  </w:endnote>
  <w:endnote w:type="continuationSeparator" w:id="0">
    <w:p w14:paraId="42AC78AB" w14:textId="77777777" w:rsidR="003218DC" w:rsidRDefault="003218DC" w:rsidP="003C24E9">
      <w:pPr>
        <w:spacing w:after="0" w:line="240" w:lineRule="auto"/>
      </w:pPr>
      <w:r>
        <w:continuationSeparator/>
      </w:r>
    </w:p>
  </w:endnote>
  <w:endnote w:type="continuationNotice" w:id="1">
    <w:p w14:paraId="666881EA" w14:textId="77777777" w:rsidR="003218DC" w:rsidRDefault="003218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Calibri">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B3E4" w14:textId="63E843E2" w:rsidR="000B0B99" w:rsidRDefault="000B0B99" w:rsidP="00F52AD9">
    <w:pPr>
      <w:pStyle w:val="Footer"/>
      <w:pBdr>
        <w:top w:val="single" w:sz="2" w:space="1" w:color="652D90"/>
      </w:pBdr>
      <w:tabs>
        <w:tab w:val="clear" w:pos="8306"/>
        <w:tab w:val="right" w:pos="13892"/>
      </w:tabs>
      <w:jc w:val="left"/>
    </w:pPr>
    <w:r>
      <w:t>VPR | Deinstitucionalizācijas plāns</w:t>
    </w:r>
    <w:r>
      <w:tab/>
    </w:r>
    <w:r>
      <w:tab/>
      <w:t xml:space="preserve">  </w:t>
    </w:r>
    <w:sdt>
      <w:sdtPr>
        <w:id w:val="-2730999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5</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AC57" w14:textId="563A7647" w:rsidR="000B0B99" w:rsidRDefault="000B0B99" w:rsidP="0067596C">
    <w:pPr>
      <w:pStyle w:val="Footer"/>
      <w:pBdr>
        <w:top w:val="single" w:sz="2" w:space="1" w:color="652D90"/>
      </w:pBdr>
      <w:tabs>
        <w:tab w:val="clear" w:pos="8306"/>
        <w:tab w:val="right" w:pos="13892"/>
      </w:tabs>
      <w:jc w:val="left"/>
    </w:pPr>
    <w:r>
      <w:t>VPR | Deinstitucionalizācijas plāns</w:t>
    </w:r>
    <w:r>
      <w:tab/>
    </w:r>
    <w:r>
      <w:tab/>
      <w:t xml:space="preserve">  </w:t>
    </w:r>
    <w:sdt>
      <w:sdtPr>
        <w:id w:val="-7492635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12F4" w14:textId="054139FE" w:rsidR="000B0B99" w:rsidRDefault="000B0B99" w:rsidP="0067596C">
    <w:pPr>
      <w:pStyle w:val="Footer"/>
      <w:pBdr>
        <w:top w:val="single" w:sz="2" w:space="1" w:color="652D90"/>
      </w:pBdr>
      <w:tabs>
        <w:tab w:val="clear" w:pos="8306"/>
        <w:tab w:val="right" w:pos="13892"/>
      </w:tabs>
      <w:jc w:val="left"/>
    </w:pPr>
    <w:r>
      <w:t>VPR | Deinstitucionalizācijas plāns</w:t>
    </w:r>
    <w:r>
      <w:tab/>
    </w:r>
    <w:r>
      <w:tab/>
      <w:t xml:space="preserve">  </w:t>
    </w:r>
    <w:sdt>
      <w:sdtPr>
        <w:id w:val="21318849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96</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35AD" w14:textId="3EAD97A6" w:rsidR="000B0B99" w:rsidRDefault="000B0B99" w:rsidP="0067596C">
    <w:pPr>
      <w:pStyle w:val="Footer"/>
      <w:pBdr>
        <w:top w:val="single" w:sz="2" w:space="1" w:color="652D90"/>
      </w:pBdr>
      <w:tabs>
        <w:tab w:val="clear" w:pos="8306"/>
        <w:tab w:val="right" w:pos="13892"/>
      </w:tabs>
      <w:jc w:val="left"/>
    </w:pPr>
    <w:r>
      <w:t>VPR | Deinstitucionalizācijas plāns</w:t>
    </w:r>
    <w:r>
      <w:tab/>
    </w:r>
    <w:r>
      <w:tab/>
      <w:t xml:space="preserve">  </w:t>
    </w:r>
    <w:sdt>
      <w:sdtPr>
        <w:id w:val="-11259997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104</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C32C" w14:textId="51E1DF77" w:rsidR="000B0B99" w:rsidRDefault="000B0B99" w:rsidP="0067596C">
    <w:pPr>
      <w:pStyle w:val="Footer"/>
      <w:pBdr>
        <w:top w:val="single" w:sz="2" w:space="1" w:color="652D90"/>
      </w:pBdr>
      <w:tabs>
        <w:tab w:val="clear" w:pos="8306"/>
        <w:tab w:val="right" w:pos="13892"/>
      </w:tabs>
      <w:jc w:val="left"/>
    </w:pPr>
    <w:r>
      <w:t>VPR | Deinstitucionalizācijas plāns</w:t>
    </w:r>
    <w:r>
      <w:tab/>
    </w:r>
    <w:r>
      <w:tab/>
      <w:t xml:space="preserve">  </w:t>
    </w:r>
    <w:sdt>
      <w:sdtPr>
        <w:id w:val="-11262243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190</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1A60" w14:textId="339D4068" w:rsidR="000B0B99" w:rsidRDefault="000B0B99" w:rsidP="0067596C">
    <w:pPr>
      <w:pStyle w:val="Footer"/>
      <w:pBdr>
        <w:top w:val="single" w:sz="2" w:space="1" w:color="652D90"/>
      </w:pBdr>
      <w:tabs>
        <w:tab w:val="clear" w:pos="8306"/>
        <w:tab w:val="right" w:pos="13892"/>
      </w:tabs>
      <w:jc w:val="left"/>
    </w:pPr>
    <w:r>
      <w:t>VPR | Deinstitucionalizācijas plāns</w:t>
    </w:r>
    <w:r>
      <w:tab/>
    </w:r>
    <w:r>
      <w:tab/>
      <w:t xml:space="preserve">  </w:t>
    </w:r>
    <w:sdt>
      <w:sdtPr>
        <w:id w:val="-611762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0024">
          <w:rPr>
            <w:noProof/>
          </w:rPr>
          <w:t>195</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7A00" w14:textId="1C9F6F05" w:rsidR="000B0B99" w:rsidRDefault="000B0B99" w:rsidP="00564D66">
    <w:pPr>
      <w:pStyle w:val="Footer"/>
      <w:pBdr>
        <w:top w:val="single" w:sz="2" w:space="1" w:color="652D90"/>
      </w:pBdr>
      <w:tabs>
        <w:tab w:val="clear" w:pos="8306"/>
        <w:tab w:val="right" w:pos="13892"/>
      </w:tabs>
      <w:jc w:val="left"/>
    </w:pPr>
    <w:r>
      <w:t>Pasūtītāja nosaukums | Ziņojuma/dokumenta nosaukums</w:t>
    </w:r>
    <w:r>
      <w:tab/>
      <w:t xml:space="preserve">  </w:t>
    </w:r>
    <w:sdt>
      <w:sdtPr>
        <w:id w:val="-15190033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35A9A" w14:textId="77777777" w:rsidR="003218DC" w:rsidRDefault="003218DC" w:rsidP="003C24E9">
      <w:pPr>
        <w:spacing w:after="0" w:line="240" w:lineRule="auto"/>
      </w:pPr>
      <w:r>
        <w:separator/>
      </w:r>
    </w:p>
  </w:footnote>
  <w:footnote w:type="continuationSeparator" w:id="0">
    <w:p w14:paraId="2EA863FD" w14:textId="77777777" w:rsidR="003218DC" w:rsidRDefault="003218DC" w:rsidP="003C24E9">
      <w:pPr>
        <w:spacing w:after="0" w:line="240" w:lineRule="auto"/>
      </w:pPr>
      <w:r>
        <w:continuationSeparator/>
      </w:r>
    </w:p>
  </w:footnote>
  <w:footnote w:type="continuationNotice" w:id="1">
    <w:p w14:paraId="56380527" w14:textId="77777777" w:rsidR="003218DC" w:rsidRDefault="003218DC">
      <w:pPr>
        <w:spacing w:after="0" w:line="240" w:lineRule="auto"/>
      </w:pPr>
    </w:p>
  </w:footnote>
  <w:footnote w:id="2">
    <w:p w14:paraId="2E7CE8F9" w14:textId="7D9254A2" w:rsidR="000B0B99" w:rsidRPr="00D6182A" w:rsidRDefault="000B0B99" w:rsidP="00D6182A">
      <w:pPr>
        <w:pStyle w:val="FootnoteText"/>
        <w:tabs>
          <w:tab w:val="left" w:pos="284"/>
        </w:tabs>
        <w:spacing w:before="40" w:after="40" w:line="240" w:lineRule="exact"/>
        <w:ind w:left="289" w:hanging="289"/>
        <w:rPr>
          <w:rFonts w:ascii="Arial" w:hAnsi="Arial" w:cs="Arial"/>
          <w:sz w:val="16"/>
          <w:szCs w:val="18"/>
          <w:lang w:val="lv-LV"/>
        </w:rPr>
      </w:pPr>
      <w:r w:rsidRPr="00D6182A">
        <w:rPr>
          <w:rStyle w:val="FootnoteReference"/>
          <w:rFonts w:ascii="Arial" w:hAnsi="Arial" w:cs="Arial"/>
          <w:sz w:val="16"/>
          <w:szCs w:val="18"/>
        </w:rPr>
        <w:footnoteRef/>
      </w:r>
      <w:r w:rsidRPr="00D6182A">
        <w:rPr>
          <w:rFonts w:ascii="Arial" w:hAnsi="Arial" w:cs="Arial"/>
          <w:sz w:val="16"/>
          <w:szCs w:val="18"/>
        </w:rPr>
        <w:t xml:space="preserve"> </w:t>
      </w:r>
      <w:r>
        <w:rPr>
          <w:rFonts w:ascii="Arial" w:hAnsi="Arial" w:cs="Arial"/>
          <w:sz w:val="16"/>
          <w:szCs w:val="18"/>
        </w:rPr>
        <w:tab/>
      </w:r>
      <w:r w:rsidRPr="00D6182A">
        <w:rPr>
          <w:rFonts w:ascii="Arial" w:hAnsi="Arial" w:cs="Arial"/>
          <w:sz w:val="16"/>
          <w:szCs w:val="18"/>
          <w:lang w:val="lv-LV"/>
        </w:rPr>
        <w:t xml:space="preserve">ANO </w:t>
      </w:r>
      <w:r w:rsidRPr="00D6182A">
        <w:rPr>
          <w:rFonts w:ascii="Arial" w:hAnsi="Arial" w:cs="Arial"/>
          <w:sz w:val="16"/>
          <w:szCs w:val="18"/>
        </w:rPr>
        <w:t xml:space="preserve">Konvencija par personu ar invaliditāti tiesībām. Pieejams: </w:t>
      </w:r>
      <w:hyperlink r:id="rId1" w:history="1">
        <w:r w:rsidRPr="00D6182A">
          <w:rPr>
            <w:rStyle w:val="Hyperlink"/>
            <w:rFonts w:ascii="Arial" w:hAnsi="Arial" w:cs="Arial"/>
            <w:color w:val="auto"/>
            <w:sz w:val="16"/>
            <w:szCs w:val="18"/>
          </w:rPr>
          <w:t>https://likumi.lv/ta/lv/starptautiskie-ligumi/id/1630</w:t>
        </w:r>
      </w:hyperlink>
      <w:r w:rsidRPr="00D6182A">
        <w:rPr>
          <w:rFonts w:ascii="Arial" w:hAnsi="Arial" w:cs="Arial"/>
          <w:sz w:val="16"/>
          <w:szCs w:val="18"/>
        </w:rPr>
        <w:t xml:space="preserve"> </w:t>
      </w:r>
    </w:p>
  </w:footnote>
  <w:footnote w:id="3">
    <w:p w14:paraId="09025E5E" w14:textId="4B3133A9" w:rsidR="000B0B99" w:rsidRPr="00B11A7F" w:rsidRDefault="000B0B99" w:rsidP="00D6182A">
      <w:pPr>
        <w:pStyle w:val="FootnoteText"/>
        <w:tabs>
          <w:tab w:val="left" w:pos="180"/>
        </w:tabs>
        <w:spacing w:before="40" w:after="40" w:line="240" w:lineRule="exact"/>
        <w:ind w:left="289" w:hanging="289"/>
        <w:rPr>
          <w:rFonts w:cs="Arial"/>
          <w:sz w:val="16"/>
          <w:szCs w:val="16"/>
        </w:rPr>
      </w:pPr>
      <w:r w:rsidRPr="00D6182A">
        <w:rPr>
          <w:rStyle w:val="FootnoteReference"/>
          <w:rFonts w:ascii="Arial" w:hAnsi="Arial" w:cs="Arial"/>
          <w:sz w:val="16"/>
          <w:szCs w:val="18"/>
        </w:rPr>
        <w:footnoteRef/>
      </w:r>
      <w:r w:rsidRPr="00D6182A">
        <w:rPr>
          <w:rFonts w:ascii="Arial" w:hAnsi="Arial" w:cs="Arial"/>
          <w:sz w:val="16"/>
          <w:szCs w:val="18"/>
        </w:rPr>
        <w:t xml:space="preserve">  </w:t>
      </w:r>
      <w:r>
        <w:rPr>
          <w:rFonts w:ascii="Arial" w:hAnsi="Arial" w:cs="Arial"/>
          <w:sz w:val="16"/>
          <w:szCs w:val="18"/>
        </w:rPr>
        <w:tab/>
      </w:r>
      <w:r>
        <w:rPr>
          <w:rFonts w:ascii="Arial" w:hAnsi="Arial" w:cs="Arial"/>
          <w:sz w:val="16"/>
          <w:szCs w:val="18"/>
        </w:rPr>
        <w:tab/>
      </w:r>
      <w:r w:rsidRPr="00D6182A">
        <w:rPr>
          <w:rFonts w:ascii="Arial" w:hAnsi="Arial" w:cs="Arial"/>
          <w:sz w:val="16"/>
          <w:szCs w:val="18"/>
        </w:rPr>
        <w:t xml:space="preserve">ANO Bērnu tiesību konvencija. Pieejams: </w:t>
      </w:r>
      <w:hyperlink r:id="rId2" w:history="1">
        <w:r w:rsidRPr="00D6182A">
          <w:rPr>
            <w:rStyle w:val="Hyperlink"/>
            <w:rFonts w:ascii="Arial" w:hAnsi="Arial" w:cs="Arial"/>
            <w:color w:val="auto"/>
            <w:sz w:val="16"/>
            <w:szCs w:val="18"/>
          </w:rPr>
          <w:t>https://likumi.lv/ta/lv/starptautiskie-ligumi/id/1150</w:t>
        </w:r>
      </w:hyperlink>
      <w:r w:rsidRPr="00D6182A">
        <w:rPr>
          <w:rFonts w:cs="Arial"/>
          <w:sz w:val="14"/>
          <w:szCs w:val="16"/>
        </w:rPr>
        <w:t xml:space="preserve"> </w:t>
      </w:r>
    </w:p>
  </w:footnote>
  <w:footnote w:id="4">
    <w:p w14:paraId="3D4561E6" w14:textId="77777777" w:rsidR="000B0B99" w:rsidRPr="00BA2E79" w:rsidRDefault="000B0B99" w:rsidP="00451E02">
      <w:pPr>
        <w:pStyle w:val="Default"/>
        <w:spacing w:before="40" w:after="40" w:line="240" w:lineRule="exact"/>
        <w:ind w:left="284" w:hanging="284"/>
        <w:jc w:val="both"/>
        <w:rPr>
          <w:rFonts w:ascii="Arial" w:hAnsi="Arial" w:cs="Arial"/>
          <w:color w:val="auto"/>
          <w:sz w:val="16"/>
          <w:szCs w:val="16"/>
        </w:rPr>
      </w:pPr>
      <w:r w:rsidRPr="00BA2E79">
        <w:rPr>
          <w:rStyle w:val="FootnoteReference"/>
          <w:rFonts w:ascii="Arial" w:hAnsi="Arial" w:cs="Arial"/>
          <w:sz w:val="16"/>
          <w:szCs w:val="16"/>
        </w:rPr>
        <w:footnoteRef/>
      </w:r>
      <w:r w:rsidRPr="00BA2E79">
        <w:rPr>
          <w:rFonts w:ascii="Arial" w:hAnsi="Arial" w:cs="Arial"/>
          <w:sz w:val="16"/>
          <w:szCs w:val="16"/>
        </w:rPr>
        <w:t xml:space="preserve"> </w:t>
      </w:r>
      <w:r>
        <w:rPr>
          <w:rFonts w:ascii="Arial" w:hAnsi="Arial" w:cs="Arial"/>
          <w:sz w:val="16"/>
          <w:szCs w:val="16"/>
        </w:rPr>
        <w:tab/>
      </w:r>
      <w:r w:rsidRPr="00BA2E79">
        <w:rPr>
          <w:rFonts w:ascii="Arial" w:hAnsi="Arial" w:cs="Arial"/>
          <w:sz w:val="16"/>
          <w:szCs w:val="16"/>
        </w:rPr>
        <w:t>Markova.G.</w:t>
      </w:r>
      <w:r w:rsidRPr="00BA2E79">
        <w:rPr>
          <w:rFonts w:ascii="Arial" w:hAnsi="Arial" w:cs="Arial"/>
          <w:color w:val="auto"/>
          <w:sz w:val="16"/>
          <w:szCs w:val="16"/>
        </w:rPr>
        <w:t xml:space="preserve"> </w:t>
      </w:r>
      <w:r w:rsidRPr="00BA2E79">
        <w:rPr>
          <w:rFonts w:ascii="Arial" w:hAnsi="Arial" w:cs="Arial"/>
          <w:iCs/>
          <w:color w:val="auto"/>
          <w:sz w:val="16"/>
          <w:szCs w:val="16"/>
        </w:rPr>
        <w:t xml:space="preserve">A System of Individual Needs Assessment and Providing the Most Appropriate Services for Children with Severe Disabilities. </w:t>
      </w:r>
      <w:r w:rsidRPr="00BA2E79">
        <w:rPr>
          <w:rFonts w:ascii="Arial" w:hAnsi="Arial" w:cs="Arial"/>
          <w:bCs/>
          <w:sz w:val="16"/>
          <w:szCs w:val="16"/>
        </w:rPr>
        <w:t xml:space="preserve">15.06.2015. </w:t>
      </w:r>
      <w:r w:rsidRPr="00BA2E79">
        <w:rPr>
          <w:rFonts w:ascii="Arial" w:eastAsia="Times New Roman" w:hAnsi="Arial" w:cs="Arial"/>
          <w:bCs/>
          <w:sz w:val="16"/>
          <w:szCs w:val="16"/>
        </w:rPr>
        <w:t xml:space="preserve">konferences "Deinstitucionalizācija un sociālās aprūpes politikas attīstība Eiropā" materiāls. </w:t>
      </w:r>
      <w:r w:rsidRPr="00BA2E79">
        <w:rPr>
          <w:rFonts w:ascii="Arial" w:hAnsi="Arial" w:cs="Arial"/>
          <w:bCs/>
          <w:sz w:val="16"/>
          <w:szCs w:val="16"/>
        </w:rPr>
        <w:t>Pieejams: http://www.lm.gov.lv/text/3204.</w:t>
      </w:r>
    </w:p>
  </w:footnote>
  <w:footnote w:id="5">
    <w:p w14:paraId="29C97FB6" w14:textId="77777777" w:rsidR="000B0B99" w:rsidRPr="00BA2E79" w:rsidRDefault="000B0B99" w:rsidP="00451E02">
      <w:pPr>
        <w:spacing w:before="40" w:after="40"/>
        <w:ind w:left="284" w:hanging="284"/>
        <w:rPr>
          <w:rFonts w:eastAsia="Times New Roman" w:cs="Arial"/>
          <w:sz w:val="16"/>
          <w:szCs w:val="16"/>
        </w:rPr>
      </w:pPr>
      <w:r w:rsidRPr="00BA2E79">
        <w:rPr>
          <w:rStyle w:val="FootnoteReference"/>
          <w:rFonts w:ascii="Arial" w:hAnsi="Arial" w:cs="Arial"/>
          <w:sz w:val="16"/>
          <w:szCs w:val="16"/>
        </w:rPr>
        <w:footnoteRef/>
      </w:r>
      <w:r w:rsidRPr="00BA2E79">
        <w:rPr>
          <w:rFonts w:cs="Arial"/>
          <w:sz w:val="16"/>
          <w:szCs w:val="16"/>
        </w:rPr>
        <w:t xml:space="preserve"> </w:t>
      </w:r>
      <w:r>
        <w:rPr>
          <w:rFonts w:cs="Arial"/>
          <w:sz w:val="16"/>
          <w:szCs w:val="16"/>
        </w:rPr>
        <w:tab/>
      </w:r>
      <w:r w:rsidRPr="00BA2E79">
        <w:rPr>
          <w:rFonts w:cs="Arial"/>
          <w:sz w:val="16"/>
          <w:szCs w:val="16"/>
        </w:rPr>
        <w:t xml:space="preserve">Ivanova Popivanova C. Changing Paradigms in Child Institutionalization: The Case of Bulgaria. </w:t>
      </w:r>
      <w:r w:rsidRPr="00BA2E79">
        <w:rPr>
          <w:rFonts w:eastAsia="Times New Roman" w:cs="Arial"/>
          <w:sz w:val="16"/>
          <w:szCs w:val="16"/>
          <w:shd w:val="clear" w:color="auto" w:fill="FFFFFF"/>
        </w:rPr>
        <w:t>The </w:t>
      </w:r>
      <w:r w:rsidRPr="00BA2E79">
        <w:rPr>
          <w:rFonts w:eastAsia="Times New Roman" w:cs="Arial"/>
          <w:iCs/>
          <w:sz w:val="16"/>
          <w:szCs w:val="16"/>
        </w:rPr>
        <w:t>Journal of the American Academy of Child and Adolescent Psychiatry. Volume 48, Issue 10, October 2009. 984 lpp.</w:t>
      </w:r>
    </w:p>
  </w:footnote>
  <w:footnote w:id="6">
    <w:p w14:paraId="323523B6" w14:textId="77777777" w:rsidR="000B0B99" w:rsidRPr="00524E84" w:rsidRDefault="000B0B99" w:rsidP="00451E02">
      <w:pPr>
        <w:pStyle w:val="FootnoteText"/>
        <w:spacing w:before="40" w:after="40" w:line="240" w:lineRule="exact"/>
        <w:ind w:left="284" w:hanging="284"/>
        <w:rPr>
          <w:rFonts w:ascii="Arial" w:hAnsi="Arial" w:cs="Arial"/>
          <w:sz w:val="16"/>
          <w:szCs w:val="16"/>
        </w:rPr>
      </w:pPr>
      <w:r w:rsidRPr="00CF752D">
        <w:rPr>
          <w:rStyle w:val="FootnoteReference"/>
          <w:rFonts w:ascii="Arial" w:hAnsi="Arial" w:cs="Arial"/>
          <w:sz w:val="16"/>
          <w:szCs w:val="16"/>
        </w:rPr>
        <w:footnoteRef/>
      </w:r>
      <w:r w:rsidRPr="00CF752D">
        <w:rPr>
          <w:rFonts w:ascii="Arial" w:hAnsi="Arial" w:cs="Arial"/>
          <w:sz w:val="16"/>
          <w:szCs w:val="16"/>
        </w:rPr>
        <w:t xml:space="preserve"> </w:t>
      </w:r>
      <w:r w:rsidRPr="00CF752D">
        <w:rPr>
          <w:rFonts w:ascii="Arial" w:hAnsi="Arial" w:cs="Arial"/>
          <w:sz w:val="16"/>
          <w:szCs w:val="16"/>
        </w:rPr>
        <w:tab/>
        <w:t xml:space="preserve">Markova.G. </w:t>
      </w:r>
      <w:r w:rsidRPr="00CF752D">
        <w:rPr>
          <w:rFonts w:ascii="Arial" w:hAnsi="Arial" w:cs="Arial"/>
          <w:iCs/>
          <w:sz w:val="16"/>
          <w:szCs w:val="16"/>
        </w:rPr>
        <w:t xml:space="preserve">A System of Individual Needs Assessment and Providing the Most Appropriate Services for Children with Severe Disabilities. </w:t>
      </w:r>
      <w:r w:rsidRPr="00CF752D">
        <w:rPr>
          <w:rFonts w:ascii="Arial" w:hAnsi="Arial" w:cs="Arial"/>
          <w:bCs/>
          <w:sz w:val="16"/>
          <w:szCs w:val="16"/>
        </w:rPr>
        <w:t>15.06.2015. konferences "Deinstitucionalizācija un sociālās aprūpes politikas attīstība Eiropā" materiāls. Pieejams: http://www.lm.gov.lv/text/3204.</w:t>
      </w:r>
    </w:p>
  </w:footnote>
  <w:footnote w:id="7">
    <w:p w14:paraId="3BA7D89B" w14:textId="77777777" w:rsidR="000B0B99" w:rsidRPr="00524E84" w:rsidRDefault="000B0B99" w:rsidP="00451E02">
      <w:pPr>
        <w:pStyle w:val="FootnoteText"/>
        <w:spacing w:before="40" w:after="40" w:line="240" w:lineRule="exact"/>
        <w:ind w:left="284" w:hanging="284"/>
        <w:rPr>
          <w:lang w:val="lv-LV"/>
        </w:rPr>
      </w:pPr>
      <w:r w:rsidRPr="00524E84">
        <w:rPr>
          <w:rStyle w:val="FootnoteReference"/>
          <w:rFonts w:ascii="Arial" w:hAnsi="Arial" w:cs="Arial"/>
          <w:sz w:val="16"/>
          <w:szCs w:val="16"/>
        </w:rPr>
        <w:footnoteRef/>
      </w:r>
      <w:r w:rsidRPr="00524E84">
        <w:rPr>
          <w:rFonts w:ascii="Arial" w:hAnsi="Arial" w:cs="Arial"/>
          <w:sz w:val="16"/>
          <w:szCs w:val="16"/>
        </w:rPr>
        <w:t xml:space="preserve"> Ivanova Popivanova C. Changing Paradigms in Child Institutionalization: The Case of Bulgaria. </w:t>
      </w:r>
      <w:r w:rsidRPr="00524E84">
        <w:rPr>
          <w:rFonts w:ascii="Arial" w:hAnsi="Arial" w:cs="Arial"/>
          <w:sz w:val="16"/>
          <w:szCs w:val="16"/>
          <w:shd w:val="clear" w:color="auto" w:fill="FFFFFF"/>
        </w:rPr>
        <w:t>The </w:t>
      </w:r>
      <w:r w:rsidRPr="00524E84">
        <w:rPr>
          <w:rFonts w:ascii="Arial" w:hAnsi="Arial" w:cs="Arial"/>
          <w:iCs/>
          <w:sz w:val="16"/>
          <w:szCs w:val="16"/>
        </w:rPr>
        <w:t>Journal of the American Academy of Child and Adolescent Psychiatry. Volume 48, Issue 10, October 2009. 984 lpp.</w:t>
      </w:r>
    </w:p>
  </w:footnote>
  <w:footnote w:id="8">
    <w:p w14:paraId="1C979556" w14:textId="70CC9E61" w:rsidR="000B0B99" w:rsidRPr="005E002E" w:rsidRDefault="000B0B99" w:rsidP="00935C57">
      <w:pPr>
        <w:pStyle w:val="FootnoteText"/>
        <w:spacing w:before="40" w:after="40" w:line="240" w:lineRule="exact"/>
        <w:ind w:left="284" w:hanging="284"/>
        <w:jc w:val="left"/>
        <w:rPr>
          <w:rFonts w:ascii="Arial" w:hAnsi="Arial" w:cs="Arial"/>
          <w:sz w:val="16"/>
          <w:szCs w:val="16"/>
          <w:lang w:val="lv-LV"/>
        </w:rPr>
      </w:pPr>
      <w:r w:rsidRPr="005E002E">
        <w:rPr>
          <w:rStyle w:val="FootnoteReference"/>
          <w:rFonts w:ascii="Arial" w:hAnsi="Arial" w:cs="Arial"/>
          <w:sz w:val="16"/>
          <w:szCs w:val="16"/>
        </w:rPr>
        <w:footnoteRef/>
      </w:r>
      <w:r w:rsidRPr="005E002E">
        <w:rPr>
          <w:rFonts w:ascii="Arial" w:hAnsi="Arial" w:cs="Arial"/>
          <w:sz w:val="16"/>
          <w:szCs w:val="16"/>
        </w:rPr>
        <w:t xml:space="preserve"> </w:t>
      </w:r>
      <w:r w:rsidRPr="00811FD4">
        <w:rPr>
          <w:rFonts w:ascii="Arial" w:hAnsi="Arial" w:cs="Arial"/>
          <w:sz w:val="16"/>
          <w:szCs w:val="16"/>
        </w:rPr>
        <w:t xml:space="preserve">Deinstitutionalisation of Children in Bulgaria – How Far and Whereto? Independent review of progress and challenges. United Nations Children‘s Fund (UNICEF). 2014. Pieejams: </w:t>
      </w:r>
      <w:hyperlink r:id="rId3" w:history="1">
        <w:r w:rsidRPr="007D717B">
          <w:rPr>
            <w:rStyle w:val="Hyperlink"/>
            <w:rFonts w:ascii="Arial" w:hAnsi="Arial" w:cs="Arial"/>
            <w:sz w:val="16"/>
            <w:szCs w:val="16"/>
          </w:rPr>
          <w:t>https://www.unicef.bg/assets/PDFs/De_I_Review_Report_EN_small_size.pdf</w:t>
        </w:r>
      </w:hyperlink>
      <w:r>
        <w:rPr>
          <w:rFonts w:ascii="Arial" w:hAnsi="Arial" w:cs="Arial"/>
          <w:sz w:val="16"/>
          <w:szCs w:val="16"/>
        </w:rPr>
        <w:t xml:space="preserve"> </w:t>
      </w:r>
    </w:p>
  </w:footnote>
  <w:footnote w:id="9">
    <w:p w14:paraId="33EC0F7C" w14:textId="77777777" w:rsidR="000B0B99" w:rsidRPr="00141FBC" w:rsidRDefault="000B0B99" w:rsidP="0027446A">
      <w:pPr>
        <w:pStyle w:val="FootnoteText"/>
        <w:spacing w:before="40" w:after="40" w:line="240" w:lineRule="exact"/>
        <w:ind w:left="284" w:hanging="284"/>
        <w:rPr>
          <w:rFonts w:ascii="Arial" w:hAnsi="Arial" w:cs="Arial"/>
          <w:sz w:val="16"/>
          <w:szCs w:val="16"/>
          <w:lang w:val="lv-LV"/>
        </w:rPr>
      </w:pPr>
      <w:r w:rsidRPr="00141FBC">
        <w:rPr>
          <w:rStyle w:val="FootnoteReference"/>
          <w:rFonts w:ascii="Arial" w:hAnsi="Arial" w:cs="Arial"/>
          <w:sz w:val="16"/>
          <w:szCs w:val="16"/>
        </w:rPr>
        <w:footnoteRef/>
      </w:r>
      <w:r w:rsidRPr="00141FBC">
        <w:rPr>
          <w:rFonts w:ascii="Arial" w:hAnsi="Arial" w:cs="Arial"/>
          <w:sz w:val="16"/>
          <w:szCs w:val="16"/>
        </w:rPr>
        <w:t xml:space="preserve"> </w:t>
      </w:r>
      <w:r w:rsidRPr="00B24958">
        <w:rPr>
          <w:rFonts w:ascii="Arial" w:hAnsi="Arial" w:cs="Arial"/>
          <w:sz w:val="16"/>
          <w:szCs w:val="16"/>
        </w:rPr>
        <w:t xml:space="preserve">Paneva R. Reform Process Achieved from Institutions to Community Based Care for Children. </w:t>
      </w:r>
      <w:r w:rsidRPr="00B24958">
        <w:rPr>
          <w:rFonts w:ascii="Arial" w:hAnsi="Arial" w:cs="Arial"/>
          <w:bCs/>
          <w:sz w:val="16"/>
          <w:szCs w:val="16"/>
        </w:rPr>
        <w:t>Konferences "Deinstitutionalisation in Latvia" materiāls.</w:t>
      </w:r>
    </w:p>
  </w:footnote>
  <w:footnote w:id="10">
    <w:p w14:paraId="550AC091" w14:textId="291A6542" w:rsidR="000B0B99" w:rsidRPr="003B47CB" w:rsidRDefault="000B0B99" w:rsidP="003B47CB">
      <w:pPr>
        <w:pStyle w:val="NormalWeb"/>
        <w:spacing w:before="40" w:beforeAutospacing="0" w:after="40" w:afterAutospacing="0" w:line="240" w:lineRule="exact"/>
        <w:ind w:left="284" w:hanging="284"/>
        <w:rPr>
          <w:rFonts w:ascii="Arial" w:hAnsi="Arial"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sz w:val="16"/>
          <w:szCs w:val="16"/>
        </w:rPr>
        <w:t>Deinstitutionalisation of Children in Bulgaria – How Far and Whereto? Independent review of progress and challenges. United Nations Children‘s Fund (UNICEF). 2014. Pieejams: https://www.unicef.bg/assets/PDFs/De_I_Review_Report_EN_small_size.pdf</w:t>
      </w:r>
    </w:p>
  </w:footnote>
  <w:footnote w:id="11">
    <w:p w14:paraId="188A6B25" w14:textId="054877CC" w:rsidR="000B0B99" w:rsidRPr="003B47CB" w:rsidRDefault="000B0B99" w:rsidP="003B47CB">
      <w:pPr>
        <w:pStyle w:val="FootnoteText"/>
        <w:spacing w:before="40" w:after="40" w:line="240" w:lineRule="exact"/>
        <w:ind w:left="284" w:hanging="284"/>
        <w:jc w:val="left"/>
        <w:rPr>
          <w:rFonts w:ascii="Arial" w:hAnsi="Arial"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sz w:val="16"/>
          <w:szCs w:val="16"/>
        </w:rPr>
        <w:t xml:space="preserve">Paneva R. Reform Process Achieved from Institutions to Community Based Care for Children. </w:t>
      </w:r>
      <w:r w:rsidRPr="003B47CB">
        <w:rPr>
          <w:rFonts w:ascii="Arial" w:hAnsi="Arial" w:cs="Arial"/>
          <w:bCs/>
          <w:sz w:val="16"/>
          <w:szCs w:val="16"/>
        </w:rPr>
        <w:t>Konferences "Deinstitutionalisation in Latvia" materiāls.</w:t>
      </w:r>
    </w:p>
  </w:footnote>
  <w:footnote w:id="12">
    <w:p w14:paraId="113D3692" w14:textId="453C60A2" w:rsidR="000B0B99" w:rsidRPr="00197251" w:rsidRDefault="000B0B99" w:rsidP="003B47CB">
      <w:pPr>
        <w:pStyle w:val="FootnoteText"/>
        <w:spacing w:before="40" w:after="40" w:line="240" w:lineRule="exact"/>
        <w:ind w:left="284" w:hanging="284"/>
        <w:jc w:val="left"/>
        <w:rPr>
          <w:rFonts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i/>
          <w:sz w:val="16"/>
          <w:szCs w:val="16"/>
        </w:rPr>
        <w:t>Turpat</w:t>
      </w:r>
      <w:r w:rsidRPr="003B47CB">
        <w:rPr>
          <w:rFonts w:ascii="Arial" w:hAnsi="Arial" w:cs="Arial"/>
          <w:sz w:val="16"/>
          <w:szCs w:val="16"/>
        </w:rPr>
        <w:t>.</w:t>
      </w:r>
    </w:p>
  </w:footnote>
  <w:footnote w:id="13">
    <w:p w14:paraId="7463477E" w14:textId="69ABDEED" w:rsidR="000B0B99" w:rsidRPr="003B47CB" w:rsidRDefault="000B0B99" w:rsidP="003B47CB">
      <w:pPr>
        <w:pStyle w:val="Default"/>
        <w:spacing w:before="40" w:after="40" w:line="240" w:lineRule="exact"/>
        <w:ind w:left="284" w:hanging="284"/>
        <w:jc w:val="both"/>
        <w:rPr>
          <w:rFonts w:ascii="Arial" w:hAnsi="Arial" w:cs="Arial"/>
          <w:color w:val="auto"/>
          <w:sz w:val="16"/>
          <w:szCs w:val="16"/>
        </w:rPr>
      </w:pPr>
      <w:r w:rsidRPr="003B47CB">
        <w:rPr>
          <w:rStyle w:val="FootnoteReference"/>
          <w:rFonts w:ascii="Arial" w:hAnsi="Arial" w:cs="Arial"/>
          <w:color w:val="auto"/>
          <w:sz w:val="16"/>
          <w:szCs w:val="16"/>
        </w:rPr>
        <w:footnoteRef/>
      </w:r>
      <w:r w:rsidRPr="003B47CB">
        <w:rPr>
          <w:rFonts w:ascii="Arial" w:hAnsi="Arial" w:cs="Arial"/>
          <w:color w:val="auto"/>
          <w:sz w:val="16"/>
          <w:szCs w:val="16"/>
        </w:rPr>
        <w:t xml:space="preserve"> </w:t>
      </w:r>
      <w:r>
        <w:rPr>
          <w:rFonts w:ascii="Arial" w:hAnsi="Arial" w:cs="Arial"/>
          <w:color w:val="auto"/>
          <w:sz w:val="16"/>
          <w:szCs w:val="16"/>
        </w:rPr>
        <w:tab/>
      </w:r>
      <w:r w:rsidRPr="003B47CB">
        <w:rPr>
          <w:rFonts w:ascii="Arial" w:hAnsi="Arial" w:cs="Arial"/>
          <w:bCs/>
          <w:color w:val="auto"/>
          <w:sz w:val="16"/>
          <w:szCs w:val="16"/>
        </w:rPr>
        <w:t>Ending the i</w:t>
      </w:r>
      <w:r w:rsidRPr="003B47CB">
        <w:rPr>
          <w:rFonts w:ascii="Arial" w:hAnsi="Arial" w:cs="Arial"/>
          <w:bCs/>
          <w:sz w:val="16"/>
          <w:szCs w:val="16"/>
        </w:rPr>
        <w:t xml:space="preserve">nstitutionalisation of children. </w:t>
      </w:r>
      <w:r w:rsidRPr="003B47CB">
        <w:rPr>
          <w:rFonts w:ascii="Arial" w:hAnsi="Arial" w:cs="Arial"/>
          <w:color w:val="auto"/>
          <w:sz w:val="16"/>
          <w:szCs w:val="16"/>
        </w:rPr>
        <w:t>A summary of progress in changing systems of care and protection for children in Moldova, the Czech Republic and Bulgaria. Pieejams: https://wearelumos.org/sites/default/files/Ending%20Institutionalisation%20of%20Children.pdf.</w:t>
      </w:r>
    </w:p>
  </w:footnote>
  <w:footnote w:id="14">
    <w:p w14:paraId="1FBA9F6B" w14:textId="01012C59" w:rsidR="000B0B99" w:rsidRPr="003B47CB" w:rsidRDefault="000B0B99" w:rsidP="003B47CB">
      <w:pPr>
        <w:pStyle w:val="FootnoteText"/>
        <w:spacing w:before="40" w:after="40" w:line="240" w:lineRule="exact"/>
        <w:ind w:left="284" w:hanging="284"/>
        <w:rPr>
          <w:rFonts w:ascii="Arial" w:hAnsi="Arial"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sz w:val="16"/>
          <w:szCs w:val="16"/>
        </w:rPr>
        <w:t xml:space="preserve">Paneva R. Reform Process Achieved from Institutions to Community Based Care for Children. </w:t>
      </w:r>
      <w:r w:rsidRPr="003B47CB">
        <w:rPr>
          <w:rFonts w:ascii="Arial" w:hAnsi="Arial" w:cs="Arial"/>
          <w:bCs/>
          <w:sz w:val="16"/>
          <w:szCs w:val="16"/>
        </w:rPr>
        <w:t>Konferences "Deinstitutionalisation in Latvia" materiāls.</w:t>
      </w:r>
    </w:p>
  </w:footnote>
  <w:footnote w:id="15">
    <w:p w14:paraId="55827C0D" w14:textId="4145AC38" w:rsidR="000B0B99" w:rsidRPr="003B47CB" w:rsidRDefault="000B0B99" w:rsidP="003B47CB">
      <w:pPr>
        <w:pStyle w:val="FootnoteText"/>
        <w:spacing w:before="40" w:after="40" w:line="240" w:lineRule="exact"/>
        <w:ind w:left="284" w:hanging="284"/>
        <w:rPr>
          <w:rFonts w:ascii="Arial" w:hAnsi="Arial"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sz w:val="16"/>
          <w:szCs w:val="16"/>
        </w:rPr>
        <w:t xml:space="preserve">Paneva R. Reform Process Achieved from Institutions to Community Based Care for Children. </w:t>
      </w:r>
      <w:r w:rsidRPr="003B47CB">
        <w:rPr>
          <w:rFonts w:ascii="Arial" w:hAnsi="Arial" w:cs="Arial"/>
          <w:bCs/>
          <w:sz w:val="16"/>
          <w:szCs w:val="16"/>
        </w:rPr>
        <w:t>Konferences "Deinstitutionalisation in Latvia" materiāls.</w:t>
      </w:r>
    </w:p>
  </w:footnote>
  <w:footnote w:id="16">
    <w:p w14:paraId="09DDD0B3" w14:textId="50594214" w:rsidR="000B0B99" w:rsidRPr="00903820" w:rsidRDefault="000B0B99" w:rsidP="003B47CB">
      <w:pPr>
        <w:pStyle w:val="Default"/>
        <w:spacing w:before="40" w:after="40" w:line="240" w:lineRule="exact"/>
        <w:ind w:left="284" w:hanging="284"/>
        <w:jc w:val="both"/>
        <w:rPr>
          <w:rFonts w:ascii="Arial" w:hAnsi="Arial" w:cs="Arial"/>
          <w:color w:val="auto"/>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bCs/>
          <w:color w:val="auto"/>
          <w:sz w:val="16"/>
          <w:szCs w:val="16"/>
        </w:rPr>
        <w:t xml:space="preserve">Ending institutionalisation: </w:t>
      </w:r>
      <w:r w:rsidRPr="003B47CB">
        <w:rPr>
          <w:rFonts w:ascii="Arial" w:hAnsi="Arial" w:cs="Arial"/>
          <w:color w:val="auto"/>
          <w:sz w:val="16"/>
          <w:szCs w:val="16"/>
        </w:rPr>
        <w:t>An assessment of the outcomes for children and young people in Bulgaria who moved from institutions to the community. Pieejams: https://wearelumos.org/sites/default/files/Bulgarian%20Outcomes%20Report%20ENG%20Final_0.pdf.</w:t>
      </w:r>
    </w:p>
  </w:footnote>
  <w:footnote w:id="17">
    <w:p w14:paraId="151AF573" w14:textId="77777777" w:rsidR="000B0B99" w:rsidRPr="00141FBC" w:rsidRDefault="000B0B99" w:rsidP="00393A52">
      <w:pPr>
        <w:spacing w:before="40" w:after="40"/>
        <w:ind w:left="284" w:hanging="284"/>
        <w:rPr>
          <w:rFonts w:cs="Arial"/>
          <w:sz w:val="16"/>
          <w:szCs w:val="16"/>
        </w:rPr>
      </w:pPr>
      <w:r w:rsidRPr="00141FBC">
        <w:rPr>
          <w:rStyle w:val="FootnoteReference"/>
          <w:rFonts w:ascii="Arial" w:hAnsi="Arial" w:cs="Arial"/>
          <w:sz w:val="16"/>
          <w:szCs w:val="16"/>
        </w:rPr>
        <w:footnoteRef/>
      </w:r>
      <w:r w:rsidRPr="00141FBC">
        <w:rPr>
          <w:rFonts w:cs="Arial"/>
          <w:sz w:val="16"/>
          <w:szCs w:val="16"/>
        </w:rPr>
        <w:t xml:space="preserve"> Ilieva S. </w:t>
      </w:r>
      <w:r w:rsidRPr="00C35E24">
        <w:rPr>
          <w:rFonts w:cs="Arial"/>
          <w:bCs/>
          <w:sz w:val="16"/>
          <w:szCs w:val="16"/>
        </w:rPr>
        <w:t>Deinstitutionalisation or Segregation? SocioBrains. ISSN-2367-5721.</w:t>
      </w:r>
      <w:r w:rsidRPr="004F509E">
        <w:rPr>
          <w:rFonts w:cs="Arial"/>
          <w:bCs/>
          <w:sz w:val="16"/>
          <w:szCs w:val="16"/>
        </w:rPr>
        <w:t xml:space="preserve"> </w:t>
      </w:r>
      <w:r w:rsidRPr="00FD4A11">
        <w:rPr>
          <w:rFonts w:cs="Arial"/>
          <w:bCs/>
          <w:sz w:val="16"/>
          <w:szCs w:val="16"/>
        </w:rPr>
        <w:t>Issues 29, January 2017</w:t>
      </w:r>
      <w:r w:rsidRPr="00F251D0">
        <w:rPr>
          <w:rFonts w:cs="Arial"/>
          <w:bCs/>
          <w:sz w:val="16"/>
          <w:szCs w:val="16"/>
        </w:rPr>
        <w:t>. 13 lpp</w:t>
      </w:r>
      <w:r w:rsidRPr="00C35E24">
        <w:rPr>
          <w:rFonts w:cs="Arial"/>
          <w:bCs/>
          <w:sz w:val="16"/>
          <w:szCs w:val="16"/>
        </w:rPr>
        <w:t>.</w:t>
      </w:r>
    </w:p>
  </w:footnote>
  <w:footnote w:id="18">
    <w:p w14:paraId="37E7CD0B" w14:textId="77777777" w:rsidR="000B0B99" w:rsidRPr="002D1291" w:rsidRDefault="000B0B99" w:rsidP="00393A52">
      <w:pPr>
        <w:pStyle w:val="FootnoteText"/>
        <w:spacing w:before="40" w:after="40" w:line="240" w:lineRule="exact"/>
        <w:ind w:left="284" w:hanging="284"/>
        <w:rPr>
          <w:rFonts w:ascii="Arial" w:hAnsi="Arial" w:cs="Arial"/>
          <w:sz w:val="16"/>
          <w:szCs w:val="16"/>
          <w:u w:val="single"/>
          <w:lang w:val="lv-LV"/>
        </w:rPr>
      </w:pPr>
      <w:r w:rsidRPr="00852794">
        <w:rPr>
          <w:rStyle w:val="FootnoteReference"/>
          <w:rFonts w:ascii="Arial" w:hAnsi="Arial" w:cs="Arial"/>
          <w:sz w:val="16"/>
          <w:szCs w:val="16"/>
          <w:u w:val="single"/>
        </w:rPr>
        <w:footnoteRef/>
      </w:r>
      <w:r w:rsidRPr="002D1291">
        <w:rPr>
          <w:rFonts w:ascii="Arial" w:hAnsi="Arial" w:cs="Arial"/>
          <w:sz w:val="16"/>
          <w:szCs w:val="16"/>
          <w:u w:val="single"/>
        </w:rPr>
        <w:t xml:space="preserve"> 12 Years After The Beginning Of The Deinstitutionalization Process, There Is Still No Progress. Bulgarian Helsinki Committee. 03 May 2016. Pieejams: http://www.bghelsinki.org/en/news/bg/single/12-years-after-beginning-deinstitutionalization-process-there-still-no-progress/#.</w:t>
      </w:r>
    </w:p>
  </w:footnote>
  <w:footnote w:id="19">
    <w:p w14:paraId="2AC85026" w14:textId="77777777" w:rsidR="000B0B99" w:rsidRPr="00EC7505" w:rsidRDefault="000B0B99" w:rsidP="00935C57">
      <w:pPr>
        <w:pStyle w:val="NormalWeb"/>
        <w:spacing w:before="40" w:beforeAutospacing="0" w:after="40" w:afterAutospacing="0" w:line="240" w:lineRule="exact"/>
        <w:ind w:firstLine="284"/>
        <w:rPr>
          <w:rFonts w:ascii="Arial" w:eastAsiaTheme="minorHAnsi" w:hAnsi="Arial" w:cs="Arial"/>
          <w:sz w:val="16"/>
          <w:szCs w:val="16"/>
          <w:lang w:eastAsia="en-US"/>
        </w:rPr>
      </w:pPr>
      <w:r w:rsidRPr="00EC7505">
        <w:rPr>
          <w:rStyle w:val="FootnoteReference"/>
          <w:rFonts w:ascii="Arial" w:hAnsi="Arial" w:cs="Arial"/>
          <w:sz w:val="16"/>
          <w:szCs w:val="16"/>
        </w:rPr>
        <w:footnoteRef/>
      </w:r>
      <w:r w:rsidRPr="00EC7505">
        <w:rPr>
          <w:rFonts w:ascii="Arial" w:hAnsi="Arial" w:cs="Arial"/>
          <w:sz w:val="16"/>
          <w:szCs w:val="16"/>
        </w:rPr>
        <w:t xml:space="preserve"> </w:t>
      </w:r>
      <w:r w:rsidRPr="00EC7505">
        <w:rPr>
          <w:rFonts w:ascii="Arial" w:eastAsiaTheme="minorHAnsi" w:hAnsi="Arial" w:cs="Arial"/>
          <w:sz w:val="16"/>
          <w:szCs w:val="16"/>
          <w:lang w:eastAsia="en-US"/>
        </w:rPr>
        <w:t xml:space="preserve">Forti, A. Mental Health Analysis Profiles (MhAPs): Italy. </w:t>
      </w:r>
      <w:r w:rsidRPr="00EC7505">
        <w:rPr>
          <w:rFonts w:ascii="Arial" w:eastAsiaTheme="minorHAnsi" w:hAnsi="Arial" w:cs="Arial"/>
          <w:iCs/>
          <w:sz w:val="16"/>
          <w:szCs w:val="16"/>
          <w:lang w:eastAsia="en-US"/>
        </w:rPr>
        <w:t>OECD Health Working Papers</w:t>
      </w:r>
      <w:r>
        <w:rPr>
          <w:rFonts w:ascii="Arial" w:eastAsiaTheme="minorHAnsi" w:hAnsi="Arial" w:cs="Arial"/>
          <w:sz w:val="16"/>
          <w:szCs w:val="16"/>
          <w:lang w:eastAsia="en-US"/>
        </w:rPr>
        <w:t xml:space="preserve">. </w:t>
      </w:r>
      <w:r w:rsidRPr="00EC7505">
        <w:rPr>
          <w:rFonts w:ascii="Arial" w:eastAsiaTheme="minorHAnsi" w:hAnsi="Arial" w:cs="Arial"/>
          <w:sz w:val="16"/>
          <w:szCs w:val="16"/>
          <w:lang w:eastAsia="en-US"/>
        </w:rPr>
        <w:t>No. 71</w:t>
      </w:r>
      <w:r>
        <w:rPr>
          <w:rFonts w:ascii="Arial" w:eastAsiaTheme="minorHAnsi" w:hAnsi="Arial" w:cs="Arial"/>
          <w:sz w:val="16"/>
          <w:szCs w:val="16"/>
          <w:lang w:eastAsia="en-US"/>
        </w:rPr>
        <w:t xml:space="preserve">. </w:t>
      </w:r>
      <w:r w:rsidRPr="00EC7505">
        <w:rPr>
          <w:rFonts w:ascii="Arial" w:eastAsiaTheme="minorHAnsi" w:hAnsi="Arial" w:cs="Arial"/>
          <w:sz w:val="16"/>
          <w:szCs w:val="16"/>
          <w:lang w:eastAsia="en-US"/>
        </w:rPr>
        <w:t>OECD Publishing</w:t>
      </w:r>
      <w:r>
        <w:rPr>
          <w:rFonts w:ascii="Arial" w:eastAsiaTheme="minorHAnsi" w:hAnsi="Arial" w:cs="Arial"/>
          <w:sz w:val="16"/>
          <w:szCs w:val="16"/>
          <w:lang w:eastAsia="en-US"/>
        </w:rPr>
        <w:t>.</w:t>
      </w:r>
      <w:r w:rsidRPr="00EC7505">
        <w:rPr>
          <w:rFonts w:ascii="Arial" w:eastAsiaTheme="minorHAnsi" w:hAnsi="Arial" w:cs="Arial"/>
          <w:sz w:val="16"/>
          <w:szCs w:val="16"/>
          <w:lang w:eastAsia="en-US"/>
        </w:rPr>
        <w:t xml:space="preserve"> Paris</w:t>
      </w:r>
      <w:r>
        <w:rPr>
          <w:rFonts w:ascii="Arial" w:eastAsiaTheme="minorHAnsi" w:hAnsi="Arial" w:cs="Arial"/>
          <w:sz w:val="16"/>
          <w:szCs w:val="16"/>
          <w:lang w:eastAsia="en-US"/>
        </w:rPr>
        <w:t xml:space="preserve">. 2014. Pieejams: </w:t>
      </w:r>
      <w:r w:rsidRPr="00EC7505">
        <w:rPr>
          <w:rFonts w:ascii="Arial" w:eastAsiaTheme="minorHAnsi" w:hAnsi="Arial" w:cs="Arial"/>
          <w:sz w:val="16"/>
          <w:szCs w:val="16"/>
          <w:lang w:eastAsia="en-US"/>
        </w:rPr>
        <w:t>http://dx.doi.org/10.1787/5jz15922hmd4-en</w:t>
      </w:r>
      <w:r>
        <w:rPr>
          <w:rFonts w:ascii="Arial" w:eastAsiaTheme="minorHAnsi" w:hAnsi="Arial" w:cs="Arial"/>
          <w:sz w:val="16"/>
          <w:szCs w:val="16"/>
          <w:lang w:eastAsia="en-US"/>
        </w:rPr>
        <w:t>.</w:t>
      </w:r>
    </w:p>
  </w:footnote>
  <w:footnote w:id="20">
    <w:p w14:paraId="61B78D08" w14:textId="77777777" w:rsidR="000B0B99" w:rsidRPr="00866073" w:rsidRDefault="000B0B99" w:rsidP="00935C57">
      <w:pPr>
        <w:pStyle w:val="NormalWeb"/>
        <w:spacing w:before="40" w:beforeAutospacing="0" w:after="40" w:afterAutospacing="0" w:line="240" w:lineRule="exact"/>
        <w:ind w:left="284" w:hanging="284"/>
      </w:pPr>
      <w:r w:rsidRPr="00A0660C">
        <w:rPr>
          <w:rStyle w:val="FootnoteReference"/>
          <w:rFonts w:ascii="Arial" w:hAnsi="Arial" w:cs="Arial"/>
          <w:sz w:val="16"/>
          <w:szCs w:val="16"/>
        </w:rPr>
        <w:footnoteRef/>
      </w:r>
      <w:r w:rsidRPr="00A0660C">
        <w:rPr>
          <w:rFonts w:ascii="Arial" w:hAnsi="Arial" w:cs="Arial"/>
          <w:sz w:val="16"/>
          <w:szCs w:val="16"/>
        </w:rPr>
        <w:t xml:space="preserve"> Bartenev D. </w:t>
      </w:r>
      <w:r w:rsidRPr="00A0660C">
        <w:rPr>
          <w:rFonts w:ascii="Arial" w:eastAsiaTheme="minorHAnsi" w:hAnsi="Arial" w:cs="Arial"/>
          <w:sz w:val="16"/>
          <w:szCs w:val="16"/>
          <w:lang w:eastAsia="en-US"/>
        </w:rPr>
        <w:t xml:space="preserve">Potential of Human Rights Standards for Deinstitutionalization of Mental Health Services in Russia: a Comparative Legal Analysis. Pieejams: http://www.policy.hu/bartenev/research_paper_bartenev.pdf. </w:t>
      </w:r>
    </w:p>
  </w:footnote>
  <w:footnote w:id="21">
    <w:p w14:paraId="59AA53D5" w14:textId="77777777" w:rsidR="000B0B99" w:rsidRPr="001524B4" w:rsidRDefault="000B0B99" w:rsidP="00935C57">
      <w:pPr>
        <w:pStyle w:val="NormalWeb"/>
        <w:spacing w:before="40" w:beforeAutospacing="0" w:after="40" w:afterAutospacing="0" w:line="240" w:lineRule="exact"/>
        <w:ind w:firstLine="284"/>
        <w:rPr>
          <w:rFonts w:ascii="Arial" w:eastAsiaTheme="minorHAnsi" w:hAnsi="Arial" w:cs="Arial"/>
          <w:sz w:val="16"/>
          <w:szCs w:val="16"/>
          <w:lang w:eastAsia="en-US"/>
        </w:rPr>
      </w:pPr>
      <w:r w:rsidRPr="001524B4">
        <w:rPr>
          <w:rStyle w:val="FootnoteReference"/>
          <w:rFonts w:ascii="Arial" w:hAnsi="Arial" w:cs="Arial"/>
          <w:sz w:val="16"/>
          <w:szCs w:val="16"/>
        </w:rPr>
        <w:footnoteRef/>
      </w:r>
      <w:r w:rsidRPr="001524B4">
        <w:rPr>
          <w:rFonts w:ascii="Arial" w:hAnsi="Arial" w:cs="Arial"/>
          <w:sz w:val="16"/>
          <w:szCs w:val="16"/>
        </w:rPr>
        <w:t xml:space="preserve"> From The Asylum </w:t>
      </w:r>
      <w:r w:rsidRPr="001524B4">
        <w:rPr>
          <w:rFonts w:ascii="Arial" w:hAnsi="Arial" w:cs="Arial"/>
          <w:sz w:val="16"/>
          <w:szCs w:val="16"/>
          <w:lang w:val="en-US"/>
        </w:rPr>
        <w:t xml:space="preserve">to territorial services for mental health. </w:t>
      </w:r>
      <w:r w:rsidRPr="001524B4">
        <w:rPr>
          <w:rFonts w:ascii="Arial" w:eastAsiaTheme="minorHAnsi" w:hAnsi="Arial" w:cs="Arial"/>
          <w:sz w:val="16"/>
          <w:szCs w:val="16"/>
          <w:lang w:eastAsia="en-US"/>
        </w:rPr>
        <w:t>Ital</w:t>
      </w:r>
      <w:r>
        <w:rPr>
          <w:rFonts w:ascii="Arial" w:eastAsiaTheme="minorHAnsi" w:hAnsi="Arial" w:cs="Arial"/>
          <w:sz w:val="16"/>
          <w:szCs w:val="16"/>
          <w:lang w:eastAsia="en-US"/>
        </w:rPr>
        <w:t xml:space="preserve">y. </w:t>
      </w:r>
      <w:r w:rsidRPr="001524B4">
        <w:rPr>
          <w:rFonts w:ascii="Arial" w:eastAsiaTheme="minorHAnsi" w:hAnsi="Arial" w:cs="Arial"/>
          <w:sz w:val="16"/>
          <w:szCs w:val="16"/>
          <w:lang w:eastAsia="en-US"/>
        </w:rPr>
        <w:t xml:space="preserve">Innovation for Development and South-South Cooperation. Pieejams: http://www.triestesalutementale.it/english/doc/BrochureTriesteENG.pdf.  </w:t>
      </w:r>
    </w:p>
  </w:footnote>
  <w:footnote w:id="22">
    <w:p w14:paraId="765EE9BE" w14:textId="77777777" w:rsidR="000B0B99" w:rsidRPr="00081315" w:rsidRDefault="000B0B99" w:rsidP="00935C57">
      <w:pPr>
        <w:pStyle w:val="NormalWeb"/>
        <w:spacing w:before="40" w:beforeAutospacing="0" w:after="40" w:afterAutospacing="0" w:line="240" w:lineRule="exact"/>
        <w:ind w:firstLine="284"/>
        <w:rPr>
          <w:rFonts w:ascii="Arial" w:hAnsi="Arial" w:cs="Arial"/>
          <w:sz w:val="16"/>
          <w:szCs w:val="16"/>
        </w:rPr>
      </w:pPr>
      <w:r w:rsidRPr="009A24D2">
        <w:rPr>
          <w:rStyle w:val="FootnoteReference"/>
          <w:rFonts w:ascii="Arial" w:hAnsi="Arial" w:cs="Arial"/>
          <w:sz w:val="16"/>
          <w:szCs w:val="16"/>
        </w:rPr>
        <w:footnoteRef/>
      </w:r>
      <w:r w:rsidRPr="009A24D2">
        <w:rPr>
          <w:rFonts w:ascii="Arial" w:hAnsi="Arial" w:cs="Arial"/>
          <w:sz w:val="16"/>
          <w:szCs w:val="16"/>
        </w:rPr>
        <w:t xml:space="preserve"> </w:t>
      </w:r>
      <w:r w:rsidRPr="009A24D2">
        <w:rPr>
          <w:rFonts w:ascii="Arial" w:hAnsi="Arial" w:cs="Arial"/>
          <w:sz w:val="16"/>
          <w:szCs w:val="16"/>
          <w:lang w:val="en-US"/>
        </w:rPr>
        <w:t xml:space="preserve">de Girolamo </w:t>
      </w:r>
      <w:r w:rsidRPr="003F00E8">
        <w:rPr>
          <w:rFonts w:ascii="Arial" w:hAnsi="Arial" w:cs="Arial"/>
          <w:sz w:val="16"/>
          <w:szCs w:val="16"/>
          <w:lang w:val="en-US"/>
        </w:rPr>
        <w:t>G.,</w:t>
      </w:r>
      <w:r w:rsidRPr="00E55CA8">
        <w:rPr>
          <w:rFonts w:ascii="Arial" w:hAnsi="Arial" w:cs="Arial"/>
          <w:sz w:val="16"/>
          <w:szCs w:val="16"/>
          <w:lang w:val="en-US"/>
        </w:rPr>
        <w:t xml:space="preserve"> Bassi </w:t>
      </w:r>
      <w:r w:rsidRPr="00081315">
        <w:rPr>
          <w:rFonts w:ascii="Arial" w:hAnsi="Arial" w:cs="Arial"/>
          <w:sz w:val="16"/>
          <w:szCs w:val="16"/>
          <w:lang w:val="en-US"/>
        </w:rPr>
        <w:t xml:space="preserve">M., Neri G., Ruggeri M., Santone G., Picardi A. </w:t>
      </w:r>
      <w:r w:rsidRPr="001C347E">
        <w:rPr>
          <w:rFonts w:ascii="Arial" w:hAnsi="Arial" w:cs="Arial"/>
          <w:sz w:val="16"/>
          <w:szCs w:val="16"/>
          <w:lang w:val="en-US"/>
        </w:rPr>
        <w:t>The current state of mental health care in Italy: problems,</w:t>
      </w:r>
      <w:r w:rsidRPr="00671864">
        <w:rPr>
          <w:rFonts w:ascii="Arial" w:hAnsi="Arial" w:cs="Arial"/>
          <w:sz w:val="16"/>
          <w:szCs w:val="16"/>
          <w:lang w:val="en-US"/>
        </w:rPr>
        <w:t>perspectives, and lessons to learn</w:t>
      </w:r>
      <w:r w:rsidRPr="00CF2D13">
        <w:rPr>
          <w:rFonts w:ascii="Arial" w:hAnsi="Arial" w:cs="Arial"/>
          <w:sz w:val="16"/>
          <w:szCs w:val="16"/>
          <w:lang w:val="en-US"/>
        </w:rPr>
        <w:t>.</w:t>
      </w:r>
      <w:r w:rsidRPr="00414F1A">
        <w:rPr>
          <w:rFonts w:ascii="Arial" w:hAnsi="Arial" w:cs="Arial"/>
          <w:sz w:val="16"/>
          <w:szCs w:val="16"/>
          <w:lang w:val="en-US"/>
        </w:rPr>
        <w:t xml:space="preserve"> European Archives of Psychiatry and Clinical Neuroscience. March 2007. Volume 257. Issue 2.</w:t>
      </w:r>
    </w:p>
  </w:footnote>
  <w:footnote w:id="23">
    <w:p w14:paraId="323A1649" w14:textId="77777777" w:rsidR="000B0B99" w:rsidRPr="00081315" w:rsidRDefault="000B0B99" w:rsidP="00935C57">
      <w:pPr>
        <w:pStyle w:val="NormalWeb"/>
        <w:spacing w:before="40" w:beforeAutospacing="0" w:after="40" w:afterAutospacing="0" w:line="240" w:lineRule="exact"/>
        <w:ind w:firstLine="284"/>
        <w:rPr>
          <w:rFonts w:ascii="Arial" w:hAnsi="Arial" w:cs="Arial"/>
          <w:sz w:val="16"/>
          <w:szCs w:val="16"/>
        </w:rPr>
      </w:pPr>
      <w:r w:rsidRPr="00081315">
        <w:rPr>
          <w:rStyle w:val="FootnoteReference"/>
          <w:rFonts w:ascii="Arial" w:hAnsi="Arial" w:cs="Arial"/>
          <w:sz w:val="16"/>
          <w:szCs w:val="16"/>
        </w:rPr>
        <w:footnoteRef/>
      </w:r>
      <w:r w:rsidRPr="00081315">
        <w:rPr>
          <w:rFonts w:ascii="Arial" w:eastAsiaTheme="minorHAnsi" w:hAnsi="Arial" w:cs="Arial"/>
          <w:bCs/>
          <w:sz w:val="16"/>
          <w:szCs w:val="16"/>
          <w:lang w:eastAsia="en-US"/>
        </w:rPr>
        <w:t xml:space="preserve"> </w:t>
      </w:r>
      <w:r w:rsidRPr="00081315">
        <w:rPr>
          <w:rFonts w:ascii="Arial" w:hAnsi="Arial" w:cs="Arial"/>
          <w:sz w:val="16"/>
          <w:szCs w:val="16"/>
        </w:rPr>
        <w:t>Morzycka-Markowska M., Drozdowicz E., Nasierowski T.</w:t>
      </w:r>
      <w:r>
        <w:rPr>
          <w:rFonts w:ascii="Arial" w:hAnsi="Arial" w:cs="Arial"/>
          <w:sz w:val="16"/>
          <w:szCs w:val="16"/>
        </w:rPr>
        <w:t xml:space="preserve"> </w:t>
      </w:r>
      <w:r w:rsidRPr="00081315">
        <w:rPr>
          <w:rFonts w:ascii="Arial" w:hAnsi="Arial" w:cs="Arial"/>
          <w:sz w:val="16"/>
          <w:szCs w:val="16"/>
        </w:rPr>
        <w:t xml:space="preserve">Deinstitutionalization in Italian psychiatry – the course and consequences. Part II. The consequences of deinstitutionalization. </w:t>
      </w:r>
      <w:r w:rsidRPr="00081315">
        <w:rPr>
          <w:rFonts w:ascii="Arial" w:eastAsiaTheme="minorHAnsi" w:hAnsi="Arial" w:cs="Arial"/>
          <w:sz w:val="16"/>
          <w:szCs w:val="16"/>
          <w:lang w:eastAsia="en-US"/>
        </w:rPr>
        <w:t>Psychiatr. Pol. 2015</w:t>
      </w:r>
      <w:r w:rsidRPr="00081315">
        <w:rPr>
          <w:rFonts w:ascii="Arial" w:hAnsi="Arial" w:cs="Arial"/>
          <w:sz w:val="16"/>
          <w:szCs w:val="16"/>
        </w:rPr>
        <w:t>. ISSN 2391-5854. Pieejams: https://pdfs.semanticscholar.org/67e4/edf25faf545f5de24e66c7d37519b024ebd7.pdf.</w:t>
      </w:r>
    </w:p>
  </w:footnote>
  <w:footnote w:id="24">
    <w:p w14:paraId="7975B686" w14:textId="19930761" w:rsidR="000B0B99" w:rsidRPr="00414F1A" w:rsidRDefault="000B0B99" w:rsidP="00935C57">
      <w:pPr>
        <w:spacing w:before="40" w:after="40"/>
        <w:ind w:left="284" w:hanging="284"/>
      </w:pPr>
      <w:r w:rsidRPr="00732D84">
        <w:rPr>
          <w:rStyle w:val="FootnoteReference"/>
          <w:rFonts w:ascii="Arial" w:hAnsi="Arial" w:cs="Arial"/>
          <w:color w:val="auto"/>
          <w:sz w:val="16"/>
          <w:szCs w:val="16"/>
        </w:rPr>
        <w:footnoteRef/>
      </w:r>
      <w:r w:rsidRPr="00732D84">
        <w:rPr>
          <w:rFonts w:cs="Arial"/>
          <w:color w:val="auto"/>
          <w:sz w:val="16"/>
          <w:szCs w:val="16"/>
          <w:lang w:val="en-US"/>
        </w:rPr>
        <w:t>Mahlamäki</w:t>
      </w:r>
      <w:r>
        <w:rPr>
          <w:rFonts w:cs="Arial"/>
          <w:color w:val="auto"/>
          <w:sz w:val="16"/>
          <w:szCs w:val="16"/>
          <w:lang w:val="en-US"/>
        </w:rPr>
        <w:t xml:space="preserve"> </w:t>
      </w:r>
      <w:r w:rsidRPr="00732D84">
        <w:rPr>
          <w:rFonts w:cs="Arial"/>
          <w:color w:val="auto"/>
          <w:sz w:val="16"/>
          <w:szCs w:val="16"/>
          <w:lang w:val="en-US"/>
        </w:rPr>
        <w:t>P.</w:t>
      </w:r>
      <w:r>
        <w:rPr>
          <w:rFonts w:cs="Arial"/>
          <w:color w:val="auto"/>
          <w:sz w:val="16"/>
          <w:szCs w:val="16"/>
        </w:rPr>
        <w:t xml:space="preserve"> </w:t>
      </w:r>
      <w:r w:rsidRPr="00732D84">
        <w:rPr>
          <w:rFonts w:cs="Arial"/>
          <w:color w:val="auto"/>
          <w:sz w:val="16"/>
          <w:szCs w:val="16"/>
          <w:lang w:val="en-US"/>
        </w:rPr>
        <w:t xml:space="preserve">Finnish Disability Forum response. </w:t>
      </w:r>
      <w:r w:rsidRPr="00732D84">
        <w:rPr>
          <w:rFonts w:cs="Arial"/>
          <w:color w:val="auto"/>
          <w:sz w:val="16"/>
          <w:szCs w:val="16"/>
        </w:rPr>
        <w:t xml:space="preserve">Pieejams: </w:t>
      </w:r>
      <w:r w:rsidRPr="00732D84">
        <w:rPr>
          <w:rFonts w:cs="Arial"/>
          <w:color w:val="auto"/>
          <w:sz w:val="16"/>
          <w:szCs w:val="16"/>
          <w:shd w:val="clear" w:color="auto" w:fill="FFFFFF"/>
        </w:rPr>
        <w:t>www.ohchr.org/Documents/Issues/Disability/.../DFFinland_ENG.doc.</w:t>
      </w:r>
    </w:p>
  </w:footnote>
  <w:footnote w:id="25">
    <w:p w14:paraId="33E821E0" w14:textId="77777777" w:rsidR="000B0B99" w:rsidRPr="003B47CB" w:rsidRDefault="000B0B99" w:rsidP="00935C57">
      <w:pPr>
        <w:pStyle w:val="FootnoteText"/>
        <w:spacing w:before="40" w:after="40" w:line="240" w:lineRule="exact"/>
        <w:ind w:left="284" w:hanging="284"/>
        <w:rPr>
          <w:rFonts w:ascii="Arial" w:hAnsi="Arial" w:cs="Arial"/>
          <w:sz w:val="16"/>
          <w:szCs w:val="16"/>
        </w:rPr>
      </w:pPr>
      <w:r w:rsidRPr="003B47CB">
        <w:rPr>
          <w:rStyle w:val="FootnoteReference"/>
          <w:rFonts w:ascii="Arial" w:hAnsi="Arial" w:cs="Arial"/>
          <w:sz w:val="16"/>
          <w:szCs w:val="16"/>
        </w:rPr>
        <w:footnoteRef/>
      </w:r>
      <w:r w:rsidRPr="003B47CB">
        <w:rPr>
          <w:rFonts w:ascii="Arial" w:hAnsi="Arial" w:cs="Arial"/>
          <w:sz w:val="16"/>
          <w:szCs w:val="16"/>
        </w:rPr>
        <w:t xml:space="preserve"> </w:t>
      </w:r>
      <w:r>
        <w:rPr>
          <w:rFonts w:ascii="Arial" w:hAnsi="Arial" w:cs="Arial"/>
          <w:sz w:val="16"/>
          <w:szCs w:val="16"/>
        </w:rPr>
        <w:tab/>
      </w:r>
      <w:r w:rsidRPr="003B47CB">
        <w:rPr>
          <w:rFonts w:ascii="Arial" w:hAnsi="Arial" w:cs="Arial"/>
          <w:sz w:val="16"/>
          <w:szCs w:val="16"/>
        </w:rPr>
        <w:t>Dati no 25.-26.04.2017 darba vizītes Somijā. Pieejams: https://www.sosbernuciemati.lv/lv/mes-palidzam/informativie-materiali/.</w:t>
      </w:r>
    </w:p>
  </w:footnote>
  <w:footnote w:id="26">
    <w:p w14:paraId="6B685721" w14:textId="77777777" w:rsidR="000B0B99" w:rsidRPr="006B0C01" w:rsidRDefault="000B0B99" w:rsidP="00935C57">
      <w:pPr>
        <w:pStyle w:val="FootnoteText"/>
        <w:spacing w:before="40" w:after="40" w:line="240" w:lineRule="exact"/>
        <w:ind w:left="284" w:hanging="284"/>
        <w:rPr>
          <w:rFonts w:ascii="Arial" w:hAnsi="Arial" w:cs="Arial"/>
          <w:i/>
          <w:sz w:val="16"/>
          <w:szCs w:val="16"/>
        </w:rPr>
      </w:pPr>
      <w:r w:rsidRPr="006B0C01">
        <w:rPr>
          <w:rStyle w:val="FootnoteReference"/>
          <w:rFonts w:ascii="Arial" w:hAnsi="Arial" w:cs="Arial"/>
          <w:i/>
          <w:sz w:val="16"/>
          <w:szCs w:val="16"/>
        </w:rPr>
        <w:footnoteRef/>
      </w:r>
      <w:r w:rsidRPr="006B0C01">
        <w:rPr>
          <w:rFonts w:ascii="Arial" w:hAnsi="Arial" w:cs="Arial"/>
          <w:i/>
          <w:sz w:val="16"/>
          <w:szCs w:val="16"/>
        </w:rPr>
        <w:t xml:space="preserve"> </w:t>
      </w:r>
      <w:r w:rsidRPr="006B0C01">
        <w:rPr>
          <w:rFonts w:ascii="Arial" w:hAnsi="Arial" w:cs="Arial"/>
          <w:i/>
          <w:sz w:val="16"/>
          <w:szCs w:val="16"/>
        </w:rPr>
        <w:tab/>
      </w:r>
      <w:r w:rsidRPr="00327883">
        <w:rPr>
          <w:rFonts w:ascii="Arial" w:hAnsi="Arial" w:cs="Arial"/>
          <w:i/>
          <w:sz w:val="16"/>
          <w:szCs w:val="16"/>
        </w:rPr>
        <w:t>Turpat</w:t>
      </w:r>
      <w:r w:rsidRPr="006B0C01">
        <w:rPr>
          <w:rFonts w:ascii="Arial" w:hAnsi="Arial" w:cs="Arial"/>
          <w:i/>
          <w:sz w:val="16"/>
          <w:szCs w:val="16"/>
        </w:rPr>
        <w:t>.</w:t>
      </w:r>
    </w:p>
  </w:footnote>
  <w:footnote w:id="27">
    <w:p w14:paraId="1CE37524" w14:textId="77777777" w:rsidR="000B0B99" w:rsidRPr="003B58F3" w:rsidRDefault="000B0B99" w:rsidP="00492AA1">
      <w:pPr>
        <w:spacing w:before="40" w:after="40"/>
        <w:ind w:left="284" w:hanging="284"/>
        <w:jc w:val="left"/>
      </w:pPr>
      <w:r w:rsidRPr="006B0C01">
        <w:rPr>
          <w:rStyle w:val="FootnoteReference"/>
          <w:rFonts w:ascii="Arial" w:hAnsi="Arial" w:cs="Arial"/>
          <w:sz w:val="16"/>
          <w:szCs w:val="16"/>
        </w:rPr>
        <w:footnoteRef/>
      </w:r>
      <w:r w:rsidRPr="006B0C01">
        <w:rPr>
          <w:rFonts w:cs="Arial"/>
          <w:sz w:val="16"/>
          <w:szCs w:val="16"/>
        </w:rPr>
        <w:t xml:space="preserve"> </w:t>
      </w:r>
      <w:r w:rsidRPr="006B0C01">
        <w:rPr>
          <w:rFonts w:cs="Arial"/>
          <w:sz w:val="16"/>
          <w:szCs w:val="16"/>
          <w:lang w:val="en-US"/>
        </w:rPr>
        <w:t xml:space="preserve">The Special Rapporteur on the Rights of Persons with Disabilities Questionnaire on the Provision of Support to Persons with Disabilities. Replies by the Government of Finland. </w:t>
      </w:r>
      <w:r w:rsidRPr="006B0C01">
        <w:rPr>
          <w:rFonts w:eastAsia="Times New Roman" w:cs="Arial"/>
          <w:color w:val="000000"/>
          <w:sz w:val="16"/>
          <w:szCs w:val="16"/>
          <w:shd w:val="clear" w:color="auto" w:fill="FFFFFF"/>
        </w:rPr>
        <w:t>The Office of the United Nations High Commissioner for Human Rights.</w:t>
      </w:r>
      <w:r w:rsidRPr="006B0C01">
        <w:rPr>
          <w:rFonts w:cs="Arial"/>
          <w:sz w:val="16"/>
          <w:szCs w:val="16"/>
          <w:lang w:val="en-US"/>
        </w:rPr>
        <w:t>21.10.2016.</w:t>
      </w:r>
      <w:r>
        <w:rPr>
          <w:rFonts w:cs="Arial"/>
          <w:sz w:val="16"/>
          <w:szCs w:val="16"/>
          <w:lang w:val="en-US"/>
        </w:rPr>
        <w:t xml:space="preserve"> </w:t>
      </w:r>
      <w:r w:rsidRPr="006B0C01">
        <w:rPr>
          <w:rFonts w:cs="Arial"/>
          <w:sz w:val="16"/>
          <w:szCs w:val="16"/>
          <w:lang w:val="en-US"/>
        </w:rPr>
        <w:t>Pieejams:</w:t>
      </w:r>
      <w:r>
        <w:rPr>
          <w:rFonts w:cs="Arial"/>
          <w:sz w:val="16"/>
          <w:szCs w:val="16"/>
        </w:rPr>
        <w:t xml:space="preserve"> </w:t>
      </w:r>
      <w:r w:rsidRPr="006B0C01">
        <w:rPr>
          <w:rFonts w:cs="Arial"/>
          <w:sz w:val="16"/>
          <w:szCs w:val="16"/>
          <w:lang w:val="en-US"/>
        </w:rPr>
        <w:t>http://www.ohchr.org/EN/Issues/Disability/SRDisabilities/Pages/Provisionofsupporttopersonswithdisabilities.aspx.</w:t>
      </w:r>
    </w:p>
  </w:footnote>
  <w:footnote w:id="28">
    <w:p w14:paraId="5D11AC22" w14:textId="77777777" w:rsidR="000B0B99" w:rsidRPr="00BC5128" w:rsidRDefault="000B0B99" w:rsidP="00492AA1">
      <w:pPr>
        <w:tabs>
          <w:tab w:val="left" w:pos="284"/>
        </w:tabs>
        <w:spacing w:before="40" w:after="40"/>
        <w:ind w:left="284" w:hanging="284"/>
        <w:jc w:val="left"/>
        <w:rPr>
          <w:rFonts w:cs="Arial"/>
          <w:sz w:val="16"/>
          <w:szCs w:val="16"/>
        </w:rPr>
      </w:pPr>
      <w:r w:rsidRPr="00BC5128">
        <w:rPr>
          <w:rStyle w:val="FootnoteReference"/>
          <w:rFonts w:ascii="Arial" w:hAnsi="Arial" w:cs="Arial"/>
          <w:sz w:val="16"/>
          <w:szCs w:val="16"/>
        </w:rPr>
        <w:footnoteRef/>
      </w:r>
      <w:r w:rsidRPr="00BC5128">
        <w:rPr>
          <w:rFonts w:cs="Arial"/>
          <w:sz w:val="16"/>
          <w:szCs w:val="16"/>
        </w:rPr>
        <w:t xml:space="preserve"> </w:t>
      </w:r>
      <w:r w:rsidRPr="00FC6895">
        <w:rPr>
          <w:rFonts w:cs="Arial"/>
          <w:sz w:val="16"/>
          <w:szCs w:val="16"/>
        </w:rPr>
        <w:t>Mahlamäki</w:t>
      </w:r>
      <w:r w:rsidRPr="00BC5128">
        <w:rPr>
          <w:rFonts w:cs="Arial"/>
          <w:sz w:val="16"/>
          <w:szCs w:val="16"/>
        </w:rPr>
        <w:t xml:space="preserve"> </w:t>
      </w:r>
      <w:r w:rsidRPr="00FC6895">
        <w:rPr>
          <w:rFonts w:cs="Arial"/>
          <w:sz w:val="16"/>
          <w:szCs w:val="16"/>
        </w:rPr>
        <w:t>P.</w:t>
      </w:r>
      <w:r w:rsidRPr="00BC5128">
        <w:rPr>
          <w:rFonts w:cs="Arial"/>
          <w:sz w:val="16"/>
          <w:szCs w:val="16"/>
        </w:rPr>
        <w:t xml:space="preserve"> </w:t>
      </w:r>
      <w:r w:rsidRPr="00FC6895">
        <w:rPr>
          <w:rFonts w:cs="Arial"/>
          <w:sz w:val="16"/>
          <w:szCs w:val="16"/>
        </w:rPr>
        <w:t>Finnish Disability Forum response</w:t>
      </w:r>
      <w:r w:rsidRPr="008B4FFE">
        <w:rPr>
          <w:rFonts w:cs="Arial"/>
          <w:sz w:val="16"/>
          <w:szCs w:val="16"/>
        </w:rPr>
        <w:t xml:space="preserve">. </w:t>
      </w:r>
      <w:r w:rsidRPr="00823582">
        <w:rPr>
          <w:rFonts w:cs="Arial"/>
          <w:sz w:val="16"/>
          <w:szCs w:val="16"/>
        </w:rPr>
        <w:t xml:space="preserve">Pieejams: </w:t>
      </w:r>
      <w:r w:rsidRPr="008B0DBD">
        <w:rPr>
          <w:rFonts w:cs="Arial"/>
          <w:sz w:val="16"/>
          <w:szCs w:val="16"/>
          <w:shd w:val="clear" w:color="auto" w:fill="FFFFFF"/>
        </w:rPr>
        <w:t>www.ohchr.org/Documents/Issues/Disability/.../DFFinland_ENG.doc.</w:t>
      </w:r>
    </w:p>
  </w:footnote>
  <w:footnote w:id="29">
    <w:p w14:paraId="0A058E30" w14:textId="77777777" w:rsidR="000B0B99" w:rsidRPr="002C36D5" w:rsidRDefault="000B0B99" w:rsidP="00935C57">
      <w:pPr>
        <w:pStyle w:val="FootnoteText"/>
        <w:spacing w:before="40" w:after="40" w:line="240" w:lineRule="exact"/>
        <w:ind w:left="284" w:hanging="284"/>
        <w:rPr>
          <w:rFonts w:ascii="Arial" w:hAnsi="Arial" w:cs="Arial"/>
          <w:sz w:val="16"/>
          <w:szCs w:val="16"/>
        </w:rPr>
      </w:pPr>
      <w:r w:rsidRPr="002C36D5">
        <w:rPr>
          <w:rStyle w:val="FootnoteReference"/>
          <w:rFonts w:ascii="Arial" w:hAnsi="Arial" w:cs="Arial"/>
          <w:sz w:val="16"/>
          <w:szCs w:val="16"/>
        </w:rPr>
        <w:footnoteRef/>
      </w:r>
      <w:r w:rsidRPr="002C36D5">
        <w:rPr>
          <w:rFonts w:ascii="Arial" w:hAnsi="Arial" w:cs="Arial"/>
          <w:sz w:val="16"/>
          <w:szCs w:val="16"/>
        </w:rPr>
        <w:t xml:space="preserve"> </w:t>
      </w:r>
      <w:r>
        <w:rPr>
          <w:rFonts w:ascii="Arial" w:hAnsi="Arial" w:cs="Arial"/>
          <w:sz w:val="16"/>
          <w:szCs w:val="16"/>
        </w:rPr>
        <w:tab/>
      </w:r>
      <w:r w:rsidRPr="002C36D5">
        <w:rPr>
          <w:rFonts w:ascii="Arial" w:hAnsi="Arial" w:cs="Arial"/>
          <w:sz w:val="16"/>
          <w:szCs w:val="16"/>
        </w:rPr>
        <w:t>Dati no 25.-26.04.2017 darba vizītes Somijā. Pieejams: https://www.sosbernuciemati.lv/lv/mes-palidzam/informativie-materiali/.</w:t>
      </w:r>
    </w:p>
  </w:footnote>
  <w:footnote w:id="30">
    <w:p w14:paraId="255776EA" w14:textId="75A6ACE7" w:rsidR="000B0B99" w:rsidRPr="001D2743" w:rsidRDefault="000B0B99" w:rsidP="001D2743">
      <w:pPr>
        <w:pStyle w:val="FootnoteText"/>
        <w:spacing w:before="40" w:after="40" w:line="240" w:lineRule="exact"/>
        <w:ind w:left="284" w:hanging="284"/>
        <w:jc w:val="left"/>
        <w:rPr>
          <w:rFonts w:ascii="Arial" w:hAnsi="Arial" w:cs="Arial"/>
          <w:sz w:val="16"/>
          <w:szCs w:val="16"/>
        </w:rPr>
      </w:pPr>
      <w:r w:rsidRPr="001D2743">
        <w:rPr>
          <w:rStyle w:val="FootnoteReference"/>
          <w:rFonts w:ascii="Arial" w:hAnsi="Arial" w:cs="Arial"/>
          <w:sz w:val="16"/>
          <w:szCs w:val="16"/>
        </w:rPr>
        <w:footnoteRef/>
      </w:r>
      <w:r w:rsidRPr="001D2743">
        <w:rPr>
          <w:rFonts w:ascii="Arial" w:hAnsi="Arial" w:cs="Arial"/>
          <w:sz w:val="16"/>
          <w:szCs w:val="16"/>
        </w:rPr>
        <w:t xml:space="preserve"> </w:t>
      </w:r>
      <w:r>
        <w:rPr>
          <w:rFonts w:ascii="Arial" w:hAnsi="Arial" w:cs="Arial"/>
          <w:sz w:val="16"/>
          <w:szCs w:val="16"/>
        </w:rPr>
        <w:tab/>
      </w:r>
      <w:r w:rsidRPr="001D2743">
        <w:rPr>
          <w:rFonts w:ascii="Arial" w:hAnsi="Arial" w:cs="Arial"/>
          <w:sz w:val="16"/>
          <w:szCs w:val="16"/>
        </w:rPr>
        <w:t xml:space="preserve">VPR attīstības programma 2015.-2020. g., pieejama: </w:t>
      </w:r>
      <w:hyperlink r:id="rId4" w:history="1">
        <w:r w:rsidRPr="001D2743">
          <w:rPr>
            <w:rStyle w:val="Hyperlink"/>
            <w:rFonts w:ascii="Arial" w:hAnsi="Arial" w:cs="Arial"/>
            <w:sz w:val="16"/>
            <w:szCs w:val="16"/>
          </w:rPr>
          <w:t>http://www.vidzeme.lv/lv/regiona_attistibas_planosanas_dokumenti</w:t>
        </w:r>
      </w:hyperlink>
      <w:r w:rsidRPr="001D2743">
        <w:rPr>
          <w:rFonts w:ascii="Arial" w:hAnsi="Arial" w:cs="Arial"/>
          <w:sz w:val="16"/>
          <w:szCs w:val="16"/>
        </w:rPr>
        <w:t xml:space="preserve"> </w:t>
      </w:r>
    </w:p>
  </w:footnote>
  <w:footnote w:id="31">
    <w:p w14:paraId="6F0B4DA2" w14:textId="16441614" w:rsidR="000B0B99" w:rsidRPr="00BF5679" w:rsidRDefault="000B0B99" w:rsidP="001D2743">
      <w:pPr>
        <w:pStyle w:val="FootnoteText"/>
        <w:spacing w:before="40" w:after="40" w:line="240" w:lineRule="exact"/>
        <w:ind w:left="284" w:hanging="284"/>
        <w:rPr>
          <w:rFonts w:asciiTheme="minorBidi" w:hAnsiTheme="minorBidi" w:cstheme="minorBidi"/>
          <w:sz w:val="16"/>
          <w:szCs w:val="16"/>
        </w:rPr>
      </w:pPr>
      <w:r w:rsidRPr="001D2743">
        <w:rPr>
          <w:rStyle w:val="FootnoteReference"/>
          <w:rFonts w:ascii="Arial" w:hAnsi="Arial" w:cs="Arial"/>
          <w:sz w:val="16"/>
          <w:szCs w:val="16"/>
        </w:rPr>
        <w:footnoteRef/>
      </w:r>
      <w:r w:rsidRPr="001D2743">
        <w:rPr>
          <w:rFonts w:ascii="Arial" w:hAnsi="Arial" w:cs="Arial"/>
          <w:sz w:val="16"/>
          <w:szCs w:val="16"/>
        </w:rPr>
        <w:t xml:space="preserve"> </w:t>
      </w:r>
      <w:r>
        <w:rPr>
          <w:rFonts w:ascii="Arial" w:hAnsi="Arial" w:cs="Arial"/>
          <w:sz w:val="16"/>
          <w:szCs w:val="16"/>
        </w:rPr>
        <w:tab/>
      </w:r>
      <w:r w:rsidRPr="001D2743">
        <w:rPr>
          <w:rFonts w:ascii="Arial" w:hAnsi="Arial" w:cs="Arial"/>
          <w:sz w:val="16"/>
          <w:szCs w:val="16"/>
        </w:rPr>
        <w:t>Turpat.</w:t>
      </w:r>
    </w:p>
  </w:footnote>
  <w:footnote w:id="32">
    <w:p w14:paraId="7839F7D5" w14:textId="40F74364" w:rsidR="000B0B99" w:rsidRPr="00BC28D5" w:rsidRDefault="000B0B99" w:rsidP="00BC28D5">
      <w:pPr>
        <w:pStyle w:val="CommentText"/>
        <w:rPr>
          <w:rFonts w:asciiTheme="minorBidi" w:hAnsiTheme="minorBidi"/>
          <w:sz w:val="16"/>
          <w:szCs w:val="16"/>
        </w:rPr>
      </w:pPr>
      <w:r w:rsidRPr="00BC28D5">
        <w:rPr>
          <w:rStyle w:val="FootnoteReference"/>
          <w:rFonts w:asciiTheme="minorBidi" w:hAnsiTheme="minorBidi" w:cstheme="minorBidi"/>
          <w:sz w:val="16"/>
          <w:szCs w:val="16"/>
        </w:rPr>
        <w:footnoteRef/>
      </w:r>
      <w:r w:rsidRPr="00BC28D5">
        <w:rPr>
          <w:rFonts w:asciiTheme="minorBidi" w:hAnsiTheme="minorBidi"/>
          <w:sz w:val="16"/>
          <w:szCs w:val="16"/>
        </w:rPr>
        <w:t xml:space="preserve"> Sadarbības līgumi </w:t>
      </w:r>
      <w:r>
        <w:rPr>
          <w:rFonts w:asciiTheme="minorBidi" w:hAnsiTheme="minorBidi"/>
          <w:sz w:val="16"/>
          <w:szCs w:val="16"/>
        </w:rPr>
        <w:t xml:space="preserve">par līdzdalību projektā “Vidzeme iekļauj” </w:t>
      </w:r>
      <w:r w:rsidRPr="00BC28D5">
        <w:rPr>
          <w:rFonts w:asciiTheme="minorBidi" w:hAnsiTheme="minorBidi"/>
          <w:sz w:val="16"/>
          <w:szCs w:val="16"/>
        </w:rPr>
        <w:t xml:space="preserve">ir </w:t>
      </w:r>
      <w:r>
        <w:rPr>
          <w:rFonts w:asciiTheme="minorBidi" w:hAnsiTheme="minorBidi"/>
          <w:sz w:val="16"/>
          <w:szCs w:val="16"/>
        </w:rPr>
        <w:t xml:space="preserve">noslēgti ar 9 </w:t>
      </w:r>
      <w:r w:rsidRPr="00BC28D5">
        <w:rPr>
          <w:rFonts w:asciiTheme="minorBidi" w:hAnsiTheme="minorBidi"/>
          <w:sz w:val="16"/>
          <w:szCs w:val="16"/>
        </w:rPr>
        <w:t xml:space="preserve">BSAC un </w:t>
      </w:r>
      <w:r>
        <w:rPr>
          <w:rFonts w:asciiTheme="minorBidi" w:hAnsiTheme="minorBidi"/>
          <w:sz w:val="16"/>
          <w:szCs w:val="16"/>
        </w:rPr>
        <w:t xml:space="preserve">2 </w:t>
      </w:r>
      <w:r w:rsidRPr="00BC28D5">
        <w:rPr>
          <w:rFonts w:asciiTheme="minorBidi" w:hAnsiTheme="minorBidi"/>
          <w:sz w:val="16"/>
          <w:szCs w:val="16"/>
        </w:rPr>
        <w:t xml:space="preserve">VSAC </w:t>
      </w:r>
      <w:r>
        <w:rPr>
          <w:rFonts w:asciiTheme="minorBidi" w:hAnsiTheme="minorBidi"/>
          <w:sz w:val="16"/>
          <w:szCs w:val="16"/>
        </w:rPr>
        <w:t xml:space="preserve">(par 4 VPR </w:t>
      </w:r>
      <w:r w:rsidRPr="00BC28D5">
        <w:rPr>
          <w:rFonts w:asciiTheme="minorBidi" w:hAnsiTheme="minorBidi"/>
          <w:sz w:val="16"/>
          <w:szCs w:val="16"/>
        </w:rPr>
        <w:t>filiālēm</w:t>
      </w:r>
      <w:r>
        <w:rPr>
          <w:rFonts w:asciiTheme="minorBidi" w:hAnsiTheme="minorBidi"/>
          <w:sz w:val="16"/>
          <w:szCs w:val="16"/>
        </w:rPr>
        <w:t xml:space="preserve">); </w:t>
      </w:r>
      <w:r w:rsidRPr="00BC28D5">
        <w:rPr>
          <w:rFonts w:asciiTheme="minorBidi" w:hAnsiTheme="minorBidi"/>
          <w:sz w:val="16"/>
          <w:szCs w:val="16"/>
        </w:rPr>
        <w:t>P</w:t>
      </w:r>
      <w:r>
        <w:rPr>
          <w:rFonts w:asciiTheme="minorBidi" w:hAnsiTheme="minorBidi"/>
          <w:sz w:val="16"/>
          <w:szCs w:val="16"/>
        </w:rPr>
        <w:t>SAC un veselības aprūpes iestāde</w:t>
      </w:r>
      <w:r w:rsidRPr="00BC28D5">
        <w:rPr>
          <w:rFonts w:asciiTheme="minorBidi" w:hAnsiTheme="minorBidi"/>
          <w:sz w:val="16"/>
          <w:szCs w:val="16"/>
        </w:rPr>
        <w:t xml:space="preserve">s </w:t>
      </w:r>
      <w:r>
        <w:rPr>
          <w:rFonts w:asciiTheme="minorBidi" w:hAnsiTheme="minorBidi"/>
          <w:sz w:val="16"/>
          <w:szCs w:val="16"/>
        </w:rPr>
        <w:t>varēja iesaistīties pilngadīgu personu ar GRT izvērtēšanā un sagatavošanā</w:t>
      </w:r>
      <w:r w:rsidRPr="00BC28D5">
        <w:rPr>
          <w:rFonts w:asciiTheme="minorBidi" w:hAnsiTheme="minorBidi"/>
          <w:sz w:val="16"/>
          <w:szCs w:val="16"/>
        </w:rPr>
        <w:t xml:space="preserve"> dzīvei sabiedrībā</w:t>
      </w:r>
      <w:r>
        <w:rPr>
          <w:rFonts w:asciiTheme="minorBidi" w:hAnsiTheme="minorBidi"/>
          <w:sz w:val="16"/>
          <w:szCs w:val="16"/>
        </w:rPr>
        <w:t>, ja nepieciešams</w:t>
      </w:r>
      <w:r w:rsidRPr="00BC28D5">
        <w:rPr>
          <w:rFonts w:asciiTheme="minorBidi" w:hAnsiTheme="minorBidi"/>
          <w:sz w:val="16"/>
          <w:szCs w:val="16"/>
        </w:rPr>
        <w:t>.</w:t>
      </w:r>
    </w:p>
  </w:footnote>
  <w:footnote w:id="33">
    <w:p w14:paraId="59DF9685" w14:textId="068D5F4A" w:rsidR="000B0B99" w:rsidRPr="00FB5FF0" w:rsidRDefault="000B0B99" w:rsidP="00255CB1">
      <w:pPr>
        <w:pStyle w:val="FootnoteText"/>
        <w:spacing w:before="40" w:after="40" w:line="240" w:lineRule="exact"/>
        <w:ind w:left="284" w:hanging="284"/>
        <w:rPr>
          <w:rFonts w:asciiTheme="minorBidi" w:hAnsiTheme="minorBidi" w:cstheme="minorBidi"/>
          <w:sz w:val="16"/>
          <w:szCs w:val="16"/>
          <w:lang w:val="lv-LV"/>
        </w:rPr>
      </w:pPr>
      <w:r w:rsidRPr="00FB5FF0">
        <w:rPr>
          <w:rStyle w:val="FootnoteReference"/>
          <w:rFonts w:asciiTheme="minorBidi" w:hAnsiTheme="minorBidi" w:cstheme="minorBidi"/>
          <w:sz w:val="16"/>
          <w:szCs w:val="16"/>
        </w:rPr>
        <w:footnoteRef/>
      </w:r>
      <w:r w:rsidRPr="00FB5FF0">
        <w:rPr>
          <w:rFonts w:asciiTheme="minorBidi" w:hAnsiTheme="minorBidi" w:cstheme="minorBidi"/>
          <w:sz w:val="16"/>
          <w:szCs w:val="16"/>
          <w:lang w:val="lv-LV"/>
        </w:rPr>
        <w:t xml:space="preserve"> </w:t>
      </w:r>
      <w:r>
        <w:rPr>
          <w:rFonts w:asciiTheme="minorBidi" w:hAnsiTheme="minorBidi" w:cstheme="minorBidi"/>
          <w:sz w:val="16"/>
          <w:szCs w:val="16"/>
          <w:lang w:val="lv-LV"/>
        </w:rPr>
        <w:tab/>
      </w:r>
      <w:r w:rsidRPr="00FB5FF0">
        <w:rPr>
          <w:rFonts w:asciiTheme="minorBidi" w:hAnsiTheme="minorBidi" w:cstheme="minorBidi"/>
          <w:sz w:val="16"/>
          <w:szCs w:val="16"/>
          <w:lang w:val="lv-LV"/>
        </w:rPr>
        <w:t>Saskaņā ar BSAC sniegtajiem datiem 4 BSAC uz 01.06.2017. uzturējušās arī kopskaitā 13 pilngadīgas personas (7 – Grašu BC, 1 – BJĀAAC Ozoli, 1 – ĢAC Saulīte, 4 – Valmieras SOS BC).</w:t>
      </w:r>
    </w:p>
  </w:footnote>
  <w:footnote w:id="34">
    <w:p w14:paraId="0A2A5121" w14:textId="2A8CB2C5" w:rsidR="000B0B99" w:rsidRPr="00A71312" w:rsidRDefault="000B0B99" w:rsidP="002D51C0">
      <w:pPr>
        <w:pStyle w:val="FootnoteText"/>
        <w:spacing w:before="40" w:after="40" w:line="240" w:lineRule="exact"/>
        <w:ind w:left="284" w:hanging="284"/>
        <w:rPr>
          <w:rFonts w:ascii="Arial" w:hAnsi="Arial" w:cs="Arial"/>
          <w:lang w:val="lv-LV"/>
        </w:rPr>
      </w:pPr>
      <w:r w:rsidRPr="00A71312">
        <w:rPr>
          <w:rStyle w:val="FootnoteReference"/>
          <w:rFonts w:ascii="Arial" w:hAnsi="Arial" w:cs="Arial"/>
          <w:sz w:val="16"/>
        </w:rPr>
        <w:footnoteRef/>
      </w:r>
      <w:r w:rsidRPr="00BC28D5">
        <w:rPr>
          <w:rFonts w:ascii="Arial" w:hAnsi="Arial" w:cs="Arial"/>
          <w:sz w:val="16"/>
          <w:lang w:val="lv-LV"/>
        </w:rPr>
        <w:t xml:space="preserve"> </w:t>
      </w:r>
      <w:r w:rsidRPr="00BC28D5">
        <w:rPr>
          <w:rFonts w:ascii="Arial" w:hAnsi="Arial" w:cs="Arial"/>
          <w:sz w:val="16"/>
          <w:lang w:val="lv-LV"/>
        </w:rPr>
        <w:tab/>
      </w:r>
      <w:r w:rsidRPr="00BC28D5">
        <w:rPr>
          <w:rFonts w:ascii="Arial" w:hAnsi="Arial" w:cs="Arial"/>
          <w:sz w:val="16"/>
          <w:szCs w:val="18"/>
          <w:lang w:val="lv-LV"/>
        </w:rPr>
        <w:t xml:space="preserve">Pakalpojums reģistrēts </w:t>
      </w:r>
      <w:r>
        <w:rPr>
          <w:rFonts w:ascii="Arial" w:hAnsi="Arial" w:cs="Arial"/>
          <w:sz w:val="16"/>
          <w:szCs w:val="18"/>
          <w:lang w:val="lv-LV"/>
        </w:rPr>
        <w:t>SPSR.</w:t>
      </w:r>
    </w:p>
  </w:footnote>
  <w:footnote w:id="35">
    <w:p w14:paraId="44B66AAF" w14:textId="7DE825C4" w:rsidR="000B0B99" w:rsidRPr="003F6DA3" w:rsidRDefault="000B0B99">
      <w:pPr>
        <w:pStyle w:val="FootnoteText"/>
        <w:rPr>
          <w:rFonts w:ascii="Arial" w:hAnsi="Arial" w:cs="Arial"/>
          <w:sz w:val="16"/>
          <w:szCs w:val="16"/>
          <w:lang w:val="lv-LV"/>
        </w:rPr>
      </w:pPr>
      <w:r w:rsidRPr="003F6DA3">
        <w:rPr>
          <w:rStyle w:val="FootnoteReference"/>
          <w:rFonts w:ascii="Arial" w:hAnsi="Arial" w:cs="Arial"/>
          <w:sz w:val="16"/>
          <w:szCs w:val="16"/>
        </w:rPr>
        <w:footnoteRef/>
      </w:r>
      <w:r w:rsidRPr="003F6DA3">
        <w:rPr>
          <w:rFonts w:ascii="Arial" w:hAnsi="Arial" w:cs="Arial"/>
          <w:sz w:val="16"/>
          <w:szCs w:val="16"/>
          <w:lang w:val="lv-LV"/>
        </w:rPr>
        <w:t xml:space="preserve"> Ierobežotas datu pieejamības dēļ šajā dokumentā izmantoti dati ir par abām mērķgrupām kopā</w:t>
      </w:r>
    </w:p>
  </w:footnote>
  <w:footnote w:id="36">
    <w:p w14:paraId="65042413" w14:textId="356420D9" w:rsidR="000B0B99" w:rsidRPr="009B61D7" w:rsidRDefault="000B0B99" w:rsidP="009B61D7">
      <w:pPr>
        <w:pStyle w:val="FootnoteText"/>
        <w:spacing w:before="40" w:after="40" w:line="240" w:lineRule="exact"/>
        <w:ind w:left="284" w:hanging="284"/>
        <w:rPr>
          <w:rFonts w:ascii="Arial" w:hAnsi="Arial" w:cs="Arial"/>
          <w:sz w:val="16"/>
          <w:szCs w:val="16"/>
          <w:lang w:val="lv-LV"/>
        </w:rPr>
      </w:pPr>
      <w:r w:rsidRPr="009B61D7">
        <w:rPr>
          <w:rStyle w:val="FootnoteReference"/>
          <w:rFonts w:ascii="Arial" w:hAnsi="Arial" w:cs="Arial"/>
          <w:sz w:val="16"/>
          <w:szCs w:val="16"/>
        </w:rPr>
        <w:footnoteRef/>
      </w:r>
      <w:r w:rsidRPr="009B61D7">
        <w:rPr>
          <w:rFonts w:ascii="Arial" w:hAnsi="Arial" w:cs="Arial"/>
          <w:sz w:val="16"/>
          <w:szCs w:val="16"/>
        </w:rPr>
        <w:t xml:space="preserve"> </w:t>
      </w:r>
      <w:r>
        <w:rPr>
          <w:rFonts w:ascii="Arial" w:hAnsi="Arial" w:cs="Arial"/>
          <w:sz w:val="16"/>
          <w:szCs w:val="16"/>
        </w:rPr>
        <w:tab/>
      </w:r>
      <w:r w:rsidRPr="009B61D7">
        <w:rPr>
          <w:rFonts w:ascii="Arial" w:hAnsi="Arial" w:cs="Arial"/>
          <w:sz w:val="16"/>
          <w:szCs w:val="16"/>
          <w:lang w:val="lv-LV"/>
        </w:rPr>
        <w:t>Biedrība darbojas uz projektu bāzes; 2017. gadā biedrība neīsteno nevienu projektu finanšu trūkuma dēļ.</w:t>
      </w:r>
    </w:p>
  </w:footnote>
  <w:footnote w:id="37">
    <w:p w14:paraId="73C25419" w14:textId="68C89BEC" w:rsidR="000B0B99" w:rsidRPr="009B61D7" w:rsidRDefault="000B0B99" w:rsidP="009B61D7">
      <w:pPr>
        <w:pStyle w:val="CommentText"/>
        <w:spacing w:before="40" w:after="40" w:line="240" w:lineRule="exact"/>
        <w:ind w:left="284" w:hanging="284"/>
        <w:rPr>
          <w:rFonts w:cs="Arial"/>
          <w:sz w:val="16"/>
          <w:szCs w:val="16"/>
        </w:rPr>
      </w:pPr>
      <w:r w:rsidRPr="009B61D7">
        <w:rPr>
          <w:rStyle w:val="FootnoteReference"/>
          <w:rFonts w:ascii="Arial" w:hAnsi="Arial" w:cs="Arial"/>
          <w:sz w:val="16"/>
          <w:szCs w:val="16"/>
        </w:rPr>
        <w:footnoteRef/>
      </w:r>
      <w:r w:rsidRPr="009B61D7">
        <w:rPr>
          <w:rFonts w:cs="Arial"/>
          <w:sz w:val="16"/>
          <w:szCs w:val="16"/>
        </w:rPr>
        <w:t xml:space="preserve"> </w:t>
      </w:r>
      <w:r>
        <w:rPr>
          <w:rFonts w:cs="Arial"/>
          <w:sz w:val="16"/>
          <w:szCs w:val="16"/>
        </w:rPr>
        <w:tab/>
      </w:r>
      <w:r w:rsidRPr="009B61D7">
        <w:rPr>
          <w:rFonts w:cs="Arial"/>
          <w:sz w:val="16"/>
          <w:szCs w:val="16"/>
        </w:rPr>
        <w:t xml:space="preserve">Asistentu pakalpojumi saskaņā ar normatīvajiem aktiem ir jānodrošina visās pašvaldībās; pašvaldības, kurās nav pieprasījums pēc šāda veida pakalpojuma, tie nav tikuši norādīti kā pieejami. </w:t>
      </w:r>
    </w:p>
    <w:p w14:paraId="342055CF" w14:textId="302000A4" w:rsidR="000B0B99" w:rsidRPr="00632A76" w:rsidRDefault="000B0B99">
      <w:pPr>
        <w:pStyle w:val="FootnoteText"/>
        <w:rPr>
          <w:lang w:val="lv-LV"/>
        </w:rPr>
      </w:pPr>
    </w:p>
  </w:footnote>
  <w:footnote w:id="38">
    <w:p w14:paraId="585D1D53" w14:textId="01B1F5DB" w:rsidR="000B0B99" w:rsidRPr="009C0EDF" w:rsidRDefault="000B0B99" w:rsidP="009C0EDF">
      <w:pPr>
        <w:pStyle w:val="FootnoteText"/>
        <w:spacing w:before="40" w:after="40" w:line="240" w:lineRule="exact"/>
        <w:ind w:left="284" w:hanging="284"/>
        <w:rPr>
          <w:rFonts w:ascii="Arial" w:hAnsi="Arial" w:cs="Arial"/>
          <w:sz w:val="16"/>
          <w:szCs w:val="16"/>
          <w:lang w:val="lv-LV"/>
        </w:rPr>
      </w:pPr>
      <w:r w:rsidRPr="009C0EDF">
        <w:rPr>
          <w:rStyle w:val="FootnoteReference"/>
          <w:rFonts w:ascii="Arial" w:hAnsi="Arial" w:cs="Arial"/>
          <w:sz w:val="16"/>
          <w:szCs w:val="16"/>
        </w:rPr>
        <w:footnoteRef/>
      </w:r>
      <w:r w:rsidRPr="009C0EDF">
        <w:rPr>
          <w:rFonts w:ascii="Arial" w:hAnsi="Arial" w:cs="Arial"/>
          <w:sz w:val="16"/>
          <w:szCs w:val="16"/>
        </w:rPr>
        <w:t xml:space="preserve"> </w:t>
      </w:r>
      <w:r>
        <w:rPr>
          <w:rFonts w:ascii="Arial" w:hAnsi="Arial" w:cs="Arial"/>
          <w:sz w:val="16"/>
          <w:szCs w:val="16"/>
        </w:rPr>
        <w:tab/>
      </w:r>
      <w:r w:rsidRPr="009C0EDF">
        <w:rPr>
          <w:rFonts w:ascii="Arial" w:hAnsi="Arial" w:cs="Arial"/>
          <w:sz w:val="16"/>
          <w:szCs w:val="16"/>
          <w:lang w:val="lv-LV"/>
        </w:rPr>
        <w:t>Datu trūkums par NVO u.c. privātiem pakalpojumu sniedzējiem un to pakalpojumu sniegšanas apjomiem liedz izdarīt precīzus aprēķinus.</w:t>
      </w:r>
    </w:p>
  </w:footnote>
  <w:footnote w:id="39">
    <w:p w14:paraId="1B2F4C97" w14:textId="77777777" w:rsidR="000B0B99" w:rsidRPr="007321DD" w:rsidRDefault="000B0B99" w:rsidP="0031749E">
      <w:pPr>
        <w:pStyle w:val="FootnoteText"/>
        <w:spacing w:before="40" w:after="40" w:line="240" w:lineRule="exact"/>
        <w:ind w:left="284" w:hanging="284"/>
        <w:rPr>
          <w:rFonts w:ascii="Arial" w:hAnsi="Arial" w:cs="Arial"/>
          <w:sz w:val="16"/>
        </w:rPr>
      </w:pPr>
      <w:r w:rsidRPr="007321DD">
        <w:rPr>
          <w:rStyle w:val="FootnoteReference"/>
          <w:rFonts w:eastAsiaTheme="majorEastAsia" w:cs="Arial"/>
          <w:sz w:val="16"/>
        </w:rPr>
        <w:footnoteRef/>
      </w:r>
      <w:r w:rsidRPr="00A6297E">
        <w:rPr>
          <w:rFonts w:ascii="Arial" w:hAnsi="Arial" w:cs="Arial"/>
          <w:sz w:val="16"/>
          <w:lang w:val="lv-LV"/>
        </w:rPr>
        <w:t xml:space="preserve"> </w:t>
      </w:r>
      <w:r w:rsidRPr="00A6297E">
        <w:rPr>
          <w:rFonts w:ascii="Arial" w:hAnsi="Arial" w:cs="Arial"/>
          <w:sz w:val="16"/>
          <w:lang w:val="lv-LV"/>
        </w:rPr>
        <w:tab/>
        <w:t xml:space="preserve">NVA (2016) Reģistrēto bezdarbnieku skaits sadalījumā pa pilsētām un novadiem. </w:t>
      </w:r>
      <w:r w:rsidRPr="007321DD">
        <w:rPr>
          <w:rFonts w:ascii="Arial" w:hAnsi="Arial" w:cs="Arial"/>
          <w:sz w:val="16"/>
        </w:rPr>
        <w:t xml:space="preserve">Pieejams tiešsaistē: </w:t>
      </w:r>
      <w:hyperlink r:id="rId5" w:history="1">
        <w:r w:rsidRPr="007321DD">
          <w:rPr>
            <w:rStyle w:val="Hyperlink"/>
            <w:rFonts w:eastAsiaTheme="majorEastAsia" w:cs="Arial"/>
            <w:sz w:val="16"/>
          </w:rPr>
          <w:t>http://www.nva.gov.lv/index.php?cid=6&amp;mid=521&amp;txt=533&amp;t=stat</w:t>
        </w:r>
      </w:hyperlink>
      <w:r w:rsidRPr="007321DD">
        <w:rPr>
          <w:rFonts w:ascii="Arial" w:hAnsi="Arial" w:cs="Arial"/>
          <w:sz w:val="16"/>
        </w:rPr>
        <w:t xml:space="preserve"> </w:t>
      </w:r>
    </w:p>
  </w:footnote>
  <w:footnote w:id="40">
    <w:p w14:paraId="009A046B" w14:textId="77777777" w:rsidR="000B0B99" w:rsidRPr="007321DD" w:rsidRDefault="000B0B99" w:rsidP="0031749E">
      <w:pPr>
        <w:pStyle w:val="FootnoteText"/>
        <w:spacing w:before="40" w:after="40" w:line="240" w:lineRule="exact"/>
        <w:ind w:left="284" w:hanging="284"/>
        <w:rPr>
          <w:rFonts w:ascii="Arial" w:hAnsi="Arial" w:cs="Arial"/>
          <w:sz w:val="16"/>
        </w:rPr>
      </w:pPr>
      <w:r w:rsidRPr="007321DD">
        <w:rPr>
          <w:rStyle w:val="FootnoteReference"/>
          <w:rFonts w:eastAsiaTheme="majorEastAsia" w:cs="Arial"/>
          <w:sz w:val="16"/>
        </w:rPr>
        <w:footnoteRef/>
      </w:r>
      <w:r w:rsidRPr="007321DD">
        <w:rPr>
          <w:rFonts w:ascii="Arial" w:hAnsi="Arial" w:cs="Arial"/>
          <w:sz w:val="16"/>
        </w:rPr>
        <w:t xml:space="preserve"> </w:t>
      </w:r>
      <w:r>
        <w:rPr>
          <w:rFonts w:ascii="Arial" w:hAnsi="Arial" w:cs="Arial"/>
          <w:sz w:val="16"/>
        </w:rPr>
        <w:tab/>
      </w:r>
      <w:r w:rsidRPr="007321DD">
        <w:rPr>
          <w:rFonts w:ascii="Arial" w:hAnsi="Arial" w:cs="Arial"/>
          <w:sz w:val="16"/>
        </w:rPr>
        <w:t xml:space="preserve">NVA (2017) Darba spēka potenciāls. Pieejams tiešsaistē: </w:t>
      </w:r>
      <w:hyperlink r:id="rId6" w:history="1">
        <w:r w:rsidRPr="007321DD">
          <w:rPr>
            <w:rStyle w:val="Hyperlink"/>
            <w:rFonts w:eastAsiaTheme="majorEastAsia" w:cs="Arial"/>
            <w:sz w:val="16"/>
          </w:rPr>
          <w:t>http://www.nva.gov.lv/index.php?cid=446&amp;mid=578</w:t>
        </w:r>
      </w:hyperlink>
      <w:r w:rsidRPr="007321DD">
        <w:rPr>
          <w:rFonts w:ascii="Arial" w:hAnsi="Arial" w:cs="Arial"/>
          <w:sz w:val="16"/>
        </w:rPr>
        <w:t xml:space="preserve"> </w:t>
      </w:r>
    </w:p>
  </w:footnote>
  <w:footnote w:id="41">
    <w:p w14:paraId="2FA81BE5" w14:textId="77777777" w:rsidR="000B0B99" w:rsidRPr="007321DD" w:rsidRDefault="000B0B99" w:rsidP="0031749E">
      <w:pPr>
        <w:pStyle w:val="FootnoteText"/>
        <w:spacing w:before="40" w:after="40" w:line="240" w:lineRule="exact"/>
        <w:ind w:left="284" w:hanging="284"/>
        <w:rPr>
          <w:rFonts w:ascii="Arial" w:hAnsi="Arial" w:cs="Arial"/>
          <w:sz w:val="16"/>
        </w:rPr>
      </w:pPr>
      <w:r w:rsidRPr="007321DD">
        <w:rPr>
          <w:rStyle w:val="FootnoteReference"/>
          <w:rFonts w:eastAsiaTheme="majorEastAsia" w:cs="Arial"/>
          <w:sz w:val="16"/>
        </w:rPr>
        <w:footnoteRef/>
      </w:r>
      <w:r w:rsidRPr="007321DD">
        <w:rPr>
          <w:rFonts w:ascii="Arial" w:hAnsi="Arial" w:cs="Arial"/>
          <w:sz w:val="16"/>
        </w:rPr>
        <w:t xml:space="preserve"> </w:t>
      </w:r>
      <w:r>
        <w:rPr>
          <w:rFonts w:ascii="Arial" w:hAnsi="Arial" w:cs="Arial"/>
          <w:sz w:val="16"/>
        </w:rPr>
        <w:tab/>
      </w:r>
      <w:r w:rsidRPr="007321DD">
        <w:rPr>
          <w:rFonts w:ascii="Arial" w:hAnsi="Arial" w:cs="Arial"/>
          <w:sz w:val="16"/>
        </w:rPr>
        <w:t>Turpat</w:t>
      </w:r>
    </w:p>
  </w:footnote>
  <w:footnote w:id="42">
    <w:p w14:paraId="5F42DB4F" w14:textId="77777777" w:rsidR="000B0B99" w:rsidRDefault="000B0B99" w:rsidP="0031749E">
      <w:pPr>
        <w:pStyle w:val="FootnoteText"/>
        <w:spacing w:before="40" w:after="40" w:line="240" w:lineRule="exact"/>
        <w:ind w:left="284" w:hanging="284"/>
      </w:pPr>
      <w:r w:rsidRPr="007321DD">
        <w:rPr>
          <w:rStyle w:val="FootnoteReference"/>
          <w:rFonts w:eastAsiaTheme="majorEastAsia" w:cs="Arial"/>
          <w:sz w:val="16"/>
        </w:rPr>
        <w:footnoteRef/>
      </w:r>
      <w:r w:rsidRPr="007321DD">
        <w:rPr>
          <w:rFonts w:ascii="Arial" w:hAnsi="Arial" w:cs="Arial"/>
          <w:sz w:val="16"/>
        </w:rPr>
        <w:t xml:space="preserve"> </w:t>
      </w:r>
      <w:r>
        <w:rPr>
          <w:rFonts w:ascii="Arial" w:hAnsi="Arial" w:cs="Arial"/>
          <w:sz w:val="16"/>
        </w:rPr>
        <w:tab/>
      </w:r>
      <w:r w:rsidRPr="007321DD">
        <w:rPr>
          <w:rFonts w:ascii="Arial" w:hAnsi="Arial" w:cs="Arial"/>
          <w:sz w:val="16"/>
        </w:rPr>
        <w:t>Turpat</w:t>
      </w:r>
    </w:p>
  </w:footnote>
  <w:footnote w:id="43">
    <w:p w14:paraId="22E4571B" w14:textId="77777777" w:rsidR="000B0B99" w:rsidRPr="007321DD" w:rsidRDefault="000B0B99" w:rsidP="0031749E">
      <w:pPr>
        <w:pStyle w:val="FootnoteText"/>
        <w:spacing w:before="40" w:after="40" w:line="240" w:lineRule="exact"/>
        <w:ind w:left="284" w:hanging="284"/>
        <w:rPr>
          <w:rFonts w:ascii="Arial" w:hAnsi="Arial" w:cs="Arial"/>
          <w:sz w:val="16"/>
        </w:rPr>
      </w:pPr>
      <w:r w:rsidRPr="007321DD">
        <w:rPr>
          <w:rStyle w:val="FootnoteReference"/>
          <w:rFonts w:eastAsiaTheme="majorEastAsia" w:cs="Arial"/>
          <w:sz w:val="16"/>
        </w:rPr>
        <w:footnoteRef/>
      </w:r>
      <w:r w:rsidRPr="007321DD">
        <w:rPr>
          <w:rFonts w:ascii="Arial" w:hAnsi="Arial" w:cs="Arial"/>
          <w:sz w:val="16"/>
        </w:rPr>
        <w:t xml:space="preserve"> </w:t>
      </w:r>
      <w:r>
        <w:rPr>
          <w:rFonts w:ascii="Arial" w:hAnsi="Arial" w:cs="Arial"/>
          <w:sz w:val="16"/>
        </w:rPr>
        <w:tab/>
      </w:r>
      <w:r w:rsidRPr="007321DD">
        <w:rPr>
          <w:rFonts w:ascii="Arial" w:hAnsi="Arial" w:cs="Arial"/>
          <w:sz w:val="16"/>
        </w:rPr>
        <w:t xml:space="preserve">Likumi (2015) Darbības programmas "Izaugsme un nodarbinātība" 9.1.1. specifiskā atbalsta mērķa "Palielināt nelabvēlīgākā situācijā esošu bezdarbnieku iekļaušanos darba tirgū" 9.1.1.3. pasākuma "Atbalsts sociālajai uzņēmējdarbībai" īstenošanas noteikumi. Pieejams tiešsaistē: </w:t>
      </w:r>
      <w:hyperlink r:id="rId7" w:history="1">
        <w:r w:rsidRPr="007321DD">
          <w:rPr>
            <w:rStyle w:val="Hyperlink"/>
            <w:rFonts w:eastAsiaTheme="majorEastAsia" w:cs="Arial"/>
            <w:sz w:val="16"/>
          </w:rPr>
          <w:t>https://likumi.lv/doc.php?id=275959</w:t>
        </w:r>
      </w:hyperlink>
      <w:r w:rsidRPr="007321DD">
        <w:rPr>
          <w:rFonts w:ascii="Arial" w:hAnsi="Arial" w:cs="Arial"/>
          <w:sz w:val="16"/>
        </w:rPr>
        <w:t xml:space="preserve"> </w:t>
      </w:r>
    </w:p>
  </w:footnote>
  <w:footnote w:id="44">
    <w:p w14:paraId="2CEE6A18" w14:textId="0FC591C4" w:rsidR="000B0B99" w:rsidRPr="00A83D78" w:rsidRDefault="000B0B99" w:rsidP="00A83D78">
      <w:pPr>
        <w:pStyle w:val="FootnoteText"/>
        <w:spacing w:before="40" w:after="40" w:line="240" w:lineRule="exact"/>
        <w:ind w:left="284" w:hanging="284"/>
        <w:rPr>
          <w:rFonts w:ascii="Arial" w:hAnsi="Arial" w:cs="Arial"/>
          <w:sz w:val="16"/>
          <w:szCs w:val="16"/>
        </w:rPr>
      </w:pPr>
      <w:r w:rsidRPr="00A83D78">
        <w:rPr>
          <w:rStyle w:val="FootnoteReference"/>
          <w:rFonts w:ascii="Arial" w:eastAsiaTheme="majorEastAsia" w:hAnsi="Arial" w:cs="Arial"/>
          <w:sz w:val="16"/>
          <w:szCs w:val="16"/>
        </w:rPr>
        <w:footnoteRef/>
      </w:r>
      <w:r w:rsidRPr="00A83D78">
        <w:rPr>
          <w:rFonts w:ascii="Arial" w:hAnsi="Arial" w:cs="Arial"/>
          <w:sz w:val="16"/>
          <w:szCs w:val="16"/>
        </w:rPr>
        <w:t xml:space="preserve"> </w:t>
      </w:r>
      <w:r>
        <w:rPr>
          <w:rFonts w:ascii="Arial" w:hAnsi="Arial" w:cs="Arial"/>
          <w:sz w:val="16"/>
          <w:szCs w:val="16"/>
        </w:rPr>
        <w:tab/>
      </w:r>
      <w:r w:rsidRPr="00A83D78">
        <w:rPr>
          <w:rFonts w:ascii="Arial" w:hAnsi="Arial" w:cs="Arial"/>
          <w:sz w:val="16"/>
          <w:szCs w:val="16"/>
        </w:rPr>
        <w:t xml:space="preserve">ES fondi (2017) Personu ar invaliditāti vai garīga rakstura traucējumiem integrācija nodarbinātībā un sabiedrībā. Pieejams tiešsaistē: </w:t>
      </w:r>
      <w:hyperlink r:id="rId8" w:history="1">
        <w:r w:rsidRPr="00A83D78">
          <w:rPr>
            <w:rStyle w:val="Hyperlink"/>
            <w:rFonts w:ascii="Arial" w:eastAsiaTheme="majorEastAsia" w:hAnsi="Arial" w:cs="Arial"/>
            <w:sz w:val="16"/>
            <w:szCs w:val="16"/>
          </w:rPr>
          <w:t>http://www.esfondi.lv/es-fondu-projektu-mekletajs/project?number=9.1.4.1%2F16%2FI%2F001</w:t>
        </w:r>
      </w:hyperlink>
      <w:r w:rsidRPr="00A83D78">
        <w:rPr>
          <w:rFonts w:ascii="Arial" w:hAnsi="Arial" w:cs="Arial"/>
          <w:sz w:val="16"/>
          <w:szCs w:val="16"/>
        </w:rPr>
        <w:t xml:space="preserve"> </w:t>
      </w:r>
    </w:p>
  </w:footnote>
  <w:footnote w:id="45">
    <w:p w14:paraId="11A0B8A5" w14:textId="43AD7A68" w:rsidR="000B0B99" w:rsidRPr="00A83D78" w:rsidRDefault="000B0B99" w:rsidP="00A83D78">
      <w:pPr>
        <w:pStyle w:val="FootnoteText"/>
        <w:spacing w:before="40" w:after="40" w:line="240" w:lineRule="exact"/>
        <w:ind w:left="284" w:hanging="284"/>
        <w:rPr>
          <w:rFonts w:ascii="Arial" w:hAnsi="Arial" w:cs="Arial"/>
          <w:sz w:val="16"/>
          <w:szCs w:val="16"/>
        </w:rPr>
      </w:pPr>
      <w:r w:rsidRPr="00A83D78">
        <w:rPr>
          <w:rStyle w:val="FootnoteReference"/>
          <w:rFonts w:ascii="Arial" w:hAnsi="Arial" w:cs="Arial"/>
          <w:sz w:val="16"/>
          <w:szCs w:val="16"/>
        </w:rPr>
        <w:footnoteRef/>
      </w:r>
      <w:r w:rsidRPr="00A83D78">
        <w:rPr>
          <w:rFonts w:ascii="Arial" w:hAnsi="Arial" w:cs="Arial"/>
          <w:sz w:val="16"/>
          <w:szCs w:val="16"/>
        </w:rPr>
        <w:t xml:space="preserve"> </w:t>
      </w:r>
      <w:r>
        <w:rPr>
          <w:rFonts w:ascii="Arial" w:hAnsi="Arial" w:cs="Arial"/>
          <w:sz w:val="16"/>
          <w:szCs w:val="16"/>
        </w:rPr>
        <w:tab/>
      </w:r>
      <w:r w:rsidRPr="00A83D78">
        <w:rPr>
          <w:rFonts w:ascii="Arial" w:hAnsi="Arial" w:cs="Arial"/>
          <w:sz w:val="16"/>
          <w:szCs w:val="16"/>
        </w:rPr>
        <w:t xml:space="preserve">MK noteikumi Nr.60, pieejams tiešsaistē: </w:t>
      </w:r>
      <w:hyperlink r:id="rId9" w:history="1">
        <w:r w:rsidRPr="00A83D78">
          <w:rPr>
            <w:rStyle w:val="Hyperlink"/>
            <w:rFonts w:ascii="Arial" w:hAnsi="Arial" w:cs="Arial"/>
            <w:sz w:val="16"/>
            <w:szCs w:val="16"/>
          </w:rPr>
          <w:t>https://likumi.lv/doc.php?id=187621</w:t>
        </w:r>
      </w:hyperlink>
      <w:r w:rsidRPr="00A83D78">
        <w:rPr>
          <w:rFonts w:ascii="Arial" w:hAnsi="Arial" w:cs="Arial"/>
          <w:sz w:val="16"/>
          <w:szCs w:val="16"/>
        </w:rPr>
        <w:t xml:space="preserve"> (aplūkots 06.11.2017.).</w:t>
      </w:r>
    </w:p>
  </w:footnote>
  <w:footnote w:id="46">
    <w:p w14:paraId="4E9F7C93" w14:textId="2BDB576D" w:rsidR="000B0B99" w:rsidRPr="0031749E" w:rsidRDefault="000B0B99" w:rsidP="0031749E">
      <w:pPr>
        <w:pStyle w:val="FootnoteText"/>
        <w:spacing w:before="40" w:after="40" w:line="240" w:lineRule="exact"/>
        <w:ind w:left="284" w:hanging="284"/>
        <w:rPr>
          <w:rFonts w:ascii="Arial" w:hAnsi="Arial" w:cs="Arial"/>
          <w:b/>
          <w:bCs/>
          <w:sz w:val="16"/>
          <w:szCs w:val="16"/>
        </w:rPr>
      </w:pPr>
      <w:r w:rsidRPr="00A83D78">
        <w:rPr>
          <w:rStyle w:val="FootnoteReference"/>
          <w:rFonts w:ascii="Arial" w:hAnsi="Arial" w:cs="Arial"/>
          <w:b/>
          <w:sz w:val="16"/>
          <w:szCs w:val="16"/>
        </w:rPr>
        <w:footnoteRef/>
      </w:r>
      <w:r w:rsidRPr="00A83D78">
        <w:rPr>
          <w:rFonts w:ascii="Arial" w:hAnsi="Arial" w:cs="Arial"/>
          <w:bCs/>
          <w:sz w:val="16"/>
          <w:szCs w:val="16"/>
        </w:rPr>
        <w:t xml:space="preserve"> </w:t>
      </w:r>
      <w:r>
        <w:rPr>
          <w:rFonts w:ascii="Arial" w:hAnsi="Arial" w:cs="Arial"/>
          <w:bCs/>
          <w:sz w:val="16"/>
          <w:szCs w:val="16"/>
        </w:rPr>
        <w:tab/>
      </w:r>
      <w:r w:rsidRPr="00A83D78">
        <w:rPr>
          <w:rFonts w:ascii="Arial" w:hAnsi="Arial" w:cs="Arial"/>
          <w:bCs/>
          <w:sz w:val="16"/>
          <w:szCs w:val="16"/>
        </w:rPr>
        <w:t>Izstrādāta pirmā vides pieejamības aplikācija Latvijā – Mapeirons, pieejams tiešsaistē:</w:t>
      </w:r>
      <w:r w:rsidRPr="00A83D78">
        <w:rPr>
          <w:rFonts w:ascii="Arial" w:hAnsi="Arial" w:cs="Arial"/>
          <w:sz w:val="16"/>
          <w:szCs w:val="16"/>
        </w:rPr>
        <w:t xml:space="preserve"> </w:t>
      </w:r>
      <w:hyperlink r:id="rId10" w:history="1">
        <w:r w:rsidRPr="00A83D78">
          <w:rPr>
            <w:rStyle w:val="Hyperlink"/>
            <w:rFonts w:ascii="Arial" w:hAnsi="Arial" w:cs="Arial"/>
            <w:sz w:val="16"/>
            <w:szCs w:val="16"/>
          </w:rPr>
          <w:t>http://europa.eu/youth/lv/article/38/20482_en</w:t>
        </w:r>
      </w:hyperlink>
      <w:r w:rsidRPr="00A83D78">
        <w:rPr>
          <w:rFonts w:ascii="Arial" w:hAnsi="Arial" w:cs="Arial"/>
          <w:sz w:val="16"/>
          <w:szCs w:val="16"/>
        </w:rPr>
        <w:t xml:space="preserve"> (aplūkots 06.11.2017.).</w:t>
      </w:r>
    </w:p>
  </w:footnote>
  <w:footnote w:id="47">
    <w:p w14:paraId="577AFE19" w14:textId="2A464ACE" w:rsidR="000B0B99" w:rsidRPr="00A83D78" w:rsidRDefault="000B0B99" w:rsidP="0031749E">
      <w:pPr>
        <w:pStyle w:val="FootnoteText"/>
        <w:spacing w:before="40" w:after="40" w:line="240" w:lineRule="exact"/>
        <w:ind w:left="284" w:hanging="284"/>
        <w:rPr>
          <w:rFonts w:ascii="Arial" w:hAnsi="Arial" w:cs="Arial"/>
          <w:bCs/>
          <w:sz w:val="16"/>
          <w:szCs w:val="16"/>
        </w:rPr>
      </w:pPr>
      <w:r w:rsidRPr="00A83D78">
        <w:rPr>
          <w:rStyle w:val="FootnoteReference"/>
          <w:rFonts w:ascii="Arial" w:hAnsi="Arial" w:cs="Arial"/>
          <w:b/>
          <w:sz w:val="16"/>
          <w:szCs w:val="16"/>
        </w:rPr>
        <w:footnoteRef/>
      </w:r>
      <w:r w:rsidRPr="00A83D78">
        <w:rPr>
          <w:rFonts w:ascii="Arial" w:hAnsi="Arial" w:cs="Arial"/>
          <w:bCs/>
          <w:sz w:val="16"/>
          <w:szCs w:val="16"/>
        </w:rPr>
        <w:t xml:space="preserve"> Vidzemē cilvēkiem ar īpašām vajadzībām ir pieejama tikai katra 18. iestāde, pieejams tiešsaistē:  </w:t>
      </w:r>
      <w:hyperlink r:id="rId11" w:history="1">
        <w:r w:rsidRPr="00A83D78">
          <w:rPr>
            <w:rStyle w:val="Hyperlink"/>
            <w:rFonts w:ascii="Arial" w:hAnsi="Arial" w:cs="Arial"/>
            <w:sz w:val="16"/>
            <w:szCs w:val="16"/>
          </w:rPr>
          <w:t>http://www.ziemellatvija.lv/veseliba/aktuali/vidzeme-cilvekiem-ar-ipasam-vajadzibam-ir-pieejama-tikai-katra-18-iestade-104710</w:t>
        </w:r>
      </w:hyperlink>
      <w:r w:rsidRPr="00A83D78">
        <w:rPr>
          <w:rFonts w:ascii="Arial" w:hAnsi="Arial" w:cs="Arial"/>
          <w:bCs/>
          <w:sz w:val="16"/>
          <w:szCs w:val="16"/>
        </w:rPr>
        <w:t xml:space="preserve"> (aplūkots 06.11.2017.)</w:t>
      </w:r>
    </w:p>
    <w:p w14:paraId="2472F819" w14:textId="77777777" w:rsidR="000B0B99" w:rsidRDefault="000B0B99" w:rsidP="007670F2">
      <w:pPr>
        <w:pStyle w:val="FootnoteText"/>
      </w:pPr>
    </w:p>
  </w:footnote>
  <w:footnote w:id="48">
    <w:p w14:paraId="6657DE2B" w14:textId="77777777" w:rsidR="000B0B99" w:rsidRPr="00ED2793" w:rsidRDefault="000B0B99" w:rsidP="00495C69">
      <w:pPr>
        <w:pStyle w:val="FootnoteText"/>
        <w:ind w:firstLine="0"/>
        <w:rPr>
          <w:rFonts w:asciiTheme="minorBidi" w:hAnsiTheme="minorBidi" w:cstheme="minorBidi"/>
          <w:sz w:val="16"/>
          <w:szCs w:val="16"/>
          <w:lang w:val="lv-LV"/>
        </w:rPr>
      </w:pPr>
      <w:r w:rsidRPr="00ED2793">
        <w:rPr>
          <w:rStyle w:val="FootnoteReference"/>
          <w:rFonts w:asciiTheme="minorBidi" w:hAnsiTheme="minorBidi" w:cstheme="minorBidi"/>
          <w:sz w:val="16"/>
          <w:szCs w:val="16"/>
        </w:rPr>
        <w:footnoteRef/>
      </w:r>
      <w:r w:rsidRPr="00ED2793">
        <w:rPr>
          <w:rFonts w:asciiTheme="minorBidi" w:hAnsiTheme="minorBidi" w:cstheme="minorBidi"/>
          <w:sz w:val="16"/>
          <w:szCs w:val="16"/>
          <w:lang w:val="lv-LV"/>
        </w:rPr>
        <w:t xml:space="preserve"> </w:t>
      </w:r>
      <w:r>
        <w:rPr>
          <w:rFonts w:asciiTheme="minorBidi" w:hAnsiTheme="minorBidi" w:cstheme="minorBidi"/>
          <w:sz w:val="16"/>
          <w:szCs w:val="16"/>
          <w:lang w:val="lv-LV"/>
        </w:rPr>
        <w:t>Ietver datus par visu valsts sociālās aprūpes centru “Vidzeme”.</w:t>
      </w:r>
    </w:p>
  </w:footnote>
  <w:footnote w:id="49">
    <w:p w14:paraId="61CFECA5" w14:textId="07B1B15B" w:rsidR="000B0B99" w:rsidRPr="00813D1D" w:rsidRDefault="000B0B99" w:rsidP="005A631E">
      <w:pPr>
        <w:spacing w:before="40" w:after="40"/>
        <w:ind w:left="284" w:hanging="284"/>
        <w:rPr>
          <w:sz w:val="16"/>
          <w:szCs w:val="16"/>
        </w:rPr>
      </w:pPr>
      <w:r w:rsidRPr="00813D1D">
        <w:rPr>
          <w:rStyle w:val="FootnoteReference"/>
          <w:rFonts w:ascii="Arial" w:hAnsi="Arial" w:cs="Arial"/>
          <w:sz w:val="16"/>
          <w:szCs w:val="16"/>
        </w:rPr>
        <w:footnoteRef/>
      </w:r>
      <w:r w:rsidRPr="00813D1D">
        <w:rPr>
          <w:rFonts w:cs="Arial"/>
          <w:sz w:val="16"/>
          <w:szCs w:val="16"/>
        </w:rPr>
        <w:t xml:space="preserve"> </w:t>
      </w:r>
      <w:r>
        <w:rPr>
          <w:rFonts w:cs="Arial"/>
          <w:sz w:val="16"/>
          <w:szCs w:val="16"/>
        </w:rPr>
        <w:tab/>
      </w:r>
      <w:r w:rsidRPr="00813D1D">
        <w:rPr>
          <w:rFonts w:cs="Arial"/>
          <w:sz w:val="16"/>
          <w:szCs w:val="16"/>
        </w:rPr>
        <w:t xml:space="preserve">Dati var neatainot pilnīgu situāciju par speciālistu izvietojumu un pieejamību, kas saistīts ar publiski pieejamās informācijas par speciālistiem neprecizitāti, kā arī zemo pašvaldību atsaucību datu apkopošanā par pašvaldībā pieejamajiem speciālistiem. </w:t>
      </w:r>
      <w:r w:rsidRPr="00813D1D">
        <w:rPr>
          <w:sz w:val="16"/>
          <w:szCs w:val="16"/>
        </w:rPr>
        <w:t xml:space="preserve">Ārstniecības personu un ārstniecības atbalsta personu reģistrā netiek sniegta informācija par visiem veselības-speciālistiem, kuri tika analizēti DI plāna ietvaros, piemēram, psihologiem. Publiski pieejamās informācijas precizitāte lvmed.lv mājaslapā ir atkarīga no veselības-speciālistu aktivitātes sociālajos tīklos, līdz ar to šajā mājaslapā savus pakalpojumus, iespējams, nav reģistrējuši visi VPR strādājošie veselības speciālisti. </w:t>
      </w:r>
    </w:p>
  </w:footnote>
  <w:footnote w:id="50">
    <w:p w14:paraId="54F37538" w14:textId="77777777" w:rsidR="000B0B99" w:rsidRPr="002C4F7F" w:rsidRDefault="000B0B99" w:rsidP="00180699">
      <w:pPr>
        <w:pStyle w:val="FootnoteText"/>
        <w:spacing w:before="40" w:after="40" w:line="240" w:lineRule="exact"/>
        <w:ind w:left="284" w:hanging="284"/>
        <w:rPr>
          <w:rFonts w:ascii="Arial" w:hAnsi="Arial" w:cs="Arial"/>
          <w:sz w:val="16"/>
          <w:szCs w:val="16"/>
          <w:lang w:val="lv-LV"/>
        </w:rPr>
      </w:pPr>
      <w:r w:rsidRPr="002C4F7F">
        <w:rPr>
          <w:rStyle w:val="FootnoteReference"/>
          <w:rFonts w:ascii="Arial" w:hAnsi="Arial" w:cs="Arial"/>
          <w:sz w:val="16"/>
          <w:szCs w:val="16"/>
        </w:rPr>
        <w:footnoteRef/>
      </w:r>
      <w:r w:rsidRPr="002C4F7F">
        <w:rPr>
          <w:rFonts w:ascii="Arial" w:hAnsi="Arial" w:cs="Arial"/>
          <w:sz w:val="16"/>
          <w:szCs w:val="16"/>
          <w:lang w:val="lv-LV"/>
        </w:rPr>
        <w:t xml:space="preserve"> </w:t>
      </w:r>
      <w:r>
        <w:rPr>
          <w:rFonts w:ascii="Arial" w:hAnsi="Arial" w:cs="Arial"/>
          <w:sz w:val="16"/>
          <w:szCs w:val="16"/>
          <w:lang w:val="lv-LV"/>
        </w:rPr>
        <w:tab/>
      </w:r>
      <w:r w:rsidRPr="002C4F7F">
        <w:rPr>
          <w:rFonts w:ascii="Arial" w:hAnsi="Arial" w:cs="Arial"/>
          <w:sz w:val="16"/>
          <w:szCs w:val="16"/>
          <w:lang w:val="lv-LV"/>
        </w:rPr>
        <w:t>Jauniešu mājas pakalpojums šobrīd tiek ieviests arī Skangaļu BASAC; pakalpojums tiek sniegts arī Grašu BC un Valmieras SOS BC, taču šajos BSAC ir īpaši zems VPR izcelsmes bērnu īpatsvars.</w:t>
      </w:r>
    </w:p>
  </w:footnote>
  <w:footnote w:id="51">
    <w:p w14:paraId="1338177B" w14:textId="77777777" w:rsidR="000B0B99" w:rsidRPr="00FB733E" w:rsidRDefault="000B0B99" w:rsidP="00FB733E">
      <w:pPr>
        <w:pStyle w:val="FootnoteText"/>
        <w:ind w:firstLine="0"/>
        <w:rPr>
          <w:sz w:val="16"/>
          <w:szCs w:val="16"/>
        </w:rPr>
      </w:pPr>
      <w:r w:rsidRPr="00FB733E">
        <w:rPr>
          <w:rStyle w:val="FootnoteReference"/>
          <w:sz w:val="16"/>
          <w:szCs w:val="16"/>
        </w:rPr>
        <w:footnoteRef/>
      </w:r>
      <w:r w:rsidRPr="00FB733E">
        <w:rPr>
          <w:sz w:val="16"/>
          <w:szCs w:val="16"/>
        </w:rPr>
        <w:t xml:space="preserve"> </w:t>
      </w:r>
      <w:r w:rsidRPr="00FB733E">
        <w:rPr>
          <w:rFonts w:asciiTheme="minorHAnsi" w:hAnsiTheme="minorHAnsi" w:cstheme="minorHAnsi"/>
          <w:sz w:val="16"/>
          <w:szCs w:val="16"/>
        </w:rPr>
        <w:t xml:space="preserve">Skat. </w:t>
      </w:r>
      <w:hyperlink r:id="rId12" w:history="1">
        <w:r w:rsidRPr="00FB733E">
          <w:rPr>
            <w:rStyle w:val="Hyperlink"/>
            <w:rFonts w:asciiTheme="minorHAnsi" w:eastAsiaTheme="majorEastAsia" w:hAnsiTheme="minorHAnsi" w:cstheme="minorHAnsi"/>
            <w:sz w:val="16"/>
            <w:szCs w:val="16"/>
          </w:rPr>
          <w:t>http://www.lm.gov.lv/upload/skaidrojums_ieguldijumi_di.pdf</w:t>
        </w:r>
      </w:hyperlink>
      <w:r w:rsidRPr="00FB733E">
        <w:rPr>
          <w:sz w:val="16"/>
          <w:szCs w:val="16"/>
        </w:rPr>
        <w:t xml:space="preserve"> </w:t>
      </w:r>
    </w:p>
  </w:footnote>
  <w:footnote w:id="52">
    <w:p w14:paraId="620664E9" w14:textId="77777777" w:rsidR="000B0B99" w:rsidRPr="00A11707" w:rsidRDefault="000B0B99" w:rsidP="00CD369D">
      <w:pPr>
        <w:pStyle w:val="FootnoteText"/>
        <w:spacing w:before="40" w:after="40" w:line="240" w:lineRule="exact"/>
        <w:ind w:left="284" w:hanging="284"/>
        <w:rPr>
          <w:rFonts w:ascii="Arial" w:hAnsi="Arial" w:cs="Arial"/>
          <w:sz w:val="16"/>
          <w:szCs w:val="16"/>
        </w:rPr>
      </w:pPr>
      <w:r w:rsidRPr="00A11707">
        <w:rPr>
          <w:rStyle w:val="FootnoteReference"/>
          <w:rFonts w:ascii="Arial" w:hAnsi="Arial" w:cs="Arial"/>
          <w:sz w:val="16"/>
          <w:szCs w:val="16"/>
        </w:rPr>
        <w:footnoteRef/>
      </w:r>
      <w:r w:rsidRPr="00A11707">
        <w:rPr>
          <w:rFonts w:ascii="Arial" w:hAnsi="Arial" w:cs="Arial"/>
          <w:sz w:val="16"/>
          <w:szCs w:val="16"/>
        </w:rPr>
        <w:t xml:space="preserve"> </w:t>
      </w:r>
      <w:r>
        <w:rPr>
          <w:rFonts w:ascii="Arial" w:hAnsi="Arial" w:cs="Arial"/>
          <w:sz w:val="16"/>
          <w:szCs w:val="16"/>
        </w:rPr>
        <w:tab/>
      </w:r>
      <w:r w:rsidRPr="00A11707">
        <w:rPr>
          <w:rFonts w:ascii="Arial" w:hAnsi="Arial" w:cs="Arial"/>
          <w:sz w:val="16"/>
          <w:szCs w:val="16"/>
        </w:rPr>
        <w:t xml:space="preserve">Saskaņā ar VDEĀVK datiem 2016. gadā VPR pašvaldībās dzīvoja 241 bērns ar FT, kuram ir </w:t>
      </w:r>
      <w:r>
        <w:rPr>
          <w:rFonts w:ascii="Arial" w:hAnsi="Arial" w:cs="Arial"/>
          <w:sz w:val="16"/>
          <w:szCs w:val="16"/>
        </w:rPr>
        <w:t xml:space="preserve">noteikta </w:t>
      </w:r>
      <w:r w:rsidRPr="00A11707">
        <w:rPr>
          <w:rFonts w:ascii="Arial" w:hAnsi="Arial" w:cs="Arial"/>
          <w:sz w:val="16"/>
          <w:szCs w:val="16"/>
        </w:rPr>
        <w:t xml:space="preserve">invaliditāte un </w:t>
      </w:r>
      <w:r>
        <w:rPr>
          <w:rFonts w:ascii="Arial" w:hAnsi="Arial" w:cs="Arial"/>
          <w:sz w:val="16"/>
          <w:szCs w:val="16"/>
        </w:rPr>
        <w:t>piešķirts īpašās kopšanas atzinums.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5FF8"/>
    <w:multiLevelType w:val="hybridMultilevel"/>
    <w:tmpl w:val="CCD238FE"/>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E45836"/>
    <w:multiLevelType w:val="hybridMultilevel"/>
    <w:tmpl w:val="C31ED22E"/>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EC2667A"/>
    <w:multiLevelType w:val="hybridMultilevel"/>
    <w:tmpl w:val="252C79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1173EC"/>
    <w:multiLevelType w:val="hybridMultilevel"/>
    <w:tmpl w:val="7B7A7D22"/>
    <w:lvl w:ilvl="0" w:tplc="B422F79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7D7658"/>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 w15:restartNumberingAfterBreak="0">
    <w:nsid w:val="218B7917"/>
    <w:multiLevelType w:val="multilevel"/>
    <w:tmpl w:val="E5FA338A"/>
    <w:lvl w:ilvl="0">
      <w:start w:val="1"/>
      <w:numFmt w:val="decimal"/>
      <w:lvlText w:val="%1."/>
      <w:lvlJc w:val="left"/>
      <w:pPr>
        <w:ind w:left="502"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 w15:restartNumberingAfterBreak="0">
    <w:nsid w:val="263501CE"/>
    <w:multiLevelType w:val="hybridMultilevel"/>
    <w:tmpl w:val="EACC4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C7C4B"/>
    <w:multiLevelType w:val="hybridMultilevel"/>
    <w:tmpl w:val="42C871BE"/>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8156B59"/>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9" w15:restartNumberingAfterBreak="0">
    <w:nsid w:val="281E4094"/>
    <w:multiLevelType w:val="hybridMultilevel"/>
    <w:tmpl w:val="1700C2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6829D9"/>
    <w:multiLevelType w:val="hybridMultilevel"/>
    <w:tmpl w:val="87160118"/>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D0267AF"/>
    <w:multiLevelType w:val="hybridMultilevel"/>
    <w:tmpl w:val="00840AD6"/>
    <w:lvl w:ilvl="0" w:tplc="10BAF002">
      <w:start w:val="1"/>
      <w:numFmt w:val="bullet"/>
      <w:lvlText w:val="•"/>
      <w:lvlJc w:val="left"/>
      <w:pPr>
        <w:tabs>
          <w:tab w:val="num" w:pos="720"/>
        </w:tabs>
        <w:ind w:left="720" w:hanging="360"/>
      </w:pPr>
      <w:rPr>
        <w:rFonts w:ascii="Times New Roman" w:hAnsi="Times New Roman" w:hint="default"/>
      </w:rPr>
    </w:lvl>
    <w:lvl w:ilvl="1" w:tplc="1ED2E338" w:tentative="1">
      <w:start w:val="1"/>
      <w:numFmt w:val="bullet"/>
      <w:lvlText w:val="•"/>
      <w:lvlJc w:val="left"/>
      <w:pPr>
        <w:tabs>
          <w:tab w:val="num" w:pos="1440"/>
        </w:tabs>
        <w:ind w:left="1440" w:hanging="360"/>
      </w:pPr>
      <w:rPr>
        <w:rFonts w:ascii="Times New Roman" w:hAnsi="Times New Roman" w:hint="default"/>
      </w:rPr>
    </w:lvl>
    <w:lvl w:ilvl="2" w:tplc="655E1E68" w:tentative="1">
      <w:start w:val="1"/>
      <w:numFmt w:val="bullet"/>
      <w:lvlText w:val="•"/>
      <w:lvlJc w:val="left"/>
      <w:pPr>
        <w:tabs>
          <w:tab w:val="num" w:pos="2160"/>
        </w:tabs>
        <w:ind w:left="2160" w:hanging="360"/>
      </w:pPr>
      <w:rPr>
        <w:rFonts w:ascii="Times New Roman" w:hAnsi="Times New Roman" w:hint="default"/>
      </w:rPr>
    </w:lvl>
    <w:lvl w:ilvl="3" w:tplc="F326A38C" w:tentative="1">
      <w:start w:val="1"/>
      <w:numFmt w:val="bullet"/>
      <w:lvlText w:val="•"/>
      <w:lvlJc w:val="left"/>
      <w:pPr>
        <w:tabs>
          <w:tab w:val="num" w:pos="2880"/>
        </w:tabs>
        <w:ind w:left="2880" w:hanging="360"/>
      </w:pPr>
      <w:rPr>
        <w:rFonts w:ascii="Times New Roman" w:hAnsi="Times New Roman" w:hint="default"/>
      </w:rPr>
    </w:lvl>
    <w:lvl w:ilvl="4" w:tplc="C01C635A" w:tentative="1">
      <w:start w:val="1"/>
      <w:numFmt w:val="bullet"/>
      <w:lvlText w:val="•"/>
      <w:lvlJc w:val="left"/>
      <w:pPr>
        <w:tabs>
          <w:tab w:val="num" w:pos="3600"/>
        </w:tabs>
        <w:ind w:left="3600" w:hanging="360"/>
      </w:pPr>
      <w:rPr>
        <w:rFonts w:ascii="Times New Roman" w:hAnsi="Times New Roman" w:hint="default"/>
      </w:rPr>
    </w:lvl>
    <w:lvl w:ilvl="5" w:tplc="DA069558" w:tentative="1">
      <w:start w:val="1"/>
      <w:numFmt w:val="bullet"/>
      <w:lvlText w:val="•"/>
      <w:lvlJc w:val="left"/>
      <w:pPr>
        <w:tabs>
          <w:tab w:val="num" w:pos="4320"/>
        </w:tabs>
        <w:ind w:left="4320" w:hanging="360"/>
      </w:pPr>
      <w:rPr>
        <w:rFonts w:ascii="Times New Roman" w:hAnsi="Times New Roman" w:hint="default"/>
      </w:rPr>
    </w:lvl>
    <w:lvl w:ilvl="6" w:tplc="CF92B9B0" w:tentative="1">
      <w:start w:val="1"/>
      <w:numFmt w:val="bullet"/>
      <w:lvlText w:val="•"/>
      <w:lvlJc w:val="left"/>
      <w:pPr>
        <w:tabs>
          <w:tab w:val="num" w:pos="5040"/>
        </w:tabs>
        <w:ind w:left="5040" w:hanging="360"/>
      </w:pPr>
      <w:rPr>
        <w:rFonts w:ascii="Times New Roman" w:hAnsi="Times New Roman" w:hint="default"/>
      </w:rPr>
    </w:lvl>
    <w:lvl w:ilvl="7" w:tplc="0D8C3530" w:tentative="1">
      <w:start w:val="1"/>
      <w:numFmt w:val="bullet"/>
      <w:lvlText w:val="•"/>
      <w:lvlJc w:val="left"/>
      <w:pPr>
        <w:tabs>
          <w:tab w:val="num" w:pos="5760"/>
        </w:tabs>
        <w:ind w:left="5760" w:hanging="360"/>
      </w:pPr>
      <w:rPr>
        <w:rFonts w:ascii="Times New Roman" w:hAnsi="Times New Roman" w:hint="default"/>
      </w:rPr>
    </w:lvl>
    <w:lvl w:ilvl="8" w:tplc="BD70ED8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D554681"/>
    <w:multiLevelType w:val="hybridMultilevel"/>
    <w:tmpl w:val="ED568BDA"/>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DC764EF"/>
    <w:multiLevelType w:val="hybridMultilevel"/>
    <w:tmpl w:val="C2107D9C"/>
    <w:lvl w:ilvl="0" w:tplc="3A04270E">
      <w:start w:val="1"/>
      <w:numFmt w:val="bullet"/>
      <w:lvlText w:val=""/>
      <w:lvlJc w:val="left"/>
      <w:pPr>
        <w:ind w:left="720" w:hanging="360"/>
      </w:pPr>
      <w:rPr>
        <w:rFonts w:ascii="Wingdings" w:hAnsi="Wingdings" w:hint="default"/>
        <w:color w:val="7030A0"/>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F0E71C5"/>
    <w:multiLevelType w:val="hybridMultilevel"/>
    <w:tmpl w:val="3C3C1E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0E168ED"/>
    <w:multiLevelType w:val="hybridMultilevel"/>
    <w:tmpl w:val="47FE6FF6"/>
    <w:lvl w:ilvl="0" w:tplc="8F34462A">
      <w:start w:val="1"/>
      <w:numFmt w:val="bullet"/>
      <w:lvlText w:val="•"/>
      <w:lvlJc w:val="left"/>
      <w:pPr>
        <w:tabs>
          <w:tab w:val="num" w:pos="720"/>
        </w:tabs>
        <w:ind w:left="720" w:hanging="360"/>
      </w:pPr>
      <w:rPr>
        <w:rFonts w:ascii="Times New Roman" w:hAnsi="Times New Roman" w:hint="default"/>
      </w:rPr>
    </w:lvl>
    <w:lvl w:ilvl="1" w:tplc="3FE46CC8" w:tentative="1">
      <w:start w:val="1"/>
      <w:numFmt w:val="bullet"/>
      <w:lvlText w:val="•"/>
      <w:lvlJc w:val="left"/>
      <w:pPr>
        <w:tabs>
          <w:tab w:val="num" w:pos="1440"/>
        </w:tabs>
        <w:ind w:left="1440" w:hanging="360"/>
      </w:pPr>
      <w:rPr>
        <w:rFonts w:ascii="Times New Roman" w:hAnsi="Times New Roman" w:hint="default"/>
      </w:rPr>
    </w:lvl>
    <w:lvl w:ilvl="2" w:tplc="91D05BBE" w:tentative="1">
      <w:start w:val="1"/>
      <w:numFmt w:val="bullet"/>
      <w:lvlText w:val="•"/>
      <w:lvlJc w:val="left"/>
      <w:pPr>
        <w:tabs>
          <w:tab w:val="num" w:pos="2160"/>
        </w:tabs>
        <w:ind w:left="2160" w:hanging="360"/>
      </w:pPr>
      <w:rPr>
        <w:rFonts w:ascii="Times New Roman" w:hAnsi="Times New Roman" w:hint="default"/>
      </w:rPr>
    </w:lvl>
    <w:lvl w:ilvl="3" w:tplc="F7E8469E" w:tentative="1">
      <w:start w:val="1"/>
      <w:numFmt w:val="bullet"/>
      <w:lvlText w:val="•"/>
      <w:lvlJc w:val="left"/>
      <w:pPr>
        <w:tabs>
          <w:tab w:val="num" w:pos="2880"/>
        </w:tabs>
        <w:ind w:left="2880" w:hanging="360"/>
      </w:pPr>
      <w:rPr>
        <w:rFonts w:ascii="Times New Roman" w:hAnsi="Times New Roman" w:hint="default"/>
      </w:rPr>
    </w:lvl>
    <w:lvl w:ilvl="4" w:tplc="8BC0CB62" w:tentative="1">
      <w:start w:val="1"/>
      <w:numFmt w:val="bullet"/>
      <w:lvlText w:val="•"/>
      <w:lvlJc w:val="left"/>
      <w:pPr>
        <w:tabs>
          <w:tab w:val="num" w:pos="3600"/>
        </w:tabs>
        <w:ind w:left="3600" w:hanging="360"/>
      </w:pPr>
      <w:rPr>
        <w:rFonts w:ascii="Times New Roman" w:hAnsi="Times New Roman" w:hint="default"/>
      </w:rPr>
    </w:lvl>
    <w:lvl w:ilvl="5" w:tplc="06E872B6" w:tentative="1">
      <w:start w:val="1"/>
      <w:numFmt w:val="bullet"/>
      <w:lvlText w:val="•"/>
      <w:lvlJc w:val="left"/>
      <w:pPr>
        <w:tabs>
          <w:tab w:val="num" w:pos="4320"/>
        </w:tabs>
        <w:ind w:left="4320" w:hanging="360"/>
      </w:pPr>
      <w:rPr>
        <w:rFonts w:ascii="Times New Roman" w:hAnsi="Times New Roman" w:hint="default"/>
      </w:rPr>
    </w:lvl>
    <w:lvl w:ilvl="6" w:tplc="53E4CD10" w:tentative="1">
      <w:start w:val="1"/>
      <w:numFmt w:val="bullet"/>
      <w:lvlText w:val="•"/>
      <w:lvlJc w:val="left"/>
      <w:pPr>
        <w:tabs>
          <w:tab w:val="num" w:pos="5040"/>
        </w:tabs>
        <w:ind w:left="5040" w:hanging="360"/>
      </w:pPr>
      <w:rPr>
        <w:rFonts w:ascii="Times New Roman" w:hAnsi="Times New Roman" w:hint="default"/>
      </w:rPr>
    </w:lvl>
    <w:lvl w:ilvl="7" w:tplc="8AB26518" w:tentative="1">
      <w:start w:val="1"/>
      <w:numFmt w:val="bullet"/>
      <w:lvlText w:val="•"/>
      <w:lvlJc w:val="left"/>
      <w:pPr>
        <w:tabs>
          <w:tab w:val="num" w:pos="5760"/>
        </w:tabs>
        <w:ind w:left="5760" w:hanging="360"/>
      </w:pPr>
      <w:rPr>
        <w:rFonts w:ascii="Times New Roman" w:hAnsi="Times New Roman" w:hint="default"/>
      </w:rPr>
    </w:lvl>
    <w:lvl w:ilvl="8" w:tplc="D378523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8B491A"/>
    <w:multiLevelType w:val="hybridMultilevel"/>
    <w:tmpl w:val="3C3C1E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E0917EA"/>
    <w:multiLevelType w:val="hybridMultilevel"/>
    <w:tmpl w:val="29CA8E7E"/>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E684D8A"/>
    <w:multiLevelType w:val="singleLevel"/>
    <w:tmpl w:val="CFE63C32"/>
    <w:lvl w:ilvl="0">
      <w:start w:val="1"/>
      <w:numFmt w:val="bullet"/>
      <w:pStyle w:val="butons"/>
      <w:lvlText w:val=""/>
      <w:lvlJc w:val="left"/>
      <w:pPr>
        <w:tabs>
          <w:tab w:val="num" w:pos="432"/>
        </w:tabs>
        <w:ind w:left="432" w:hanging="432"/>
      </w:pPr>
      <w:rPr>
        <w:rFonts w:ascii="Symbol" w:hAnsi="Symbol" w:hint="default"/>
      </w:rPr>
    </w:lvl>
  </w:abstractNum>
  <w:abstractNum w:abstractNumId="19" w15:restartNumberingAfterBreak="0">
    <w:nsid w:val="41051171"/>
    <w:multiLevelType w:val="hybridMultilevel"/>
    <w:tmpl w:val="AF085728"/>
    <w:lvl w:ilvl="0" w:tplc="F63CFFC0">
      <w:start w:val="1"/>
      <w:numFmt w:val="bullet"/>
      <w:lvlText w:val="•"/>
      <w:lvlJc w:val="left"/>
      <w:pPr>
        <w:tabs>
          <w:tab w:val="num" w:pos="720"/>
        </w:tabs>
        <w:ind w:left="720" w:hanging="360"/>
      </w:pPr>
      <w:rPr>
        <w:rFonts w:ascii="Times New Roman" w:hAnsi="Times New Roman" w:hint="default"/>
      </w:rPr>
    </w:lvl>
    <w:lvl w:ilvl="1" w:tplc="3830EB2E" w:tentative="1">
      <w:start w:val="1"/>
      <w:numFmt w:val="bullet"/>
      <w:lvlText w:val="•"/>
      <w:lvlJc w:val="left"/>
      <w:pPr>
        <w:tabs>
          <w:tab w:val="num" w:pos="1440"/>
        </w:tabs>
        <w:ind w:left="1440" w:hanging="360"/>
      </w:pPr>
      <w:rPr>
        <w:rFonts w:ascii="Times New Roman" w:hAnsi="Times New Roman" w:hint="default"/>
      </w:rPr>
    </w:lvl>
    <w:lvl w:ilvl="2" w:tplc="C8284B26" w:tentative="1">
      <w:start w:val="1"/>
      <w:numFmt w:val="bullet"/>
      <w:lvlText w:val="•"/>
      <w:lvlJc w:val="left"/>
      <w:pPr>
        <w:tabs>
          <w:tab w:val="num" w:pos="2160"/>
        </w:tabs>
        <w:ind w:left="2160" w:hanging="360"/>
      </w:pPr>
      <w:rPr>
        <w:rFonts w:ascii="Times New Roman" w:hAnsi="Times New Roman" w:hint="default"/>
      </w:rPr>
    </w:lvl>
    <w:lvl w:ilvl="3" w:tplc="4B10F746" w:tentative="1">
      <w:start w:val="1"/>
      <w:numFmt w:val="bullet"/>
      <w:lvlText w:val="•"/>
      <w:lvlJc w:val="left"/>
      <w:pPr>
        <w:tabs>
          <w:tab w:val="num" w:pos="2880"/>
        </w:tabs>
        <w:ind w:left="2880" w:hanging="360"/>
      </w:pPr>
      <w:rPr>
        <w:rFonts w:ascii="Times New Roman" w:hAnsi="Times New Roman" w:hint="default"/>
      </w:rPr>
    </w:lvl>
    <w:lvl w:ilvl="4" w:tplc="CA165294" w:tentative="1">
      <w:start w:val="1"/>
      <w:numFmt w:val="bullet"/>
      <w:lvlText w:val="•"/>
      <w:lvlJc w:val="left"/>
      <w:pPr>
        <w:tabs>
          <w:tab w:val="num" w:pos="3600"/>
        </w:tabs>
        <w:ind w:left="3600" w:hanging="360"/>
      </w:pPr>
      <w:rPr>
        <w:rFonts w:ascii="Times New Roman" w:hAnsi="Times New Roman" w:hint="default"/>
      </w:rPr>
    </w:lvl>
    <w:lvl w:ilvl="5" w:tplc="7F705B7C" w:tentative="1">
      <w:start w:val="1"/>
      <w:numFmt w:val="bullet"/>
      <w:lvlText w:val="•"/>
      <w:lvlJc w:val="left"/>
      <w:pPr>
        <w:tabs>
          <w:tab w:val="num" w:pos="4320"/>
        </w:tabs>
        <w:ind w:left="4320" w:hanging="360"/>
      </w:pPr>
      <w:rPr>
        <w:rFonts w:ascii="Times New Roman" w:hAnsi="Times New Roman" w:hint="default"/>
      </w:rPr>
    </w:lvl>
    <w:lvl w:ilvl="6" w:tplc="1946EC62" w:tentative="1">
      <w:start w:val="1"/>
      <w:numFmt w:val="bullet"/>
      <w:lvlText w:val="•"/>
      <w:lvlJc w:val="left"/>
      <w:pPr>
        <w:tabs>
          <w:tab w:val="num" w:pos="5040"/>
        </w:tabs>
        <w:ind w:left="5040" w:hanging="360"/>
      </w:pPr>
      <w:rPr>
        <w:rFonts w:ascii="Times New Roman" w:hAnsi="Times New Roman" w:hint="default"/>
      </w:rPr>
    </w:lvl>
    <w:lvl w:ilvl="7" w:tplc="F9166E5A" w:tentative="1">
      <w:start w:val="1"/>
      <w:numFmt w:val="bullet"/>
      <w:lvlText w:val="•"/>
      <w:lvlJc w:val="left"/>
      <w:pPr>
        <w:tabs>
          <w:tab w:val="num" w:pos="5760"/>
        </w:tabs>
        <w:ind w:left="5760" w:hanging="360"/>
      </w:pPr>
      <w:rPr>
        <w:rFonts w:ascii="Times New Roman" w:hAnsi="Times New Roman" w:hint="default"/>
      </w:rPr>
    </w:lvl>
    <w:lvl w:ilvl="8" w:tplc="E604A3E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29D4223"/>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442622D3"/>
    <w:multiLevelType w:val="hybridMultilevel"/>
    <w:tmpl w:val="47D876C0"/>
    <w:lvl w:ilvl="0" w:tplc="0426000F">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22" w15:restartNumberingAfterBreak="0">
    <w:nsid w:val="4CC20064"/>
    <w:multiLevelType w:val="hybridMultilevel"/>
    <w:tmpl w:val="2D081A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086DC2"/>
    <w:multiLevelType w:val="hybridMultilevel"/>
    <w:tmpl w:val="F270700A"/>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28C00D6"/>
    <w:multiLevelType w:val="multilevel"/>
    <w:tmpl w:val="E5FA3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4ED40F3"/>
    <w:multiLevelType w:val="hybridMultilevel"/>
    <w:tmpl w:val="DEEA7AF6"/>
    <w:lvl w:ilvl="0" w:tplc="AD5E9FE4">
      <w:start w:val="1"/>
      <w:numFmt w:val="bullet"/>
      <w:lvlText w:val="•"/>
      <w:lvlJc w:val="left"/>
      <w:pPr>
        <w:tabs>
          <w:tab w:val="num" w:pos="720"/>
        </w:tabs>
        <w:ind w:left="720" w:hanging="360"/>
      </w:pPr>
      <w:rPr>
        <w:rFonts w:ascii="Times New Roman" w:hAnsi="Times New Roman" w:hint="default"/>
      </w:rPr>
    </w:lvl>
    <w:lvl w:ilvl="1" w:tplc="9876653A" w:tentative="1">
      <w:start w:val="1"/>
      <w:numFmt w:val="bullet"/>
      <w:lvlText w:val="•"/>
      <w:lvlJc w:val="left"/>
      <w:pPr>
        <w:tabs>
          <w:tab w:val="num" w:pos="1440"/>
        </w:tabs>
        <w:ind w:left="1440" w:hanging="360"/>
      </w:pPr>
      <w:rPr>
        <w:rFonts w:ascii="Times New Roman" w:hAnsi="Times New Roman" w:hint="default"/>
      </w:rPr>
    </w:lvl>
    <w:lvl w:ilvl="2" w:tplc="D4DEC328" w:tentative="1">
      <w:start w:val="1"/>
      <w:numFmt w:val="bullet"/>
      <w:lvlText w:val="•"/>
      <w:lvlJc w:val="left"/>
      <w:pPr>
        <w:tabs>
          <w:tab w:val="num" w:pos="2160"/>
        </w:tabs>
        <w:ind w:left="2160" w:hanging="360"/>
      </w:pPr>
      <w:rPr>
        <w:rFonts w:ascii="Times New Roman" w:hAnsi="Times New Roman" w:hint="default"/>
      </w:rPr>
    </w:lvl>
    <w:lvl w:ilvl="3" w:tplc="709EC572" w:tentative="1">
      <w:start w:val="1"/>
      <w:numFmt w:val="bullet"/>
      <w:lvlText w:val="•"/>
      <w:lvlJc w:val="left"/>
      <w:pPr>
        <w:tabs>
          <w:tab w:val="num" w:pos="2880"/>
        </w:tabs>
        <w:ind w:left="2880" w:hanging="360"/>
      </w:pPr>
      <w:rPr>
        <w:rFonts w:ascii="Times New Roman" w:hAnsi="Times New Roman" w:hint="default"/>
      </w:rPr>
    </w:lvl>
    <w:lvl w:ilvl="4" w:tplc="516AB156" w:tentative="1">
      <w:start w:val="1"/>
      <w:numFmt w:val="bullet"/>
      <w:lvlText w:val="•"/>
      <w:lvlJc w:val="left"/>
      <w:pPr>
        <w:tabs>
          <w:tab w:val="num" w:pos="3600"/>
        </w:tabs>
        <w:ind w:left="3600" w:hanging="360"/>
      </w:pPr>
      <w:rPr>
        <w:rFonts w:ascii="Times New Roman" w:hAnsi="Times New Roman" w:hint="default"/>
      </w:rPr>
    </w:lvl>
    <w:lvl w:ilvl="5" w:tplc="DE1C6654" w:tentative="1">
      <w:start w:val="1"/>
      <w:numFmt w:val="bullet"/>
      <w:lvlText w:val="•"/>
      <w:lvlJc w:val="left"/>
      <w:pPr>
        <w:tabs>
          <w:tab w:val="num" w:pos="4320"/>
        </w:tabs>
        <w:ind w:left="4320" w:hanging="360"/>
      </w:pPr>
      <w:rPr>
        <w:rFonts w:ascii="Times New Roman" w:hAnsi="Times New Roman" w:hint="default"/>
      </w:rPr>
    </w:lvl>
    <w:lvl w:ilvl="6" w:tplc="1DA6DBC0" w:tentative="1">
      <w:start w:val="1"/>
      <w:numFmt w:val="bullet"/>
      <w:lvlText w:val="•"/>
      <w:lvlJc w:val="left"/>
      <w:pPr>
        <w:tabs>
          <w:tab w:val="num" w:pos="5040"/>
        </w:tabs>
        <w:ind w:left="5040" w:hanging="360"/>
      </w:pPr>
      <w:rPr>
        <w:rFonts w:ascii="Times New Roman" w:hAnsi="Times New Roman" w:hint="default"/>
      </w:rPr>
    </w:lvl>
    <w:lvl w:ilvl="7" w:tplc="0E760980" w:tentative="1">
      <w:start w:val="1"/>
      <w:numFmt w:val="bullet"/>
      <w:lvlText w:val="•"/>
      <w:lvlJc w:val="left"/>
      <w:pPr>
        <w:tabs>
          <w:tab w:val="num" w:pos="5760"/>
        </w:tabs>
        <w:ind w:left="5760" w:hanging="360"/>
      </w:pPr>
      <w:rPr>
        <w:rFonts w:ascii="Times New Roman" w:hAnsi="Times New Roman" w:hint="default"/>
      </w:rPr>
    </w:lvl>
    <w:lvl w:ilvl="8" w:tplc="C9C063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A1237B9"/>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7" w15:restartNumberingAfterBreak="0">
    <w:nsid w:val="5B0C2061"/>
    <w:multiLevelType w:val="hybridMultilevel"/>
    <w:tmpl w:val="DEF86A36"/>
    <w:lvl w:ilvl="0" w:tplc="01EE5D8A">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D6A6F00"/>
    <w:multiLevelType w:val="hybridMultilevel"/>
    <w:tmpl w:val="40EE7FB2"/>
    <w:lvl w:ilvl="0" w:tplc="E31EB8A2">
      <w:start w:val="1"/>
      <w:numFmt w:val="bullet"/>
      <w:pStyle w:val="2ndlevelbulet"/>
      <w:lvlText w:val="­"/>
      <w:lvlJc w:val="left"/>
      <w:pPr>
        <w:ind w:left="1800" w:hanging="360"/>
      </w:pPr>
      <w:rPr>
        <w:rFonts w:ascii="Courier New" w:hAnsi="Courier New"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9" w15:restartNumberingAfterBreak="0">
    <w:nsid w:val="5DBB0E1F"/>
    <w:multiLevelType w:val="hybridMultilevel"/>
    <w:tmpl w:val="E5B28878"/>
    <w:lvl w:ilvl="0" w:tplc="0409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26D30F4"/>
    <w:multiLevelType w:val="hybridMultilevel"/>
    <w:tmpl w:val="8FEA982A"/>
    <w:lvl w:ilvl="0" w:tplc="FDDEC88E">
      <w:start w:val="1"/>
      <w:numFmt w:val="bullet"/>
      <w:lvlText w:val="•"/>
      <w:lvlJc w:val="left"/>
      <w:pPr>
        <w:tabs>
          <w:tab w:val="num" w:pos="720"/>
        </w:tabs>
        <w:ind w:left="720" w:hanging="360"/>
      </w:pPr>
      <w:rPr>
        <w:rFonts w:ascii="Times New Roman" w:hAnsi="Times New Roman" w:hint="default"/>
      </w:rPr>
    </w:lvl>
    <w:lvl w:ilvl="1" w:tplc="8310926C" w:tentative="1">
      <w:start w:val="1"/>
      <w:numFmt w:val="bullet"/>
      <w:lvlText w:val="•"/>
      <w:lvlJc w:val="left"/>
      <w:pPr>
        <w:tabs>
          <w:tab w:val="num" w:pos="1440"/>
        </w:tabs>
        <w:ind w:left="1440" w:hanging="360"/>
      </w:pPr>
      <w:rPr>
        <w:rFonts w:ascii="Times New Roman" w:hAnsi="Times New Roman" w:hint="default"/>
      </w:rPr>
    </w:lvl>
    <w:lvl w:ilvl="2" w:tplc="C51ECD6C" w:tentative="1">
      <w:start w:val="1"/>
      <w:numFmt w:val="bullet"/>
      <w:lvlText w:val="•"/>
      <w:lvlJc w:val="left"/>
      <w:pPr>
        <w:tabs>
          <w:tab w:val="num" w:pos="2160"/>
        </w:tabs>
        <w:ind w:left="2160" w:hanging="360"/>
      </w:pPr>
      <w:rPr>
        <w:rFonts w:ascii="Times New Roman" w:hAnsi="Times New Roman" w:hint="default"/>
      </w:rPr>
    </w:lvl>
    <w:lvl w:ilvl="3" w:tplc="5BFC2FA8" w:tentative="1">
      <w:start w:val="1"/>
      <w:numFmt w:val="bullet"/>
      <w:lvlText w:val="•"/>
      <w:lvlJc w:val="left"/>
      <w:pPr>
        <w:tabs>
          <w:tab w:val="num" w:pos="2880"/>
        </w:tabs>
        <w:ind w:left="2880" w:hanging="360"/>
      </w:pPr>
      <w:rPr>
        <w:rFonts w:ascii="Times New Roman" w:hAnsi="Times New Roman" w:hint="default"/>
      </w:rPr>
    </w:lvl>
    <w:lvl w:ilvl="4" w:tplc="B3B4932C" w:tentative="1">
      <w:start w:val="1"/>
      <w:numFmt w:val="bullet"/>
      <w:lvlText w:val="•"/>
      <w:lvlJc w:val="left"/>
      <w:pPr>
        <w:tabs>
          <w:tab w:val="num" w:pos="3600"/>
        </w:tabs>
        <w:ind w:left="3600" w:hanging="360"/>
      </w:pPr>
      <w:rPr>
        <w:rFonts w:ascii="Times New Roman" w:hAnsi="Times New Roman" w:hint="default"/>
      </w:rPr>
    </w:lvl>
    <w:lvl w:ilvl="5" w:tplc="7EA4E41E" w:tentative="1">
      <w:start w:val="1"/>
      <w:numFmt w:val="bullet"/>
      <w:lvlText w:val="•"/>
      <w:lvlJc w:val="left"/>
      <w:pPr>
        <w:tabs>
          <w:tab w:val="num" w:pos="4320"/>
        </w:tabs>
        <w:ind w:left="4320" w:hanging="360"/>
      </w:pPr>
      <w:rPr>
        <w:rFonts w:ascii="Times New Roman" w:hAnsi="Times New Roman" w:hint="default"/>
      </w:rPr>
    </w:lvl>
    <w:lvl w:ilvl="6" w:tplc="E664266E" w:tentative="1">
      <w:start w:val="1"/>
      <w:numFmt w:val="bullet"/>
      <w:lvlText w:val="•"/>
      <w:lvlJc w:val="left"/>
      <w:pPr>
        <w:tabs>
          <w:tab w:val="num" w:pos="5040"/>
        </w:tabs>
        <w:ind w:left="5040" w:hanging="360"/>
      </w:pPr>
      <w:rPr>
        <w:rFonts w:ascii="Times New Roman" w:hAnsi="Times New Roman" w:hint="default"/>
      </w:rPr>
    </w:lvl>
    <w:lvl w:ilvl="7" w:tplc="94D09CAE" w:tentative="1">
      <w:start w:val="1"/>
      <w:numFmt w:val="bullet"/>
      <w:lvlText w:val="•"/>
      <w:lvlJc w:val="left"/>
      <w:pPr>
        <w:tabs>
          <w:tab w:val="num" w:pos="5760"/>
        </w:tabs>
        <w:ind w:left="5760" w:hanging="360"/>
      </w:pPr>
      <w:rPr>
        <w:rFonts w:ascii="Times New Roman" w:hAnsi="Times New Roman" w:hint="default"/>
      </w:rPr>
    </w:lvl>
    <w:lvl w:ilvl="8" w:tplc="50C04E7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35A3B7B"/>
    <w:multiLevelType w:val="multilevel"/>
    <w:tmpl w:val="4A96B01A"/>
    <w:lvl w:ilvl="0">
      <w:start w:val="1"/>
      <w:numFmt w:val="bullet"/>
      <w:lvlText w:val="▪"/>
      <w:lvlJc w:val="left"/>
      <w:pPr>
        <w:ind w:left="720" w:hanging="360"/>
      </w:pPr>
      <w:rPr>
        <w:rFonts w:ascii="Arial" w:eastAsia="Arial" w:hAnsi="Arial" w:cs="Arial"/>
        <w:color w:val="7030A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63E45C63"/>
    <w:multiLevelType w:val="hybridMultilevel"/>
    <w:tmpl w:val="47D876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998274E"/>
    <w:multiLevelType w:val="hybridMultilevel"/>
    <w:tmpl w:val="90742F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B9E5BBC"/>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5" w15:restartNumberingAfterBreak="0">
    <w:nsid w:val="6C456403"/>
    <w:multiLevelType w:val="hybridMultilevel"/>
    <w:tmpl w:val="10500A7C"/>
    <w:lvl w:ilvl="0" w:tplc="54D87856">
      <w:start w:val="1"/>
      <w:numFmt w:val="bullet"/>
      <w:lvlText w:val=""/>
      <w:lvlJc w:val="left"/>
      <w:pPr>
        <w:tabs>
          <w:tab w:val="num" w:pos="720"/>
        </w:tabs>
        <w:ind w:left="720" w:hanging="360"/>
      </w:pPr>
      <w:rPr>
        <w:rFonts w:ascii="Wingdings" w:hAnsi="Wingdings" w:hint="default"/>
        <w:color w:val="652D90"/>
        <w:sz w:val="16"/>
        <w:szCs w:val="12"/>
      </w:rPr>
    </w:lvl>
    <w:lvl w:ilvl="1" w:tplc="8310926C" w:tentative="1">
      <w:start w:val="1"/>
      <w:numFmt w:val="bullet"/>
      <w:lvlText w:val="•"/>
      <w:lvlJc w:val="left"/>
      <w:pPr>
        <w:tabs>
          <w:tab w:val="num" w:pos="1440"/>
        </w:tabs>
        <w:ind w:left="1440" w:hanging="360"/>
      </w:pPr>
      <w:rPr>
        <w:rFonts w:ascii="Times New Roman" w:hAnsi="Times New Roman" w:hint="default"/>
      </w:rPr>
    </w:lvl>
    <w:lvl w:ilvl="2" w:tplc="C51ECD6C" w:tentative="1">
      <w:start w:val="1"/>
      <w:numFmt w:val="bullet"/>
      <w:lvlText w:val="•"/>
      <w:lvlJc w:val="left"/>
      <w:pPr>
        <w:tabs>
          <w:tab w:val="num" w:pos="2160"/>
        </w:tabs>
        <w:ind w:left="2160" w:hanging="360"/>
      </w:pPr>
      <w:rPr>
        <w:rFonts w:ascii="Times New Roman" w:hAnsi="Times New Roman" w:hint="default"/>
      </w:rPr>
    </w:lvl>
    <w:lvl w:ilvl="3" w:tplc="5BFC2FA8" w:tentative="1">
      <w:start w:val="1"/>
      <w:numFmt w:val="bullet"/>
      <w:lvlText w:val="•"/>
      <w:lvlJc w:val="left"/>
      <w:pPr>
        <w:tabs>
          <w:tab w:val="num" w:pos="2880"/>
        </w:tabs>
        <w:ind w:left="2880" w:hanging="360"/>
      </w:pPr>
      <w:rPr>
        <w:rFonts w:ascii="Times New Roman" w:hAnsi="Times New Roman" w:hint="default"/>
      </w:rPr>
    </w:lvl>
    <w:lvl w:ilvl="4" w:tplc="B3B4932C" w:tentative="1">
      <w:start w:val="1"/>
      <w:numFmt w:val="bullet"/>
      <w:lvlText w:val="•"/>
      <w:lvlJc w:val="left"/>
      <w:pPr>
        <w:tabs>
          <w:tab w:val="num" w:pos="3600"/>
        </w:tabs>
        <w:ind w:left="3600" w:hanging="360"/>
      </w:pPr>
      <w:rPr>
        <w:rFonts w:ascii="Times New Roman" w:hAnsi="Times New Roman" w:hint="default"/>
      </w:rPr>
    </w:lvl>
    <w:lvl w:ilvl="5" w:tplc="7EA4E41E" w:tentative="1">
      <w:start w:val="1"/>
      <w:numFmt w:val="bullet"/>
      <w:lvlText w:val="•"/>
      <w:lvlJc w:val="left"/>
      <w:pPr>
        <w:tabs>
          <w:tab w:val="num" w:pos="4320"/>
        </w:tabs>
        <w:ind w:left="4320" w:hanging="360"/>
      </w:pPr>
      <w:rPr>
        <w:rFonts w:ascii="Times New Roman" w:hAnsi="Times New Roman" w:hint="default"/>
      </w:rPr>
    </w:lvl>
    <w:lvl w:ilvl="6" w:tplc="E664266E" w:tentative="1">
      <w:start w:val="1"/>
      <w:numFmt w:val="bullet"/>
      <w:lvlText w:val="•"/>
      <w:lvlJc w:val="left"/>
      <w:pPr>
        <w:tabs>
          <w:tab w:val="num" w:pos="5040"/>
        </w:tabs>
        <w:ind w:left="5040" w:hanging="360"/>
      </w:pPr>
      <w:rPr>
        <w:rFonts w:ascii="Times New Roman" w:hAnsi="Times New Roman" w:hint="default"/>
      </w:rPr>
    </w:lvl>
    <w:lvl w:ilvl="7" w:tplc="94D09CAE" w:tentative="1">
      <w:start w:val="1"/>
      <w:numFmt w:val="bullet"/>
      <w:lvlText w:val="•"/>
      <w:lvlJc w:val="left"/>
      <w:pPr>
        <w:tabs>
          <w:tab w:val="num" w:pos="5760"/>
        </w:tabs>
        <w:ind w:left="5760" w:hanging="360"/>
      </w:pPr>
      <w:rPr>
        <w:rFonts w:ascii="Times New Roman" w:hAnsi="Times New Roman" w:hint="default"/>
      </w:rPr>
    </w:lvl>
    <w:lvl w:ilvl="8" w:tplc="50C04E7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1186593"/>
    <w:multiLevelType w:val="hybridMultilevel"/>
    <w:tmpl w:val="1700C2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1E11895"/>
    <w:multiLevelType w:val="hybridMultilevel"/>
    <w:tmpl w:val="CD72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8823AC"/>
    <w:multiLevelType w:val="multilevel"/>
    <w:tmpl w:val="35E85446"/>
    <w:lvl w:ilvl="0">
      <w:start w:val="1"/>
      <w:numFmt w:val="decimal"/>
      <w:lvlText w:val="%1."/>
      <w:lvlJc w:val="left"/>
      <w:pPr>
        <w:ind w:left="360" w:hanging="360"/>
      </w:pPr>
      <w:rPr>
        <w:b/>
        <w:color w:val="652D90"/>
        <w:lang w:val="lv-LV"/>
      </w:rPr>
    </w:lvl>
    <w:lvl w:ilvl="1">
      <w:start w:val="1"/>
      <w:numFmt w:val="decimal"/>
      <w:lvlText w:val="%1.%2."/>
      <w:lvlJc w:val="left"/>
      <w:pPr>
        <w:ind w:left="3551" w:hanging="432"/>
      </w:p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92102B"/>
    <w:multiLevelType w:val="hybridMultilevel"/>
    <w:tmpl w:val="AA36753A"/>
    <w:lvl w:ilvl="0" w:tplc="8C6A631A">
      <w:start w:val="1"/>
      <w:numFmt w:val="bullet"/>
      <w:pStyle w:val="1stlevelbulet"/>
      <w:lvlText w:val=""/>
      <w:lvlJc w:val="left"/>
      <w:pPr>
        <w:ind w:left="947" w:hanging="360"/>
      </w:pPr>
      <w:rPr>
        <w:rFonts w:ascii="Wingdings" w:hAnsi="Wingdings" w:hint="default"/>
        <w:color w:val="652D90"/>
        <w:sz w:val="18"/>
        <w:szCs w:val="18"/>
      </w:rPr>
    </w:lvl>
    <w:lvl w:ilvl="1" w:tplc="04260003">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40" w15:restartNumberingAfterBreak="0">
    <w:nsid w:val="772359DD"/>
    <w:multiLevelType w:val="hybridMultilevel"/>
    <w:tmpl w:val="6DBC5DE0"/>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B054497"/>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2" w15:restartNumberingAfterBreak="0">
    <w:nsid w:val="7B5668D5"/>
    <w:multiLevelType w:val="multilevel"/>
    <w:tmpl w:val="E5FA338A"/>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b w:val="0"/>
        <w:i/>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3" w15:restartNumberingAfterBreak="0">
    <w:nsid w:val="7BA2441B"/>
    <w:multiLevelType w:val="hybridMultilevel"/>
    <w:tmpl w:val="1638C624"/>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EFF3F96"/>
    <w:multiLevelType w:val="hybridMultilevel"/>
    <w:tmpl w:val="3E5473E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8"/>
  </w:num>
  <w:num w:numId="2">
    <w:abstractNumId w:val="28"/>
  </w:num>
  <w:num w:numId="3">
    <w:abstractNumId w:val="18"/>
  </w:num>
  <w:num w:numId="4">
    <w:abstractNumId w:val="16"/>
  </w:num>
  <w:num w:numId="5">
    <w:abstractNumId w:val="29"/>
  </w:num>
  <w:num w:numId="6">
    <w:abstractNumId w:val="10"/>
  </w:num>
  <w:num w:numId="7">
    <w:abstractNumId w:val="14"/>
  </w:num>
  <w:num w:numId="8">
    <w:abstractNumId w:val="22"/>
  </w:num>
  <w:num w:numId="9">
    <w:abstractNumId w:val="2"/>
  </w:num>
  <w:num w:numId="10">
    <w:abstractNumId w:val="36"/>
  </w:num>
  <w:num w:numId="11">
    <w:abstractNumId w:val="39"/>
  </w:num>
  <w:num w:numId="12">
    <w:abstractNumId w:val="33"/>
  </w:num>
  <w:num w:numId="13">
    <w:abstractNumId w:val="24"/>
  </w:num>
  <w:num w:numId="14">
    <w:abstractNumId w:val="34"/>
  </w:num>
  <w:num w:numId="15">
    <w:abstractNumId w:val="4"/>
  </w:num>
  <w:num w:numId="16">
    <w:abstractNumId w:val="32"/>
  </w:num>
  <w:num w:numId="17">
    <w:abstractNumId w:val="7"/>
  </w:num>
  <w:num w:numId="18">
    <w:abstractNumId w:val="13"/>
  </w:num>
  <w:num w:numId="19">
    <w:abstractNumId w:val="5"/>
  </w:num>
  <w:num w:numId="20">
    <w:abstractNumId w:val="20"/>
  </w:num>
  <w:num w:numId="21">
    <w:abstractNumId w:val="42"/>
  </w:num>
  <w:num w:numId="22">
    <w:abstractNumId w:val="8"/>
  </w:num>
  <w:num w:numId="23">
    <w:abstractNumId w:val="31"/>
  </w:num>
  <w:num w:numId="24">
    <w:abstractNumId w:val="21"/>
  </w:num>
  <w:num w:numId="25">
    <w:abstractNumId w:val="27"/>
  </w:num>
  <w:num w:numId="26">
    <w:abstractNumId w:val="44"/>
  </w:num>
  <w:num w:numId="27">
    <w:abstractNumId w:val="1"/>
  </w:num>
  <w:num w:numId="28">
    <w:abstractNumId w:val="17"/>
  </w:num>
  <w:num w:numId="29">
    <w:abstractNumId w:val="6"/>
  </w:num>
  <w:num w:numId="30">
    <w:abstractNumId w:val="0"/>
  </w:num>
  <w:num w:numId="31">
    <w:abstractNumId w:val="26"/>
  </w:num>
  <w:num w:numId="32">
    <w:abstractNumId w:val="3"/>
  </w:num>
  <w:num w:numId="33">
    <w:abstractNumId w:val="9"/>
  </w:num>
  <w:num w:numId="34">
    <w:abstractNumId w:val="43"/>
  </w:num>
  <w:num w:numId="35">
    <w:abstractNumId w:val="12"/>
  </w:num>
  <w:num w:numId="36">
    <w:abstractNumId w:val="39"/>
  </w:num>
  <w:num w:numId="37">
    <w:abstractNumId w:val="41"/>
  </w:num>
  <w:num w:numId="38">
    <w:abstractNumId w:val="37"/>
  </w:num>
  <w:num w:numId="39">
    <w:abstractNumId w:val="23"/>
  </w:num>
  <w:num w:numId="40">
    <w:abstractNumId w:val="40"/>
  </w:num>
  <w:num w:numId="41">
    <w:abstractNumId w:val="28"/>
  </w:num>
  <w:num w:numId="42">
    <w:abstractNumId w:val="30"/>
  </w:num>
  <w:num w:numId="43">
    <w:abstractNumId w:val="35"/>
  </w:num>
  <w:num w:numId="44">
    <w:abstractNumId w:val="11"/>
  </w:num>
  <w:num w:numId="45">
    <w:abstractNumId w:val="25"/>
  </w:num>
  <w:num w:numId="46">
    <w:abstractNumId w:val="15"/>
  </w:num>
  <w:num w:numId="47">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396"/>
    <w:rsid w:val="000007CF"/>
    <w:rsid w:val="00000A05"/>
    <w:rsid w:val="00000D50"/>
    <w:rsid w:val="0000134D"/>
    <w:rsid w:val="000013C5"/>
    <w:rsid w:val="00001400"/>
    <w:rsid w:val="00001512"/>
    <w:rsid w:val="0000167F"/>
    <w:rsid w:val="000019A4"/>
    <w:rsid w:val="00001DCE"/>
    <w:rsid w:val="00001FCE"/>
    <w:rsid w:val="0000207B"/>
    <w:rsid w:val="0000211B"/>
    <w:rsid w:val="000025E6"/>
    <w:rsid w:val="00002874"/>
    <w:rsid w:val="0000298D"/>
    <w:rsid w:val="00002A84"/>
    <w:rsid w:val="00002C7A"/>
    <w:rsid w:val="00002F98"/>
    <w:rsid w:val="00003551"/>
    <w:rsid w:val="0000390C"/>
    <w:rsid w:val="0000390E"/>
    <w:rsid w:val="00003946"/>
    <w:rsid w:val="0000398C"/>
    <w:rsid w:val="0000399A"/>
    <w:rsid w:val="00003B42"/>
    <w:rsid w:val="00003DBF"/>
    <w:rsid w:val="00004004"/>
    <w:rsid w:val="0000405C"/>
    <w:rsid w:val="0000431C"/>
    <w:rsid w:val="000044C9"/>
    <w:rsid w:val="00004AAC"/>
    <w:rsid w:val="00004D32"/>
    <w:rsid w:val="00004F92"/>
    <w:rsid w:val="00004F96"/>
    <w:rsid w:val="00004FC9"/>
    <w:rsid w:val="00005164"/>
    <w:rsid w:val="000057D3"/>
    <w:rsid w:val="00005A96"/>
    <w:rsid w:val="00005ACC"/>
    <w:rsid w:val="00005B4F"/>
    <w:rsid w:val="00006077"/>
    <w:rsid w:val="00006306"/>
    <w:rsid w:val="00006325"/>
    <w:rsid w:val="0000651A"/>
    <w:rsid w:val="00006F76"/>
    <w:rsid w:val="00007462"/>
    <w:rsid w:val="000074C9"/>
    <w:rsid w:val="00007520"/>
    <w:rsid w:val="000076DA"/>
    <w:rsid w:val="00007C26"/>
    <w:rsid w:val="00007C54"/>
    <w:rsid w:val="00007D04"/>
    <w:rsid w:val="00007E84"/>
    <w:rsid w:val="00010038"/>
    <w:rsid w:val="00010053"/>
    <w:rsid w:val="000103E0"/>
    <w:rsid w:val="0001041D"/>
    <w:rsid w:val="000104FB"/>
    <w:rsid w:val="0001052E"/>
    <w:rsid w:val="00010597"/>
    <w:rsid w:val="000108D3"/>
    <w:rsid w:val="000108ED"/>
    <w:rsid w:val="000109B8"/>
    <w:rsid w:val="00010B4A"/>
    <w:rsid w:val="00011078"/>
    <w:rsid w:val="000110F4"/>
    <w:rsid w:val="0001116E"/>
    <w:rsid w:val="00011319"/>
    <w:rsid w:val="0001139B"/>
    <w:rsid w:val="0001141C"/>
    <w:rsid w:val="000115D6"/>
    <w:rsid w:val="00011B42"/>
    <w:rsid w:val="00011B65"/>
    <w:rsid w:val="00011DC0"/>
    <w:rsid w:val="000120B1"/>
    <w:rsid w:val="00012188"/>
    <w:rsid w:val="000124BB"/>
    <w:rsid w:val="00012560"/>
    <w:rsid w:val="00012A18"/>
    <w:rsid w:val="00013238"/>
    <w:rsid w:val="00013507"/>
    <w:rsid w:val="0001351C"/>
    <w:rsid w:val="0001377A"/>
    <w:rsid w:val="000137FE"/>
    <w:rsid w:val="00013BBE"/>
    <w:rsid w:val="00013D3D"/>
    <w:rsid w:val="00013EEF"/>
    <w:rsid w:val="000140CC"/>
    <w:rsid w:val="000145C0"/>
    <w:rsid w:val="00014889"/>
    <w:rsid w:val="000148E2"/>
    <w:rsid w:val="00014C18"/>
    <w:rsid w:val="00014C51"/>
    <w:rsid w:val="00014CD4"/>
    <w:rsid w:val="00014D25"/>
    <w:rsid w:val="00014F12"/>
    <w:rsid w:val="00014FF9"/>
    <w:rsid w:val="0001521A"/>
    <w:rsid w:val="000158A3"/>
    <w:rsid w:val="00015F5F"/>
    <w:rsid w:val="00015FDD"/>
    <w:rsid w:val="00015FE6"/>
    <w:rsid w:val="00016093"/>
    <w:rsid w:val="0001611A"/>
    <w:rsid w:val="0001652A"/>
    <w:rsid w:val="00016766"/>
    <w:rsid w:val="00016875"/>
    <w:rsid w:val="00016B25"/>
    <w:rsid w:val="00016EBF"/>
    <w:rsid w:val="00017F46"/>
    <w:rsid w:val="00020971"/>
    <w:rsid w:val="00020A5A"/>
    <w:rsid w:val="00020DE9"/>
    <w:rsid w:val="00021241"/>
    <w:rsid w:val="000212CF"/>
    <w:rsid w:val="000213C7"/>
    <w:rsid w:val="00021408"/>
    <w:rsid w:val="0002162C"/>
    <w:rsid w:val="0002174F"/>
    <w:rsid w:val="00021892"/>
    <w:rsid w:val="00021B3B"/>
    <w:rsid w:val="00021DD1"/>
    <w:rsid w:val="00021E21"/>
    <w:rsid w:val="00021E58"/>
    <w:rsid w:val="00022252"/>
    <w:rsid w:val="000224CA"/>
    <w:rsid w:val="00022627"/>
    <w:rsid w:val="00022BB9"/>
    <w:rsid w:val="0002340B"/>
    <w:rsid w:val="000238DB"/>
    <w:rsid w:val="00023913"/>
    <w:rsid w:val="00023F54"/>
    <w:rsid w:val="00023FA3"/>
    <w:rsid w:val="00024423"/>
    <w:rsid w:val="00024511"/>
    <w:rsid w:val="0002456F"/>
    <w:rsid w:val="000245CA"/>
    <w:rsid w:val="00024663"/>
    <w:rsid w:val="00024B51"/>
    <w:rsid w:val="00024C29"/>
    <w:rsid w:val="00024DA7"/>
    <w:rsid w:val="00024F78"/>
    <w:rsid w:val="00024FA0"/>
    <w:rsid w:val="000252E1"/>
    <w:rsid w:val="000254F1"/>
    <w:rsid w:val="00025D46"/>
    <w:rsid w:val="00025EAE"/>
    <w:rsid w:val="00025F92"/>
    <w:rsid w:val="000261CC"/>
    <w:rsid w:val="0002622B"/>
    <w:rsid w:val="000267D9"/>
    <w:rsid w:val="000268A5"/>
    <w:rsid w:val="0002755E"/>
    <w:rsid w:val="00027656"/>
    <w:rsid w:val="000276AA"/>
    <w:rsid w:val="000276CE"/>
    <w:rsid w:val="00027854"/>
    <w:rsid w:val="00027C11"/>
    <w:rsid w:val="00027F81"/>
    <w:rsid w:val="00027FF1"/>
    <w:rsid w:val="0003002B"/>
    <w:rsid w:val="00030285"/>
    <w:rsid w:val="00030607"/>
    <w:rsid w:val="00030622"/>
    <w:rsid w:val="00030693"/>
    <w:rsid w:val="000306D8"/>
    <w:rsid w:val="00030931"/>
    <w:rsid w:val="00030EE8"/>
    <w:rsid w:val="0003112C"/>
    <w:rsid w:val="00031570"/>
    <w:rsid w:val="000315F6"/>
    <w:rsid w:val="000318B5"/>
    <w:rsid w:val="00031C2C"/>
    <w:rsid w:val="00031E28"/>
    <w:rsid w:val="0003201F"/>
    <w:rsid w:val="0003216A"/>
    <w:rsid w:val="0003244F"/>
    <w:rsid w:val="000326CC"/>
    <w:rsid w:val="00032753"/>
    <w:rsid w:val="00032961"/>
    <w:rsid w:val="00032B00"/>
    <w:rsid w:val="00032EF1"/>
    <w:rsid w:val="000332DC"/>
    <w:rsid w:val="00033E53"/>
    <w:rsid w:val="00033ECA"/>
    <w:rsid w:val="00034039"/>
    <w:rsid w:val="000341E7"/>
    <w:rsid w:val="00034320"/>
    <w:rsid w:val="000343F8"/>
    <w:rsid w:val="00034475"/>
    <w:rsid w:val="000344CE"/>
    <w:rsid w:val="00034A5E"/>
    <w:rsid w:val="00034AEF"/>
    <w:rsid w:val="00034B74"/>
    <w:rsid w:val="00035350"/>
    <w:rsid w:val="00035A2F"/>
    <w:rsid w:val="00035AD0"/>
    <w:rsid w:val="00035BAA"/>
    <w:rsid w:val="000360D6"/>
    <w:rsid w:val="000361F5"/>
    <w:rsid w:val="00036296"/>
    <w:rsid w:val="000362F9"/>
    <w:rsid w:val="000365F0"/>
    <w:rsid w:val="00036708"/>
    <w:rsid w:val="00036770"/>
    <w:rsid w:val="000368D9"/>
    <w:rsid w:val="0003696C"/>
    <w:rsid w:val="00036EAF"/>
    <w:rsid w:val="00036FF7"/>
    <w:rsid w:val="00037664"/>
    <w:rsid w:val="000376AC"/>
    <w:rsid w:val="00037847"/>
    <w:rsid w:val="000378D2"/>
    <w:rsid w:val="00037B59"/>
    <w:rsid w:val="00040B1B"/>
    <w:rsid w:val="00040BBB"/>
    <w:rsid w:val="00040C26"/>
    <w:rsid w:val="00041299"/>
    <w:rsid w:val="000412A5"/>
    <w:rsid w:val="000412CF"/>
    <w:rsid w:val="0004147D"/>
    <w:rsid w:val="0004178C"/>
    <w:rsid w:val="00041928"/>
    <w:rsid w:val="00041C6D"/>
    <w:rsid w:val="00041C7C"/>
    <w:rsid w:val="0004212B"/>
    <w:rsid w:val="00042138"/>
    <w:rsid w:val="000424EB"/>
    <w:rsid w:val="00042610"/>
    <w:rsid w:val="00042E81"/>
    <w:rsid w:val="00042F9B"/>
    <w:rsid w:val="00043067"/>
    <w:rsid w:val="0004316C"/>
    <w:rsid w:val="000432C5"/>
    <w:rsid w:val="000434F3"/>
    <w:rsid w:val="00043CD4"/>
    <w:rsid w:val="00043EF7"/>
    <w:rsid w:val="00044165"/>
    <w:rsid w:val="00044493"/>
    <w:rsid w:val="000448BB"/>
    <w:rsid w:val="00045331"/>
    <w:rsid w:val="0004588C"/>
    <w:rsid w:val="00045A3B"/>
    <w:rsid w:val="00045E84"/>
    <w:rsid w:val="00045F37"/>
    <w:rsid w:val="00045F90"/>
    <w:rsid w:val="00045FD3"/>
    <w:rsid w:val="00046151"/>
    <w:rsid w:val="00046468"/>
    <w:rsid w:val="0004683F"/>
    <w:rsid w:val="00046874"/>
    <w:rsid w:val="00046FB6"/>
    <w:rsid w:val="000472EF"/>
    <w:rsid w:val="0004752B"/>
    <w:rsid w:val="000476A9"/>
    <w:rsid w:val="00047B2C"/>
    <w:rsid w:val="00047DCC"/>
    <w:rsid w:val="00050365"/>
    <w:rsid w:val="000503F4"/>
    <w:rsid w:val="000504FE"/>
    <w:rsid w:val="00050636"/>
    <w:rsid w:val="00050BF0"/>
    <w:rsid w:val="00051536"/>
    <w:rsid w:val="0005165D"/>
    <w:rsid w:val="000518E3"/>
    <w:rsid w:val="000528BA"/>
    <w:rsid w:val="00052C28"/>
    <w:rsid w:val="00053105"/>
    <w:rsid w:val="00053411"/>
    <w:rsid w:val="00053435"/>
    <w:rsid w:val="000538A9"/>
    <w:rsid w:val="00053C9C"/>
    <w:rsid w:val="000540C2"/>
    <w:rsid w:val="00054107"/>
    <w:rsid w:val="00054155"/>
    <w:rsid w:val="00054623"/>
    <w:rsid w:val="00054800"/>
    <w:rsid w:val="00054B72"/>
    <w:rsid w:val="00054BF7"/>
    <w:rsid w:val="00054C85"/>
    <w:rsid w:val="00054D24"/>
    <w:rsid w:val="00055034"/>
    <w:rsid w:val="00055233"/>
    <w:rsid w:val="00055746"/>
    <w:rsid w:val="000557D3"/>
    <w:rsid w:val="00055E3E"/>
    <w:rsid w:val="00056047"/>
    <w:rsid w:val="00056133"/>
    <w:rsid w:val="000562A5"/>
    <w:rsid w:val="0005679A"/>
    <w:rsid w:val="00056C18"/>
    <w:rsid w:val="00056C67"/>
    <w:rsid w:val="00056DB7"/>
    <w:rsid w:val="00056FFE"/>
    <w:rsid w:val="000573B9"/>
    <w:rsid w:val="00057502"/>
    <w:rsid w:val="00057682"/>
    <w:rsid w:val="000576B2"/>
    <w:rsid w:val="000576DF"/>
    <w:rsid w:val="00057730"/>
    <w:rsid w:val="00057828"/>
    <w:rsid w:val="00057ED4"/>
    <w:rsid w:val="000600F0"/>
    <w:rsid w:val="0006016E"/>
    <w:rsid w:val="0006095E"/>
    <w:rsid w:val="000611CC"/>
    <w:rsid w:val="00061242"/>
    <w:rsid w:val="0006145B"/>
    <w:rsid w:val="00061471"/>
    <w:rsid w:val="00061A24"/>
    <w:rsid w:val="00061E0C"/>
    <w:rsid w:val="00061EAD"/>
    <w:rsid w:val="0006216C"/>
    <w:rsid w:val="00062479"/>
    <w:rsid w:val="0006253E"/>
    <w:rsid w:val="000627F5"/>
    <w:rsid w:val="00062B80"/>
    <w:rsid w:val="00062C7D"/>
    <w:rsid w:val="00062DDE"/>
    <w:rsid w:val="000630AB"/>
    <w:rsid w:val="00063430"/>
    <w:rsid w:val="0006365E"/>
    <w:rsid w:val="00063F9F"/>
    <w:rsid w:val="00064081"/>
    <w:rsid w:val="0006431E"/>
    <w:rsid w:val="00064491"/>
    <w:rsid w:val="0006458B"/>
    <w:rsid w:val="0006487F"/>
    <w:rsid w:val="00064EA2"/>
    <w:rsid w:val="00064FE1"/>
    <w:rsid w:val="00065304"/>
    <w:rsid w:val="000656A8"/>
    <w:rsid w:val="00065F32"/>
    <w:rsid w:val="000662B4"/>
    <w:rsid w:val="0006634F"/>
    <w:rsid w:val="0006649E"/>
    <w:rsid w:val="0006691B"/>
    <w:rsid w:val="00066AF4"/>
    <w:rsid w:val="00066BB0"/>
    <w:rsid w:val="000672C7"/>
    <w:rsid w:val="00067344"/>
    <w:rsid w:val="00067380"/>
    <w:rsid w:val="00067590"/>
    <w:rsid w:val="0006773E"/>
    <w:rsid w:val="0006790D"/>
    <w:rsid w:val="00067F4D"/>
    <w:rsid w:val="000700A8"/>
    <w:rsid w:val="00070288"/>
    <w:rsid w:val="000703C7"/>
    <w:rsid w:val="000703FB"/>
    <w:rsid w:val="000708EF"/>
    <w:rsid w:val="00070B71"/>
    <w:rsid w:val="00071079"/>
    <w:rsid w:val="00071403"/>
    <w:rsid w:val="00071DF9"/>
    <w:rsid w:val="00072073"/>
    <w:rsid w:val="00072250"/>
    <w:rsid w:val="0007242C"/>
    <w:rsid w:val="00072522"/>
    <w:rsid w:val="00072687"/>
    <w:rsid w:val="00072E01"/>
    <w:rsid w:val="0007338D"/>
    <w:rsid w:val="000733DC"/>
    <w:rsid w:val="000735BF"/>
    <w:rsid w:val="000737F0"/>
    <w:rsid w:val="000738D5"/>
    <w:rsid w:val="00073FC7"/>
    <w:rsid w:val="000740C9"/>
    <w:rsid w:val="000741DC"/>
    <w:rsid w:val="00074447"/>
    <w:rsid w:val="00074D2A"/>
    <w:rsid w:val="00074DC9"/>
    <w:rsid w:val="00074E67"/>
    <w:rsid w:val="00075053"/>
    <w:rsid w:val="00075106"/>
    <w:rsid w:val="0007572C"/>
    <w:rsid w:val="000758C1"/>
    <w:rsid w:val="00075DAE"/>
    <w:rsid w:val="00075F56"/>
    <w:rsid w:val="00075F57"/>
    <w:rsid w:val="00076064"/>
    <w:rsid w:val="000762C9"/>
    <w:rsid w:val="00076427"/>
    <w:rsid w:val="00076ACA"/>
    <w:rsid w:val="00076BD8"/>
    <w:rsid w:val="00076C50"/>
    <w:rsid w:val="00077420"/>
    <w:rsid w:val="000775D7"/>
    <w:rsid w:val="000775F6"/>
    <w:rsid w:val="00077C1D"/>
    <w:rsid w:val="00077D0A"/>
    <w:rsid w:val="00077EAC"/>
    <w:rsid w:val="00080A09"/>
    <w:rsid w:val="00080C76"/>
    <w:rsid w:val="00080CA0"/>
    <w:rsid w:val="00080FE8"/>
    <w:rsid w:val="00081169"/>
    <w:rsid w:val="0008125E"/>
    <w:rsid w:val="00081873"/>
    <w:rsid w:val="0008190C"/>
    <w:rsid w:val="00081AE1"/>
    <w:rsid w:val="00081F0D"/>
    <w:rsid w:val="00081F2E"/>
    <w:rsid w:val="00081FD4"/>
    <w:rsid w:val="00082690"/>
    <w:rsid w:val="000829FB"/>
    <w:rsid w:val="0008345E"/>
    <w:rsid w:val="000836A9"/>
    <w:rsid w:val="00083755"/>
    <w:rsid w:val="00083795"/>
    <w:rsid w:val="00083E7C"/>
    <w:rsid w:val="0008420B"/>
    <w:rsid w:val="00084492"/>
    <w:rsid w:val="000844FD"/>
    <w:rsid w:val="00084533"/>
    <w:rsid w:val="0008453B"/>
    <w:rsid w:val="00084754"/>
    <w:rsid w:val="00084763"/>
    <w:rsid w:val="00084AC7"/>
    <w:rsid w:val="000851A6"/>
    <w:rsid w:val="000852CF"/>
    <w:rsid w:val="0008552B"/>
    <w:rsid w:val="0008559D"/>
    <w:rsid w:val="00085A37"/>
    <w:rsid w:val="00085A50"/>
    <w:rsid w:val="00085BEB"/>
    <w:rsid w:val="00085E95"/>
    <w:rsid w:val="00085ED0"/>
    <w:rsid w:val="000864BA"/>
    <w:rsid w:val="000864E5"/>
    <w:rsid w:val="00086724"/>
    <w:rsid w:val="000868FB"/>
    <w:rsid w:val="00087074"/>
    <w:rsid w:val="000872B1"/>
    <w:rsid w:val="00087517"/>
    <w:rsid w:val="0008751A"/>
    <w:rsid w:val="000875A6"/>
    <w:rsid w:val="00087633"/>
    <w:rsid w:val="00087716"/>
    <w:rsid w:val="00087B90"/>
    <w:rsid w:val="00087EDE"/>
    <w:rsid w:val="00090050"/>
    <w:rsid w:val="0009057B"/>
    <w:rsid w:val="00090F8A"/>
    <w:rsid w:val="00090FC8"/>
    <w:rsid w:val="00091178"/>
    <w:rsid w:val="000913A4"/>
    <w:rsid w:val="0009142C"/>
    <w:rsid w:val="00091509"/>
    <w:rsid w:val="00091B81"/>
    <w:rsid w:val="00091D51"/>
    <w:rsid w:val="00091FBD"/>
    <w:rsid w:val="000920F4"/>
    <w:rsid w:val="000925D0"/>
    <w:rsid w:val="00092C81"/>
    <w:rsid w:val="00092ED8"/>
    <w:rsid w:val="0009307D"/>
    <w:rsid w:val="0009328E"/>
    <w:rsid w:val="00093686"/>
    <w:rsid w:val="00093928"/>
    <w:rsid w:val="000939AF"/>
    <w:rsid w:val="00093B95"/>
    <w:rsid w:val="00093C7B"/>
    <w:rsid w:val="00093CDB"/>
    <w:rsid w:val="00093D68"/>
    <w:rsid w:val="00094D1A"/>
    <w:rsid w:val="00094DE3"/>
    <w:rsid w:val="00094E47"/>
    <w:rsid w:val="000950E0"/>
    <w:rsid w:val="00095109"/>
    <w:rsid w:val="0009576B"/>
    <w:rsid w:val="00095808"/>
    <w:rsid w:val="000959F4"/>
    <w:rsid w:val="00095AEF"/>
    <w:rsid w:val="00095B04"/>
    <w:rsid w:val="00095C4A"/>
    <w:rsid w:val="00095C5B"/>
    <w:rsid w:val="00095CD4"/>
    <w:rsid w:val="000960C8"/>
    <w:rsid w:val="00096556"/>
    <w:rsid w:val="00096A28"/>
    <w:rsid w:val="00096A5B"/>
    <w:rsid w:val="00096DB1"/>
    <w:rsid w:val="00096E7C"/>
    <w:rsid w:val="00096F19"/>
    <w:rsid w:val="00096F1A"/>
    <w:rsid w:val="00096F41"/>
    <w:rsid w:val="00097175"/>
    <w:rsid w:val="00097178"/>
    <w:rsid w:val="000972D5"/>
    <w:rsid w:val="00097C9E"/>
    <w:rsid w:val="000A000E"/>
    <w:rsid w:val="000A02E4"/>
    <w:rsid w:val="000A0D6F"/>
    <w:rsid w:val="000A167B"/>
    <w:rsid w:val="000A1918"/>
    <w:rsid w:val="000A1A0F"/>
    <w:rsid w:val="000A1A33"/>
    <w:rsid w:val="000A1A87"/>
    <w:rsid w:val="000A228A"/>
    <w:rsid w:val="000A24A6"/>
    <w:rsid w:val="000A277D"/>
    <w:rsid w:val="000A2A0D"/>
    <w:rsid w:val="000A2E6C"/>
    <w:rsid w:val="000A3064"/>
    <w:rsid w:val="000A31BE"/>
    <w:rsid w:val="000A389A"/>
    <w:rsid w:val="000A3936"/>
    <w:rsid w:val="000A3A7A"/>
    <w:rsid w:val="000A3AFA"/>
    <w:rsid w:val="000A3CB5"/>
    <w:rsid w:val="000A3CFD"/>
    <w:rsid w:val="000A3DA9"/>
    <w:rsid w:val="000A40D5"/>
    <w:rsid w:val="000A4292"/>
    <w:rsid w:val="000A4639"/>
    <w:rsid w:val="000A474A"/>
    <w:rsid w:val="000A4950"/>
    <w:rsid w:val="000A4D54"/>
    <w:rsid w:val="000A4E54"/>
    <w:rsid w:val="000A4EC8"/>
    <w:rsid w:val="000A5485"/>
    <w:rsid w:val="000A578F"/>
    <w:rsid w:val="000A5D1F"/>
    <w:rsid w:val="000A5D7B"/>
    <w:rsid w:val="000A5F23"/>
    <w:rsid w:val="000A6373"/>
    <w:rsid w:val="000A6A23"/>
    <w:rsid w:val="000A7224"/>
    <w:rsid w:val="000A7A1D"/>
    <w:rsid w:val="000A7AE9"/>
    <w:rsid w:val="000B008D"/>
    <w:rsid w:val="000B00F7"/>
    <w:rsid w:val="000B0221"/>
    <w:rsid w:val="000B04BA"/>
    <w:rsid w:val="000B05D3"/>
    <w:rsid w:val="000B092F"/>
    <w:rsid w:val="000B09A1"/>
    <w:rsid w:val="000B09FA"/>
    <w:rsid w:val="000B0B99"/>
    <w:rsid w:val="000B1023"/>
    <w:rsid w:val="000B112C"/>
    <w:rsid w:val="000B1264"/>
    <w:rsid w:val="000B13F4"/>
    <w:rsid w:val="000B1474"/>
    <w:rsid w:val="000B16FE"/>
    <w:rsid w:val="000B1909"/>
    <w:rsid w:val="000B1A36"/>
    <w:rsid w:val="000B1DC5"/>
    <w:rsid w:val="000B1F38"/>
    <w:rsid w:val="000B1F72"/>
    <w:rsid w:val="000B1FFB"/>
    <w:rsid w:val="000B218F"/>
    <w:rsid w:val="000B21F7"/>
    <w:rsid w:val="000B269F"/>
    <w:rsid w:val="000B2CD6"/>
    <w:rsid w:val="000B2F47"/>
    <w:rsid w:val="000B314B"/>
    <w:rsid w:val="000B323C"/>
    <w:rsid w:val="000B3514"/>
    <w:rsid w:val="000B3A62"/>
    <w:rsid w:val="000B3D1F"/>
    <w:rsid w:val="000B3F8A"/>
    <w:rsid w:val="000B4763"/>
    <w:rsid w:val="000B4E91"/>
    <w:rsid w:val="000B4EA3"/>
    <w:rsid w:val="000B5125"/>
    <w:rsid w:val="000B52FA"/>
    <w:rsid w:val="000B5364"/>
    <w:rsid w:val="000B53C3"/>
    <w:rsid w:val="000B5465"/>
    <w:rsid w:val="000B550B"/>
    <w:rsid w:val="000B556A"/>
    <w:rsid w:val="000B57D0"/>
    <w:rsid w:val="000B5A4D"/>
    <w:rsid w:val="000B5EDB"/>
    <w:rsid w:val="000B632D"/>
    <w:rsid w:val="000B63C6"/>
    <w:rsid w:val="000B642B"/>
    <w:rsid w:val="000B6559"/>
    <w:rsid w:val="000B69DA"/>
    <w:rsid w:val="000B6EA5"/>
    <w:rsid w:val="000B7021"/>
    <w:rsid w:val="000B7418"/>
    <w:rsid w:val="000B74B5"/>
    <w:rsid w:val="000B7A58"/>
    <w:rsid w:val="000B7E97"/>
    <w:rsid w:val="000B7F6C"/>
    <w:rsid w:val="000C01CD"/>
    <w:rsid w:val="000C0649"/>
    <w:rsid w:val="000C0937"/>
    <w:rsid w:val="000C0BCE"/>
    <w:rsid w:val="000C11DF"/>
    <w:rsid w:val="000C1305"/>
    <w:rsid w:val="000C15EF"/>
    <w:rsid w:val="000C1DC2"/>
    <w:rsid w:val="000C250B"/>
    <w:rsid w:val="000C25FB"/>
    <w:rsid w:val="000C266A"/>
    <w:rsid w:val="000C299C"/>
    <w:rsid w:val="000C2E59"/>
    <w:rsid w:val="000C2E67"/>
    <w:rsid w:val="000C30E7"/>
    <w:rsid w:val="000C3211"/>
    <w:rsid w:val="000C325A"/>
    <w:rsid w:val="000C3351"/>
    <w:rsid w:val="000C36CD"/>
    <w:rsid w:val="000C39EA"/>
    <w:rsid w:val="000C3FFA"/>
    <w:rsid w:val="000C40AF"/>
    <w:rsid w:val="000C4373"/>
    <w:rsid w:val="000C466C"/>
    <w:rsid w:val="000C469A"/>
    <w:rsid w:val="000C47ED"/>
    <w:rsid w:val="000C504A"/>
    <w:rsid w:val="000C5317"/>
    <w:rsid w:val="000C5BEE"/>
    <w:rsid w:val="000C6158"/>
    <w:rsid w:val="000C61E5"/>
    <w:rsid w:val="000C64FF"/>
    <w:rsid w:val="000C6D18"/>
    <w:rsid w:val="000C73A6"/>
    <w:rsid w:val="000C7466"/>
    <w:rsid w:val="000C747D"/>
    <w:rsid w:val="000C79E7"/>
    <w:rsid w:val="000C7DCF"/>
    <w:rsid w:val="000D0018"/>
    <w:rsid w:val="000D04A3"/>
    <w:rsid w:val="000D06F4"/>
    <w:rsid w:val="000D0812"/>
    <w:rsid w:val="000D09B5"/>
    <w:rsid w:val="000D0B8B"/>
    <w:rsid w:val="000D10A2"/>
    <w:rsid w:val="000D13E1"/>
    <w:rsid w:val="000D1484"/>
    <w:rsid w:val="000D1BED"/>
    <w:rsid w:val="000D1EAF"/>
    <w:rsid w:val="000D2242"/>
    <w:rsid w:val="000D2C8F"/>
    <w:rsid w:val="000D2E2D"/>
    <w:rsid w:val="000D313F"/>
    <w:rsid w:val="000D36B2"/>
    <w:rsid w:val="000D37C2"/>
    <w:rsid w:val="000D4053"/>
    <w:rsid w:val="000D419A"/>
    <w:rsid w:val="000D4585"/>
    <w:rsid w:val="000D4CB0"/>
    <w:rsid w:val="000D534E"/>
    <w:rsid w:val="000D5848"/>
    <w:rsid w:val="000D5868"/>
    <w:rsid w:val="000D5A5F"/>
    <w:rsid w:val="000D5AD1"/>
    <w:rsid w:val="000D5C09"/>
    <w:rsid w:val="000D5F0B"/>
    <w:rsid w:val="000D5F6C"/>
    <w:rsid w:val="000D619D"/>
    <w:rsid w:val="000D6507"/>
    <w:rsid w:val="000D66D7"/>
    <w:rsid w:val="000D6ACD"/>
    <w:rsid w:val="000D6BB3"/>
    <w:rsid w:val="000D6F9F"/>
    <w:rsid w:val="000D70EC"/>
    <w:rsid w:val="000D71DF"/>
    <w:rsid w:val="000D7834"/>
    <w:rsid w:val="000D7ADE"/>
    <w:rsid w:val="000E0076"/>
    <w:rsid w:val="000E0119"/>
    <w:rsid w:val="000E0873"/>
    <w:rsid w:val="000E0A00"/>
    <w:rsid w:val="000E0CF5"/>
    <w:rsid w:val="000E0DD4"/>
    <w:rsid w:val="000E116D"/>
    <w:rsid w:val="000E11CD"/>
    <w:rsid w:val="000E12C2"/>
    <w:rsid w:val="000E134E"/>
    <w:rsid w:val="000E17EC"/>
    <w:rsid w:val="000E1A2F"/>
    <w:rsid w:val="000E1CB7"/>
    <w:rsid w:val="000E1D41"/>
    <w:rsid w:val="000E2013"/>
    <w:rsid w:val="000E2089"/>
    <w:rsid w:val="000E29B3"/>
    <w:rsid w:val="000E29D9"/>
    <w:rsid w:val="000E2B0B"/>
    <w:rsid w:val="000E2C36"/>
    <w:rsid w:val="000E2F66"/>
    <w:rsid w:val="000E3016"/>
    <w:rsid w:val="000E3525"/>
    <w:rsid w:val="000E3615"/>
    <w:rsid w:val="000E366B"/>
    <w:rsid w:val="000E3BBE"/>
    <w:rsid w:val="000E3ED6"/>
    <w:rsid w:val="000E3F81"/>
    <w:rsid w:val="000E41B0"/>
    <w:rsid w:val="000E4EB3"/>
    <w:rsid w:val="000E53CC"/>
    <w:rsid w:val="000E5DC1"/>
    <w:rsid w:val="000E5DE9"/>
    <w:rsid w:val="000E5E01"/>
    <w:rsid w:val="000E5F3F"/>
    <w:rsid w:val="000E60AB"/>
    <w:rsid w:val="000E661C"/>
    <w:rsid w:val="000E6686"/>
    <w:rsid w:val="000E66E4"/>
    <w:rsid w:val="000E6CBA"/>
    <w:rsid w:val="000E6FDC"/>
    <w:rsid w:val="000E7001"/>
    <w:rsid w:val="000E75DC"/>
    <w:rsid w:val="000E784B"/>
    <w:rsid w:val="000E7D18"/>
    <w:rsid w:val="000E7E3E"/>
    <w:rsid w:val="000F02F1"/>
    <w:rsid w:val="000F074A"/>
    <w:rsid w:val="000F0DB0"/>
    <w:rsid w:val="000F15C8"/>
    <w:rsid w:val="000F1C6E"/>
    <w:rsid w:val="000F1D8B"/>
    <w:rsid w:val="000F22E2"/>
    <w:rsid w:val="000F2310"/>
    <w:rsid w:val="000F238A"/>
    <w:rsid w:val="000F2551"/>
    <w:rsid w:val="000F25D0"/>
    <w:rsid w:val="000F2813"/>
    <w:rsid w:val="000F2A07"/>
    <w:rsid w:val="000F2B9A"/>
    <w:rsid w:val="000F2CC1"/>
    <w:rsid w:val="000F2D4C"/>
    <w:rsid w:val="000F32E2"/>
    <w:rsid w:val="000F3590"/>
    <w:rsid w:val="000F3FD0"/>
    <w:rsid w:val="000F42C3"/>
    <w:rsid w:val="000F48D6"/>
    <w:rsid w:val="000F4E4B"/>
    <w:rsid w:val="000F50CF"/>
    <w:rsid w:val="000F50F7"/>
    <w:rsid w:val="000F524C"/>
    <w:rsid w:val="000F5CD8"/>
    <w:rsid w:val="000F616C"/>
    <w:rsid w:val="000F61CA"/>
    <w:rsid w:val="000F6209"/>
    <w:rsid w:val="000F62C2"/>
    <w:rsid w:val="000F6488"/>
    <w:rsid w:val="000F65C5"/>
    <w:rsid w:val="000F65D9"/>
    <w:rsid w:val="000F6672"/>
    <w:rsid w:val="000F692D"/>
    <w:rsid w:val="000F6C0A"/>
    <w:rsid w:val="000F6F17"/>
    <w:rsid w:val="000F7169"/>
    <w:rsid w:val="000F71FD"/>
    <w:rsid w:val="000F7231"/>
    <w:rsid w:val="000F772D"/>
    <w:rsid w:val="000F79EF"/>
    <w:rsid w:val="000F7E50"/>
    <w:rsid w:val="0010038A"/>
    <w:rsid w:val="001004D5"/>
    <w:rsid w:val="001006DE"/>
    <w:rsid w:val="00100745"/>
    <w:rsid w:val="00100989"/>
    <w:rsid w:val="00100A62"/>
    <w:rsid w:val="00100D0F"/>
    <w:rsid w:val="00100DA4"/>
    <w:rsid w:val="00100ED8"/>
    <w:rsid w:val="001014D6"/>
    <w:rsid w:val="0010167D"/>
    <w:rsid w:val="00101C69"/>
    <w:rsid w:val="00101EB8"/>
    <w:rsid w:val="0010208D"/>
    <w:rsid w:val="001022DE"/>
    <w:rsid w:val="001023F8"/>
    <w:rsid w:val="001027CD"/>
    <w:rsid w:val="0010290A"/>
    <w:rsid w:val="00102F49"/>
    <w:rsid w:val="00103323"/>
    <w:rsid w:val="00103362"/>
    <w:rsid w:val="00103B52"/>
    <w:rsid w:val="00103C33"/>
    <w:rsid w:val="00103C38"/>
    <w:rsid w:val="00103F66"/>
    <w:rsid w:val="0010434E"/>
    <w:rsid w:val="0010437E"/>
    <w:rsid w:val="00104A26"/>
    <w:rsid w:val="00104A6F"/>
    <w:rsid w:val="00104F30"/>
    <w:rsid w:val="001057CD"/>
    <w:rsid w:val="00105A25"/>
    <w:rsid w:val="00105BCC"/>
    <w:rsid w:val="00105CC0"/>
    <w:rsid w:val="00105D56"/>
    <w:rsid w:val="00105ECB"/>
    <w:rsid w:val="001063B4"/>
    <w:rsid w:val="001065F2"/>
    <w:rsid w:val="0010674B"/>
    <w:rsid w:val="001069BF"/>
    <w:rsid w:val="00106F05"/>
    <w:rsid w:val="00106F41"/>
    <w:rsid w:val="00106F90"/>
    <w:rsid w:val="00107122"/>
    <w:rsid w:val="00107279"/>
    <w:rsid w:val="0010739F"/>
    <w:rsid w:val="001075D1"/>
    <w:rsid w:val="0010775D"/>
    <w:rsid w:val="001077E7"/>
    <w:rsid w:val="0010784E"/>
    <w:rsid w:val="001078D5"/>
    <w:rsid w:val="00107A7A"/>
    <w:rsid w:val="00110181"/>
    <w:rsid w:val="00110221"/>
    <w:rsid w:val="0011026C"/>
    <w:rsid w:val="00110277"/>
    <w:rsid w:val="0011054B"/>
    <w:rsid w:val="001109E9"/>
    <w:rsid w:val="00110E6B"/>
    <w:rsid w:val="0011117B"/>
    <w:rsid w:val="00111576"/>
    <w:rsid w:val="00111916"/>
    <w:rsid w:val="00111A5C"/>
    <w:rsid w:val="00111F47"/>
    <w:rsid w:val="001120C8"/>
    <w:rsid w:val="00112220"/>
    <w:rsid w:val="001123DF"/>
    <w:rsid w:val="001124B7"/>
    <w:rsid w:val="00112C6E"/>
    <w:rsid w:val="00112DF8"/>
    <w:rsid w:val="00112EAB"/>
    <w:rsid w:val="00113623"/>
    <w:rsid w:val="0011381A"/>
    <w:rsid w:val="00113842"/>
    <w:rsid w:val="001138A7"/>
    <w:rsid w:val="00113B00"/>
    <w:rsid w:val="00113C0C"/>
    <w:rsid w:val="001141BC"/>
    <w:rsid w:val="001142F6"/>
    <w:rsid w:val="001143BE"/>
    <w:rsid w:val="00114785"/>
    <w:rsid w:val="00114E3E"/>
    <w:rsid w:val="00114EAC"/>
    <w:rsid w:val="00114F47"/>
    <w:rsid w:val="00114F65"/>
    <w:rsid w:val="00115309"/>
    <w:rsid w:val="001154D4"/>
    <w:rsid w:val="0011578E"/>
    <w:rsid w:val="00115872"/>
    <w:rsid w:val="00115DAF"/>
    <w:rsid w:val="00115E02"/>
    <w:rsid w:val="0011622F"/>
    <w:rsid w:val="001167A3"/>
    <w:rsid w:val="00116AA7"/>
    <w:rsid w:val="00116D64"/>
    <w:rsid w:val="00116EE8"/>
    <w:rsid w:val="00117039"/>
    <w:rsid w:val="0011719E"/>
    <w:rsid w:val="001171AC"/>
    <w:rsid w:val="001174D4"/>
    <w:rsid w:val="00117684"/>
    <w:rsid w:val="001178CC"/>
    <w:rsid w:val="00117B4C"/>
    <w:rsid w:val="00117BF9"/>
    <w:rsid w:val="00117C9B"/>
    <w:rsid w:val="00117F86"/>
    <w:rsid w:val="001204C5"/>
    <w:rsid w:val="00120566"/>
    <w:rsid w:val="00120A49"/>
    <w:rsid w:val="00120BCE"/>
    <w:rsid w:val="00120BE1"/>
    <w:rsid w:val="00120CC0"/>
    <w:rsid w:val="00120F3D"/>
    <w:rsid w:val="00120F98"/>
    <w:rsid w:val="001210CD"/>
    <w:rsid w:val="00121341"/>
    <w:rsid w:val="00121523"/>
    <w:rsid w:val="00121D7F"/>
    <w:rsid w:val="00122044"/>
    <w:rsid w:val="0012210E"/>
    <w:rsid w:val="001221C9"/>
    <w:rsid w:val="00122235"/>
    <w:rsid w:val="001223A3"/>
    <w:rsid w:val="0012252B"/>
    <w:rsid w:val="00122586"/>
    <w:rsid w:val="001225BD"/>
    <w:rsid w:val="00122ACD"/>
    <w:rsid w:val="00122C5F"/>
    <w:rsid w:val="00122CB3"/>
    <w:rsid w:val="00122DEA"/>
    <w:rsid w:val="001230CE"/>
    <w:rsid w:val="00123285"/>
    <w:rsid w:val="001232FA"/>
    <w:rsid w:val="00123703"/>
    <w:rsid w:val="001237B6"/>
    <w:rsid w:val="001238E8"/>
    <w:rsid w:val="00124390"/>
    <w:rsid w:val="00124507"/>
    <w:rsid w:val="001245C2"/>
    <w:rsid w:val="001246C4"/>
    <w:rsid w:val="00124D2D"/>
    <w:rsid w:val="00124DEA"/>
    <w:rsid w:val="00125132"/>
    <w:rsid w:val="00125384"/>
    <w:rsid w:val="00125B6C"/>
    <w:rsid w:val="00125B79"/>
    <w:rsid w:val="00125DEA"/>
    <w:rsid w:val="00125E5E"/>
    <w:rsid w:val="00125E7B"/>
    <w:rsid w:val="00125F1B"/>
    <w:rsid w:val="0012613F"/>
    <w:rsid w:val="001263B9"/>
    <w:rsid w:val="001269D4"/>
    <w:rsid w:val="00126A8A"/>
    <w:rsid w:val="00126AEB"/>
    <w:rsid w:val="00126C33"/>
    <w:rsid w:val="00126DD3"/>
    <w:rsid w:val="001274A6"/>
    <w:rsid w:val="001275A0"/>
    <w:rsid w:val="00127B88"/>
    <w:rsid w:val="00127DA0"/>
    <w:rsid w:val="00127DAC"/>
    <w:rsid w:val="00127F02"/>
    <w:rsid w:val="001302F5"/>
    <w:rsid w:val="00130681"/>
    <w:rsid w:val="00130DCB"/>
    <w:rsid w:val="00130E6B"/>
    <w:rsid w:val="0013118A"/>
    <w:rsid w:val="0013123E"/>
    <w:rsid w:val="0013172D"/>
    <w:rsid w:val="001320D8"/>
    <w:rsid w:val="001322D3"/>
    <w:rsid w:val="00132514"/>
    <w:rsid w:val="001325D8"/>
    <w:rsid w:val="00132A58"/>
    <w:rsid w:val="00132C60"/>
    <w:rsid w:val="00132C8A"/>
    <w:rsid w:val="00132D29"/>
    <w:rsid w:val="00132F68"/>
    <w:rsid w:val="00132FA1"/>
    <w:rsid w:val="00133079"/>
    <w:rsid w:val="0013354D"/>
    <w:rsid w:val="001336E7"/>
    <w:rsid w:val="00133719"/>
    <w:rsid w:val="00133A56"/>
    <w:rsid w:val="00133B91"/>
    <w:rsid w:val="00134076"/>
    <w:rsid w:val="001341D1"/>
    <w:rsid w:val="001343FF"/>
    <w:rsid w:val="00134904"/>
    <w:rsid w:val="00134AD1"/>
    <w:rsid w:val="00134B94"/>
    <w:rsid w:val="00134BB9"/>
    <w:rsid w:val="00134D2E"/>
    <w:rsid w:val="00134F51"/>
    <w:rsid w:val="001351B9"/>
    <w:rsid w:val="0013524D"/>
    <w:rsid w:val="001354D4"/>
    <w:rsid w:val="00135881"/>
    <w:rsid w:val="00135C32"/>
    <w:rsid w:val="00135F86"/>
    <w:rsid w:val="0013627F"/>
    <w:rsid w:val="0013632C"/>
    <w:rsid w:val="00136589"/>
    <w:rsid w:val="001366F3"/>
    <w:rsid w:val="001368D1"/>
    <w:rsid w:val="001369EA"/>
    <w:rsid w:val="00136C26"/>
    <w:rsid w:val="0013798A"/>
    <w:rsid w:val="00137CFB"/>
    <w:rsid w:val="00137EF2"/>
    <w:rsid w:val="00137FDF"/>
    <w:rsid w:val="001404C3"/>
    <w:rsid w:val="001404C5"/>
    <w:rsid w:val="00140615"/>
    <w:rsid w:val="00140935"/>
    <w:rsid w:val="00140FBE"/>
    <w:rsid w:val="001410DD"/>
    <w:rsid w:val="001410F9"/>
    <w:rsid w:val="00141190"/>
    <w:rsid w:val="001419EF"/>
    <w:rsid w:val="00141E0A"/>
    <w:rsid w:val="00141F7B"/>
    <w:rsid w:val="0014251F"/>
    <w:rsid w:val="001428DB"/>
    <w:rsid w:val="00142A44"/>
    <w:rsid w:val="00142AD7"/>
    <w:rsid w:val="00142B13"/>
    <w:rsid w:val="00143145"/>
    <w:rsid w:val="001431EC"/>
    <w:rsid w:val="001435B5"/>
    <w:rsid w:val="001438E2"/>
    <w:rsid w:val="00143930"/>
    <w:rsid w:val="00143A70"/>
    <w:rsid w:val="00143AFF"/>
    <w:rsid w:val="00143B87"/>
    <w:rsid w:val="00143BC4"/>
    <w:rsid w:val="00143CF5"/>
    <w:rsid w:val="00143DEA"/>
    <w:rsid w:val="00143EC5"/>
    <w:rsid w:val="00143F70"/>
    <w:rsid w:val="0014451E"/>
    <w:rsid w:val="001447D4"/>
    <w:rsid w:val="00144AA7"/>
    <w:rsid w:val="00144ECA"/>
    <w:rsid w:val="00145954"/>
    <w:rsid w:val="00145A3E"/>
    <w:rsid w:val="00145AC2"/>
    <w:rsid w:val="00145B43"/>
    <w:rsid w:val="0014600D"/>
    <w:rsid w:val="001461C5"/>
    <w:rsid w:val="0014639C"/>
    <w:rsid w:val="0014678F"/>
    <w:rsid w:val="00146848"/>
    <w:rsid w:val="00146C27"/>
    <w:rsid w:val="00146CED"/>
    <w:rsid w:val="00146D2E"/>
    <w:rsid w:val="00146DA0"/>
    <w:rsid w:val="00146DBA"/>
    <w:rsid w:val="00146F73"/>
    <w:rsid w:val="0014748D"/>
    <w:rsid w:val="00147686"/>
    <w:rsid w:val="001478BE"/>
    <w:rsid w:val="001479B5"/>
    <w:rsid w:val="00147C15"/>
    <w:rsid w:val="00147DB6"/>
    <w:rsid w:val="0015095F"/>
    <w:rsid w:val="00151041"/>
    <w:rsid w:val="0015106A"/>
    <w:rsid w:val="00151128"/>
    <w:rsid w:val="0015120C"/>
    <w:rsid w:val="00151325"/>
    <w:rsid w:val="00151327"/>
    <w:rsid w:val="0015132F"/>
    <w:rsid w:val="001513D8"/>
    <w:rsid w:val="00151540"/>
    <w:rsid w:val="001517EE"/>
    <w:rsid w:val="00151879"/>
    <w:rsid w:val="00151BA9"/>
    <w:rsid w:val="00151C1B"/>
    <w:rsid w:val="00151DF7"/>
    <w:rsid w:val="00151FF7"/>
    <w:rsid w:val="00152093"/>
    <w:rsid w:val="001520ED"/>
    <w:rsid w:val="001521A0"/>
    <w:rsid w:val="0015224F"/>
    <w:rsid w:val="0015242B"/>
    <w:rsid w:val="00152790"/>
    <w:rsid w:val="0015279E"/>
    <w:rsid w:val="0015297E"/>
    <w:rsid w:val="00152D57"/>
    <w:rsid w:val="00152EA8"/>
    <w:rsid w:val="00153026"/>
    <w:rsid w:val="00153256"/>
    <w:rsid w:val="00153C74"/>
    <w:rsid w:val="00153CBB"/>
    <w:rsid w:val="00153D63"/>
    <w:rsid w:val="0015419B"/>
    <w:rsid w:val="001541DB"/>
    <w:rsid w:val="001544D7"/>
    <w:rsid w:val="0015488C"/>
    <w:rsid w:val="00154D8C"/>
    <w:rsid w:val="00154F48"/>
    <w:rsid w:val="0015504B"/>
    <w:rsid w:val="00155328"/>
    <w:rsid w:val="001555F1"/>
    <w:rsid w:val="00155B37"/>
    <w:rsid w:val="00156255"/>
    <w:rsid w:val="001562D9"/>
    <w:rsid w:val="001562F8"/>
    <w:rsid w:val="00156700"/>
    <w:rsid w:val="001575E4"/>
    <w:rsid w:val="00157A37"/>
    <w:rsid w:val="00157BC1"/>
    <w:rsid w:val="00157BDF"/>
    <w:rsid w:val="001601C3"/>
    <w:rsid w:val="001602BC"/>
    <w:rsid w:val="00160411"/>
    <w:rsid w:val="00160690"/>
    <w:rsid w:val="00160C31"/>
    <w:rsid w:val="00160D53"/>
    <w:rsid w:val="00161103"/>
    <w:rsid w:val="0016110E"/>
    <w:rsid w:val="001611BC"/>
    <w:rsid w:val="00161656"/>
    <w:rsid w:val="001618F6"/>
    <w:rsid w:val="00161BE5"/>
    <w:rsid w:val="00161C8A"/>
    <w:rsid w:val="00161EE0"/>
    <w:rsid w:val="00161F4B"/>
    <w:rsid w:val="00161F59"/>
    <w:rsid w:val="00161FA9"/>
    <w:rsid w:val="00162378"/>
    <w:rsid w:val="0016246A"/>
    <w:rsid w:val="0016254F"/>
    <w:rsid w:val="00162763"/>
    <w:rsid w:val="00162F9E"/>
    <w:rsid w:val="00162F9F"/>
    <w:rsid w:val="00162FA4"/>
    <w:rsid w:val="00163074"/>
    <w:rsid w:val="0016362E"/>
    <w:rsid w:val="001636A1"/>
    <w:rsid w:val="00163AAF"/>
    <w:rsid w:val="00163EDB"/>
    <w:rsid w:val="00163F67"/>
    <w:rsid w:val="00164960"/>
    <w:rsid w:val="00164B49"/>
    <w:rsid w:val="00164EC0"/>
    <w:rsid w:val="0016588B"/>
    <w:rsid w:val="00165A92"/>
    <w:rsid w:val="00165B6B"/>
    <w:rsid w:val="00166320"/>
    <w:rsid w:val="001669DA"/>
    <w:rsid w:val="00166A16"/>
    <w:rsid w:val="00166AD3"/>
    <w:rsid w:val="00166AFA"/>
    <w:rsid w:val="00166F2C"/>
    <w:rsid w:val="00166FA2"/>
    <w:rsid w:val="001670EE"/>
    <w:rsid w:val="00167132"/>
    <w:rsid w:val="0016725E"/>
    <w:rsid w:val="00167C54"/>
    <w:rsid w:val="00167CEB"/>
    <w:rsid w:val="00167FA1"/>
    <w:rsid w:val="001700FE"/>
    <w:rsid w:val="00170253"/>
    <w:rsid w:val="001704C2"/>
    <w:rsid w:val="00170CDC"/>
    <w:rsid w:val="0017110B"/>
    <w:rsid w:val="00171169"/>
    <w:rsid w:val="0017119C"/>
    <w:rsid w:val="00171638"/>
    <w:rsid w:val="001719E2"/>
    <w:rsid w:val="00171B58"/>
    <w:rsid w:val="00171B83"/>
    <w:rsid w:val="00171E5B"/>
    <w:rsid w:val="00172397"/>
    <w:rsid w:val="0017243B"/>
    <w:rsid w:val="00172A4E"/>
    <w:rsid w:val="00172BB0"/>
    <w:rsid w:val="00172D7E"/>
    <w:rsid w:val="001731E8"/>
    <w:rsid w:val="00173620"/>
    <w:rsid w:val="00173850"/>
    <w:rsid w:val="00173E64"/>
    <w:rsid w:val="001744A2"/>
    <w:rsid w:val="0017462D"/>
    <w:rsid w:val="00174A78"/>
    <w:rsid w:val="00174C47"/>
    <w:rsid w:val="00174D2E"/>
    <w:rsid w:val="00174F51"/>
    <w:rsid w:val="001756AC"/>
    <w:rsid w:val="00175909"/>
    <w:rsid w:val="00175C1C"/>
    <w:rsid w:val="00175C51"/>
    <w:rsid w:val="00175FBF"/>
    <w:rsid w:val="00176285"/>
    <w:rsid w:val="00176403"/>
    <w:rsid w:val="00176476"/>
    <w:rsid w:val="00176863"/>
    <w:rsid w:val="001769A3"/>
    <w:rsid w:val="00176A1A"/>
    <w:rsid w:val="00176A1F"/>
    <w:rsid w:val="00176A53"/>
    <w:rsid w:val="00176A71"/>
    <w:rsid w:val="00177168"/>
    <w:rsid w:val="0017726E"/>
    <w:rsid w:val="0017743C"/>
    <w:rsid w:val="001774C7"/>
    <w:rsid w:val="001779FC"/>
    <w:rsid w:val="00177AE4"/>
    <w:rsid w:val="00177C8F"/>
    <w:rsid w:val="00177D4A"/>
    <w:rsid w:val="00177EFD"/>
    <w:rsid w:val="0018047C"/>
    <w:rsid w:val="00180699"/>
    <w:rsid w:val="00180E0A"/>
    <w:rsid w:val="00180E2C"/>
    <w:rsid w:val="001811D6"/>
    <w:rsid w:val="00181239"/>
    <w:rsid w:val="00181BBB"/>
    <w:rsid w:val="0018226A"/>
    <w:rsid w:val="001822CD"/>
    <w:rsid w:val="00182B43"/>
    <w:rsid w:val="00182D5E"/>
    <w:rsid w:val="00182DBD"/>
    <w:rsid w:val="00183371"/>
    <w:rsid w:val="00183480"/>
    <w:rsid w:val="00183485"/>
    <w:rsid w:val="001835B3"/>
    <w:rsid w:val="00183692"/>
    <w:rsid w:val="001836F1"/>
    <w:rsid w:val="0018372A"/>
    <w:rsid w:val="001841C0"/>
    <w:rsid w:val="001842E0"/>
    <w:rsid w:val="0018489D"/>
    <w:rsid w:val="00184B54"/>
    <w:rsid w:val="00184C77"/>
    <w:rsid w:val="00184DAD"/>
    <w:rsid w:val="00184F28"/>
    <w:rsid w:val="00184F49"/>
    <w:rsid w:val="00184FA7"/>
    <w:rsid w:val="001851B1"/>
    <w:rsid w:val="0018527E"/>
    <w:rsid w:val="0018560E"/>
    <w:rsid w:val="00185722"/>
    <w:rsid w:val="00185BE1"/>
    <w:rsid w:val="00185DA1"/>
    <w:rsid w:val="001868B8"/>
    <w:rsid w:val="00186B1C"/>
    <w:rsid w:val="00186BAE"/>
    <w:rsid w:val="001875E0"/>
    <w:rsid w:val="0018797B"/>
    <w:rsid w:val="00187C8C"/>
    <w:rsid w:val="00187ECF"/>
    <w:rsid w:val="00190069"/>
    <w:rsid w:val="00190289"/>
    <w:rsid w:val="001902F2"/>
    <w:rsid w:val="00190778"/>
    <w:rsid w:val="001909B0"/>
    <w:rsid w:val="00190B31"/>
    <w:rsid w:val="00190CD1"/>
    <w:rsid w:val="00191178"/>
    <w:rsid w:val="00191247"/>
    <w:rsid w:val="001914D9"/>
    <w:rsid w:val="001919F0"/>
    <w:rsid w:val="00192273"/>
    <w:rsid w:val="001922C5"/>
    <w:rsid w:val="0019232A"/>
    <w:rsid w:val="001929B0"/>
    <w:rsid w:val="00192A00"/>
    <w:rsid w:val="00192A9D"/>
    <w:rsid w:val="00192E2E"/>
    <w:rsid w:val="00193085"/>
    <w:rsid w:val="00193337"/>
    <w:rsid w:val="00193388"/>
    <w:rsid w:val="00193B3B"/>
    <w:rsid w:val="00193DC6"/>
    <w:rsid w:val="00193F48"/>
    <w:rsid w:val="00194150"/>
    <w:rsid w:val="0019446C"/>
    <w:rsid w:val="001944DD"/>
    <w:rsid w:val="00194585"/>
    <w:rsid w:val="00194765"/>
    <w:rsid w:val="0019497F"/>
    <w:rsid w:val="001952FC"/>
    <w:rsid w:val="00195329"/>
    <w:rsid w:val="00195408"/>
    <w:rsid w:val="00195724"/>
    <w:rsid w:val="001959F0"/>
    <w:rsid w:val="00195CA3"/>
    <w:rsid w:val="00195F3B"/>
    <w:rsid w:val="00196137"/>
    <w:rsid w:val="00196725"/>
    <w:rsid w:val="00196812"/>
    <w:rsid w:val="00196A93"/>
    <w:rsid w:val="00196D26"/>
    <w:rsid w:val="00196E56"/>
    <w:rsid w:val="0019755C"/>
    <w:rsid w:val="00197E1F"/>
    <w:rsid w:val="00197F37"/>
    <w:rsid w:val="001A0206"/>
    <w:rsid w:val="001A0343"/>
    <w:rsid w:val="001A03A3"/>
    <w:rsid w:val="001A03A8"/>
    <w:rsid w:val="001A0417"/>
    <w:rsid w:val="001A0594"/>
    <w:rsid w:val="001A0627"/>
    <w:rsid w:val="001A062B"/>
    <w:rsid w:val="001A0651"/>
    <w:rsid w:val="001A06DB"/>
    <w:rsid w:val="001A06FE"/>
    <w:rsid w:val="001A0840"/>
    <w:rsid w:val="001A095F"/>
    <w:rsid w:val="001A1028"/>
    <w:rsid w:val="001A109C"/>
    <w:rsid w:val="001A1223"/>
    <w:rsid w:val="001A1264"/>
    <w:rsid w:val="001A1304"/>
    <w:rsid w:val="001A1921"/>
    <w:rsid w:val="001A1A26"/>
    <w:rsid w:val="001A1C02"/>
    <w:rsid w:val="001A249F"/>
    <w:rsid w:val="001A24D5"/>
    <w:rsid w:val="001A268E"/>
    <w:rsid w:val="001A297A"/>
    <w:rsid w:val="001A2990"/>
    <w:rsid w:val="001A2B57"/>
    <w:rsid w:val="001A2B5E"/>
    <w:rsid w:val="001A2E6F"/>
    <w:rsid w:val="001A2FF7"/>
    <w:rsid w:val="001A3681"/>
    <w:rsid w:val="001A3C3E"/>
    <w:rsid w:val="001A4374"/>
    <w:rsid w:val="001A470D"/>
    <w:rsid w:val="001A4724"/>
    <w:rsid w:val="001A4BDE"/>
    <w:rsid w:val="001A4C5A"/>
    <w:rsid w:val="001A4F8B"/>
    <w:rsid w:val="001A5880"/>
    <w:rsid w:val="001A6060"/>
    <w:rsid w:val="001A66AF"/>
    <w:rsid w:val="001A69B7"/>
    <w:rsid w:val="001A6B0C"/>
    <w:rsid w:val="001A6C89"/>
    <w:rsid w:val="001A6CFF"/>
    <w:rsid w:val="001A7274"/>
    <w:rsid w:val="001A7378"/>
    <w:rsid w:val="001A75B3"/>
    <w:rsid w:val="001A776F"/>
    <w:rsid w:val="001A7A39"/>
    <w:rsid w:val="001A7DBE"/>
    <w:rsid w:val="001A7F83"/>
    <w:rsid w:val="001B056F"/>
    <w:rsid w:val="001B0834"/>
    <w:rsid w:val="001B0B6B"/>
    <w:rsid w:val="001B0E97"/>
    <w:rsid w:val="001B12BC"/>
    <w:rsid w:val="001B14C2"/>
    <w:rsid w:val="001B14EC"/>
    <w:rsid w:val="001B15D9"/>
    <w:rsid w:val="001B1626"/>
    <w:rsid w:val="001B174A"/>
    <w:rsid w:val="001B175E"/>
    <w:rsid w:val="001B1842"/>
    <w:rsid w:val="001B19E4"/>
    <w:rsid w:val="001B1C35"/>
    <w:rsid w:val="001B1F39"/>
    <w:rsid w:val="001B1FF2"/>
    <w:rsid w:val="001B22AD"/>
    <w:rsid w:val="001B2310"/>
    <w:rsid w:val="001B23C7"/>
    <w:rsid w:val="001B2625"/>
    <w:rsid w:val="001B374F"/>
    <w:rsid w:val="001B375C"/>
    <w:rsid w:val="001B37A5"/>
    <w:rsid w:val="001B385F"/>
    <w:rsid w:val="001B40D5"/>
    <w:rsid w:val="001B4221"/>
    <w:rsid w:val="001B4278"/>
    <w:rsid w:val="001B4524"/>
    <w:rsid w:val="001B4696"/>
    <w:rsid w:val="001B4785"/>
    <w:rsid w:val="001B4795"/>
    <w:rsid w:val="001B4ABE"/>
    <w:rsid w:val="001B4CC5"/>
    <w:rsid w:val="001B4DA9"/>
    <w:rsid w:val="001B4DB2"/>
    <w:rsid w:val="001B4DCF"/>
    <w:rsid w:val="001B4E9A"/>
    <w:rsid w:val="001B4F03"/>
    <w:rsid w:val="001B4FEF"/>
    <w:rsid w:val="001B501B"/>
    <w:rsid w:val="001B5077"/>
    <w:rsid w:val="001B5122"/>
    <w:rsid w:val="001B54D8"/>
    <w:rsid w:val="001B5928"/>
    <w:rsid w:val="001B5F8D"/>
    <w:rsid w:val="001B628C"/>
    <w:rsid w:val="001B6441"/>
    <w:rsid w:val="001B686D"/>
    <w:rsid w:val="001B69D6"/>
    <w:rsid w:val="001B6A62"/>
    <w:rsid w:val="001B6E05"/>
    <w:rsid w:val="001B71AF"/>
    <w:rsid w:val="001B78F7"/>
    <w:rsid w:val="001B7C10"/>
    <w:rsid w:val="001B7F87"/>
    <w:rsid w:val="001C01E9"/>
    <w:rsid w:val="001C023C"/>
    <w:rsid w:val="001C059D"/>
    <w:rsid w:val="001C05BD"/>
    <w:rsid w:val="001C09F9"/>
    <w:rsid w:val="001C0A76"/>
    <w:rsid w:val="001C0DBB"/>
    <w:rsid w:val="001C0EF4"/>
    <w:rsid w:val="001C13AD"/>
    <w:rsid w:val="001C18F9"/>
    <w:rsid w:val="001C190E"/>
    <w:rsid w:val="001C1BF5"/>
    <w:rsid w:val="001C1F4B"/>
    <w:rsid w:val="001C2418"/>
    <w:rsid w:val="001C2514"/>
    <w:rsid w:val="001C2774"/>
    <w:rsid w:val="001C2B09"/>
    <w:rsid w:val="001C31C6"/>
    <w:rsid w:val="001C37AA"/>
    <w:rsid w:val="001C384D"/>
    <w:rsid w:val="001C3884"/>
    <w:rsid w:val="001C3950"/>
    <w:rsid w:val="001C3C2D"/>
    <w:rsid w:val="001C3F9F"/>
    <w:rsid w:val="001C40B4"/>
    <w:rsid w:val="001C456D"/>
    <w:rsid w:val="001C4625"/>
    <w:rsid w:val="001C4F16"/>
    <w:rsid w:val="001C51A4"/>
    <w:rsid w:val="001C5555"/>
    <w:rsid w:val="001C57C2"/>
    <w:rsid w:val="001C5973"/>
    <w:rsid w:val="001C5AB0"/>
    <w:rsid w:val="001C5D92"/>
    <w:rsid w:val="001C6455"/>
    <w:rsid w:val="001C6498"/>
    <w:rsid w:val="001C6842"/>
    <w:rsid w:val="001C699F"/>
    <w:rsid w:val="001C6D3D"/>
    <w:rsid w:val="001C7292"/>
    <w:rsid w:val="001C7657"/>
    <w:rsid w:val="001C7895"/>
    <w:rsid w:val="001C7A6D"/>
    <w:rsid w:val="001C7D5F"/>
    <w:rsid w:val="001D0A11"/>
    <w:rsid w:val="001D0C6F"/>
    <w:rsid w:val="001D0CA2"/>
    <w:rsid w:val="001D0F6E"/>
    <w:rsid w:val="001D11EF"/>
    <w:rsid w:val="001D1919"/>
    <w:rsid w:val="001D1B20"/>
    <w:rsid w:val="001D1CB8"/>
    <w:rsid w:val="001D1EA0"/>
    <w:rsid w:val="001D202E"/>
    <w:rsid w:val="001D20F7"/>
    <w:rsid w:val="001D26D3"/>
    <w:rsid w:val="001D2743"/>
    <w:rsid w:val="001D2C38"/>
    <w:rsid w:val="001D2D10"/>
    <w:rsid w:val="001D2D71"/>
    <w:rsid w:val="001D300B"/>
    <w:rsid w:val="001D312C"/>
    <w:rsid w:val="001D35BD"/>
    <w:rsid w:val="001D3636"/>
    <w:rsid w:val="001D39F8"/>
    <w:rsid w:val="001D3C2A"/>
    <w:rsid w:val="001D3CE8"/>
    <w:rsid w:val="001D3D21"/>
    <w:rsid w:val="001D3E51"/>
    <w:rsid w:val="001D44A6"/>
    <w:rsid w:val="001D47EA"/>
    <w:rsid w:val="001D514D"/>
    <w:rsid w:val="001D5191"/>
    <w:rsid w:val="001D5959"/>
    <w:rsid w:val="001D5A7A"/>
    <w:rsid w:val="001D5B97"/>
    <w:rsid w:val="001D5C99"/>
    <w:rsid w:val="001D5DFD"/>
    <w:rsid w:val="001D61B0"/>
    <w:rsid w:val="001D6F23"/>
    <w:rsid w:val="001D6F8E"/>
    <w:rsid w:val="001D721E"/>
    <w:rsid w:val="001D7612"/>
    <w:rsid w:val="001D790C"/>
    <w:rsid w:val="001D7A1D"/>
    <w:rsid w:val="001D7AEF"/>
    <w:rsid w:val="001D7B98"/>
    <w:rsid w:val="001D7C48"/>
    <w:rsid w:val="001D7CCE"/>
    <w:rsid w:val="001D7E09"/>
    <w:rsid w:val="001E04EC"/>
    <w:rsid w:val="001E05FE"/>
    <w:rsid w:val="001E0600"/>
    <w:rsid w:val="001E070B"/>
    <w:rsid w:val="001E091F"/>
    <w:rsid w:val="001E0A2A"/>
    <w:rsid w:val="001E0B53"/>
    <w:rsid w:val="001E0BC6"/>
    <w:rsid w:val="001E11C4"/>
    <w:rsid w:val="001E153D"/>
    <w:rsid w:val="001E1620"/>
    <w:rsid w:val="001E187F"/>
    <w:rsid w:val="001E1AED"/>
    <w:rsid w:val="001E2526"/>
    <w:rsid w:val="001E26A0"/>
    <w:rsid w:val="001E2718"/>
    <w:rsid w:val="001E292D"/>
    <w:rsid w:val="001E293D"/>
    <w:rsid w:val="001E2C45"/>
    <w:rsid w:val="001E2E2C"/>
    <w:rsid w:val="001E3177"/>
    <w:rsid w:val="001E3675"/>
    <w:rsid w:val="001E39AC"/>
    <w:rsid w:val="001E3AE6"/>
    <w:rsid w:val="001E3E80"/>
    <w:rsid w:val="001E4082"/>
    <w:rsid w:val="001E46F5"/>
    <w:rsid w:val="001E48E1"/>
    <w:rsid w:val="001E4CE3"/>
    <w:rsid w:val="001E52E1"/>
    <w:rsid w:val="001E564C"/>
    <w:rsid w:val="001E5722"/>
    <w:rsid w:val="001E5905"/>
    <w:rsid w:val="001E5B10"/>
    <w:rsid w:val="001E5F6B"/>
    <w:rsid w:val="001E5F84"/>
    <w:rsid w:val="001E61D4"/>
    <w:rsid w:val="001E63C6"/>
    <w:rsid w:val="001E67B0"/>
    <w:rsid w:val="001E6B75"/>
    <w:rsid w:val="001E6C5D"/>
    <w:rsid w:val="001E6D82"/>
    <w:rsid w:val="001E6E86"/>
    <w:rsid w:val="001E6E96"/>
    <w:rsid w:val="001E6F53"/>
    <w:rsid w:val="001E6F5D"/>
    <w:rsid w:val="001E6F87"/>
    <w:rsid w:val="001E7015"/>
    <w:rsid w:val="001E72AA"/>
    <w:rsid w:val="001E7899"/>
    <w:rsid w:val="001E79E6"/>
    <w:rsid w:val="001E7A01"/>
    <w:rsid w:val="001E7B2A"/>
    <w:rsid w:val="001F0067"/>
    <w:rsid w:val="001F04BB"/>
    <w:rsid w:val="001F09DC"/>
    <w:rsid w:val="001F12E8"/>
    <w:rsid w:val="001F1302"/>
    <w:rsid w:val="001F147F"/>
    <w:rsid w:val="001F178C"/>
    <w:rsid w:val="001F1A0C"/>
    <w:rsid w:val="001F1BC9"/>
    <w:rsid w:val="001F1CB6"/>
    <w:rsid w:val="001F1DFA"/>
    <w:rsid w:val="001F1F6A"/>
    <w:rsid w:val="001F209C"/>
    <w:rsid w:val="001F281C"/>
    <w:rsid w:val="001F299B"/>
    <w:rsid w:val="001F2BAE"/>
    <w:rsid w:val="001F2DBB"/>
    <w:rsid w:val="001F30E5"/>
    <w:rsid w:val="001F318B"/>
    <w:rsid w:val="001F3426"/>
    <w:rsid w:val="001F3818"/>
    <w:rsid w:val="001F45AE"/>
    <w:rsid w:val="001F470D"/>
    <w:rsid w:val="001F4849"/>
    <w:rsid w:val="001F4964"/>
    <w:rsid w:val="001F4A6A"/>
    <w:rsid w:val="001F4A71"/>
    <w:rsid w:val="001F4CC4"/>
    <w:rsid w:val="001F4D8E"/>
    <w:rsid w:val="001F5023"/>
    <w:rsid w:val="001F5117"/>
    <w:rsid w:val="001F532C"/>
    <w:rsid w:val="001F5E66"/>
    <w:rsid w:val="001F6045"/>
    <w:rsid w:val="001F6056"/>
    <w:rsid w:val="001F6221"/>
    <w:rsid w:val="001F622A"/>
    <w:rsid w:val="001F661E"/>
    <w:rsid w:val="001F6B12"/>
    <w:rsid w:val="001F6CFD"/>
    <w:rsid w:val="001F6D02"/>
    <w:rsid w:val="001F6D80"/>
    <w:rsid w:val="001F6D91"/>
    <w:rsid w:val="001F6EB3"/>
    <w:rsid w:val="001F712F"/>
    <w:rsid w:val="001F721F"/>
    <w:rsid w:val="001F72DC"/>
    <w:rsid w:val="001F75EE"/>
    <w:rsid w:val="001F767B"/>
    <w:rsid w:val="001F78C7"/>
    <w:rsid w:val="001F7B74"/>
    <w:rsid w:val="001F7D35"/>
    <w:rsid w:val="002008AC"/>
    <w:rsid w:val="00200AC9"/>
    <w:rsid w:val="00200D48"/>
    <w:rsid w:val="00200E7D"/>
    <w:rsid w:val="00200F7A"/>
    <w:rsid w:val="00201397"/>
    <w:rsid w:val="002016D5"/>
    <w:rsid w:val="00201877"/>
    <w:rsid w:val="00202204"/>
    <w:rsid w:val="002026B3"/>
    <w:rsid w:val="002029C7"/>
    <w:rsid w:val="00202C46"/>
    <w:rsid w:val="00202CC6"/>
    <w:rsid w:val="0020355D"/>
    <w:rsid w:val="00203AE2"/>
    <w:rsid w:val="00203B0A"/>
    <w:rsid w:val="00203D9F"/>
    <w:rsid w:val="002041BD"/>
    <w:rsid w:val="00204768"/>
    <w:rsid w:val="0020484B"/>
    <w:rsid w:val="002048B9"/>
    <w:rsid w:val="00204BB5"/>
    <w:rsid w:val="00204E11"/>
    <w:rsid w:val="00204EB0"/>
    <w:rsid w:val="00204F4F"/>
    <w:rsid w:val="00204FDE"/>
    <w:rsid w:val="002051B5"/>
    <w:rsid w:val="00205858"/>
    <w:rsid w:val="0020585D"/>
    <w:rsid w:val="002058C2"/>
    <w:rsid w:val="00205A79"/>
    <w:rsid w:val="002061FC"/>
    <w:rsid w:val="00206A02"/>
    <w:rsid w:val="00206AA1"/>
    <w:rsid w:val="00207427"/>
    <w:rsid w:val="002074BA"/>
    <w:rsid w:val="002074C4"/>
    <w:rsid w:val="00207A4F"/>
    <w:rsid w:val="00210066"/>
    <w:rsid w:val="00210A4F"/>
    <w:rsid w:val="00210BB9"/>
    <w:rsid w:val="00210EA5"/>
    <w:rsid w:val="002111D0"/>
    <w:rsid w:val="00211239"/>
    <w:rsid w:val="002112CD"/>
    <w:rsid w:val="00211698"/>
    <w:rsid w:val="00211876"/>
    <w:rsid w:val="00211984"/>
    <w:rsid w:val="00211A52"/>
    <w:rsid w:val="00211A57"/>
    <w:rsid w:val="00211AC5"/>
    <w:rsid w:val="00211C01"/>
    <w:rsid w:val="00211D5E"/>
    <w:rsid w:val="00211F29"/>
    <w:rsid w:val="002120F2"/>
    <w:rsid w:val="002121CE"/>
    <w:rsid w:val="0021243A"/>
    <w:rsid w:val="002127AE"/>
    <w:rsid w:val="0021294A"/>
    <w:rsid w:val="00212F72"/>
    <w:rsid w:val="00212FD1"/>
    <w:rsid w:val="002138BA"/>
    <w:rsid w:val="00213EE4"/>
    <w:rsid w:val="00213F68"/>
    <w:rsid w:val="00214036"/>
    <w:rsid w:val="00214137"/>
    <w:rsid w:val="00214170"/>
    <w:rsid w:val="0021419A"/>
    <w:rsid w:val="00214605"/>
    <w:rsid w:val="002149B5"/>
    <w:rsid w:val="00214A2A"/>
    <w:rsid w:val="0021527D"/>
    <w:rsid w:val="00215769"/>
    <w:rsid w:val="002158EA"/>
    <w:rsid w:val="00215A7A"/>
    <w:rsid w:val="00215C45"/>
    <w:rsid w:val="00215D2C"/>
    <w:rsid w:val="00216036"/>
    <w:rsid w:val="00216207"/>
    <w:rsid w:val="0021620C"/>
    <w:rsid w:val="002162A2"/>
    <w:rsid w:val="00216304"/>
    <w:rsid w:val="00216866"/>
    <w:rsid w:val="00216C94"/>
    <w:rsid w:val="002174E7"/>
    <w:rsid w:val="00217662"/>
    <w:rsid w:val="002178B6"/>
    <w:rsid w:val="00217DDD"/>
    <w:rsid w:val="00220117"/>
    <w:rsid w:val="00220246"/>
    <w:rsid w:val="002203AE"/>
    <w:rsid w:val="002209F8"/>
    <w:rsid w:val="00220A0C"/>
    <w:rsid w:val="00220CD8"/>
    <w:rsid w:val="00220FA3"/>
    <w:rsid w:val="002214D8"/>
    <w:rsid w:val="0022178F"/>
    <w:rsid w:val="00221C6E"/>
    <w:rsid w:val="00221EDB"/>
    <w:rsid w:val="00222488"/>
    <w:rsid w:val="002226F3"/>
    <w:rsid w:val="00222984"/>
    <w:rsid w:val="00222D9F"/>
    <w:rsid w:val="00223267"/>
    <w:rsid w:val="0022365B"/>
    <w:rsid w:val="002236D8"/>
    <w:rsid w:val="00223CFB"/>
    <w:rsid w:val="0022408D"/>
    <w:rsid w:val="002242AD"/>
    <w:rsid w:val="0022459D"/>
    <w:rsid w:val="002249FC"/>
    <w:rsid w:val="00224B69"/>
    <w:rsid w:val="00224DFE"/>
    <w:rsid w:val="0022534C"/>
    <w:rsid w:val="0022577D"/>
    <w:rsid w:val="00225819"/>
    <w:rsid w:val="00225956"/>
    <w:rsid w:val="00225B48"/>
    <w:rsid w:val="00225BCA"/>
    <w:rsid w:val="00225C5A"/>
    <w:rsid w:val="00225E34"/>
    <w:rsid w:val="00225EF9"/>
    <w:rsid w:val="00226213"/>
    <w:rsid w:val="002262B1"/>
    <w:rsid w:val="0022671E"/>
    <w:rsid w:val="0022677F"/>
    <w:rsid w:val="002269BE"/>
    <w:rsid w:val="002269C2"/>
    <w:rsid w:val="00226A60"/>
    <w:rsid w:val="00226D53"/>
    <w:rsid w:val="00226E61"/>
    <w:rsid w:val="00226EC7"/>
    <w:rsid w:val="00226FD4"/>
    <w:rsid w:val="00227287"/>
    <w:rsid w:val="002274F5"/>
    <w:rsid w:val="00227D87"/>
    <w:rsid w:val="0023042F"/>
    <w:rsid w:val="002308A4"/>
    <w:rsid w:val="002309EF"/>
    <w:rsid w:val="00230D50"/>
    <w:rsid w:val="002310CA"/>
    <w:rsid w:val="002313DB"/>
    <w:rsid w:val="00232010"/>
    <w:rsid w:val="00232050"/>
    <w:rsid w:val="00232457"/>
    <w:rsid w:val="00232521"/>
    <w:rsid w:val="00232640"/>
    <w:rsid w:val="002327A9"/>
    <w:rsid w:val="00232923"/>
    <w:rsid w:val="00232E26"/>
    <w:rsid w:val="00232FEF"/>
    <w:rsid w:val="002335CB"/>
    <w:rsid w:val="00233A13"/>
    <w:rsid w:val="00233D0C"/>
    <w:rsid w:val="002344B5"/>
    <w:rsid w:val="00234566"/>
    <w:rsid w:val="002347DA"/>
    <w:rsid w:val="00234822"/>
    <w:rsid w:val="0023492F"/>
    <w:rsid w:val="002349DD"/>
    <w:rsid w:val="00234EF4"/>
    <w:rsid w:val="00234F66"/>
    <w:rsid w:val="00235244"/>
    <w:rsid w:val="00235691"/>
    <w:rsid w:val="00235ED9"/>
    <w:rsid w:val="00235F9A"/>
    <w:rsid w:val="002360D4"/>
    <w:rsid w:val="00236891"/>
    <w:rsid w:val="0023695C"/>
    <w:rsid w:val="00236A98"/>
    <w:rsid w:val="00236B3D"/>
    <w:rsid w:val="00236D4D"/>
    <w:rsid w:val="00236E31"/>
    <w:rsid w:val="00237162"/>
    <w:rsid w:val="00237434"/>
    <w:rsid w:val="0023769A"/>
    <w:rsid w:val="00237720"/>
    <w:rsid w:val="002379D0"/>
    <w:rsid w:val="0024005C"/>
    <w:rsid w:val="002403CE"/>
    <w:rsid w:val="0024053F"/>
    <w:rsid w:val="0024059F"/>
    <w:rsid w:val="00240B31"/>
    <w:rsid w:val="00241486"/>
    <w:rsid w:val="002415D5"/>
    <w:rsid w:val="00241767"/>
    <w:rsid w:val="002418D6"/>
    <w:rsid w:val="002421D5"/>
    <w:rsid w:val="002424C9"/>
    <w:rsid w:val="0024256D"/>
    <w:rsid w:val="002426EC"/>
    <w:rsid w:val="00242A07"/>
    <w:rsid w:val="00242B5A"/>
    <w:rsid w:val="00242D8C"/>
    <w:rsid w:val="00243611"/>
    <w:rsid w:val="00243650"/>
    <w:rsid w:val="0024370D"/>
    <w:rsid w:val="00243858"/>
    <w:rsid w:val="00243BC0"/>
    <w:rsid w:val="00243BCA"/>
    <w:rsid w:val="00243F84"/>
    <w:rsid w:val="0024461D"/>
    <w:rsid w:val="00244645"/>
    <w:rsid w:val="00244724"/>
    <w:rsid w:val="00244855"/>
    <w:rsid w:val="00244A45"/>
    <w:rsid w:val="00244BBF"/>
    <w:rsid w:val="00244BC7"/>
    <w:rsid w:val="00244D33"/>
    <w:rsid w:val="00244D5F"/>
    <w:rsid w:val="00244EC8"/>
    <w:rsid w:val="00244FDE"/>
    <w:rsid w:val="00245849"/>
    <w:rsid w:val="0024591A"/>
    <w:rsid w:val="00245BC8"/>
    <w:rsid w:val="00245C8A"/>
    <w:rsid w:val="0024600D"/>
    <w:rsid w:val="00246236"/>
    <w:rsid w:val="00246AB0"/>
    <w:rsid w:val="00246CD1"/>
    <w:rsid w:val="00246CF4"/>
    <w:rsid w:val="00246E02"/>
    <w:rsid w:val="00246EA4"/>
    <w:rsid w:val="00246FF0"/>
    <w:rsid w:val="0024705B"/>
    <w:rsid w:val="002471D2"/>
    <w:rsid w:val="0024742F"/>
    <w:rsid w:val="0024752E"/>
    <w:rsid w:val="00247A43"/>
    <w:rsid w:val="00247BC8"/>
    <w:rsid w:val="00247FEA"/>
    <w:rsid w:val="00250261"/>
    <w:rsid w:val="00250504"/>
    <w:rsid w:val="002505EC"/>
    <w:rsid w:val="00250810"/>
    <w:rsid w:val="00250B6B"/>
    <w:rsid w:val="00250CDD"/>
    <w:rsid w:val="00251312"/>
    <w:rsid w:val="00251795"/>
    <w:rsid w:val="0025198E"/>
    <w:rsid w:val="00251C3F"/>
    <w:rsid w:val="00251CFA"/>
    <w:rsid w:val="00251D1A"/>
    <w:rsid w:val="00251FBF"/>
    <w:rsid w:val="00252266"/>
    <w:rsid w:val="00252A0D"/>
    <w:rsid w:val="00252F0A"/>
    <w:rsid w:val="00253102"/>
    <w:rsid w:val="002532EA"/>
    <w:rsid w:val="00253387"/>
    <w:rsid w:val="00253403"/>
    <w:rsid w:val="00253668"/>
    <w:rsid w:val="002536C8"/>
    <w:rsid w:val="00253A2E"/>
    <w:rsid w:val="00253A83"/>
    <w:rsid w:val="00253B9A"/>
    <w:rsid w:val="00253CDA"/>
    <w:rsid w:val="00253FC3"/>
    <w:rsid w:val="002541A3"/>
    <w:rsid w:val="00254448"/>
    <w:rsid w:val="00254866"/>
    <w:rsid w:val="002548D8"/>
    <w:rsid w:val="00254A7D"/>
    <w:rsid w:val="00254CD5"/>
    <w:rsid w:val="00254D6F"/>
    <w:rsid w:val="00255177"/>
    <w:rsid w:val="002554D8"/>
    <w:rsid w:val="002556C0"/>
    <w:rsid w:val="00255707"/>
    <w:rsid w:val="00255935"/>
    <w:rsid w:val="00255CA5"/>
    <w:rsid w:val="00255CB1"/>
    <w:rsid w:val="00255DF6"/>
    <w:rsid w:val="002560CD"/>
    <w:rsid w:val="0025610B"/>
    <w:rsid w:val="00256369"/>
    <w:rsid w:val="0025674C"/>
    <w:rsid w:val="00256A97"/>
    <w:rsid w:val="00256EB9"/>
    <w:rsid w:val="002572DB"/>
    <w:rsid w:val="00257C91"/>
    <w:rsid w:val="00257D80"/>
    <w:rsid w:val="00257D84"/>
    <w:rsid w:val="00257E0B"/>
    <w:rsid w:val="002600BC"/>
    <w:rsid w:val="00260182"/>
    <w:rsid w:val="00260278"/>
    <w:rsid w:val="002603D4"/>
    <w:rsid w:val="0026064B"/>
    <w:rsid w:val="002609DE"/>
    <w:rsid w:val="00260B9D"/>
    <w:rsid w:val="00260C50"/>
    <w:rsid w:val="00260F68"/>
    <w:rsid w:val="00261018"/>
    <w:rsid w:val="00261328"/>
    <w:rsid w:val="00261613"/>
    <w:rsid w:val="002616C5"/>
    <w:rsid w:val="00261792"/>
    <w:rsid w:val="00261838"/>
    <w:rsid w:val="00261A6C"/>
    <w:rsid w:val="00261FFE"/>
    <w:rsid w:val="00262474"/>
    <w:rsid w:val="002624C9"/>
    <w:rsid w:val="002625A7"/>
    <w:rsid w:val="00262790"/>
    <w:rsid w:val="00262871"/>
    <w:rsid w:val="00263604"/>
    <w:rsid w:val="0026387D"/>
    <w:rsid w:val="00263C8A"/>
    <w:rsid w:val="00264277"/>
    <w:rsid w:val="00264A32"/>
    <w:rsid w:val="00264C36"/>
    <w:rsid w:val="00264E9A"/>
    <w:rsid w:val="00265444"/>
    <w:rsid w:val="002656E4"/>
    <w:rsid w:val="00265800"/>
    <w:rsid w:val="00265AC0"/>
    <w:rsid w:val="00265B76"/>
    <w:rsid w:val="00265EA2"/>
    <w:rsid w:val="0026601D"/>
    <w:rsid w:val="00266B6C"/>
    <w:rsid w:val="00266C95"/>
    <w:rsid w:val="00266E17"/>
    <w:rsid w:val="00266E61"/>
    <w:rsid w:val="00266F36"/>
    <w:rsid w:val="002677D1"/>
    <w:rsid w:val="00267831"/>
    <w:rsid w:val="00267D7C"/>
    <w:rsid w:val="00267DC0"/>
    <w:rsid w:val="00267EE0"/>
    <w:rsid w:val="00267FA5"/>
    <w:rsid w:val="00270252"/>
    <w:rsid w:val="00270B76"/>
    <w:rsid w:val="00270C35"/>
    <w:rsid w:val="00270C92"/>
    <w:rsid w:val="0027163A"/>
    <w:rsid w:val="00271955"/>
    <w:rsid w:val="00271EAA"/>
    <w:rsid w:val="00271FEF"/>
    <w:rsid w:val="0027202B"/>
    <w:rsid w:val="00272402"/>
    <w:rsid w:val="0027279D"/>
    <w:rsid w:val="002727B3"/>
    <w:rsid w:val="00272823"/>
    <w:rsid w:val="00272C65"/>
    <w:rsid w:val="00272DC7"/>
    <w:rsid w:val="00272F37"/>
    <w:rsid w:val="00273575"/>
    <w:rsid w:val="00273584"/>
    <w:rsid w:val="00273618"/>
    <w:rsid w:val="002737D6"/>
    <w:rsid w:val="00273B80"/>
    <w:rsid w:val="00273E2F"/>
    <w:rsid w:val="0027423A"/>
    <w:rsid w:val="0027446A"/>
    <w:rsid w:val="002746E1"/>
    <w:rsid w:val="002748C0"/>
    <w:rsid w:val="00274BFB"/>
    <w:rsid w:val="00275012"/>
    <w:rsid w:val="00275137"/>
    <w:rsid w:val="0027526D"/>
    <w:rsid w:val="00275357"/>
    <w:rsid w:val="0027539C"/>
    <w:rsid w:val="00275A39"/>
    <w:rsid w:val="00275D17"/>
    <w:rsid w:val="00275DE7"/>
    <w:rsid w:val="00276070"/>
    <w:rsid w:val="0027610B"/>
    <w:rsid w:val="00276478"/>
    <w:rsid w:val="00276669"/>
    <w:rsid w:val="00276CDD"/>
    <w:rsid w:val="00276DA1"/>
    <w:rsid w:val="002774E0"/>
    <w:rsid w:val="00277546"/>
    <w:rsid w:val="00277573"/>
    <w:rsid w:val="002779FE"/>
    <w:rsid w:val="0028004A"/>
    <w:rsid w:val="002800F6"/>
    <w:rsid w:val="00280273"/>
    <w:rsid w:val="00280C24"/>
    <w:rsid w:val="00280ECD"/>
    <w:rsid w:val="002813AF"/>
    <w:rsid w:val="0028151E"/>
    <w:rsid w:val="00281828"/>
    <w:rsid w:val="00281913"/>
    <w:rsid w:val="00281934"/>
    <w:rsid w:val="00281AC1"/>
    <w:rsid w:val="00281B72"/>
    <w:rsid w:val="00281B73"/>
    <w:rsid w:val="00281BCA"/>
    <w:rsid w:val="00281E42"/>
    <w:rsid w:val="0028238F"/>
    <w:rsid w:val="002823FD"/>
    <w:rsid w:val="00282621"/>
    <w:rsid w:val="002827D1"/>
    <w:rsid w:val="00282B6E"/>
    <w:rsid w:val="00282BA2"/>
    <w:rsid w:val="00282FA1"/>
    <w:rsid w:val="002830B0"/>
    <w:rsid w:val="00283455"/>
    <w:rsid w:val="002836AD"/>
    <w:rsid w:val="00284022"/>
    <w:rsid w:val="00284508"/>
    <w:rsid w:val="002846E0"/>
    <w:rsid w:val="00284E39"/>
    <w:rsid w:val="00284FD5"/>
    <w:rsid w:val="002850F9"/>
    <w:rsid w:val="002850FF"/>
    <w:rsid w:val="0028625F"/>
    <w:rsid w:val="00286383"/>
    <w:rsid w:val="00286416"/>
    <w:rsid w:val="00286491"/>
    <w:rsid w:val="00286A11"/>
    <w:rsid w:val="00286BAE"/>
    <w:rsid w:val="00286C61"/>
    <w:rsid w:val="00287039"/>
    <w:rsid w:val="0028757D"/>
    <w:rsid w:val="00287D95"/>
    <w:rsid w:val="00287DD9"/>
    <w:rsid w:val="00287F2F"/>
    <w:rsid w:val="00287F3B"/>
    <w:rsid w:val="002900F8"/>
    <w:rsid w:val="00290194"/>
    <w:rsid w:val="00290209"/>
    <w:rsid w:val="00290351"/>
    <w:rsid w:val="002909E6"/>
    <w:rsid w:val="00290CCC"/>
    <w:rsid w:val="00290FF3"/>
    <w:rsid w:val="0029151D"/>
    <w:rsid w:val="00291553"/>
    <w:rsid w:val="00291728"/>
    <w:rsid w:val="002917FD"/>
    <w:rsid w:val="00291802"/>
    <w:rsid w:val="00291847"/>
    <w:rsid w:val="00291AE1"/>
    <w:rsid w:val="00291B51"/>
    <w:rsid w:val="00291B61"/>
    <w:rsid w:val="00291CB5"/>
    <w:rsid w:val="00291D48"/>
    <w:rsid w:val="002923B1"/>
    <w:rsid w:val="002925A0"/>
    <w:rsid w:val="002925AE"/>
    <w:rsid w:val="00292683"/>
    <w:rsid w:val="00292699"/>
    <w:rsid w:val="002926BF"/>
    <w:rsid w:val="002926E4"/>
    <w:rsid w:val="0029271B"/>
    <w:rsid w:val="0029280E"/>
    <w:rsid w:val="00292821"/>
    <w:rsid w:val="0029284A"/>
    <w:rsid w:val="00292872"/>
    <w:rsid w:val="00292964"/>
    <w:rsid w:val="00292A9D"/>
    <w:rsid w:val="00292AC0"/>
    <w:rsid w:val="00292BFE"/>
    <w:rsid w:val="00292E8A"/>
    <w:rsid w:val="00293003"/>
    <w:rsid w:val="00293271"/>
    <w:rsid w:val="00293311"/>
    <w:rsid w:val="002939E1"/>
    <w:rsid w:val="002939F0"/>
    <w:rsid w:val="00293A62"/>
    <w:rsid w:val="00293BF3"/>
    <w:rsid w:val="00293C12"/>
    <w:rsid w:val="00293F93"/>
    <w:rsid w:val="00294305"/>
    <w:rsid w:val="002944C9"/>
    <w:rsid w:val="00294729"/>
    <w:rsid w:val="002948D8"/>
    <w:rsid w:val="00294AF8"/>
    <w:rsid w:val="00294DA5"/>
    <w:rsid w:val="0029501B"/>
    <w:rsid w:val="002950A3"/>
    <w:rsid w:val="00295572"/>
    <w:rsid w:val="002959E4"/>
    <w:rsid w:val="00295D68"/>
    <w:rsid w:val="00296375"/>
    <w:rsid w:val="0029639B"/>
    <w:rsid w:val="002967F1"/>
    <w:rsid w:val="00296A82"/>
    <w:rsid w:val="00296D2A"/>
    <w:rsid w:val="00296F1F"/>
    <w:rsid w:val="002972B8"/>
    <w:rsid w:val="00297A31"/>
    <w:rsid w:val="002A0063"/>
    <w:rsid w:val="002A0124"/>
    <w:rsid w:val="002A021E"/>
    <w:rsid w:val="002A0335"/>
    <w:rsid w:val="002A0438"/>
    <w:rsid w:val="002A0602"/>
    <w:rsid w:val="002A07E9"/>
    <w:rsid w:val="002A0BE4"/>
    <w:rsid w:val="002A124E"/>
    <w:rsid w:val="002A1708"/>
    <w:rsid w:val="002A1887"/>
    <w:rsid w:val="002A189E"/>
    <w:rsid w:val="002A1A54"/>
    <w:rsid w:val="002A1B01"/>
    <w:rsid w:val="002A2057"/>
    <w:rsid w:val="002A2082"/>
    <w:rsid w:val="002A221C"/>
    <w:rsid w:val="002A2344"/>
    <w:rsid w:val="002A2441"/>
    <w:rsid w:val="002A280D"/>
    <w:rsid w:val="002A2880"/>
    <w:rsid w:val="002A2A5C"/>
    <w:rsid w:val="002A2AA8"/>
    <w:rsid w:val="002A2B01"/>
    <w:rsid w:val="002A2B0E"/>
    <w:rsid w:val="002A2BD4"/>
    <w:rsid w:val="002A2C95"/>
    <w:rsid w:val="002A30A1"/>
    <w:rsid w:val="002A315D"/>
    <w:rsid w:val="002A337A"/>
    <w:rsid w:val="002A3545"/>
    <w:rsid w:val="002A3848"/>
    <w:rsid w:val="002A399B"/>
    <w:rsid w:val="002A3A25"/>
    <w:rsid w:val="002A3B24"/>
    <w:rsid w:val="002A3F1F"/>
    <w:rsid w:val="002A425A"/>
    <w:rsid w:val="002A4280"/>
    <w:rsid w:val="002A4340"/>
    <w:rsid w:val="002A4B7D"/>
    <w:rsid w:val="002A4E89"/>
    <w:rsid w:val="002A4EC2"/>
    <w:rsid w:val="002A51DD"/>
    <w:rsid w:val="002A545C"/>
    <w:rsid w:val="002A5478"/>
    <w:rsid w:val="002A5773"/>
    <w:rsid w:val="002A5A9D"/>
    <w:rsid w:val="002A5C20"/>
    <w:rsid w:val="002A6176"/>
    <w:rsid w:val="002A6199"/>
    <w:rsid w:val="002A6343"/>
    <w:rsid w:val="002A64B9"/>
    <w:rsid w:val="002A659A"/>
    <w:rsid w:val="002A6907"/>
    <w:rsid w:val="002A6C69"/>
    <w:rsid w:val="002A6E26"/>
    <w:rsid w:val="002A6E45"/>
    <w:rsid w:val="002A6E58"/>
    <w:rsid w:val="002A6F52"/>
    <w:rsid w:val="002A7005"/>
    <w:rsid w:val="002A70B9"/>
    <w:rsid w:val="002A7133"/>
    <w:rsid w:val="002A71F0"/>
    <w:rsid w:val="002A75C8"/>
    <w:rsid w:val="002A7637"/>
    <w:rsid w:val="002A7855"/>
    <w:rsid w:val="002A7F69"/>
    <w:rsid w:val="002B0022"/>
    <w:rsid w:val="002B01DD"/>
    <w:rsid w:val="002B039A"/>
    <w:rsid w:val="002B05A0"/>
    <w:rsid w:val="002B0959"/>
    <w:rsid w:val="002B0998"/>
    <w:rsid w:val="002B0C30"/>
    <w:rsid w:val="002B0C7C"/>
    <w:rsid w:val="002B0CCF"/>
    <w:rsid w:val="002B11FB"/>
    <w:rsid w:val="002B1272"/>
    <w:rsid w:val="002B1343"/>
    <w:rsid w:val="002B1502"/>
    <w:rsid w:val="002B1658"/>
    <w:rsid w:val="002B1AC4"/>
    <w:rsid w:val="002B1D28"/>
    <w:rsid w:val="002B1F63"/>
    <w:rsid w:val="002B2419"/>
    <w:rsid w:val="002B28B3"/>
    <w:rsid w:val="002B294F"/>
    <w:rsid w:val="002B2DBC"/>
    <w:rsid w:val="002B3033"/>
    <w:rsid w:val="002B323D"/>
    <w:rsid w:val="002B35A6"/>
    <w:rsid w:val="002B3C1A"/>
    <w:rsid w:val="002B3C74"/>
    <w:rsid w:val="002B3E45"/>
    <w:rsid w:val="002B41E0"/>
    <w:rsid w:val="002B44AC"/>
    <w:rsid w:val="002B46BF"/>
    <w:rsid w:val="002B49D8"/>
    <w:rsid w:val="002B4B1C"/>
    <w:rsid w:val="002B4CCB"/>
    <w:rsid w:val="002B4E97"/>
    <w:rsid w:val="002B5379"/>
    <w:rsid w:val="002B57CC"/>
    <w:rsid w:val="002B5F6A"/>
    <w:rsid w:val="002B6200"/>
    <w:rsid w:val="002B647F"/>
    <w:rsid w:val="002B6788"/>
    <w:rsid w:val="002B6B88"/>
    <w:rsid w:val="002B6BBD"/>
    <w:rsid w:val="002B6D27"/>
    <w:rsid w:val="002B6ED0"/>
    <w:rsid w:val="002B72E6"/>
    <w:rsid w:val="002B7342"/>
    <w:rsid w:val="002B7376"/>
    <w:rsid w:val="002B75F0"/>
    <w:rsid w:val="002B78B2"/>
    <w:rsid w:val="002B7B2A"/>
    <w:rsid w:val="002C028A"/>
    <w:rsid w:val="002C04E0"/>
    <w:rsid w:val="002C0504"/>
    <w:rsid w:val="002C062A"/>
    <w:rsid w:val="002C09AC"/>
    <w:rsid w:val="002C0BB4"/>
    <w:rsid w:val="002C0D9F"/>
    <w:rsid w:val="002C118A"/>
    <w:rsid w:val="002C142C"/>
    <w:rsid w:val="002C1561"/>
    <w:rsid w:val="002C1571"/>
    <w:rsid w:val="002C19BC"/>
    <w:rsid w:val="002C1B3B"/>
    <w:rsid w:val="002C1B8E"/>
    <w:rsid w:val="002C1C0D"/>
    <w:rsid w:val="002C1ECC"/>
    <w:rsid w:val="002C27C3"/>
    <w:rsid w:val="002C2F0A"/>
    <w:rsid w:val="002C352B"/>
    <w:rsid w:val="002C36D5"/>
    <w:rsid w:val="002C370C"/>
    <w:rsid w:val="002C390F"/>
    <w:rsid w:val="002C3AE3"/>
    <w:rsid w:val="002C40DD"/>
    <w:rsid w:val="002C413E"/>
    <w:rsid w:val="002C42DB"/>
    <w:rsid w:val="002C45B8"/>
    <w:rsid w:val="002C45E0"/>
    <w:rsid w:val="002C48A6"/>
    <w:rsid w:val="002C4DE2"/>
    <w:rsid w:val="002C4F7F"/>
    <w:rsid w:val="002C5464"/>
    <w:rsid w:val="002C5B45"/>
    <w:rsid w:val="002C5D7B"/>
    <w:rsid w:val="002C5DF1"/>
    <w:rsid w:val="002C627D"/>
    <w:rsid w:val="002C62C8"/>
    <w:rsid w:val="002C6302"/>
    <w:rsid w:val="002C6354"/>
    <w:rsid w:val="002C66D0"/>
    <w:rsid w:val="002C66FB"/>
    <w:rsid w:val="002C67AE"/>
    <w:rsid w:val="002C68F9"/>
    <w:rsid w:val="002C6EB9"/>
    <w:rsid w:val="002C71DE"/>
    <w:rsid w:val="002C73F7"/>
    <w:rsid w:val="002C757B"/>
    <w:rsid w:val="002C7B25"/>
    <w:rsid w:val="002C7F70"/>
    <w:rsid w:val="002D0074"/>
    <w:rsid w:val="002D04B3"/>
    <w:rsid w:val="002D0D2B"/>
    <w:rsid w:val="002D1161"/>
    <w:rsid w:val="002D13EE"/>
    <w:rsid w:val="002D170A"/>
    <w:rsid w:val="002D17B9"/>
    <w:rsid w:val="002D1843"/>
    <w:rsid w:val="002D1EDC"/>
    <w:rsid w:val="002D24C1"/>
    <w:rsid w:val="002D2550"/>
    <w:rsid w:val="002D2682"/>
    <w:rsid w:val="002D2B4D"/>
    <w:rsid w:val="002D31B4"/>
    <w:rsid w:val="002D32BA"/>
    <w:rsid w:val="002D32FC"/>
    <w:rsid w:val="002D35DC"/>
    <w:rsid w:val="002D37E5"/>
    <w:rsid w:val="002D4008"/>
    <w:rsid w:val="002D4356"/>
    <w:rsid w:val="002D46B6"/>
    <w:rsid w:val="002D480E"/>
    <w:rsid w:val="002D48C9"/>
    <w:rsid w:val="002D49E1"/>
    <w:rsid w:val="002D4B0C"/>
    <w:rsid w:val="002D4BE9"/>
    <w:rsid w:val="002D4DA2"/>
    <w:rsid w:val="002D4DC6"/>
    <w:rsid w:val="002D4F10"/>
    <w:rsid w:val="002D511C"/>
    <w:rsid w:val="002D51C0"/>
    <w:rsid w:val="002D52FD"/>
    <w:rsid w:val="002D5341"/>
    <w:rsid w:val="002D53C8"/>
    <w:rsid w:val="002D53FE"/>
    <w:rsid w:val="002D588F"/>
    <w:rsid w:val="002D5CAF"/>
    <w:rsid w:val="002D5D54"/>
    <w:rsid w:val="002D5E1D"/>
    <w:rsid w:val="002D60ED"/>
    <w:rsid w:val="002D65E9"/>
    <w:rsid w:val="002D66C6"/>
    <w:rsid w:val="002D67DD"/>
    <w:rsid w:val="002D68DB"/>
    <w:rsid w:val="002D68E0"/>
    <w:rsid w:val="002D690C"/>
    <w:rsid w:val="002D6F68"/>
    <w:rsid w:val="002D7269"/>
    <w:rsid w:val="002D75BD"/>
    <w:rsid w:val="002D7614"/>
    <w:rsid w:val="002D79A8"/>
    <w:rsid w:val="002D7BF2"/>
    <w:rsid w:val="002D7ECB"/>
    <w:rsid w:val="002E007D"/>
    <w:rsid w:val="002E012C"/>
    <w:rsid w:val="002E02A2"/>
    <w:rsid w:val="002E089A"/>
    <w:rsid w:val="002E08C8"/>
    <w:rsid w:val="002E0A7F"/>
    <w:rsid w:val="002E0C46"/>
    <w:rsid w:val="002E0F0F"/>
    <w:rsid w:val="002E1D16"/>
    <w:rsid w:val="002E1DE5"/>
    <w:rsid w:val="002E1FC6"/>
    <w:rsid w:val="002E2073"/>
    <w:rsid w:val="002E2272"/>
    <w:rsid w:val="002E2C11"/>
    <w:rsid w:val="002E2D0F"/>
    <w:rsid w:val="002E2EB1"/>
    <w:rsid w:val="002E32D6"/>
    <w:rsid w:val="002E33F7"/>
    <w:rsid w:val="002E3475"/>
    <w:rsid w:val="002E35E6"/>
    <w:rsid w:val="002E37D3"/>
    <w:rsid w:val="002E398B"/>
    <w:rsid w:val="002E3A33"/>
    <w:rsid w:val="002E3EBE"/>
    <w:rsid w:val="002E40F7"/>
    <w:rsid w:val="002E4231"/>
    <w:rsid w:val="002E44A0"/>
    <w:rsid w:val="002E4547"/>
    <w:rsid w:val="002E45EF"/>
    <w:rsid w:val="002E4CE6"/>
    <w:rsid w:val="002E4D69"/>
    <w:rsid w:val="002E5210"/>
    <w:rsid w:val="002E5583"/>
    <w:rsid w:val="002E574C"/>
    <w:rsid w:val="002E580E"/>
    <w:rsid w:val="002E5920"/>
    <w:rsid w:val="002E5D38"/>
    <w:rsid w:val="002E6680"/>
    <w:rsid w:val="002E682E"/>
    <w:rsid w:val="002E6A73"/>
    <w:rsid w:val="002E6D37"/>
    <w:rsid w:val="002E73A2"/>
    <w:rsid w:val="002E7467"/>
    <w:rsid w:val="002E7A00"/>
    <w:rsid w:val="002E7B2A"/>
    <w:rsid w:val="002E7BB3"/>
    <w:rsid w:val="002F0147"/>
    <w:rsid w:val="002F02EC"/>
    <w:rsid w:val="002F0453"/>
    <w:rsid w:val="002F04D2"/>
    <w:rsid w:val="002F079E"/>
    <w:rsid w:val="002F0F88"/>
    <w:rsid w:val="002F11D3"/>
    <w:rsid w:val="002F12B9"/>
    <w:rsid w:val="002F1363"/>
    <w:rsid w:val="002F1DFD"/>
    <w:rsid w:val="002F1E46"/>
    <w:rsid w:val="002F1E5A"/>
    <w:rsid w:val="002F1EDD"/>
    <w:rsid w:val="002F1F93"/>
    <w:rsid w:val="002F20D5"/>
    <w:rsid w:val="002F26B4"/>
    <w:rsid w:val="002F2982"/>
    <w:rsid w:val="002F2AD2"/>
    <w:rsid w:val="002F2B30"/>
    <w:rsid w:val="002F2BFC"/>
    <w:rsid w:val="002F2C11"/>
    <w:rsid w:val="002F3383"/>
    <w:rsid w:val="002F35D3"/>
    <w:rsid w:val="002F36AE"/>
    <w:rsid w:val="002F3877"/>
    <w:rsid w:val="002F3AE2"/>
    <w:rsid w:val="002F3B3A"/>
    <w:rsid w:val="002F3C08"/>
    <w:rsid w:val="002F4043"/>
    <w:rsid w:val="002F4087"/>
    <w:rsid w:val="002F4140"/>
    <w:rsid w:val="002F4161"/>
    <w:rsid w:val="002F420B"/>
    <w:rsid w:val="002F4237"/>
    <w:rsid w:val="002F439B"/>
    <w:rsid w:val="002F45AF"/>
    <w:rsid w:val="002F489F"/>
    <w:rsid w:val="002F48B8"/>
    <w:rsid w:val="002F4972"/>
    <w:rsid w:val="002F53B2"/>
    <w:rsid w:val="002F56D5"/>
    <w:rsid w:val="002F5CF5"/>
    <w:rsid w:val="002F6610"/>
    <w:rsid w:val="002F69B2"/>
    <w:rsid w:val="002F6B5C"/>
    <w:rsid w:val="002F6C21"/>
    <w:rsid w:val="002F6DAA"/>
    <w:rsid w:val="002F6FF8"/>
    <w:rsid w:val="002F7126"/>
    <w:rsid w:val="002F760E"/>
    <w:rsid w:val="002F7642"/>
    <w:rsid w:val="002F767E"/>
    <w:rsid w:val="002F790E"/>
    <w:rsid w:val="002F7AE1"/>
    <w:rsid w:val="002F7D00"/>
    <w:rsid w:val="002F7E24"/>
    <w:rsid w:val="002F7EB0"/>
    <w:rsid w:val="002F7FAB"/>
    <w:rsid w:val="00300299"/>
    <w:rsid w:val="003002AC"/>
    <w:rsid w:val="00300387"/>
    <w:rsid w:val="00300904"/>
    <w:rsid w:val="00300B12"/>
    <w:rsid w:val="00300F25"/>
    <w:rsid w:val="00301133"/>
    <w:rsid w:val="00301429"/>
    <w:rsid w:val="00301443"/>
    <w:rsid w:val="003014BC"/>
    <w:rsid w:val="003019FF"/>
    <w:rsid w:val="00301E09"/>
    <w:rsid w:val="00301F06"/>
    <w:rsid w:val="003020A6"/>
    <w:rsid w:val="00302195"/>
    <w:rsid w:val="00302288"/>
    <w:rsid w:val="00302378"/>
    <w:rsid w:val="003025EC"/>
    <w:rsid w:val="0030279D"/>
    <w:rsid w:val="00302A95"/>
    <w:rsid w:val="00302D5E"/>
    <w:rsid w:val="00302E43"/>
    <w:rsid w:val="00302EDB"/>
    <w:rsid w:val="003032D1"/>
    <w:rsid w:val="003033A7"/>
    <w:rsid w:val="003038A9"/>
    <w:rsid w:val="00303A08"/>
    <w:rsid w:val="00303B5F"/>
    <w:rsid w:val="00303BB1"/>
    <w:rsid w:val="00303E06"/>
    <w:rsid w:val="00303EA7"/>
    <w:rsid w:val="00303EAA"/>
    <w:rsid w:val="00303F2C"/>
    <w:rsid w:val="0030400C"/>
    <w:rsid w:val="003040F6"/>
    <w:rsid w:val="00304255"/>
    <w:rsid w:val="00304500"/>
    <w:rsid w:val="003045E5"/>
    <w:rsid w:val="0030490A"/>
    <w:rsid w:val="00304963"/>
    <w:rsid w:val="00304A90"/>
    <w:rsid w:val="00304AD1"/>
    <w:rsid w:val="00304B7E"/>
    <w:rsid w:val="00304BA0"/>
    <w:rsid w:val="00304BC9"/>
    <w:rsid w:val="00304C51"/>
    <w:rsid w:val="003053D6"/>
    <w:rsid w:val="0030543D"/>
    <w:rsid w:val="00305496"/>
    <w:rsid w:val="00305698"/>
    <w:rsid w:val="00305882"/>
    <w:rsid w:val="00306383"/>
    <w:rsid w:val="0030664A"/>
    <w:rsid w:val="0030688F"/>
    <w:rsid w:val="00307607"/>
    <w:rsid w:val="00307ACD"/>
    <w:rsid w:val="00307AF7"/>
    <w:rsid w:val="00307BEA"/>
    <w:rsid w:val="00307E6C"/>
    <w:rsid w:val="00307ED5"/>
    <w:rsid w:val="00307F9E"/>
    <w:rsid w:val="0031044F"/>
    <w:rsid w:val="00310711"/>
    <w:rsid w:val="00310786"/>
    <w:rsid w:val="00310935"/>
    <w:rsid w:val="00310A44"/>
    <w:rsid w:val="00310B50"/>
    <w:rsid w:val="00310BED"/>
    <w:rsid w:val="00310DA4"/>
    <w:rsid w:val="00311814"/>
    <w:rsid w:val="003118D6"/>
    <w:rsid w:val="00311D53"/>
    <w:rsid w:val="00311E17"/>
    <w:rsid w:val="003124A7"/>
    <w:rsid w:val="003124DB"/>
    <w:rsid w:val="003126AF"/>
    <w:rsid w:val="00312710"/>
    <w:rsid w:val="003128C3"/>
    <w:rsid w:val="00312AD4"/>
    <w:rsid w:val="00312DE2"/>
    <w:rsid w:val="00312E8A"/>
    <w:rsid w:val="0031317D"/>
    <w:rsid w:val="00313695"/>
    <w:rsid w:val="00313981"/>
    <w:rsid w:val="00313B55"/>
    <w:rsid w:val="00313C43"/>
    <w:rsid w:val="00314520"/>
    <w:rsid w:val="003145A5"/>
    <w:rsid w:val="00314811"/>
    <w:rsid w:val="00314CB4"/>
    <w:rsid w:val="00314D0F"/>
    <w:rsid w:val="00315039"/>
    <w:rsid w:val="003155AF"/>
    <w:rsid w:val="00315651"/>
    <w:rsid w:val="00315ACA"/>
    <w:rsid w:val="00315E9F"/>
    <w:rsid w:val="00315EEF"/>
    <w:rsid w:val="00315F29"/>
    <w:rsid w:val="0031610A"/>
    <w:rsid w:val="00316244"/>
    <w:rsid w:val="00316581"/>
    <w:rsid w:val="00316B2F"/>
    <w:rsid w:val="00316BC8"/>
    <w:rsid w:val="00316D0A"/>
    <w:rsid w:val="003170AC"/>
    <w:rsid w:val="003170BE"/>
    <w:rsid w:val="00317237"/>
    <w:rsid w:val="0031733D"/>
    <w:rsid w:val="00317485"/>
    <w:rsid w:val="0031749E"/>
    <w:rsid w:val="00317CE3"/>
    <w:rsid w:val="00317DBB"/>
    <w:rsid w:val="0032037E"/>
    <w:rsid w:val="0032059A"/>
    <w:rsid w:val="003207F2"/>
    <w:rsid w:val="003207FE"/>
    <w:rsid w:val="0032082A"/>
    <w:rsid w:val="00320AB4"/>
    <w:rsid w:val="00320BFB"/>
    <w:rsid w:val="00320C20"/>
    <w:rsid w:val="00320FAF"/>
    <w:rsid w:val="00321386"/>
    <w:rsid w:val="00321575"/>
    <w:rsid w:val="003215C9"/>
    <w:rsid w:val="003215CF"/>
    <w:rsid w:val="003218DC"/>
    <w:rsid w:val="00321B0E"/>
    <w:rsid w:val="00321BB5"/>
    <w:rsid w:val="00321EB3"/>
    <w:rsid w:val="00321ED4"/>
    <w:rsid w:val="003224C2"/>
    <w:rsid w:val="00322612"/>
    <w:rsid w:val="0032271C"/>
    <w:rsid w:val="0032272D"/>
    <w:rsid w:val="003229DD"/>
    <w:rsid w:val="00322A6B"/>
    <w:rsid w:val="00322C5B"/>
    <w:rsid w:val="00322D24"/>
    <w:rsid w:val="00322E1E"/>
    <w:rsid w:val="00322EF7"/>
    <w:rsid w:val="0032356B"/>
    <w:rsid w:val="00323742"/>
    <w:rsid w:val="00324175"/>
    <w:rsid w:val="003244AA"/>
    <w:rsid w:val="0032463C"/>
    <w:rsid w:val="00324744"/>
    <w:rsid w:val="00324B26"/>
    <w:rsid w:val="00324C26"/>
    <w:rsid w:val="00324D7C"/>
    <w:rsid w:val="0032533A"/>
    <w:rsid w:val="00325542"/>
    <w:rsid w:val="00325666"/>
    <w:rsid w:val="00325812"/>
    <w:rsid w:val="00325D3F"/>
    <w:rsid w:val="00326262"/>
    <w:rsid w:val="00326768"/>
    <w:rsid w:val="00326A60"/>
    <w:rsid w:val="00326F01"/>
    <w:rsid w:val="003270EC"/>
    <w:rsid w:val="003273CB"/>
    <w:rsid w:val="00327ADA"/>
    <w:rsid w:val="00327E24"/>
    <w:rsid w:val="00327E3D"/>
    <w:rsid w:val="00327F5E"/>
    <w:rsid w:val="00327F65"/>
    <w:rsid w:val="00327F9D"/>
    <w:rsid w:val="00330052"/>
    <w:rsid w:val="0033016D"/>
    <w:rsid w:val="003304A7"/>
    <w:rsid w:val="0033059B"/>
    <w:rsid w:val="003305C2"/>
    <w:rsid w:val="003312EE"/>
    <w:rsid w:val="003313EA"/>
    <w:rsid w:val="003317C6"/>
    <w:rsid w:val="00331B59"/>
    <w:rsid w:val="00331FA1"/>
    <w:rsid w:val="0033226A"/>
    <w:rsid w:val="00332581"/>
    <w:rsid w:val="00332B10"/>
    <w:rsid w:val="00332D6E"/>
    <w:rsid w:val="00332FC8"/>
    <w:rsid w:val="003331D7"/>
    <w:rsid w:val="003332B5"/>
    <w:rsid w:val="003338F4"/>
    <w:rsid w:val="0033396B"/>
    <w:rsid w:val="00333A7E"/>
    <w:rsid w:val="00333C3A"/>
    <w:rsid w:val="00333F13"/>
    <w:rsid w:val="003349C6"/>
    <w:rsid w:val="003349EB"/>
    <w:rsid w:val="00334D30"/>
    <w:rsid w:val="0033511F"/>
    <w:rsid w:val="003357C9"/>
    <w:rsid w:val="003357EE"/>
    <w:rsid w:val="003359EE"/>
    <w:rsid w:val="00335A54"/>
    <w:rsid w:val="00335AA2"/>
    <w:rsid w:val="00335B23"/>
    <w:rsid w:val="00335D21"/>
    <w:rsid w:val="00335D5E"/>
    <w:rsid w:val="00335F03"/>
    <w:rsid w:val="0033603F"/>
    <w:rsid w:val="0033617A"/>
    <w:rsid w:val="0033698B"/>
    <w:rsid w:val="00336AB7"/>
    <w:rsid w:val="00337054"/>
    <w:rsid w:val="00337296"/>
    <w:rsid w:val="0033758A"/>
    <w:rsid w:val="003377B5"/>
    <w:rsid w:val="0033788F"/>
    <w:rsid w:val="0033795A"/>
    <w:rsid w:val="00337B9A"/>
    <w:rsid w:val="0034016B"/>
    <w:rsid w:val="00340788"/>
    <w:rsid w:val="00340A8E"/>
    <w:rsid w:val="00341319"/>
    <w:rsid w:val="00341320"/>
    <w:rsid w:val="003418DF"/>
    <w:rsid w:val="0034199D"/>
    <w:rsid w:val="00341D98"/>
    <w:rsid w:val="00341DAA"/>
    <w:rsid w:val="00341EEF"/>
    <w:rsid w:val="00342999"/>
    <w:rsid w:val="00342D18"/>
    <w:rsid w:val="00342F12"/>
    <w:rsid w:val="00343035"/>
    <w:rsid w:val="00343042"/>
    <w:rsid w:val="00343248"/>
    <w:rsid w:val="0034340B"/>
    <w:rsid w:val="0034398C"/>
    <w:rsid w:val="00343AAB"/>
    <w:rsid w:val="00343E2C"/>
    <w:rsid w:val="00343F8D"/>
    <w:rsid w:val="003443C5"/>
    <w:rsid w:val="003447B0"/>
    <w:rsid w:val="00345437"/>
    <w:rsid w:val="003454D3"/>
    <w:rsid w:val="0034552E"/>
    <w:rsid w:val="003455CD"/>
    <w:rsid w:val="0034583F"/>
    <w:rsid w:val="003458EC"/>
    <w:rsid w:val="003459AC"/>
    <w:rsid w:val="00345B1D"/>
    <w:rsid w:val="00345F8B"/>
    <w:rsid w:val="00346563"/>
    <w:rsid w:val="003466BC"/>
    <w:rsid w:val="00346AF3"/>
    <w:rsid w:val="00346B48"/>
    <w:rsid w:val="00346CCB"/>
    <w:rsid w:val="00346CD5"/>
    <w:rsid w:val="00347580"/>
    <w:rsid w:val="003476E7"/>
    <w:rsid w:val="0034777E"/>
    <w:rsid w:val="00347AC3"/>
    <w:rsid w:val="00347CAE"/>
    <w:rsid w:val="00347D76"/>
    <w:rsid w:val="00347F19"/>
    <w:rsid w:val="0035026B"/>
    <w:rsid w:val="003502A5"/>
    <w:rsid w:val="00350408"/>
    <w:rsid w:val="003504E9"/>
    <w:rsid w:val="00350518"/>
    <w:rsid w:val="00350BEC"/>
    <w:rsid w:val="00350D7A"/>
    <w:rsid w:val="00350F7C"/>
    <w:rsid w:val="00351145"/>
    <w:rsid w:val="00351713"/>
    <w:rsid w:val="00351828"/>
    <w:rsid w:val="00351E67"/>
    <w:rsid w:val="00351E68"/>
    <w:rsid w:val="00352063"/>
    <w:rsid w:val="00352224"/>
    <w:rsid w:val="0035230B"/>
    <w:rsid w:val="00352C84"/>
    <w:rsid w:val="00352E22"/>
    <w:rsid w:val="00352EAF"/>
    <w:rsid w:val="0035316D"/>
    <w:rsid w:val="00353459"/>
    <w:rsid w:val="00354172"/>
    <w:rsid w:val="003545DB"/>
    <w:rsid w:val="00354636"/>
    <w:rsid w:val="003549FE"/>
    <w:rsid w:val="00354B28"/>
    <w:rsid w:val="00354B7C"/>
    <w:rsid w:val="00354BB9"/>
    <w:rsid w:val="00354E30"/>
    <w:rsid w:val="00355A26"/>
    <w:rsid w:val="00355C8E"/>
    <w:rsid w:val="00355CB8"/>
    <w:rsid w:val="00355EB1"/>
    <w:rsid w:val="0035645B"/>
    <w:rsid w:val="003564C3"/>
    <w:rsid w:val="0035676F"/>
    <w:rsid w:val="00356D74"/>
    <w:rsid w:val="003570B0"/>
    <w:rsid w:val="00357402"/>
    <w:rsid w:val="0035744A"/>
    <w:rsid w:val="003575FC"/>
    <w:rsid w:val="003578BF"/>
    <w:rsid w:val="00357B9A"/>
    <w:rsid w:val="00357BED"/>
    <w:rsid w:val="00357EBF"/>
    <w:rsid w:val="00357F5E"/>
    <w:rsid w:val="00360004"/>
    <w:rsid w:val="00360021"/>
    <w:rsid w:val="00360048"/>
    <w:rsid w:val="0036041D"/>
    <w:rsid w:val="00360605"/>
    <w:rsid w:val="003607C4"/>
    <w:rsid w:val="0036084F"/>
    <w:rsid w:val="00360990"/>
    <w:rsid w:val="0036114C"/>
    <w:rsid w:val="00361382"/>
    <w:rsid w:val="0036165E"/>
    <w:rsid w:val="003617B4"/>
    <w:rsid w:val="00361867"/>
    <w:rsid w:val="00362033"/>
    <w:rsid w:val="003620B2"/>
    <w:rsid w:val="00362246"/>
    <w:rsid w:val="003627DC"/>
    <w:rsid w:val="00362CD3"/>
    <w:rsid w:val="00363470"/>
    <w:rsid w:val="003634ED"/>
    <w:rsid w:val="003639A5"/>
    <w:rsid w:val="00363E53"/>
    <w:rsid w:val="00364067"/>
    <w:rsid w:val="00364395"/>
    <w:rsid w:val="003647C5"/>
    <w:rsid w:val="00364D93"/>
    <w:rsid w:val="00364F86"/>
    <w:rsid w:val="00365015"/>
    <w:rsid w:val="00365115"/>
    <w:rsid w:val="00365307"/>
    <w:rsid w:val="00365480"/>
    <w:rsid w:val="003655DE"/>
    <w:rsid w:val="00365AF9"/>
    <w:rsid w:val="00365BBB"/>
    <w:rsid w:val="00366094"/>
    <w:rsid w:val="0036619D"/>
    <w:rsid w:val="0036639F"/>
    <w:rsid w:val="0036667E"/>
    <w:rsid w:val="003668E6"/>
    <w:rsid w:val="00366B55"/>
    <w:rsid w:val="00366B61"/>
    <w:rsid w:val="00366D44"/>
    <w:rsid w:val="00367738"/>
    <w:rsid w:val="003679DA"/>
    <w:rsid w:val="00367AB7"/>
    <w:rsid w:val="00367C5C"/>
    <w:rsid w:val="00367C91"/>
    <w:rsid w:val="00370029"/>
    <w:rsid w:val="003701B1"/>
    <w:rsid w:val="0037059F"/>
    <w:rsid w:val="00370AC2"/>
    <w:rsid w:val="00370C40"/>
    <w:rsid w:val="0037153F"/>
    <w:rsid w:val="00371633"/>
    <w:rsid w:val="00371972"/>
    <w:rsid w:val="00371CC6"/>
    <w:rsid w:val="00371EF3"/>
    <w:rsid w:val="003721E7"/>
    <w:rsid w:val="00372291"/>
    <w:rsid w:val="003725EB"/>
    <w:rsid w:val="00372936"/>
    <w:rsid w:val="00372BD4"/>
    <w:rsid w:val="00372C79"/>
    <w:rsid w:val="00372EB8"/>
    <w:rsid w:val="00372FE1"/>
    <w:rsid w:val="00373272"/>
    <w:rsid w:val="00373617"/>
    <w:rsid w:val="00373EAE"/>
    <w:rsid w:val="00374192"/>
    <w:rsid w:val="003743D6"/>
    <w:rsid w:val="003743F2"/>
    <w:rsid w:val="00374509"/>
    <w:rsid w:val="00374D5E"/>
    <w:rsid w:val="00374FAD"/>
    <w:rsid w:val="00375030"/>
    <w:rsid w:val="0037507A"/>
    <w:rsid w:val="003755A2"/>
    <w:rsid w:val="003755F0"/>
    <w:rsid w:val="00375AA7"/>
    <w:rsid w:val="00375C6A"/>
    <w:rsid w:val="00375E8A"/>
    <w:rsid w:val="0037600A"/>
    <w:rsid w:val="00376432"/>
    <w:rsid w:val="0037686B"/>
    <w:rsid w:val="003769D2"/>
    <w:rsid w:val="00376BA8"/>
    <w:rsid w:val="003772F8"/>
    <w:rsid w:val="00377391"/>
    <w:rsid w:val="00377BD2"/>
    <w:rsid w:val="00377F84"/>
    <w:rsid w:val="00380151"/>
    <w:rsid w:val="003803FF"/>
    <w:rsid w:val="0038054D"/>
    <w:rsid w:val="003806F8"/>
    <w:rsid w:val="00380C3F"/>
    <w:rsid w:val="00380CEA"/>
    <w:rsid w:val="003813F8"/>
    <w:rsid w:val="003818FC"/>
    <w:rsid w:val="00381D74"/>
    <w:rsid w:val="00381E92"/>
    <w:rsid w:val="00381ED2"/>
    <w:rsid w:val="00382378"/>
    <w:rsid w:val="0038244A"/>
    <w:rsid w:val="0038296D"/>
    <w:rsid w:val="00382FEC"/>
    <w:rsid w:val="00383019"/>
    <w:rsid w:val="0038311A"/>
    <w:rsid w:val="003834B1"/>
    <w:rsid w:val="00383590"/>
    <w:rsid w:val="003837A4"/>
    <w:rsid w:val="003838B1"/>
    <w:rsid w:val="0038393C"/>
    <w:rsid w:val="003839CA"/>
    <w:rsid w:val="00383C93"/>
    <w:rsid w:val="00383D03"/>
    <w:rsid w:val="003843A5"/>
    <w:rsid w:val="003843BB"/>
    <w:rsid w:val="00384699"/>
    <w:rsid w:val="00384AC2"/>
    <w:rsid w:val="0038538A"/>
    <w:rsid w:val="003858CE"/>
    <w:rsid w:val="00385E96"/>
    <w:rsid w:val="003860E0"/>
    <w:rsid w:val="0038621A"/>
    <w:rsid w:val="0038679D"/>
    <w:rsid w:val="00386C36"/>
    <w:rsid w:val="00386D1B"/>
    <w:rsid w:val="003871A3"/>
    <w:rsid w:val="003875D5"/>
    <w:rsid w:val="00387638"/>
    <w:rsid w:val="003877BF"/>
    <w:rsid w:val="00387E3B"/>
    <w:rsid w:val="00387E57"/>
    <w:rsid w:val="00387FD6"/>
    <w:rsid w:val="003904F7"/>
    <w:rsid w:val="0039051F"/>
    <w:rsid w:val="00390968"/>
    <w:rsid w:val="00390CD2"/>
    <w:rsid w:val="00390D86"/>
    <w:rsid w:val="00391107"/>
    <w:rsid w:val="003911C2"/>
    <w:rsid w:val="00391213"/>
    <w:rsid w:val="0039140D"/>
    <w:rsid w:val="00391B95"/>
    <w:rsid w:val="00391E22"/>
    <w:rsid w:val="00392171"/>
    <w:rsid w:val="0039266E"/>
    <w:rsid w:val="00392722"/>
    <w:rsid w:val="003927F1"/>
    <w:rsid w:val="0039292C"/>
    <w:rsid w:val="00392AAA"/>
    <w:rsid w:val="00392BEF"/>
    <w:rsid w:val="00392DE0"/>
    <w:rsid w:val="003930DD"/>
    <w:rsid w:val="00393394"/>
    <w:rsid w:val="00393A52"/>
    <w:rsid w:val="00393AB4"/>
    <w:rsid w:val="00394370"/>
    <w:rsid w:val="003945F4"/>
    <w:rsid w:val="00394BE6"/>
    <w:rsid w:val="00394DBA"/>
    <w:rsid w:val="00395116"/>
    <w:rsid w:val="003953BD"/>
    <w:rsid w:val="00395539"/>
    <w:rsid w:val="003955F1"/>
    <w:rsid w:val="00395828"/>
    <w:rsid w:val="003958AF"/>
    <w:rsid w:val="00395E52"/>
    <w:rsid w:val="00396304"/>
    <w:rsid w:val="003965DB"/>
    <w:rsid w:val="003967B7"/>
    <w:rsid w:val="00396CF0"/>
    <w:rsid w:val="00396DE6"/>
    <w:rsid w:val="00396F87"/>
    <w:rsid w:val="00397465"/>
    <w:rsid w:val="00397C6B"/>
    <w:rsid w:val="00397C93"/>
    <w:rsid w:val="003A00CA"/>
    <w:rsid w:val="003A0ABB"/>
    <w:rsid w:val="003A1311"/>
    <w:rsid w:val="003A16D2"/>
    <w:rsid w:val="003A16E8"/>
    <w:rsid w:val="003A18BF"/>
    <w:rsid w:val="003A19FF"/>
    <w:rsid w:val="003A1B03"/>
    <w:rsid w:val="003A1B68"/>
    <w:rsid w:val="003A1B85"/>
    <w:rsid w:val="003A1C86"/>
    <w:rsid w:val="003A2553"/>
    <w:rsid w:val="003A2556"/>
    <w:rsid w:val="003A292B"/>
    <w:rsid w:val="003A2BF6"/>
    <w:rsid w:val="003A2C67"/>
    <w:rsid w:val="003A3062"/>
    <w:rsid w:val="003A3138"/>
    <w:rsid w:val="003A33FF"/>
    <w:rsid w:val="003A34E2"/>
    <w:rsid w:val="003A368D"/>
    <w:rsid w:val="003A384C"/>
    <w:rsid w:val="003A4263"/>
    <w:rsid w:val="003A428E"/>
    <w:rsid w:val="003A440B"/>
    <w:rsid w:val="003A444D"/>
    <w:rsid w:val="003A466A"/>
    <w:rsid w:val="003A49D3"/>
    <w:rsid w:val="003A4D35"/>
    <w:rsid w:val="003A55C2"/>
    <w:rsid w:val="003A568C"/>
    <w:rsid w:val="003A615C"/>
    <w:rsid w:val="003A6187"/>
    <w:rsid w:val="003A6253"/>
    <w:rsid w:val="003A62CC"/>
    <w:rsid w:val="003A6901"/>
    <w:rsid w:val="003A6A07"/>
    <w:rsid w:val="003A6DB4"/>
    <w:rsid w:val="003A705C"/>
    <w:rsid w:val="003A70EA"/>
    <w:rsid w:val="003A7368"/>
    <w:rsid w:val="003A73ED"/>
    <w:rsid w:val="003A757E"/>
    <w:rsid w:val="003A7705"/>
    <w:rsid w:val="003B0046"/>
    <w:rsid w:val="003B0201"/>
    <w:rsid w:val="003B03D5"/>
    <w:rsid w:val="003B065C"/>
    <w:rsid w:val="003B128C"/>
    <w:rsid w:val="003B12A4"/>
    <w:rsid w:val="003B1424"/>
    <w:rsid w:val="003B161D"/>
    <w:rsid w:val="003B16D4"/>
    <w:rsid w:val="003B197C"/>
    <w:rsid w:val="003B228D"/>
    <w:rsid w:val="003B2643"/>
    <w:rsid w:val="003B297A"/>
    <w:rsid w:val="003B2A10"/>
    <w:rsid w:val="003B2D06"/>
    <w:rsid w:val="003B2D9A"/>
    <w:rsid w:val="003B2F1D"/>
    <w:rsid w:val="003B3012"/>
    <w:rsid w:val="003B3066"/>
    <w:rsid w:val="003B317C"/>
    <w:rsid w:val="003B32A6"/>
    <w:rsid w:val="003B3EFA"/>
    <w:rsid w:val="003B3F7A"/>
    <w:rsid w:val="003B4237"/>
    <w:rsid w:val="003B46FE"/>
    <w:rsid w:val="003B47CB"/>
    <w:rsid w:val="003B48D5"/>
    <w:rsid w:val="003B49CA"/>
    <w:rsid w:val="003B4D02"/>
    <w:rsid w:val="003B4F51"/>
    <w:rsid w:val="003B52F9"/>
    <w:rsid w:val="003B54B7"/>
    <w:rsid w:val="003B54F5"/>
    <w:rsid w:val="003B55C2"/>
    <w:rsid w:val="003B55DD"/>
    <w:rsid w:val="003B56DD"/>
    <w:rsid w:val="003B58AE"/>
    <w:rsid w:val="003B58D7"/>
    <w:rsid w:val="003B59FD"/>
    <w:rsid w:val="003B5C06"/>
    <w:rsid w:val="003B67C6"/>
    <w:rsid w:val="003B6A9B"/>
    <w:rsid w:val="003B6B59"/>
    <w:rsid w:val="003B6D2F"/>
    <w:rsid w:val="003B6D5F"/>
    <w:rsid w:val="003B6F9C"/>
    <w:rsid w:val="003B6FA1"/>
    <w:rsid w:val="003B7CB9"/>
    <w:rsid w:val="003B7E5F"/>
    <w:rsid w:val="003B7FCE"/>
    <w:rsid w:val="003C000B"/>
    <w:rsid w:val="003C0025"/>
    <w:rsid w:val="003C004C"/>
    <w:rsid w:val="003C03C3"/>
    <w:rsid w:val="003C0625"/>
    <w:rsid w:val="003C0708"/>
    <w:rsid w:val="003C0A87"/>
    <w:rsid w:val="003C0AEF"/>
    <w:rsid w:val="003C0D64"/>
    <w:rsid w:val="003C0D84"/>
    <w:rsid w:val="003C11FF"/>
    <w:rsid w:val="003C1662"/>
    <w:rsid w:val="003C17E1"/>
    <w:rsid w:val="003C1C88"/>
    <w:rsid w:val="003C1D6C"/>
    <w:rsid w:val="003C2325"/>
    <w:rsid w:val="003C232E"/>
    <w:rsid w:val="003C23D8"/>
    <w:rsid w:val="003C24D9"/>
    <w:rsid w:val="003C24E9"/>
    <w:rsid w:val="003C251E"/>
    <w:rsid w:val="003C2544"/>
    <w:rsid w:val="003C2793"/>
    <w:rsid w:val="003C2A68"/>
    <w:rsid w:val="003C2CF4"/>
    <w:rsid w:val="003C2FA9"/>
    <w:rsid w:val="003C2FBF"/>
    <w:rsid w:val="003C305B"/>
    <w:rsid w:val="003C3148"/>
    <w:rsid w:val="003C321A"/>
    <w:rsid w:val="003C33C7"/>
    <w:rsid w:val="003C33DB"/>
    <w:rsid w:val="003C344B"/>
    <w:rsid w:val="003C349D"/>
    <w:rsid w:val="003C3626"/>
    <w:rsid w:val="003C3840"/>
    <w:rsid w:val="003C3CC2"/>
    <w:rsid w:val="003C3F31"/>
    <w:rsid w:val="003C425F"/>
    <w:rsid w:val="003C4728"/>
    <w:rsid w:val="003C4859"/>
    <w:rsid w:val="003C49C7"/>
    <w:rsid w:val="003C4A40"/>
    <w:rsid w:val="003C4EEB"/>
    <w:rsid w:val="003C5093"/>
    <w:rsid w:val="003C5429"/>
    <w:rsid w:val="003C56A3"/>
    <w:rsid w:val="003C57DD"/>
    <w:rsid w:val="003C6346"/>
    <w:rsid w:val="003C6769"/>
    <w:rsid w:val="003C6AE8"/>
    <w:rsid w:val="003C6E32"/>
    <w:rsid w:val="003C708A"/>
    <w:rsid w:val="003C7601"/>
    <w:rsid w:val="003C7D2A"/>
    <w:rsid w:val="003C7E6C"/>
    <w:rsid w:val="003D0792"/>
    <w:rsid w:val="003D09C3"/>
    <w:rsid w:val="003D0CB5"/>
    <w:rsid w:val="003D0D82"/>
    <w:rsid w:val="003D0DC8"/>
    <w:rsid w:val="003D1053"/>
    <w:rsid w:val="003D10F2"/>
    <w:rsid w:val="003D150C"/>
    <w:rsid w:val="003D159F"/>
    <w:rsid w:val="003D1759"/>
    <w:rsid w:val="003D189C"/>
    <w:rsid w:val="003D192A"/>
    <w:rsid w:val="003D1CA2"/>
    <w:rsid w:val="003D1F5E"/>
    <w:rsid w:val="003D1FB9"/>
    <w:rsid w:val="003D274D"/>
    <w:rsid w:val="003D28CB"/>
    <w:rsid w:val="003D2E53"/>
    <w:rsid w:val="003D2F58"/>
    <w:rsid w:val="003D3092"/>
    <w:rsid w:val="003D3162"/>
    <w:rsid w:val="003D3431"/>
    <w:rsid w:val="003D3496"/>
    <w:rsid w:val="003D37CC"/>
    <w:rsid w:val="003D3AF2"/>
    <w:rsid w:val="003D3B11"/>
    <w:rsid w:val="003D3E05"/>
    <w:rsid w:val="003D3FB0"/>
    <w:rsid w:val="003D4D2F"/>
    <w:rsid w:val="003D4D78"/>
    <w:rsid w:val="003D508E"/>
    <w:rsid w:val="003D532C"/>
    <w:rsid w:val="003D5F60"/>
    <w:rsid w:val="003D60C3"/>
    <w:rsid w:val="003D60F1"/>
    <w:rsid w:val="003D6247"/>
    <w:rsid w:val="003D639F"/>
    <w:rsid w:val="003D6468"/>
    <w:rsid w:val="003D68B3"/>
    <w:rsid w:val="003D6D05"/>
    <w:rsid w:val="003D73E6"/>
    <w:rsid w:val="003D7624"/>
    <w:rsid w:val="003D7AB3"/>
    <w:rsid w:val="003D7C5C"/>
    <w:rsid w:val="003D7DA2"/>
    <w:rsid w:val="003E0973"/>
    <w:rsid w:val="003E09CA"/>
    <w:rsid w:val="003E0A34"/>
    <w:rsid w:val="003E0B67"/>
    <w:rsid w:val="003E0DF0"/>
    <w:rsid w:val="003E109C"/>
    <w:rsid w:val="003E1606"/>
    <w:rsid w:val="003E183F"/>
    <w:rsid w:val="003E19B4"/>
    <w:rsid w:val="003E207A"/>
    <w:rsid w:val="003E20DE"/>
    <w:rsid w:val="003E2395"/>
    <w:rsid w:val="003E240C"/>
    <w:rsid w:val="003E2593"/>
    <w:rsid w:val="003E278F"/>
    <w:rsid w:val="003E27E1"/>
    <w:rsid w:val="003E2912"/>
    <w:rsid w:val="003E31A1"/>
    <w:rsid w:val="003E334E"/>
    <w:rsid w:val="003E3784"/>
    <w:rsid w:val="003E3B1E"/>
    <w:rsid w:val="003E3D01"/>
    <w:rsid w:val="003E3F95"/>
    <w:rsid w:val="003E4256"/>
    <w:rsid w:val="003E43B0"/>
    <w:rsid w:val="003E44FD"/>
    <w:rsid w:val="003E4AFD"/>
    <w:rsid w:val="003E4D4B"/>
    <w:rsid w:val="003E5279"/>
    <w:rsid w:val="003E5615"/>
    <w:rsid w:val="003E5AAB"/>
    <w:rsid w:val="003E5EBC"/>
    <w:rsid w:val="003E6404"/>
    <w:rsid w:val="003E65D5"/>
    <w:rsid w:val="003E6669"/>
    <w:rsid w:val="003E691D"/>
    <w:rsid w:val="003E6A69"/>
    <w:rsid w:val="003E7430"/>
    <w:rsid w:val="003E7483"/>
    <w:rsid w:val="003E77F3"/>
    <w:rsid w:val="003E7B90"/>
    <w:rsid w:val="003F014B"/>
    <w:rsid w:val="003F01E0"/>
    <w:rsid w:val="003F0244"/>
    <w:rsid w:val="003F0271"/>
    <w:rsid w:val="003F0299"/>
    <w:rsid w:val="003F10C2"/>
    <w:rsid w:val="003F16C8"/>
    <w:rsid w:val="003F19D3"/>
    <w:rsid w:val="003F1AA5"/>
    <w:rsid w:val="003F1E12"/>
    <w:rsid w:val="003F1FA3"/>
    <w:rsid w:val="003F1FF5"/>
    <w:rsid w:val="003F234E"/>
    <w:rsid w:val="003F24EF"/>
    <w:rsid w:val="003F2615"/>
    <w:rsid w:val="003F29D8"/>
    <w:rsid w:val="003F3439"/>
    <w:rsid w:val="003F3F6B"/>
    <w:rsid w:val="003F46B0"/>
    <w:rsid w:val="003F481E"/>
    <w:rsid w:val="003F4E00"/>
    <w:rsid w:val="003F4EA9"/>
    <w:rsid w:val="003F4EB9"/>
    <w:rsid w:val="003F514E"/>
    <w:rsid w:val="003F548E"/>
    <w:rsid w:val="003F5810"/>
    <w:rsid w:val="003F5EA9"/>
    <w:rsid w:val="003F5F3D"/>
    <w:rsid w:val="003F63C6"/>
    <w:rsid w:val="003F649F"/>
    <w:rsid w:val="003F69B7"/>
    <w:rsid w:val="003F6A41"/>
    <w:rsid w:val="003F6C61"/>
    <w:rsid w:val="003F6DA3"/>
    <w:rsid w:val="003F6DC9"/>
    <w:rsid w:val="003F6F8D"/>
    <w:rsid w:val="003F6FA1"/>
    <w:rsid w:val="003F7741"/>
    <w:rsid w:val="003F7B4D"/>
    <w:rsid w:val="003F7DDE"/>
    <w:rsid w:val="003F7FB1"/>
    <w:rsid w:val="0040015C"/>
    <w:rsid w:val="0040036E"/>
    <w:rsid w:val="00400490"/>
    <w:rsid w:val="00400756"/>
    <w:rsid w:val="0040139F"/>
    <w:rsid w:val="004018EF"/>
    <w:rsid w:val="00401980"/>
    <w:rsid w:val="00401B49"/>
    <w:rsid w:val="00401CAC"/>
    <w:rsid w:val="00401E3F"/>
    <w:rsid w:val="00401FB0"/>
    <w:rsid w:val="00402054"/>
    <w:rsid w:val="0040263A"/>
    <w:rsid w:val="00402E42"/>
    <w:rsid w:val="00402EF4"/>
    <w:rsid w:val="00402F08"/>
    <w:rsid w:val="004033C6"/>
    <w:rsid w:val="004035D3"/>
    <w:rsid w:val="004037E7"/>
    <w:rsid w:val="004043BC"/>
    <w:rsid w:val="0040457A"/>
    <w:rsid w:val="004046E7"/>
    <w:rsid w:val="00404792"/>
    <w:rsid w:val="00404901"/>
    <w:rsid w:val="00405BCC"/>
    <w:rsid w:val="00405BFD"/>
    <w:rsid w:val="00405C8C"/>
    <w:rsid w:val="00405F6F"/>
    <w:rsid w:val="004063FF"/>
    <w:rsid w:val="00406477"/>
    <w:rsid w:val="004066FB"/>
    <w:rsid w:val="00406A5B"/>
    <w:rsid w:val="00406ACA"/>
    <w:rsid w:val="00406DF4"/>
    <w:rsid w:val="00406E4E"/>
    <w:rsid w:val="00406F19"/>
    <w:rsid w:val="004074D9"/>
    <w:rsid w:val="00407672"/>
    <w:rsid w:val="0040785A"/>
    <w:rsid w:val="00407963"/>
    <w:rsid w:val="0041023A"/>
    <w:rsid w:val="00410326"/>
    <w:rsid w:val="004105E8"/>
    <w:rsid w:val="00410808"/>
    <w:rsid w:val="00410B6F"/>
    <w:rsid w:val="0041195A"/>
    <w:rsid w:val="00411AAF"/>
    <w:rsid w:val="00411DCC"/>
    <w:rsid w:val="00411F12"/>
    <w:rsid w:val="0041252E"/>
    <w:rsid w:val="00412550"/>
    <w:rsid w:val="0041263E"/>
    <w:rsid w:val="00412A4B"/>
    <w:rsid w:val="00413365"/>
    <w:rsid w:val="00413758"/>
    <w:rsid w:val="004140E4"/>
    <w:rsid w:val="00414275"/>
    <w:rsid w:val="00414C74"/>
    <w:rsid w:val="00414EFF"/>
    <w:rsid w:val="00414F62"/>
    <w:rsid w:val="004152DF"/>
    <w:rsid w:val="0041566D"/>
    <w:rsid w:val="004158F8"/>
    <w:rsid w:val="0041590B"/>
    <w:rsid w:val="004159A9"/>
    <w:rsid w:val="004159E5"/>
    <w:rsid w:val="00415C18"/>
    <w:rsid w:val="00415DA0"/>
    <w:rsid w:val="00416059"/>
    <w:rsid w:val="00416391"/>
    <w:rsid w:val="004164DB"/>
    <w:rsid w:val="004167FA"/>
    <w:rsid w:val="00416A82"/>
    <w:rsid w:val="00416CEC"/>
    <w:rsid w:val="004173DD"/>
    <w:rsid w:val="004178BB"/>
    <w:rsid w:val="00417B64"/>
    <w:rsid w:val="00417CEC"/>
    <w:rsid w:val="00417CEF"/>
    <w:rsid w:val="00417D25"/>
    <w:rsid w:val="00417DEC"/>
    <w:rsid w:val="00417F79"/>
    <w:rsid w:val="00420223"/>
    <w:rsid w:val="00420236"/>
    <w:rsid w:val="00420322"/>
    <w:rsid w:val="004206E8"/>
    <w:rsid w:val="00420AC2"/>
    <w:rsid w:val="00420C9C"/>
    <w:rsid w:val="00420C9E"/>
    <w:rsid w:val="00420FF1"/>
    <w:rsid w:val="00421632"/>
    <w:rsid w:val="004219DD"/>
    <w:rsid w:val="00421A4F"/>
    <w:rsid w:val="00421C1A"/>
    <w:rsid w:val="00421D6A"/>
    <w:rsid w:val="00421DA1"/>
    <w:rsid w:val="00421FDE"/>
    <w:rsid w:val="004221C3"/>
    <w:rsid w:val="0042294D"/>
    <w:rsid w:val="00422B5F"/>
    <w:rsid w:val="00422C56"/>
    <w:rsid w:val="00422CB0"/>
    <w:rsid w:val="00422FAA"/>
    <w:rsid w:val="004232D5"/>
    <w:rsid w:val="00423301"/>
    <w:rsid w:val="0042357B"/>
    <w:rsid w:val="004236DA"/>
    <w:rsid w:val="00423BFE"/>
    <w:rsid w:val="00424897"/>
    <w:rsid w:val="0042496E"/>
    <w:rsid w:val="00424996"/>
    <w:rsid w:val="00424A52"/>
    <w:rsid w:val="00424B4B"/>
    <w:rsid w:val="00424F7A"/>
    <w:rsid w:val="004250E3"/>
    <w:rsid w:val="004253F1"/>
    <w:rsid w:val="004254B0"/>
    <w:rsid w:val="004258D1"/>
    <w:rsid w:val="00425D1F"/>
    <w:rsid w:val="00425D52"/>
    <w:rsid w:val="00425D98"/>
    <w:rsid w:val="00426127"/>
    <w:rsid w:val="004262CD"/>
    <w:rsid w:val="004263BD"/>
    <w:rsid w:val="004265A4"/>
    <w:rsid w:val="0042688C"/>
    <w:rsid w:val="0042697E"/>
    <w:rsid w:val="00426A1F"/>
    <w:rsid w:val="00426F03"/>
    <w:rsid w:val="004270AE"/>
    <w:rsid w:val="00427143"/>
    <w:rsid w:val="00427472"/>
    <w:rsid w:val="00427CC5"/>
    <w:rsid w:val="004300C6"/>
    <w:rsid w:val="004306B5"/>
    <w:rsid w:val="004309B6"/>
    <w:rsid w:val="00430CD5"/>
    <w:rsid w:val="00430DAC"/>
    <w:rsid w:val="00430DF8"/>
    <w:rsid w:val="00430E9C"/>
    <w:rsid w:val="004311D7"/>
    <w:rsid w:val="004313DD"/>
    <w:rsid w:val="00431753"/>
    <w:rsid w:val="004317FB"/>
    <w:rsid w:val="0043191F"/>
    <w:rsid w:val="00431E90"/>
    <w:rsid w:val="00432377"/>
    <w:rsid w:val="004324C0"/>
    <w:rsid w:val="0043262F"/>
    <w:rsid w:val="0043274F"/>
    <w:rsid w:val="00432A0B"/>
    <w:rsid w:val="0043348E"/>
    <w:rsid w:val="004338E2"/>
    <w:rsid w:val="00433AF7"/>
    <w:rsid w:val="00433BA1"/>
    <w:rsid w:val="0043418D"/>
    <w:rsid w:val="00434612"/>
    <w:rsid w:val="004349E6"/>
    <w:rsid w:val="00434B0A"/>
    <w:rsid w:val="00434B9E"/>
    <w:rsid w:val="00435024"/>
    <w:rsid w:val="00435192"/>
    <w:rsid w:val="00435457"/>
    <w:rsid w:val="004355E6"/>
    <w:rsid w:val="00435C47"/>
    <w:rsid w:val="00435D53"/>
    <w:rsid w:val="00435F80"/>
    <w:rsid w:val="00435F8A"/>
    <w:rsid w:val="00436150"/>
    <w:rsid w:val="004367A3"/>
    <w:rsid w:val="00436CA7"/>
    <w:rsid w:val="00436D0E"/>
    <w:rsid w:val="00436E2C"/>
    <w:rsid w:val="00436EC3"/>
    <w:rsid w:val="00437237"/>
    <w:rsid w:val="004375E9"/>
    <w:rsid w:val="00437FD1"/>
    <w:rsid w:val="004400E9"/>
    <w:rsid w:val="00440167"/>
    <w:rsid w:val="004404CD"/>
    <w:rsid w:val="004407D4"/>
    <w:rsid w:val="00440838"/>
    <w:rsid w:val="00440862"/>
    <w:rsid w:val="00440928"/>
    <w:rsid w:val="00440C93"/>
    <w:rsid w:val="00440EEC"/>
    <w:rsid w:val="004412C1"/>
    <w:rsid w:val="00441B4E"/>
    <w:rsid w:val="00441C68"/>
    <w:rsid w:val="00441E7C"/>
    <w:rsid w:val="004421FF"/>
    <w:rsid w:val="00442620"/>
    <w:rsid w:val="0044276C"/>
    <w:rsid w:val="00442C60"/>
    <w:rsid w:val="00442E91"/>
    <w:rsid w:val="004431AC"/>
    <w:rsid w:val="00443298"/>
    <w:rsid w:val="004432C7"/>
    <w:rsid w:val="004433DE"/>
    <w:rsid w:val="00443597"/>
    <w:rsid w:val="00443612"/>
    <w:rsid w:val="0044378B"/>
    <w:rsid w:val="00443926"/>
    <w:rsid w:val="0044442E"/>
    <w:rsid w:val="004444BE"/>
    <w:rsid w:val="004444E5"/>
    <w:rsid w:val="004445C9"/>
    <w:rsid w:val="004446C7"/>
    <w:rsid w:val="00444B1F"/>
    <w:rsid w:val="00444B23"/>
    <w:rsid w:val="00444DCB"/>
    <w:rsid w:val="004450FC"/>
    <w:rsid w:val="00445286"/>
    <w:rsid w:val="0044552E"/>
    <w:rsid w:val="0044569B"/>
    <w:rsid w:val="00445F87"/>
    <w:rsid w:val="004461AB"/>
    <w:rsid w:val="00446621"/>
    <w:rsid w:val="00446CA1"/>
    <w:rsid w:val="00446E6B"/>
    <w:rsid w:val="00446F94"/>
    <w:rsid w:val="00446FAF"/>
    <w:rsid w:val="004470E1"/>
    <w:rsid w:val="0044719C"/>
    <w:rsid w:val="004472F1"/>
    <w:rsid w:val="00447530"/>
    <w:rsid w:val="00447807"/>
    <w:rsid w:val="00447867"/>
    <w:rsid w:val="00447B83"/>
    <w:rsid w:val="00447DC6"/>
    <w:rsid w:val="004503A4"/>
    <w:rsid w:val="0045084C"/>
    <w:rsid w:val="00450913"/>
    <w:rsid w:val="00450937"/>
    <w:rsid w:val="00450996"/>
    <w:rsid w:val="00450C28"/>
    <w:rsid w:val="00451020"/>
    <w:rsid w:val="004510FD"/>
    <w:rsid w:val="0045114A"/>
    <w:rsid w:val="00451165"/>
    <w:rsid w:val="004511C6"/>
    <w:rsid w:val="00451315"/>
    <w:rsid w:val="00451576"/>
    <w:rsid w:val="00451888"/>
    <w:rsid w:val="00451969"/>
    <w:rsid w:val="00451B1F"/>
    <w:rsid w:val="00451B25"/>
    <w:rsid w:val="00451BB8"/>
    <w:rsid w:val="00451E02"/>
    <w:rsid w:val="0045200C"/>
    <w:rsid w:val="00452014"/>
    <w:rsid w:val="00452066"/>
    <w:rsid w:val="00452125"/>
    <w:rsid w:val="00452146"/>
    <w:rsid w:val="00452682"/>
    <w:rsid w:val="004529B5"/>
    <w:rsid w:val="00452B73"/>
    <w:rsid w:val="00452F0D"/>
    <w:rsid w:val="00453081"/>
    <w:rsid w:val="00453200"/>
    <w:rsid w:val="00453220"/>
    <w:rsid w:val="0045332B"/>
    <w:rsid w:val="00453771"/>
    <w:rsid w:val="0045379F"/>
    <w:rsid w:val="004537F4"/>
    <w:rsid w:val="0045384D"/>
    <w:rsid w:val="00453C5C"/>
    <w:rsid w:val="00453DC5"/>
    <w:rsid w:val="0045423D"/>
    <w:rsid w:val="004547B9"/>
    <w:rsid w:val="004549A8"/>
    <w:rsid w:val="00454BF6"/>
    <w:rsid w:val="00454CEE"/>
    <w:rsid w:val="00454EB5"/>
    <w:rsid w:val="00455634"/>
    <w:rsid w:val="004559DE"/>
    <w:rsid w:val="00455E10"/>
    <w:rsid w:val="00455E1A"/>
    <w:rsid w:val="00455F7D"/>
    <w:rsid w:val="004568A6"/>
    <w:rsid w:val="00456BD9"/>
    <w:rsid w:val="00456CAE"/>
    <w:rsid w:val="00456EB2"/>
    <w:rsid w:val="00456FD6"/>
    <w:rsid w:val="0045792A"/>
    <w:rsid w:val="00457E1E"/>
    <w:rsid w:val="00457E4B"/>
    <w:rsid w:val="00457F0E"/>
    <w:rsid w:val="004600D2"/>
    <w:rsid w:val="00460205"/>
    <w:rsid w:val="00460413"/>
    <w:rsid w:val="00460601"/>
    <w:rsid w:val="00460624"/>
    <w:rsid w:val="0046099A"/>
    <w:rsid w:val="00460B9D"/>
    <w:rsid w:val="0046116A"/>
    <w:rsid w:val="00461184"/>
    <w:rsid w:val="004611EC"/>
    <w:rsid w:val="00461811"/>
    <w:rsid w:val="00461CD9"/>
    <w:rsid w:val="00461E0E"/>
    <w:rsid w:val="004620C3"/>
    <w:rsid w:val="00462259"/>
    <w:rsid w:val="00462D23"/>
    <w:rsid w:val="00462E81"/>
    <w:rsid w:val="00462EBB"/>
    <w:rsid w:val="00462F81"/>
    <w:rsid w:val="00462F94"/>
    <w:rsid w:val="0046318B"/>
    <w:rsid w:val="0046337A"/>
    <w:rsid w:val="004633B5"/>
    <w:rsid w:val="004634DA"/>
    <w:rsid w:val="0046362D"/>
    <w:rsid w:val="00463683"/>
    <w:rsid w:val="00463702"/>
    <w:rsid w:val="0046376C"/>
    <w:rsid w:val="00464220"/>
    <w:rsid w:val="00464696"/>
    <w:rsid w:val="00464829"/>
    <w:rsid w:val="0046495C"/>
    <w:rsid w:val="0046500B"/>
    <w:rsid w:val="004654C0"/>
    <w:rsid w:val="004654CB"/>
    <w:rsid w:val="0046559A"/>
    <w:rsid w:val="00465804"/>
    <w:rsid w:val="00465C53"/>
    <w:rsid w:val="00465D36"/>
    <w:rsid w:val="00465D60"/>
    <w:rsid w:val="00465EB6"/>
    <w:rsid w:val="00465F15"/>
    <w:rsid w:val="00465F57"/>
    <w:rsid w:val="00466186"/>
    <w:rsid w:val="004665B8"/>
    <w:rsid w:val="0046682E"/>
    <w:rsid w:val="00466AD3"/>
    <w:rsid w:val="00466C92"/>
    <w:rsid w:val="00466D37"/>
    <w:rsid w:val="00466F4F"/>
    <w:rsid w:val="004671A1"/>
    <w:rsid w:val="004671A4"/>
    <w:rsid w:val="00467263"/>
    <w:rsid w:val="004672AA"/>
    <w:rsid w:val="004672E3"/>
    <w:rsid w:val="0046744D"/>
    <w:rsid w:val="004674EA"/>
    <w:rsid w:val="00467C94"/>
    <w:rsid w:val="00467D0A"/>
    <w:rsid w:val="00467D1C"/>
    <w:rsid w:val="00467FF7"/>
    <w:rsid w:val="00470254"/>
    <w:rsid w:val="00470520"/>
    <w:rsid w:val="0047056A"/>
    <w:rsid w:val="004708AA"/>
    <w:rsid w:val="0047099D"/>
    <w:rsid w:val="00470AB7"/>
    <w:rsid w:val="0047131E"/>
    <w:rsid w:val="00471515"/>
    <w:rsid w:val="00471935"/>
    <w:rsid w:val="00471AB1"/>
    <w:rsid w:val="00471B01"/>
    <w:rsid w:val="00471B3F"/>
    <w:rsid w:val="00471E30"/>
    <w:rsid w:val="0047203F"/>
    <w:rsid w:val="004724AA"/>
    <w:rsid w:val="00472AAB"/>
    <w:rsid w:val="00472B30"/>
    <w:rsid w:val="00472BEC"/>
    <w:rsid w:val="00472F78"/>
    <w:rsid w:val="004732C5"/>
    <w:rsid w:val="00473414"/>
    <w:rsid w:val="004734B8"/>
    <w:rsid w:val="004734EF"/>
    <w:rsid w:val="00473795"/>
    <w:rsid w:val="00473896"/>
    <w:rsid w:val="00473C78"/>
    <w:rsid w:val="00473E97"/>
    <w:rsid w:val="0047406E"/>
    <w:rsid w:val="004744E9"/>
    <w:rsid w:val="004747C5"/>
    <w:rsid w:val="004749D6"/>
    <w:rsid w:val="00474B02"/>
    <w:rsid w:val="00474C07"/>
    <w:rsid w:val="00474D53"/>
    <w:rsid w:val="00474E38"/>
    <w:rsid w:val="0047522F"/>
    <w:rsid w:val="00475331"/>
    <w:rsid w:val="00475543"/>
    <w:rsid w:val="00475820"/>
    <w:rsid w:val="004758B7"/>
    <w:rsid w:val="00475C03"/>
    <w:rsid w:val="0047649E"/>
    <w:rsid w:val="00476F47"/>
    <w:rsid w:val="00476FCA"/>
    <w:rsid w:val="00477A33"/>
    <w:rsid w:val="00477A52"/>
    <w:rsid w:val="00477AB6"/>
    <w:rsid w:val="00477DC1"/>
    <w:rsid w:val="00477F84"/>
    <w:rsid w:val="0048050C"/>
    <w:rsid w:val="004805F9"/>
    <w:rsid w:val="00480811"/>
    <w:rsid w:val="00480910"/>
    <w:rsid w:val="00480C94"/>
    <w:rsid w:val="00480F6A"/>
    <w:rsid w:val="0048127B"/>
    <w:rsid w:val="004812AE"/>
    <w:rsid w:val="0048182B"/>
    <w:rsid w:val="0048193D"/>
    <w:rsid w:val="00481A08"/>
    <w:rsid w:val="00481C24"/>
    <w:rsid w:val="00481E63"/>
    <w:rsid w:val="004823B7"/>
    <w:rsid w:val="00482A46"/>
    <w:rsid w:val="00482B37"/>
    <w:rsid w:val="00482B44"/>
    <w:rsid w:val="00482BC8"/>
    <w:rsid w:val="00482BD6"/>
    <w:rsid w:val="00482DF5"/>
    <w:rsid w:val="00482EE1"/>
    <w:rsid w:val="004831D6"/>
    <w:rsid w:val="004837EF"/>
    <w:rsid w:val="00483B6C"/>
    <w:rsid w:val="0048416D"/>
    <w:rsid w:val="004841E0"/>
    <w:rsid w:val="004843E4"/>
    <w:rsid w:val="004849B5"/>
    <w:rsid w:val="00484E29"/>
    <w:rsid w:val="004855B0"/>
    <w:rsid w:val="00485B73"/>
    <w:rsid w:val="00485CD7"/>
    <w:rsid w:val="00485E5A"/>
    <w:rsid w:val="004863E0"/>
    <w:rsid w:val="00486B7F"/>
    <w:rsid w:val="00486CBA"/>
    <w:rsid w:val="00486DD4"/>
    <w:rsid w:val="0048722E"/>
    <w:rsid w:val="004872D8"/>
    <w:rsid w:val="004876B4"/>
    <w:rsid w:val="004908F9"/>
    <w:rsid w:val="00490A4E"/>
    <w:rsid w:val="00490E60"/>
    <w:rsid w:val="00490ECA"/>
    <w:rsid w:val="00491176"/>
    <w:rsid w:val="004917A2"/>
    <w:rsid w:val="004917D8"/>
    <w:rsid w:val="004918C9"/>
    <w:rsid w:val="00491FCC"/>
    <w:rsid w:val="0049205A"/>
    <w:rsid w:val="004926B6"/>
    <w:rsid w:val="00492AA1"/>
    <w:rsid w:val="00492B0F"/>
    <w:rsid w:val="00492EFC"/>
    <w:rsid w:val="00493658"/>
    <w:rsid w:val="004937A0"/>
    <w:rsid w:val="0049397E"/>
    <w:rsid w:val="00493A57"/>
    <w:rsid w:val="00493F1F"/>
    <w:rsid w:val="004941B3"/>
    <w:rsid w:val="004942CB"/>
    <w:rsid w:val="00494361"/>
    <w:rsid w:val="00494A97"/>
    <w:rsid w:val="0049518F"/>
    <w:rsid w:val="00495205"/>
    <w:rsid w:val="00495559"/>
    <w:rsid w:val="00495580"/>
    <w:rsid w:val="004955E0"/>
    <w:rsid w:val="0049564B"/>
    <w:rsid w:val="00495A37"/>
    <w:rsid w:val="00495A79"/>
    <w:rsid w:val="00495C69"/>
    <w:rsid w:val="00495EE4"/>
    <w:rsid w:val="0049649B"/>
    <w:rsid w:val="0049656C"/>
    <w:rsid w:val="00496786"/>
    <w:rsid w:val="0049694B"/>
    <w:rsid w:val="00496953"/>
    <w:rsid w:val="00496F48"/>
    <w:rsid w:val="00497152"/>
    <w:rsid w:val="004973DE"/>
    <w:rsid w:val="00497751"/>
    <w:rsid w:val="0049775A"/>
    <w:rsid w:val="00497FA5"/>
    <w:rsid w:val="004A000A"/>
    <w:rsid w:val="004A0724"/>
    <w:rsid w:val="004A079D"/>
    <w:rsid w:val="004A0A81"/>
    <w:rsid w:val="004A0B4E"/>
    <w:rsid w:val="004A0B86"/>
    <w:rsid w:val="004A0CD2"/>
    <w:rsid w:val="004A15F8"/>
    <w:rsid w:val="004A1E6E"/>
    <w:rsid w:val="004A1FBC"/>
    <w:rsid w:val="004A200A"/>
    <w:rsid w:val="004A2144"/>
    <w:rsid w:val="004A21A6"/>
    <w:rsid w:val="004A2471"/>
    <w:rsid w:val="004A2497"/>
    <w:rsid w:val="004A26C9"/>
    <w:rsid w:val="004A3070"/>
    <w:rsid w:val="004A308D"/>
    <w:rsid w:val="004A31FC"/>
    <w:rsid w:val="004A3375"/>
    <w:rsid w:val="004A3672"/>
    <w:rsid w:val="004A3677"/>
    <w:rsid w:val="004A372D"/>
    <w:rsid w:val="004A3731"/>
    <w:rsid w:val="004A3920"/>
    <w:rsid w:val="004A41D6"/>
    <w:rsid w:val="004A4581"/>
    <w:rsid w:val="004A47A7"/>
    <w:rsid w:val="004A4E95"/>
    <w:rsid w:val="004A51BD"/>
    <w:rsid w:val="004A51EC"/>
    <w:rsid w:val="004A51F5"/>
    <w:rsid w:val="004A52E2"/>
    <w:rsid w:val="004A53F4"/>
    <w:rsid w:val="004A553F"/>
    <w:rsid w:val="004A5772"/>
    <w:rsid w:val="004A6581"/>
    <w:rsid w:val="004A6742"/>
    <w:rsid w:val="004A67FE"/>
    <w:rsid w:val="004A69B5"/>
    <w:rsid w:val="004A6A2F"/>
    <w:rsid w:val="004A6DF8"/>
    <w:rsid w:val="004A7316"/>
    <w:rsid w:val="004A7519"/>
    <w:rsid w:val="004A7612"/>
    <w:rsid w:val="004A7641"/>
    <w:rsid w:val="004A7CAF"/>
    <w:rsid w:val="004A7F32"/>
    <w:rsid w:val="004A7F72"/>
    <w:rsid w:val="004B0031"/>
    <w:rsid w:val="004B02A5"/>
    <w:rsid w:val="004B031F"/>
    <w:rsid w:val="004B0B8C"/>
    <w:rsid w:val="004B1165"/>
    <w:rsid w:val="004B1256"/>
    <w:rsid w:val="004B1A89"/>
    <w:rsid w:val="004B221A"/>
    <w:rsid w:val="004B2539"/>
    <w:rsid w:val="004B26D3"/>
    <w:rsid w:val="004B2BB9"/>
    <w:rsid w:val="004B2F3F"/>
    <w:rsid w:val="004B322D"/>
    <w:rsid w:val="004B3401"/>
    <w:rsid w:val="004B35DF"/>
    <w:rsid w:val="004B3682"/>
    <w:rsid w:val="004B388D"/>
    <w:rsid w:val="004B3927"/>
    <w:rsid w:val="004B3E3F"/>
    <w:rsid w:val="004B3F31"/>
    <w:rsid w:val="004B4065"/>
    <w:rsid w:val="004B45EA"/>
    <w:rsid w:val="004B4BEA"/>
    <w:rsid w:val="004B4D4F"/>
    <w:rsid w:val="004B511B"/>
    <w:rsid w:val="004B5252"/>
    <w:rsid w:val="004B54B1"/>
    <w:rsid w:val="004B55A1"/>
    <w:rsid w:val="004B59B3"/>
    <w:rsid w:val="004B5B1D"/>
    <w:rsid w:val="004B5ECF"/>
    <w:rsid w:val="004B5F0C"/>
    <w:rsid w:val="004B652A"/>
    <w:rsid w:val="004B65EC"/>
    <w:rsid w:val="004B6714"/>
    <w:rsid w:val="004B6AB6"/>
    <w:rsid w:val="004B6C44"/>
    <w:rsid w:val="004B6CA8"/>
    <w:rsid w:val="004B712A"/>
    <w:rsid w:val="004B7304"/>
    <w:rsid w:val="004B76B1"/>
    <w:rsid w:val="004B79C1"/>
    <w:rsid w:val="004B7AE1"/>
    <w:rsid w:val="004B7B58"/>
    <w:rsid w:val="004B7D08"/>
    <w:rsid w:val="004B7E37"/>
    <w:rsid w:val="004B7E76"/>
    <w:rsid w:val="004C015B"/>
    <w:rsid w:val="004C0448"/>
    <w:rsid w:val="004C07E7"/>
    <w:rsid w:val="004C07EC"/>
    <w:rsid w:val="004C080E"/>
    <w:rsid w:val="004C0B63"/>
    <w:rsid w:val="004C0B77"/>
    <w:rsid w:val="004C0BB5"/>
    <w:rsid w:val="004C0C8A"/>
    <w:rsid w:val="004C11F6"/>
    <w:rsid w:val="004C1243"/>
    <w:rsid w:val="004C1707"/>
    <w:rsid w:val="004C1788"/>
    <w:rsid w:val="004C1C88"/>
    <w:rsid w:val="004C1E6E"/>
    <w:rsid w:val="004C2077"/>
    <w:rsid w:val="004C23BD"/>
    <w:rsid w:val="004C2514"/>
    <w:rsid w:val="004C2569"/>
    <w:rsid w:val="004C2661"/>
    <w:rsid w:val="004C27B1"/>
    <w:rsid w:val="004C283A"/>
    <w:rsid w:val="004C2A26"/>
    <w:rsid w:val="004C32E1"/>
    <w:rsid w:val="004C33B4"/>
    <w:rsid w:val="004C3AD2"/>
    <w:rsid w:val="004C3B93"/>
    <w:rsid w:val="004C3EF3"/>
    <w:rsid w:val="004C3F7B"/>
    <w:rsid w:val="004C431A"/>
    <w:rsid w:val="004C4540"/>
    <w:rsid w:val="004C5669"/>
    <w:rsid w:val="004C58F3"/>
    <w:rsid w:val="004C5B18"/>
    <w:rsid w:val="004C5DDA"/>
    <w:rsid w:val="004C60C6"/>
    <w:rsid w:val="004C616E"/>
    <w:rsid w:val="004C6224"/>
    <w:rsid w:val="004C6476"/>
    <w:rsid w:val="004C6B12"/>
    <w:rsid w:val="004C6BA9"/>
    <w:rsid w:val="004C6C76"/>
    <w:rsid w:val="004C70B9"/>
    <w:rsid w:val="004C714E"/>
    <w:rsid w:val="004C72C7"/>
    <w:rsid w:val="004C758B"/>
    <w:rsid w:val="004C77DB"/>
    <w:rsid w:val="004C7938"/>
    <w:rsid w:val="004C7AA7"/>
    <w:rsid w:val="004C7B26"/>
    <w:rsid w:val="004C7B59"/>
    <w:rsid w:val="004C7FDA"/>
    <w:rsid w:val="004D07EB"/>
    <w:rsid w:val="004D0B98"/>
    <w:rsid w:val="004D0C15"/>
    <w:rsid w:val="004D0CC9"/>
    <w:rsid w:val="004D133C"/>
    <w:rsid w:val="004D15C3"/>
    <w:rsid w:val="004D1676"/>
    <w:rsid w:val="004D17BC"/>
    <w:rsid w:val="004D1C62"/>
    <w:rsid w:val="004D2052"/>
    <w:rsid w:val="004D245C"/>
    <w:rsid w:val="004D28D8"/>
    <w:rsid w:val="004D2C0C"/>
    <w:rsid w:val="004D3032"/>
    <w:rsid w:val="004D3040"/>
    <w:rsid w:val="004D362B"/>
    <w:rsid w:val="004D362F"/>
    <w:rsid w:val="004D36FD"/>
    <w:rsid w:val="004D3942"/>
    <w:rsid w:val="004D3A28"/>
    <w:rsid w:val="004D3CA2"/>
    <w:rsid w:val="004D3D12"/>
    <w:rsid w:val="004D3E0F"/>
    <w:rsid w:val="004D437A"/>
    <w:rsid w:val="004D441D"/>
    <w:rsid w:val="004D4844"/>
    <w:rsid w:val="004D4B2A"/>
    <w:rsid w:val="004D4C47"/>
    <w:rsid w:val="004D4F9F"/>
    <w:rsid w:val="004D4FD9"/>
    <w:rsid w:val="004D50A9"/>
    <w:rsid w:val="004D5144"/>
    <w:rsid w:val="004D5430"/>
    <w:rsid w:val="004D5A99"/>
    <w:rsid w:val="004D5B61"/>
    <w:rsid w:val="004D5C51"/>
    <w:rsid w:val="004D5E3E"/>
    <w:rsid w:val="004D64F8"/>
    <w:rsid w:val="004D69EA"/>
    <w:rsid w:val="004D6C81"/>
    <w:rsid w:val="004D6E09"/>
    <w:rsid w:val="004D74BE"/>
    <w:rsid w:val="004D74D5"/>
    <w:rsid w:val="004D75DC"/>
    <w:rsid w:val="004D76B6"/>
    <w:rsid w:val="004D79B4"/>
    <w:rsid w:val="004D7A30"/>
    <w:rsid w:val="004D7AFA"/>
    <w:rsid w:val="004D7B33"/>
    <w:rsid w:val="004D7CA7"/>
    <w:rsid w:val="004E02A4"/>
    <w:rsid w:val="004E06E8"/>
    <w:rsid w:val="004E06F8"/>
    <w:rsid w:val="004E07FA"/>
    <w:rsid w:val="004E08BA"/>
    <w:rsid w:val="004E0A85"/>
    <w:rsid w:val="004E0AA2"/>
    <w:rsid w:val="004E0AC5"/>
    <w:rsid w:val="004E0B95"/>
    <w:rsid w:val="004E0DF3"/>
    <w:rsid w:val="004E1605"/>
    <w:rsid w:val="004E1937"/>
    <w:rsid w:val="004E1B93"/>
    <w:rsid w:val="004E1EE4"/>
    <w:rsid w:val="004E250E"/>
    <w:rsid w:val="004E2644"/>
    <w:rsid w:val="004E29A5"/>
    <w:rsid w:val="004E29BB"/>
    <w:rsid w:val="004E2A03"/>
    <w:rsid w:val="004E3117"/>
    <w:rsid w:val="004E32FF"/>
    <w:rsid w:val="004E3562"/>
    <w:rsid w:val="004E3977"/>
    <w:rsid w:val="004E3992"/>
    <w:rsid w:val="004E418F"/>
    <w:rsid w:val="004E433C"/>
    <w:rsid w:val="004E4507"/>
    <w:rsid w:val="004E450E"/>
    <w:rsid w:val="004E4D78"/>
    <w:rsid w:val="004E509E"/>
    <w:rsid w:val="004E51BF"/>
    <w:rsid w:val="004E5453"/>
    <w:rsid w:val="004E579D"/>
    <w:rsid w:val="004E5C25"/>
    <w:rsid w:val="004E61CF"/>
    <w:rsid w:val="004E63B4"/>
    <w:rsid w:val="004E6499"/>
    <w:rsid w:val="004E65C3"/>
    <w:rsid w:val="004E6BA1"/>
    <w:rsid w:val="004E70C4"/>
    <w:rsid w:val="004E76FA"/>
    <w:rsid w:val="004E77C9"/>
    <w:rsid w:val="004E7A07"/>
    <w:rsid w:val="004E7C54"/>
    <w:rsid w:val="004E7FBB"/>
    <w:rsid w:val="004F035F"/>
    <w:rsid w:val="004F0972"/>
    <w:rsid w:val="004F15B8"/>
    <w:rsid w:val="004F186E"/>
    <w:rsid w:val="004F22DA"/>
    <w:rsid w:val="004F24E5"/>
    <w:rsid w:val="004F27E9"/>
    <w:rsid w:val="004F29AD"/>
    <w:rsid w:val="004F29E9"/>
    <w:rsid w:val="004F2A55"/>
    <w:rsid w:val="004F2ACF"/>
    <w:rsid w:val="004F3193"/>
    <w:rsid w:val="004F323E"/>
    <w:rsid w:val="004F32A0"/>
    <w:rsid w:val="004F358D"/>
    <w:rsid w:val="004F3772"/>
    <w:rsid w:val="004F378C"/>
    <w:rsid w:val="004F3989"/>
    <w:rsid w:val="004F3A4F"/>
    <w:rsid w:val="004F3A60"/>
    <w:rsid w:val="004F3DDA"/>
    <w:rsid w:val="004F3DF3"/>
    <w:rsid w:val="004F4240"/>
    <w:rsid w:val="004F4289"/>
    <w:rsid w:val="004F42A7"/>
    <w:rsid w:val="004F42D2"/>
    <w:rsid w:val="004F441D"/>
    <w:rsid w:val="004F463B"/>
    <w:rsid w:val="004F48F0"/>
    <w:rsid w:val="004F4DD3"/>
    <w:rsid w:val="004F4E4F"/>
    <w:rsid w:val="004F5191"/>
    <w:rsid w:val="004F53FF"/>
    <w:rsid w:val="004F5B8B"/>
    <w:rsid w:val="004F5C60"/>
    <w:rsid w:val="004F5E10"/>
    <w:rsid w:val="004F6949"/>
    <w:rsid w:val="004F6B82"/>
    <w:rsid w:val="004F6BD2"/>
    <w:rsid w:val="004F6C05"/>
    <w:rsid w:val="004F6CCB"/>
    <w:rsid w:val="004F6E24"/>
    <w:rsid w:val="004F74E4"/>
    <w:rsid w:val="004F7676"/>
    <w:rsid w:val="004F795D"/>
    <w:rsid w:val="004F7CE0"/>
    <w:rsid w:val="005000D1"/>
    <w:rsid w:val="005001CD"/>
    <w:rsid w:val="00500308"/>
    <w:rsid w:val="0050079E"/>
    <w:rsid w:val="005009ED"/>
    <w:rsid w:val="00500AC4"/>
    <w:rsid w:val="00500D6E"/>
    <w:rsid w:val="00500DFC"/>
    <w:rsid w:val="00501228"/>
    <w:rsid w:val="0050136F"/>
    <w:rsid w:val="00501921"/>
    <w:rsid w:val="00501A80"/>
    <w:rsid w:val="00501A87"/>
    <w:rsid w:val="00502761"/>
    <w:rsid w:val="005027C4"/>
    <w:rsid w:val="0050286F"/>
    <w:rsid w:val="00502C88"/>
    <w:rsid w:val="00502F5C"/>
    <w:rsid w:val="005031A2"/>
    <w:rsid w:val="005033EC"/>
    <w:rsid w:val="00503624"/>
    <w:rsid w:val="00503638"/>
    <w:rsid w:val="00503A5C"/>
    <w:rsid w:val="00503A8F"/>
    <w:rsid w:val="00503AD1"/>
    <w:rsid w:val="0050423F"/>
    <w:rsid w:val="005045BC"/>
    <w:rsid w:val="00504725"/>
    <w:rsid w:val="005049E6"/>
    <w:rsid w:val="0050544F"/>
    <w:rsid w:val="0050581B"/>
    <w:rsid w:val="005059AA"/>
    <w:rsid w:val="005060D9"/>
    <w:rsid w:val="005064BB"/>
    <w:rsid w:val="005067C4"/>
    <w:rsid w:val="00506964"/>
    <w:rsid w:val="005069EF"/>
    <w:rsid w:val="00506CEF"/>
    <w:rsid w:val="00506D66"/>
    <w:rsid w:val="00506DD0"/>
    <w:rsid w:val="00506FC9"/>
    <w:rsid w:val="00507002"/>
    <w:rsid w:val="0050703A"/>
    <w:rsid w:val="005073F7"/>
    <w:rsid w:val="005074DD"/>
    <w:rsid w:val="00507580"/>
    <w:rsid w:val="005076FC"/>
    <w:rsid w:val="00507E62"/>
    <w:rsid w:val="005101B5"/>
    <w:rsid w:val="005104F7"/>
    <w:rsid w:val="005108D2"/>
    <w:rsid w:val="005109DF"/>
    <w:rsid w:val="00510C18"/>
    <w:rsid w:val="00511083"/>
    <w:rsid w:val="005115D4"/>
    <w:rsid w:val="0051160C"/>
    <w:rsid w:val="00511822"/>
    <w:rsid w:val="00511931"/>
    <w:rsid w:val="005119ED"/>
    <w:rsid w:val="00511C03"/>
    <w:rsid w:val="00511CF3"/>
    <w:rsid w:val="00511E78"/>
    <w:rsid w:val="0051217C"/>
    <w:rsid w:val="0051280A"/>
    <w:rsid w:val="0051292C"/>
    <w:rsid w:val="005129CF"/>
    <w:rsid w:val="00512A7D"/>
    <w:rsid w:val="00512D4D"/>
    <w:rsid w:val="0051303C"/>
    <w:rsid w:val="005134C4"/>
    <w:rsid w:val="005135CC"/>
    <w:rsid w:val="0051370D"/>
    <w:rsid w:val="00513F96"/>
    <w:rsid w:val="00514212"/>
    <w:rsid w:val="005144F9"/>
    <w:rsid w:val="00514F7C"/>
    <w:rsid w:val="00515204"/>
    <w:rsid w:val="00515432"/>
    <w:rsid w:val="00515450"/>
    <w:rsid w:val="00515E3D"/>
    <w:rsid w:val="00516333"/>
    <w:rsid w:val="00516435"/>
    <w:rsid w:val="00516B3C"/>
    <w:rsid w:val="00516E2C"/>
    <w:rsid w:val="00516EDD"/>
    <w:rsid w:val="00516F46"/>
    <w:rsid w:val="00516FCF"/>
    <w:rsid w:val="005172B4"/>
    <w:rsid w:val="00517A52"/>
    <w:rsid w:val="00517AB0"/>
    <w:rsid w:val="00517BA1"/>
    <w:rsid w:val="00517D9E"/>
    <w:rsid w:val="005201BB"/>
    <w:rsid w:val="005206CE"/>
    <w:rsid w:val="00520D2D"/>
    <w:rsid w:val="00520D56"/>
    <w:rsid w:val="00520F49"/>
    <w:rsid w:val="00521EB0"/>
    <w:rsid w:val="00522002"/>
    <w:rsid w:val="00522196"/>
    <w:rsid w:val="005222B7"/>
    <w:rsid w:val="00522657"/>
    <w:rsid w:val="00522C25"/>
    <w:rsid w:val="00522DEC"/>
    <w:rsid w:val="00522E3B"/>
    <w:rsid w:val="00522E6D"/>
    <w:rsid w:val="00522F9A"/>
    <w:rsid w:val="0052303D"/>
    <w:rsid w:val="00523056"/>
    <w:rsid w:val="00523594"/>
    <w:rsid w:val="0052370D"/>
    <w:rsid w:val="005239CB"/>
    <w:rsid w:val="005239DC"/>
    <w:rsid w:val="00523C6B"/>
    <w:rsid w:val="00523CC6"/>
    <w:rsid w:val="00523DCF"/>
    <w:rsid w:val="0052401D"/>
    <w:rsid w:val="00524469"/>
    <w:rsid w:val="00524476"/>
    <w:rsid w:val="00524577"/>
    <w:rsid w:val="00524942"/>
    <w:rsid w:val="00524AF1"/>
    <w:rsid w:val="00524C6E"/>
    <w:rsid w:val="00524ECD"/>
    <w:rsid w:val="005257F7"/>
    <w:rsid w:val="0052595A"/>
    <w:rsid w:val="005259D6"/>
    <w:rsid w:val="005264B8"/>
    <w:rsid w:val="00526916"/>
    <w:rsid w:val="00526B1B"/>
    <w:rsid w:val="00526E01"/>
    <w:rsid w:val="0052799E"/>
    <w:rsid w:val="00527AC7"/>
    <w:rsid w:val="00527E70"/>
    <w:rsid w:val="00527ED6"/>
    <w:rsid w:val="0053006F"/>
    <w:rsid w:val="005305B9"/>
    <w:rsid w:val="005305CE"/>
    <w:rsid w:val="00530B44"/>
    <w:rsid w:val="00530BDD"/>
    <w:rsid w:val="0053116C"/>
    <w:rsid w:val="005317AC"/>
    <w:rsid w:val="00531A86"/>
    <w:rsid w:val="00531AE6"/>
    <w:rsid w:val="00531BB0"/>
    <w:rsid w:val="00531D36"/>
    <w:rsid w:val="0053217D"/>
    <w:rsid w:val="00532561"/>
    <w:rsid w:val="005327E4"/>
    <w:rsid w:val="005329D2"/>
    <w:rsid w:val="00532EDB"/>
    <w:rsid w:val="00532F73"/>
    <w:rsid w:val="005330F2"/>
    <w:rsid w:val="0053325D"/>
    <w:rsid w:val="005338F9"/>
    <w:rsid w:val="0053396E"/>
    <w:rsid w:val="00533F9E"/>
    <w:rsid w:val="00533FB3"/>
    <w:rsid w:val="00534253"/>
    <w:rsid w:val="0053464A"/>
    <w:rsid w:val="00534ADF"/>
    <w:rsid w:val="00535004"/>
    <w:rsid w:val="0053523A"/>
    <w:rsid w:val="00535330"/>
    <w:rsid w:val="00535429"/>
    <w:rsid w:val="0053554C"/>
    <w:rsid w:val="005357A8"/>
    <w:rsid w:val="00535CE5"/>
    <w:rsid w:val="00535ED1"/>
    <w:rsid w:val="00535F1A"/>
    <w:rsid w:val="00535FD8"/>
    <w:rsid w:val="00536536"/>
    <w:rsid w:val="005368F9"/>
    <w:rsid w:val="005369FA"/>
    <w:rsid w:val="00536EC0"/>
    <w:rsid w:val="005372A6"/>
    <w:rsid w:val="005374B0"/>
    <w:rsid w:val="005376B8"/>
    <w:rsid w:val="00537C65"/>
    <w:rsid w:val="00537E31"/>
    <w:rsid w:val="005409AA"/>
    <w:rsid w:val="00540D4D"/>
    <w:rsid w:val="00540E24"/>
    <w:rsid w:val="0054109C"/>
    <w:rsid w:val="00541243"/>
    <w:rsid w:val="0054134D"/>
    <w:rsid w:val="0054193A"/>
    <w:rsid w:val="00541AA9"/>
    <w:rsid w:val="00541CAA"/>
    <w:rsid w:val="00541CC2"/>
    <w:rsid w:val="00541EDA"/>
    <w:rsid w:val="00541FCC"/>
    <w:rsid w:val="005422CD"/>
    <w:rsid w:val="0054232F"/>
    <w:rsid w:val="00542424"/>
    <w:rsid w:val="005424FE"/>
    <w:rsid w:val="00542B7C"/>
    <w:rsid w:val="005435A3"/>
    <w:rsid w:val="0054377F"/>
    <w:rsid w:val="00543993"/>
    <w:rsid w:val="00543F8F"/>
    <w:rsid w:val="005440E9"/>
    <w:rsid w:val="0054434B"/>
    <w:rsid w:val="00544925"/>
    <w:rsid w:val="00544B8E"/>
    <w:rsid w:val="00544F14"/>
    <w:rsid w:val="00544F29"/>
    <w:rsid w:val="00545195"/>
    <w:rsid w:val="005452D9"/>
    <w:rsid w:val="005452F9"/>
    <w:rsid w:val="005453F8"/>
    <w:rsid w:val="00545C55"/>
    <w:rsid w:val="005461A5"/>
    <w:rsid w:val="005465CB"/>
    <w:rsid w:val="005472B3"/>
    <w:rsid w:val="00547779"/>
    <w:rsid w:val="00547B87"/>
    <w:rsid w:val="00547ED2"/>
    <w:rsid w:val="00550519"/>
    <w:rsid w:val="00550B39"/>
    <w:rsid w:val="00550CA0"/>
    <w:rsid w:val="00550D1A"/>
    <w:rsid w:val="00550E79"/>
    <w:rsid w:val="0055131E"/>
    <w:rsid w:val="00551506"/>
    <w:rsid w:val="0055188B"/>
    <w:rsid w:val="00551FF2"/>
    <w:rsid w:val="00552003"/>
    <w:rsid w:val="005520A0"/>
    <w:rsid w:val="005520AD"/>
    <w:rsid w:val="005523B7"/>
    <w:rsid w:val="005524CF"/>
    <w:rsid w:val="0055251D"/>
    <w:rsid w:val="005527E5"/>
    <w:rsid w:val="0055296C"/>
    <w:rsid w:val="00552A5D"/>
    <w:rsid w:val="00552CA4"/>
    <w:rsid w:val="00552CD2"/>
    <w:rsid w:val="00552D10"/>
    <w:rsid w:val="00553053"/>
    <w:rsid w:val="00553099"/>
    <w:rsid w:val="0055313C"/>
    <w:rsid w:val="005534DE"/>
    <w:rsid w:val="00553513"/>
    <w:rsid w:val="00553A25"/>
    <w:rsid w:val="00553B00"/>
    <w:rsid w:val="00553F0C"/>
    <w:rsid w:val="0055406A"/>
    <w:rsid w:val="00554290"/>
    <w:rsid w:val="00554464"/>
    <w:rsid w:val="005545F7"/>
    <w:rsid w:val="00554670"/>
    <w:rsid w:val="00554AED"/>
    <w:rsid w:val="00554C60"/>
    <w:rsid w:val="005550D2"/>
    <w:rsid w:val="00555884"/>
    <w:rsid w:val="00555C94"/>
    <w:rsid w:val="00556074"/>
    <w:rsid w:val="005564FD"/>
    <w:rsid w:val="00556704"/>
    <w:rsid w:val="00556AB4"/>
    <w:rsid w:val="00556B93"/>
    <w:rsid w:val="00556C8C"/>
    <w:rsid w:val="00556CF7"/>
    <w:rsid w:val="00556DA3"/>
    <w:rsid w:val="00557375"/>
    <w:rsid w:val="005575AE"/>
    <w:rsid w:val="005576DA"/>
    <w:rsid w:val="00557D50"/>
    <w:rsid w:val="00557E99"/>
    <w:rsid w:val="00560022"/>
    <w:rsid w:val="005600B8"/>
    <w:rsid w:val="005601D3"/>
    <w:rsid w:val="0056021A"/>
    <w:rsid w:val="0056061B"/>
    <w:rsid w:val="00560841"/>
    <w:rsid w:val="00560D28"/>
    <w:rsid w:val="00560DA2"/>
    <w:rsid w:val="00560E2A"/>
    <w:rsid w:val="00560F7E"/>
    <w:rsid w:val="00561230"/>
    <w:rsid w:val="0056205D"/>
    <w:rsid w:val="0056243A"/>
    <w:rsid w:val="0056249C"/>
    <w:rsid w:val="005624F0"/>
    <w:rsid w:val="00562559"/>
    <w:rsid w:val="00562A8E"/>
    <w:rsid w:val="00562E41"/>
    <w:rsid w:val="005631A8"/>
    <w:rsid w:val="0056345E"/>
    <w:rsid w:val="005635F5"/>
    <w:rsid w:val="005637A3"/>
    <w:rsid w:val="00563C73"/>
    <w:rsid w:val="00563C7C"/>
    <w:rsid w:val="00563E3E"/>
    <w:rsid w:val="00563E6B"/>
    <w:rsid w:val="00564032"/>
    <w:rsid w:val="005640B9"/>
    <w:rsid w:val="00564240"/>
    <w:rsid w:val="00564386"/>
    <w:rsid w:val="005644C3"/>
    <w:rsid w:val="0056481B"/>
    <w:rsid w:val="0056496F"/>
    <w:rsid w:val="00564D66"/>
    <w:rsid w:val="0056603E"/>
    <w:rsid w:val="00566058"/>
    <w:rsid w:val="005662BD"/>
    <w:rsid w:val="0056634B"/>
    <w:rsid w:val="005665A4"/>
    <w:rsid w:val="00566700"/>
    <w:rsid w:val="0056680F"/>
    <w:rsid w:val="0056686F"/>
    <w:rsid w:val="00566A73"/>
    <w:rsid w:val="00566E79"/>
    <w:rsid w:val="00566F20"/>
    <w:rsid w:val="00567107"/>
    <w:rsid w:val="00567420"/>
    <w:rsid w:val="0056752A"/>
    <w:rsid w:val="005701E7"/>
    <w:rsid w:val="00570239"/>
    <w:rsid w:val="0057063E"/>
    <w:rsid w:val="00570641"/>
    <w:rsid w:val="00570708"/>
    <w:rsid w:val="00570797"/>
    <w:rsid w:val="005707A5"/>
    <w:rsid w:val="00570874"/>
    <w:rsid w:val="00570BCF"/>
    <w:rsid w:val="00570E21"/>
    <w:rsid w:val="00571058"/>
    <w:rsid w:val="00571520"/>
    <w:rsid w:val="00571714"/>
    <w:rsid w:val="00571868"/>
    <w:rsid w:val="005719BB"/>
    <w:rsid w:val="00571C7D"/>
    <w:rsid w:val="00571D59"/>
    <w:rsid w:val="00571D93"/>
    <w:rsid w:val="005721B3"/>
    <w:rsid w:val="0057274F"/>
    <w:rsid w:val="005727C2"/>
    <w:rsid w:val="00572820"/>
    <w:rsid w:val="005728B2"/>
    <w:rsid w:val="0057296C"/>
    <w:rsid w:val="00572FBF"/>
    <w:rsid w:val="00573223"/>
    <w:rsid w:val="00573240"/>
    <w:rsid w:val="0057349C"/>
    <w:rsid w:val="00573C85"/>
    <w:rsid w:val="005742AF"/>
    <w:rsid w:val="00574339"/>
    <w:rsid w:val="0057443C"/>
    <w:rsid w:val="00574AB6"/>
    <w:rsid w:val="005752B1"/>
    <w:rsid w:val="00575373"/>
    <w:rsid w:val="00575BF5"/>
    <w:rsid w:val="00575DBC"/>
    <w:rsid w:val="005760E1"/>
    <w:rsid w:val="005760E5"/>
    <w:rsid w:val="00576C80"/>
    <w:rsid w:val="00576D46"/>
    <w:rsid w:val="00576D80"/>
    <w:rsid w:val="00576E8C"/>
    <w:rsid w:val="005771AD"/>
    <w:rsid w:val="0057749B"/>
    <w:rsid w:val="005775D9"/>
    <w:rsid w:val="0057786D"/>
    <w:rsid w:val="005778D6"/>
    <w:rsid w:val="00577AA3"/>
    <w:rsid w:val="00577CFD"/>
    <w:rsid w:val="00580257"/>
    <w:rsid w:val="00580280"/>
    <w:rsid w:val="00580935"/>
    <w:rsid w:val="00580FDB"/>
    <w:rsid w:val="00581326"/>
    <w:rsid w:val="00581508"/>
    <w:rsid w:val="00581CB6"/>
    <w:rsid w:val="00581E90"/>
    <w:rsid w:val="00581FA6"/>
    <w:rsid w:val="00581FBC"/>
    <w:rsid w:val="00582101"/>
    <w:rsid w:val="00582294"/>
    <w:rsid w:val="005823DE"/>
    <w:rsid w:val="0058288F"/>
    <w:rsid w:val="00582E29"/>
    <w:rsid w:val="00583118"/>
    <w:rsid w:val="00583208"/>
    <w:rsid w:val="00583546"/>
    <w:rsid w:val="005835AA"/>
    <w:rsid w:val="00583869"/>
    <w:rsid w:val="005839C4"/>
    <w:rsid w:val="00583AEC"/>
    <w:rsid w:val="00583D3A"/>
    <w:rsid w:val="00584283"/>
    <w:rsid w:val="005842FA"/>
    <w:rsid w:val="00584334"/>
    <w:rsid w:val="0058458B"/>
    <w:rsid w:val="00584E8C"/>
    <w:rsid w:val="00584FB3"/>
    <w:rsid w:val="00585043"/>
    <w:rsid w:val="005852CA"/>
    <w:rsid w:val="005858D4"/>
    <w:rsid w:val="00585E49"/>
    <w:rsid w:val="0058643F"/>
    <w:rsid w:val="00586721"/>
    <w:rsid w:val="0058692D"/>
    <w:rsid w:val="00586A76"/>
    <w:rsid w:val="00586E47"/>
    <w:rsid w:val="00586FC6"/>
    <w:rsid w:val="00587013"/>
    <w:rsid w:val="00587282"/>
    <w:rsid w:val="00587A06"/>
    <w:rsid w:val="00590058"/>
    <w:rsid w:val="005900D0"/>
    <w:rsid w:val="005900D2"/>
    <w:rsid w:val="00590566"/>
    <w:rsid w:val="00590945"/>
    <w:rsid w:val="005909CE"/>
    <w:rsid w:val="00590F0A"/>
    <w:rsid w:val="005914D6"/>
    <w:rsid w:val="005914EC"/>
    <w:rsid w:val="0059175C"/>
    <w:rsid w:val="005919F4"/>
    <w:rsid w:val="00591A94"/>
    <w:rsid w:val="00591B7B"/>
    <w:rsid w:val="00591F44"/>
    <w:rsid w:val="0059217A"/>
    <w:rsid w:val="00592415"/>
    <w:rsid w:val="005926BA"/>
    <w:rsid w:val="00592C06"/>
    <w:rsid w:val="00592C4E"/>
    <w:rsid w:val="00592C59"/>
    <w:rsid w:val="00592E9A"/>
    <w:rsid w:val="00592EBF"/>
    <w:rsid w:val="005932B2"/>
    <w:rsid w:val="0059339D"/>
    <w:rsid w:val="00593477"/>
    <w:rsid w:val="00593BF0"/>
    <w:rsid w:val="00593C52"/>
    <w:rsid w:val="00593C69"/>
    <w:rsid w:val="00593C8D"/>
    <w:rsid w:val="00593DC1"/>
    <w:rsid w:val="005940BC"/>
    <w:rsid w:val="005940DB"/>
    <w:rsid w:val="00594546"/>
    <w:rsid w:val="005947BB"/>
    <w:rsid w:val="00594847"/>
    <w:rsid w:val="00594863"/>
    <w:rsid w:val="005948CB"/>
    <w:rsid w:val="00594DA4"/>
    <w:rsid w:val="00595234"/>
    <w:rsid w:val="00595772"/>
    <w:rsid w:val="00595DF3"/>
    <w:rsid w:val="00595E65"/>
    <w:rsid w:val="00596048"/>
    <w:rsid w:val="00596247"/>
    <w:rsid w:val="005963B4"/>
    <w:rsid w:val="005965DD"/>
    <w:rsid w:val="00596732"/>
    <w:rsid w:val="005967CD"/>
    <w:rsid w:val="005968A1"/>
    <w:rsid w:val="00596B12"/>
    <w:rsid w:val="00596CD9"/>
    <w:rsid w:val="00596E16"/>
    <w:rsid w:val="00597273"/>
    <w:rsid w:val="00597590"/>
    <w:rsid w:val="00597744"/>
    <w:rsid w:val="00597B68"/>
    <w:rsid w:val="005A08CF"/>
    <w:rsid w:val="005A0A0B"/>
    <w:rsid w:val="005A1142"/>
    <w:rsid w:val="005A130D"/>
    <w:rsid w:val="005A1413"/>
    <w:rsid w:val="005A1875"/>
    <w:rsid w:val="005A1BAA"/>
    <w:rsid w:val="005A1CA2"/>
    <w:rsid w:val="005A1F13"/>
    <w:rsid w:val="005A1FA8"/>
    <w:rsid w:val="005A21C3"/>
    <w:rsid w:val="005A2235"/>
    <w:rsid w:val="005A257F"/>
    <w:rsid w:val="005A2D98"/>
    <w:rsid w:val="005A2E98"/>
    <w:rsid w:val="005A327A"/>
    <w:rsid w:val="005A32B2"/>
    <w:rsid w:val="005A3B64"/>
    <w:rsid w:val="005A4330"/>
    <w:rsid w:val="005A448E"/>
    <w:rsid w:val="005A4C69"/>
    <w:rsid w:val="005A4D66"/>
    <w:rsid w:val="005A5364"/>
    <w:rsid w:val="005A5680"/>
    <w:rsid w:val="005A5CE8"/>
    <w:rsid w:val="005A5D6B"/>
    <w:rsid w:val="005A620F"/>
    <w:rsid w:val="005A631E"/>
    <w:rsid w:val="005A6653"/>
    <w:rsid w:val="005A666D"/>
    <w:rsid w:val="005A6901"/>
    <w:rsid w:val="005A6E7B"/>
    <w:rsid w:val="005A707E"/>
    <w:rsid w:val="005A71EE"/>
    <w:rsid w:val="005A722A"/>
    <w:rsid w:val="005A759B"/>
    <w:rsid w:val="005A77D0"/>
    <w:rsid w:val="005A79CC"/>
    <w:rsid w:val="005A7A82"/>
    <w:rsid w:val="005A7BD0"/>
    <w:rsid w:val="005A7BE4"/>
    <w:rsid w:val="005A7E00"/>
    <w:rsid w:val="005A7F2E"/>
    <w:rsid w:val="005B0AED"/>
    <w:rsid w:val="005B0D2A"/>
    <w:rsid w:val="005B0DA4"/>
    <w:rsid w:val="005B0F9D"/>
    <w:rsid w:val="005B123D"/>
    <w:rsid w:val="005B15A8"/>
    <w:rsid w:val="005B16C3"/>
    <w:rsid w:val="005B19DB"/>
    <w:rsid w:val="005B1A5D"/>
    <w:rsid w:val="005B1AE6"/>
    <w:rsid w:val="005B1C57"/>
    <w:rsid w:val="005B1E9C"/>
    <w:rsid w:val="005B200E"/>
    <w:rsid w:val="005B20E8"/>
    <w:rsid w:val="005B22DF"/>
    <w:rsid w:val="005B29C7"/>
    <w:rsid w:val="005B2C1F"/>
    <w:rsid w:val="005B2F8B"/>
    <w:rsid w:val="005B30A2"/>
    <w:rsid w:val="005B313F"/>
    <w:rsid w:val="005B3AD5"/>
    <w:rsid w:val="005B3C2D"/>
    <w:rsid w:val="005B3EDA"/>
    <w:rsid w:val="005B43A3"/>
    <w:rsid w:val="005B4488"/>
    <w:rsid w:val="005B46AF"/>
    <w:rsid w:val="005B4845"/>
    <w:rsid w:val="005B4C74"/>
    <w:rsid w:val="005B51D4"/>
    <w:rsid w:val="005B521F"/>
    <w:rsid w:val="005B536B"/>
    <w:rsid w:val="005B5612"/>
    <w:rsid w:val="005B579A"/>
    <w:rsid w:val="005B58AE"/>
    <w:rsid w:val="005B5933"/>
    <w:rsid w:val="005B599B"/>
    <w:rsid w:val="005B5A73"/>
    <w:rsid w:val="005B5D6B"/>
    <w:rsid w:val="005B6201"/>
    <w:rsid w:val="005B6627"/>
    <w:rsid w:val="005B6814"/>
    <w:rsid w:val="005B6B01"/>
    <w:rsid w:val="005B6DC4"/>
    <w:rsid w:val="005B6FFF"/>
    <w:rsid w:val="005B719C"/>
    <w:rsid w:val="005B71D7"/>
    <w:rsid w:val="005B74D0"/>
    <w:rsid w:val="005B74FB"/>
    <w:rsid w:val="005B7713"/>
    <w:rsid w:val="005B77D3"/>
    <w:rsid w:val="005B7AD3"/>
    <w:rsid w:val="005B7BAC"/>
    <w:rsid w:val="005B7CAA"/>
    <w:rsid w:val="005B7DB3"/>
    <w:rsid w:val="005C011E"/>
    <w:rsid w:val="005C0599"/>
    <w:rsid w:val="005C0EBA"/>
    <w:rsid w:val="005C0F6F"/>
    <w:rsid w:val="005C10A1"/>
    <w:rsid w:val="005C1101"/>
    <w:rsid w:val="005C12A4"/>
    <w:rsid w:val="005C1564"/>
    <w:rsid w:val="005C18FE"/>
    <w:rsid w:val="005C1AD2"/>
    <w:rsid w:val="005C1BC4"/>
    <w:rsid w:val="005C20C4"/>
    <w:rsid w:val="005C23AD"/>
    <w:rsid w:val="005C26AE"/>
    <w:rsid w:val="005C2A4F"/>
    <w:rsid w:val="005C2B76"/>
    <w:rsid w:val="005C2C27"/>
    <w:rsid w:val="005C2D61"/>
    <w:rsid w:val="005C2D62"/>
    <w:rsid w:val="005C3131"/>
    <w:rsid w:val="005C33C3"/>
    <w:rsid w:val="005C358C"/>
    <w:rsid w:val="005C3A6F"/>
    <w:rsid w:val="005C3B6C"/>
    <w:rsid w:val="005C3D39"/>
    <w:rsid w:val="005C3DE7"/>
    <w:rsid w:val="005C4527"/>
    <w:rsid w:val="005C460D"/>
    <w:rsid w:val="005C4657"/>
    <w:rsid w:val="005C48D3"/>
    <w:rsid w:val="005C4933"/>
    <w:rsid w:val="005C4E0D"/>
    <w:rsid w:val="005C588B"/>
    <w:rsid w:val="005C58A8"/>
    <w:rsid w:val="005C5BDD"/>
    <w:rsid w:val="005C5BF5"/>
    <w:rsid w:val="005C616A"/>
    <w:rsid w:val="005C6200"/>
    <w:rsid w:val="005C638E"/>
    <w:rsid w:val="005C69C5"/>
    <w:rsid w:val="005C713B"/>
    <w:rsid w:val="005C7791"/>
    <w:rsid w:val="005D0130"/>
    <w:rsid w:val="005D01A2"/>
    <w:rsid w:val="005D0B70"/>
    <w:rsid w:val="005D0EFF"/>
    <w:rsid w:val="005D12FF"/>
    <w:rsid w:val="005D1378"/>
    <w:rsid w:val="005D152E"/>
    <w:rsid w:val="005D1D3B"/>
    <w:rsid w:val="005D1D89"/>
    <w:rsid w:val="005D1F2E"/>
    <w:rsid w:val="005D20F1"/>
    <w:rsid w:val="005D21AE"/>
    <w:rsid w:val="005D2267"/>
    <w:rsid w:val="005D22AC"/>
    <w:rsid w:val="005D2727"/>
    <w:rsid w:val="005D291E"/>
    <w:rsid w:val="005D2AAE"/>
    <w:rsid w:val="005D2BA7"/>
    <w:rsid w:val="005D2D2F"/>
    <w:rsid w:val="005D32A0"/>
    <w:rsid w:val="005D3428"/>
    <w:rsid w:val="005D353A"/>
    <w:rsid w:val="005D38C7"/>
    <w:rsid w:val="005D3C32"/>
    <w:rsid w:val="005D4135"/>
    <w:rsid w:val="005D461E"/>
    <w:rsid w:val="005D4784"/>
    <w:rsid w:val="005D4A66"/>
    <w:rsid w:val="005D4BF6"/>
    <w:rsid w:val="005D4D10"/>
    <w:rsid w:val="005D4EBD"/>
    <w:rsid w:val="005D50B6"/>
    <w:rsid w:val="005D57E3"/>
    <w:rsid w:val="005D5E7D"/>
    <w:rsid w:val="005D61C4"/>
    <w:rsid w:val="005D62B7"/>
    <w:rsid w:val="005D6483"/>
    <w:rsid w:val="005D64D3"/>
    <w:rsid w:val="005D671D"/>
    <w:rsid w:val="005D69B3"/>
    <w:rsid w:val="005D6A37"/>
    <w:rsid w:val="005D6F3B"/>
    <w:rsid w:val="005D73B9"/>
    <w:rsid w:val="005D7763"/>
    <w:rsid w:val="005D7851"/>
    <w:rsid w:val="005D797B"/>
    <w:rsid w:val="005D7DF8"/>
    <w:rsid w:val="005E07AC"/>
    <w:rsid w:val="005E07EB"/>
    <w:rsid w:val="005E08BE"/>
    <w:rsid w:val="005E0ACE"/>
    <w:rsid w:val="005E0C49"/>
    <w:rsid w:val="005E0D76"/>
    <w:rsid w:val="005E114C"/>
    <w:rsid w:val="005E1AD9"/>
    <w:rsid w:val="005E1C92"/>
    <w:rsid w:val="005E1F4D"/>
    <w:rsid w:val="005E202C"/>
    <w:rsid w:val="005E213E"/>
    <w:rsid w:val="005E25B6"/>
    <w:rsid w:val="005E25D7"/>
    <w:rsid w:val="005E2646"/>
    <w:rsid w:val="005E265B"/>
    <w:rsid w:val="005E2B7E"/>
    <w:rsid w:val="005E2D3F"/>
    <w:rsid w:val="005E30B1"/>
    <w:rsid w:val="005E3125"/>
    <w:rsid w:val="005E369D"/>
    <w:rsid w:val="005E384A"/>
    <w:rsid w:val="005E3B51"/>
    <w:rsid w:val="005E444A"/>
    <w:rsid w:val="005E4B2D"/>
    <w:rsid w:val="005E4DEA"/>
    <w:rsid w:val="005E51CD"/>
    <w:rsid w:val="005E5503"/>
    <w:rsid w:val="005E550D"/>
    <w:rsid w:val="005E5756"/>
    <w:rsid w:val="005E5831"/>
    <w:rsid w:val="005E5962"/>
    <w:rsid w:val="005E597E"/>
    <w:rsid w:val="005E5AA6"/>
    <w:rsid w:val="005E5EAF"/>
    <w:rsid w:val="005E5EBD"/>
    <w:rsid w:val="005E5F27"/>
    <w:rsid w:val="005E6582"/>
    <w:rsid w:val="005E671D"/>
    <w:rsid w:val="005E6953"/>
    <w:rsid w:val="005E6C96"/>
    <w:rsid w:val="005E6DC7"/>
    <w:rsid w:val="005E73BA"/>
    <w:rsid w:val="005E7446"/>
    <w:rsid w:val="005E7EB6"/>
    <w:rsid w:val="005E7EDF"/>
    <w:rsid w:val="005F00AA"/>
    <w:rsid w:val="005F023E"/>
    <w:rsid w:val="005F0248"/>
    <w:rsid w:val="005F02AB"/>
    <w:rsid w:val="005F08FB"/>
    <w:rsid w:val="005F0F83"/>
    <w:rsid w:val="005F10FA"/>
    <w:rsid w:val="005F1295"/>
    <w:rsid w:val="005F1910"/>
    <w:rsid w:val="005F19EB"/>
    <w:rsid w:val="005F1A43"/>
    <w:rsid w:val="005F1CC7"/>
    <w:rsid w:val="005F1D81"/>
    <w:rsid w:val="005F20FC"/>
    <w:rsid w:val="005F22A1"/>
    <w:rsid w:val="005F255E"/>
    <w:rsid w:val="005F278D"/>
    <w:rsid w:val="005F282E"/>
    <w:rsid w:val="005F2842"/>
    <w:rsid w:val="005F2946"/>
    <w:rsid w:val="005F2A0C"/>
    <w:rsid w:val="005F2C2C"/>
    <w:rsid w:val="005F2C84"/>
    <w:rsid w:val="005F325A"/>
    <w:rsid w:val="005F340D"/>
    <w:rsid w:val="005F3590"/>
    <w:rsid w:val="005F3AE6"/>
    <w:rsid w:val="005F3B88"/>
    <w:rsid w:val="005F3E5C"/>
    <w:rsid w:val="005F43B4"/>
    <w:rsid w:val="005F446A"/>
    <w:rsid w:val="005F453D"/>
    <w:rsid w:val="005F46FB"/>
    <w:rsid w:val="005F4984"/>
    <w:rsid w:val="005F5395"/>
    <w:rsid w:val="005F54CA"/>
    <w:rsid w:val="005F54D0"/>
    <w:rsid w:val="005F55BF"/>
    <w:rsid w:val="005F5675"/>
    <w:rsid w:val="005F5F75"/>
    <w:rsid w:val="005F64ED"/>
    <w:rsid w:val="005F6816"/>
    <w:rsid w:val="005F6914"/>
    <w:rsid w:val="005F6A5C"/>
    <w:rsid w:val="005F6DC1"/>
    <w:rsid w:val="005F6DC9"/>
    <w:rsid w:val="005F701D"/>
    <w:rsid w:val="005F711B"/>
    <w:rsid w:val="005F7200"/>
    <w:rsid w:val="005F745E"/>
    <w:rsid w:val="005F7756"/>
    <w:rsid w:val="005F78B7"/>
    <w:rsid w:val="005F7C66"/>
    <w:rsid w:val="005F7FEA"/>
    <w:rsid w:val="006001E2"/>
    <w:rsid w:val="006004F3"/>
    <w:rsid w:val="006005FC"/>
    <w:rsid w:val="00600D8B"/>
    <w:rsid w:val="00600EB6"/>
    <w:rsid w:val="00601383"/>
    <w:rsid w:val="00601673"/>
    <w:rsid w:val="0060170E"/>
    <w:rsid w:val="0060194E"/>
    <w:rsid w:val="006019C4"/>
    <w:rsid w:val="00601B1E"/>
    <w:rsid w:val="00601B45"/>
    <w:rsid w:val="00601EF4"/>
    <w:rsid w:val="0060208B"/>
    <w:rsid w:val="00602247"/>
    <w:rsid w:val="0060226E"/>
    <w:rsid w:val="00602B9A"/>
    <w:rsid w:val="00602EED"/>
    <w:rsid w:val="00603600"/>
    <w:rsid w:val="00603796"/>
    <w:rsid w:val="00603831"/>
    <w:rsid w:val="006043C6"/>
    <w:rsid w:val="00604454"/>
    <w:rsid w:val="006046E2"/>
    <w:rsid w:val="006048EC"/>
    <w:rsid w:val="00604941"/>
    <w:rsid w:val="00604956"/>
    <w:rsid w:val="00604965"/>
    <w:rsid w:val="00604A73"/>
    <w:rsid w:val="00604D7E"/>
    <w:rsid w:val="00604D94"/>
    <w:rsid w:val="00605000"/>
    <w:rsid w:val="006052C0"/>
    <w:rsid w:val="00605324"/>
    <w:rsid w:val="00605379"/>
    <w:rsid w:val="0060570A"/>
    <w:rsid w:val="00605825"/>
    <w:rsid w:val="00605972"/>
    <w:rsid w:val="00605A6B"/>
    <w:rsid w:val="00605B41"/>
    <w:rsid w:val="00605BB1"/>
    <w:rsid w:val="00605C6A"/>
    <w:rsid w:val="00605CB1"/>
    <w:rsid w:val="00605D97"/>
    <w:rsid w:val="00605FCA"/>
    <w:rsid w:val="00606175"/>
    <w:rsid w:val="006061F4"/>
    <w:rsid w:val="006061F7"/>
    <w:rsid w:val="0060622B"/>
    <w:rsid w:val="0060656E"/>
    <w:rsid w:val="0060681E"/>
    <w:rsid w:val="0060694F"/>
    <w:rsid w:val="006069A5"/>
    <w:rsid w:val="006071C9"/>
    <w:rsid w:val="00607274"/>
    <w:rsid w:val="0060727A"/>
    <w:rsid w:val="006074EF"/>
    <w:rsid w:val="00607596"/>
    <w:rsid w:val="00607699"/>
    <w:rsid w:val="006078B3"/>
    <w:rsid w:val="00607AB0"/>
    <w:rsid w:val="00607EDE"/>
    <w:rsid w:val="00610222"/>
    <w:rsid w:val="006102A2"/>
    <w:rsid w:val="00610564"/>
    <w:rsid w:val="0061059B"/>
    <w:rsid w:val="00610E01"/>
    <w:rsid w:val="00611233"/>
    <w:rsid w:val="0061157C"/>
    <w:rsid w:val="0061178B"/>
    <w:rsid w:val="00611854"/>
    <w:rsid w:val="00611C66"/>
    <w:rsid w:val="0061233F"/>
    <w:rsid w:val="0061282F"/>
    <w:rsid w:val="0061299E"/>
    <w:rsid w:val="00612ACA"/>
    <w:rsid w:val="00612C1B"/>
    <w:rsid w:val="00612D62"/>
    <w:rsid w:val="00612DB3"/>
    <w:rsid w:val="00612E5F"/>
    <w:rsid w:val="00612F30"/>
    <w:rsid w:val="0061357D"/>
    <w:rsid w:val="0061366C"/>
    <w:rsid w:val="006137BF"/>
    <w:rsid w:val="00613E11"/>
    <w:rsid w:val="00613E76"/>
    <w:rsid w:val="0061416C"/>
    <w:rsid w:val="0061485E"/>
    <w:rsid w:val="006148E9"/>
    <w:rsid w:val="00615696"/>
    <w:rsid w:val="006158B4"/>
    <w:rsid w:val="00615D59"/>
    <w:rsid w:val="0061621F"/>
    <w:rsid w:val="00616293"/>
    <w:rsid w:val="0061652B"/>
    <w:rsid w:val="00616736"/>
    <w:rsid w:val="00616928"/>
    <w:rsid w:val="00616C58"/>
    <w:rsid w:val="00616D20"/>
    <w:rsid w:val="00616EB5"/>
    <w:rsid w:val="00617039"/>
    <w:rsid w:val="0061732E"/>
    <w:rsid w:val="00617809"/>
    <w:rsid w:val="0061780F"/>
    <w:rsid w:val="00617B66"/>
    <w:rsid w:val="00617B79"/>
    <w:rsid w:val="00617F5F"/>
    <w:rsid w:val="00620616"/>
    <w:rsid w:val="0062067A"/>
    <w:rsid w:val="006207C5"/>
    <w:rsid w:val="006226E9"/>
    <w:rsid w:val="0062277F"/>
    <w:rsid w:val="006229FF"/>
    <w:rsid w:val="00622B5C"/>
    <w:rsid w:val="0062313C"/>
    <w:rsid w:val="00623621"/>
    <w:rsid w:val="0062376B"/>
    <w:rsid w:val="006239AF"/>
    <w:rsid w:val="00623B28"/>
    <w:rsid w:val="00623D4C"/>
    <w:rsid w:val="00623E50"/>
    <w:rsid w:val="00623FCA"/>
    <w:rsid w:val="00624047"/>
    <w:rsid w:val="006243C6"/>
    <w:rsid w:val="0062484B"/>
    <w:rsid w:val="00624967"/>
    <w:rsid w:val="00624BD5"/>
    <w:rsid w:val="00624CF8"/>
    <w:rsid w:val="00625332"/>
    <w:rsid w:val="00625559"/>
    <w:rsid w:val="0062563F"/>
    <w:rsid w:val="00625B7A"/>
    <w:rsid w:val="00625EB5"/>
    <w:rsid w:val="00625FB8"/>
    <w:rsid w:val="006265E6"/>
    <w:rsid w:val="006266D6"/>
    <w:rsid w:val="00626724"/>
    <w:rsid w:val="00626C99"/>
    <w:rsid w:val="00626D47"/>
    <w:rsid w:val="00626DCF"/>
    <w:rsid w:val="00626E2A"/>
    <w:rsid w:val="00627357"/>
    <w:rsid w:val="006273D3"/>
    <w:rsid w:val="006273E6"/>
    <w:rsid w:val="00627AAF"/>
    <w:rsid w:val="00627BD2"/>
    <w:rsid w:val="00627C79"/>
    <w:rsid w:val="00630053"/>
    <w:rsid w:val="00630264"/>
    <w:rsid w:val="006302D1"/>
    <w:rsid w:val="006303B4"/>
    <w:rsid w:val="006305F4"/>
    <w:rsid w:val="00630A0B"/>
    <w:rsid w:val="00630E43"/>
    <w:rsid w:val="00631068"/>
    <w:rsid w:val="0063136B"/>
    <w:rsid w:val="0063193A"/>
    <w:rsid w:val="00631EC5"/>
    <w:rsid w:val="00631F57"/>
    <w:rsid w:val="006321CC"/>
    <w:rsid w:val="0063229F"/>
    <w:rsid w:val="0063258E"/>
    <w:rsid w:val="006327AB"/>
    <w:rsid w:val="00632811"/>
    <w:rsid w:val="00632840"/>
    <w:rsid w:val="00632890"/>
    <w:rsid w:val="006329A0"/>
    <w:rsid w:val="00632A76"/>
    <w:rsid w:val="00632B8B"/>
    <w:rsid w:val="00632C37"/>
    <w:rsid w:val="00632D55"/>
    <w:rsid w:val="00632F82"/>
    <w:rsid w:val="006330C1"/>
    <w:rsid w:val="00633218"/>
    <w:rsid w:val="006333D0"/>
    <w:rsid w:val="006334E0"/>
    <w:rsid w:val="0063353E"/>
    <w:rsid w:val="00633850"/>
    <w:rsid w:val="00634363"/>
    <w:rsid w:val="0063436F"/>
    <w:rsid w:val="006343EE"/>
    <w:rsid w:val="00634566"/>
    <w:rsid w:val="0063494B"/>
    <w:rsid w:val="00634B8A"/>
    <w:rsid w:val="006352A0"/>
    <w:rsid w:val="0063554B"/>
    <w:rsid w:val="006356E3"/>
    <w:rsid w:val="00635743"/>
    <w:rsid w:val="00635ADF"/>
    <w:rsid w:val="00635BC8"/>
    <w:rsid w:val="00635CB1"/>
    <w:rsid w:val="00635E25"/>
    <w:rsid w:val="00635EF5"/>
    <w:rsid w:val="00635FDB"/>
    <w:rsid w:val="0063655B"/>
    <w:rsid w:val="00636882"/>
    <w:rsid w:val="00636AEA"/>
    <w:rsid w:val="00636B3F"/>
    <w:rsid w:val="00636BD3"/>
    <w:rsid w:val="00636C79"/>
    <w:rsid w:val="00637055"/>
    <w:rsid w:val="006372AD"/>
    <w:rsid w:val="00637616"/>
    <w:rsid w:val="00637917"/>
    <w:rsid w:val="00637AC0"/>
    <w:rsid w:val="00637AD1"/>
    <w:rsid w:val="00637CB5"/>
    <w:rsid w:val="00637CE5"/>
    <w:rsid w:val="006402FD"/>
    <w:rsid w:val="006405E1"/>
    <w:rsid w:val="0064065E"/>
    <w:rsid w:val="006406AE"/>
    <w:rsid w:val="00640735"/>
    <w:rsid w:val="006409BA"/>
    <w:rsid w:val="00640C7F"/>
    <w:rsid w:val="006411CC"/>
    <w:rsid w:val="0064123E"/>
    <w:rsid w:val="0064173C"/>
    <w:rsid w:val="00641AAB"/>
    <w:rsid w:val="00641C19"/>
    <w:rsid w:val="00641C31"/>
    <w:rsid w:val="00641DE6"/>
    <w:rsid w:val="00641F44"/>
    <w:rsid w:val="0064205F"/>
    <w:rsid w:val="0064208B"/>
    <w:rsid w:val="006421B6"/>
    <w:rsid w:val="00642285"/>
    <w:rsid w:val="00642504"/>
    <w:rsid w:val="0064254F"/>
    <w:rsid w:val="00642563"/>
    <w:rsid w:val="006427FE"/>
    <w:rsid w:val="0064297B"/>
    <w:rsid w:val="00642A25"/>
    <w:rsid w:val="00642B6F"/>
    <w:rsid w:val="00642E68"/>
    <w:rsid w:val="00642E9E"/>
    <w:rsid w:val="0064348C"/>
    <w:rsid w:val="00643560"/>
    <w:rsid w:val="0064356E"/>
    <w:rsid w:val="0064369D"/>
    <w:rsid w:val="0064382E"/>
    <w:rsid w:val="00643B0C"/>
    <w:rsid w:val="00643BCA"/>
    <w:rsid w:val="00643D17"/>
    <w:rsid w:val="00643E98"/>
    <w:rsid w:val="00643F4F"/>
    <w:rsid w:val="0064490F"/>
    <w:rsid w:val="00644B23"/>
    <w:rsid w:val="00644D1D"/>
    <w:rsid w:val="00644F4B"/>
    <w:rsid w:val="00645809"/>
    <w:rsid w:val="00645893"/>
    <w:rsid w:val="00645CE6"/>
    <w:rsid w:val="006460A1"/>
    <w:rsid w:val="006463CD"/>
    <w:rsid w:val="00646B56"/>
    <w:rsid w:val="00646C79"/>
    <w:rsid w:val="00646F97"/>
    <w:rsid w:val="00647195"/>
    <w:rsid w:val="0064719C"/>
    <w:rsid w:val="006472AB"/>
    <w:rsid w:val="00647580"/>
    <w:rsid w:val="006476F3"/>
    <w:rsid w:val="00647843"/>
    <w:rsid w:val="00647C7E"/>
    <w:rsid w:val="006506DC"/>
    <w:rsid w:val="0065075D"/>
    <w:rsid w:val="006508DB"/>
    <w:rsid w:val="0065111E"/>
    <w:rsid w:val="00651281"/>
    <w:rsid w:val="0065171D"/>
    <w:rsid w:val="006517A5"/>
    <w:rsid w:val="00651860"/>
    <w:rsid w:val="006520A3"/>
    <w:rsid w:val="006520D0"/>
    <w:rsid w:val="00652172"/>
    <w:rsid w:val="006522F2"/>
    <w:rsid w:val="006525E5"/>
    <w:rsid w:val="0065269B"/>
    <w:rsid w:val="00652989"/>
    <w:rsid w:val="00652CFA"/>
    <w:rsid w:val="00652D27"/>
    <w:rsid w:val="00652FB1"/>
    <w:rsid w:val="006530BF"/>
    <w:rsid w:val="00653110"/>
    <w:rsid w:val="0065319B"/>
    <w:rsid w:val="006533A2"/>
    <w:rsid w:val="006533FA"/>
    <w:rsid w:val="00653A2E"/>
    <w:rsid w:val="006540DD"/>
    <w:rsid w:val="006542C7"/>
    <w:rsid w:val="00654A3D"/>
    <w:rsid w:val="00654C9A"/>
    <w:rsid w:val="00654E82"/>
    <w:rsid w:val="006552A0"/>
    <w:rsid w:val="0065536D"/>
    <w:rsid w:val="00655543"/>
    <w:rsid w:val="00655C37"/>
    <w:rsid w:val="00655E06"/>
    <w:rsid w:val="00655ED9"/>
    <w:rsid w:val="006566D4"/>
    <w:rsid w:val="006567E7"/>
    <w:rsid w:val="006569CD"/>
    <w:rsid w:val="00656A17"/>
    <w:rsid w:val="0065714D"/>
    <w:rsid w:val="0065732C"/>
    <w:rsid w:val="006574F5"/>
    <w:rsid w:val="006575DB"/>
    <w:rsid w:val="0065783D"/>
    <w:rsid w:val="00657936"/>
    <w:rsid w:val="00657A14"/>
    <w:rsid w:val="00657DCB"/>
    <w:rsid w:val="00657ECE"/>
    <w:rsid w:val="00657F8C"/>
    <w:rsid w:val="0066018A"/>
    <w:rsid w:val="006601F0"/>
    <w:rsid w:val="0066060F"/>
    <w:rsid w:val="006607A9"/>
    <w:rsid w:val="0066100D"/>
    <w:rsid w:val="00661269"/>
    <w:rsid w:val="006613A7"/>
    <w:rsid w:val="006613E6"/>
    <w:rsid w:val="006614C5"/>
    <w:rsid w:val="00661510"/>
    <w:rsid w:val="00661619"/>
    <w:rsid w:val="006616BE"/>
    <w:rsid w:val="00661E5A"/>
    <w:rsid w:val="00661EB7"/>
    <w:rsid w:val="006620E3"/>
    <w:rsid w:val="00662321"/>
    <w:rsid w:val="006624AE"/>
    <w:rsid w:val="00662CA0"/>
    <w:rsid w:val="00662DF8"/>
    <w:rsid w:val="00662DFD"/>
    <w:rsid w:val="00662FE5"/>
    <w:rsid w:val="006631EE"/>
    <w:rsid w:val="00663226"/>
    <w:rsid w:val="006636D2"/>
    <w:rsid w:val="006637F7"/>
    <w:rsid w:val="00663BC5"/>
    <w:rsid w:val="00663F74"/>
    <w:rsid w:val="006640E4"/>
    <w:rsid w:val="006641BE"/>
    <w:rsid w:val="00664366"/>
    <w:rsid w:val="00664397"/>
    <w:rsid w:val="00664769"/>
    <w:rsid w:val="006647C1"/>
    <w:rsid w:val="006647DE"/>
    <w:rsid w:val="00664809"/>
    <w:rsid w:val="00664940"/>
    <w:rsid w:val="00664AC6"/>
    <w:rsid w:val="00664E7A"/>
    <w:rsid w:val="006651C6"/>
    <w:rsid w:val="0066520B"/>
    <w:rsid w:val="006652C5"/>
    <w:rsid w:val="0066554E"/>
    <w:rsid w:val="006656C4"/>
    <w:rsid w:val="00665A21"/>
    <w:rsid w:val="00665F62"/>
    <w:rsid w:val="006660BE"/>
    <w:rsid w:val="006663C9"/>
    <w:rsid w:val="00666ACE"/>
    <w:rsid w:val="00666BC2"/>
    <w:rsid w:val="00666C57"/>
    <w:rsid w:val="00666D1D"/>
    <w:rsid w:val="006675B2"/>
    <w:rsid w:val="006676C6"/>
    <w:rsid w:val="0066778A"/>
    <w:rsid w:val="00667AE7"/>
    <w:rsid w:val="00667B1E"/>
    <w:rsid w:val="00667F2F"/>
    <w:rsid w:val="0067004B"/>
    <w:rsid w:val="0067012D"/>
    <w:rsid w:val="006701F5"/>
    <w:rsid w:val="00670242"/>
    <w:rsid w:val="006702F5"/>
    <w:rsid w:val="006704F0"/>
    <w:rsid w:val="0067060E"/>
    <w:rsid w:val="00670E3C"/>
    <w:rsid w:val="006713F3"/>
    <w:rsid w:val="00671792"/>
    <w:rsid w:val="00671907"/>
    <w:rsid w:val="006719A6"/>
    <w:rsid w:val="00671B43"/>
    <w:rsid w:val="00671D05"/>
    <w:rsid w:val="00671D1E"/>
    <w:rsid w:val="0067223F"/>
    <w:rsid w:val="00672604"/>
    <w:rsid w:val="006726DA"/>
    <w:rsid w:val="00672F19"/>
    <w:rsid w:val="00673460"/>
    <w:rsid w:val="0067357D"/>
    <w:rsid w:val="00673889"/>
    <w:rsid w:val="006738F4"/>
    <w:rsid w:val="006739CE"/>
    <w:rsid w:val="00673A40"/>
    <w:rsid w:val="00673B41"/>
    <w:rsid w:val="00673B6A"/>
    <w:rsid w:val="00674083"/>
    <w:rsid w:val="006740EB"/>
    <w:rsid w:val="00674878"/>
    <w:rsid w:val="006749B3"/>
    <w:rsid w:val="00674B1A"/>
    <w:rsid w:val="00674CE8"/>
    <w:rsid w:val="0067538C"/>
    <w:rsid w:val="00675414"/>
    <w:rsid w:val="0067596C"/>
    <w:rsid w:val="00675AA8"/>
    <w:rsid w:val="00675EB6"/>
    <w:rsid w:val="0067617E"/>
    <w:rsid w:val="006763AB"/>
    <w:rsid w:val="006765EC"/>
    <w:rsid w:val="00677466"/>
    <w:rsid w:val="00677693"/>
    <w:rsid w:val="0067791D"/>
    <w:rsid w:val="00677A3E"/>
    <w:rsid w:val="00677B58"/>
    <w:rsid w:val="00677CF5"/>
    <w:rsid w:val="00680AA3"/>
    <w:rsid w:val="00680E89"/>
    <w:rsid w:val="00680F11"/>
    <w:rsid w:val="00680FA0"/>
    <w:rsid w:val="00680FA3"/>
    <w:rsid w:val="00681380"/>
    <w:rsid w:val="0068141E"/>
    <w:rsid w:val="00681B08"/>
    <w:rsid w:val="00681BE1"/>
    <w:rsid w:val="00681CAB"/>
    <w:rsid w:val="00681FB0"/>
    <w:rsid w:val="0068216E"/>
    <w:rsid w:val="006821F5"/>
    <w:rsid w:val="00682444"/>
    <w:rsid w:val="006826E1"/>
    <w:rsid w:val="00682A87"/>
    <w:rsid w:val="00682C73"/>
    <w:rsid w:val="00682DF7"/>
    <w:rsid w:val="0068318B"/>
    <w:rsid w:val="0068335F"/>
    <w:rsid w:val="0068339B"/>
    <w:rsid w:val="0068353D"/>
    <w:rsid w:val="00683911"/>
    <w:rsid w:val="00683AFF"/>
    <w:rsid w:val="00683D98"/>
    <w:rsid w:val="00683E52"/>
    <w:rsid w:val="006840BC"/>
    <w:rsid w:val="0068411B"/>
    <w:rsid w:val="00684442"/>
    <w:rsid w:val="0068445E"/>
    <w:rsid w:val="00684609"/>
    <w:rsid w:val="00684883"/>
    <w:rsid w:val="00684E6F"/>
    <w:rsid w:val="00684EF4"/>
    <w:rsid w:val="00684FAB"/>
    <w:rsid w:val="0068573F"/>
    <w:rsid w:val="006860AB"/>
    <w:rsid w:val="00686107"/>
    <w:rsid w:val="0068626E"/>
    <w:rsid w:val="00686976"/>
    <w:rsid w:val="00686A66"/>
    <w:rsid w:val="00686B1A"/>
    <w:rsid w:val="00686CD5"/>
    <w:rsid w:val="00686E7A"/>
    <w:rsid w:val="00687173"/>
    <w:rsid w:val="0068729E"/>
    <w:rsid w:val="00687378"/>
    <w:rsid w:val="0068763B"/>
    <w:rsid w:val="00687D53"/>
    <w:rsid w:val="00690222"/>
    <w:rsid w:val="00690593"/>
    <w:rsid w:val="006909D9"/>
    <w:rsid w:val="006909F2"/>
    <w:rsid w:val="00690CB3"/>
    <w:rsid w:val="00691822"/>
    <w:rsid w:val="00691AE2"/>
    <w:rsid w:val="00691B46"/>
    <w:rsid w:val="00691DE7"/>
    <w:rsid w:val="00691F55"/>
    <w:rsid w:val="0069221F"/>
    <w:rsid w:val="006923BA"/>
    <w:rsid w:val="006925B6"/>
    <w:rsid w:val="006925BE"/>
    <w:rsid w:val="00692600"/>
    <w:rsid w:val="00692609"/>
    <w:rsid w:val="0069279D"/>
    <w:rsid w:val="00692807"/>
    <w:rsid w:val="00692BF3"/>
    <w:rsid w:val="00692C73"/>
    <w:rsid w:val="00692CA0"/>
    <w:rsid w:val="00692E31"/>
    <w:rsid w:val="00692E6B"/>
    <w:rsid w:val="00692EEA"/>
    <w:rsid w:val="00692F32"/>
    <w:rsid w:val="0069328E"/>
    <w:rsid w:val="00693467"/>
    <w:rsid w:val="006936E7"/>
    <w:rsid w:val="0069395E"/>
    <w:rsid w:val="00693C29"/>
    <w:rsid w:val="00693E12"/>
    <w:rsid w:val="0069406F"/>
    <w:rsid w:val="00694829"/>
    <w:rsid w:val="0069533C"/>
    <w:rsid w:val="0069566C"/>
    <w:rsid w:val="00695775"/>
    <w:rsid w:val="00695B27"/>
    <w:rsid w:val="00695E99"/>
    <w:rsid w:val="00696164"/>
    <w:rsid w:val="00696170"/>
    <w:rsid w:val="00696627"/>
    <w:rsid w:val="0069668A"/>
    <w:rsid w:val="006966D9"/>
    <w:rsid w:val="0069699A"/>
    <w:rsid w:val="00697095"/>
    <w:rsid w:val="006970D0"/>
    <w:rsid w:val="00697257"/>
    <w:rsid w:val="0069744E"/>
    <w:rsid w:val="006974A9"/>
    <w:rsid w:val="00697577"/>
    <w:rsid w:val="00697665"/>
    <w:rsid w:val="0069799D"/>
    <w:rsid w:val="00697ADA"/>
    <w:rsid w:val="00697AEB"/>
    <w:rsid w:val="00697B26"/>
    <w:rsid w:val="00697B29"/>
    <w:rsid w:val="00697B34"/>
    <w:rsid w:val="00697C3F"/>
    <w:rsid w:val="00697E7B"/>
    <w:rsid w:val="006A00E5"/>
    <w:rsid w:val="006A05CA"/>
    <w:rsid w:val="006A0C51"/>
    <w:rsid w:val="006A0C66"/>
    <w:rsid w:val="006A0D83"/>
    <w:rsid w:val="006A0D88"/>
    <w:rsid w:val="006A0DE7"/>
    <w:rsid w:val="006A1038"/>
    <w:rsid w:val="006A1122"/>
    <w:rsid w:val="006A1183"/>
    <w:rsid w:val="006A11F6"/>
    <w:rsid w:val="006A1352"/>
    <w:rsid w:val="006A1648"/>
    <w:rsid w:val="006A1727"/>
    <w:rsid w:val="006A1776"/>
    <w:rsid w:val="006A181A"/>
    <w:rsid w:val="006A1AA2"/>
    <w:rsid w:val="006A1AB0"/>
    <w:rsid w:val="006A2015"/>
    <w:rsid w:val="006A225B"/>
    <w:rsid w:val="006A2746"/>
    <w:rsid w:val="006A28D3"/>
    <w:rsid w:val="006A2A4A"/>
    <w:rsid w:val="006A2ABE"/>
    <w:rsid w:val="006A2AD0"/>
    <w:rsid w:val="006A2DDB"/>
    <w:rsid w:val="006A2F3C"/>
    <w:rsid w:val="006A30E0"/>
    <w:rsid w:val="006A331D"/>
    <w:rsid w:val="006A339A"/>
    <w:rsid w:val="006A34C3"/>
    <w:rsid w:val="006A35F3"/>
    <w:rsid w:val="006A3EFC"/>
    <w:rsid w:val="006A400A"/>
    <w:rsid w:val="006A4431"/>
    <w:rsid w:val="006A4624"/>
    <w:rsid w:val="006A46E2"/>
    <w:rsid w:val="006A4708"/>
    <w:rsid w:val="006A48A6"/>
    <w:rsid w:val="006A4B6F"/>
    <w:rsid w:val="006A4C61"/>
    <w:rsid w:val="006A4E70"/>
    <w:rsid w:val="006A4EC7"/>
    <w:rsid w:val="006A4FD3"/>
    <w:rsid w:val="006A5011"/>
    <w:rsid w:val="006A51B4"/>
    <w:rsid w:val="006A52B6"/>
    <w:rsid w:val="006A52F7"/>
    <w:rsid w:val="006A585D"/>
    <w:rsid w:val="006A5AC4"/>
    <w:rsid w:val="006A5B73"/>
    <w:rsid w:val="006A6111"/>
    <w:rsid w:val="006A6346"/>
    <w:rsid w:val="006A67F2"/>
    <w:rsid w:val="006A6A80"/>
    <w:rsid w:val="006A6AF6"/>
    <w:rsid w:val="006A6D83"/>
    <w:rsid w:val="006A6ED9"/>
    <w:rsid w:val="006A71A8"/>
    <w:rsid w:val="006A751D"/>
    <w:rsid w:val="006A758A"/>
    <w:rsid w:val="006A7C71"/>
    <w:rsid w:val="006A7E1B"/>
    <w:rsid w:val="006B0035"/>
    <w:rsid w:val="006B00A0"/>
    <w:rsid w:val="006B0159"/>
    <w:rsid w:val="006B016A"/>
    <w:rsid w:val="006B079B"/>
    <w:rsid w:val="006B0AF1"/>
    <w:rsid w:val="006B0BD4"/>
    <w:rsid w:val="006B1006"/>
    <w:rsid w:val="006B1502"/>
    <w:rsid w:val="006B180B"/>
    <w:rsid w:val="006B1954"/>
    <w:rsid w:val="006B1CB0"/>
    <w:rsid w:val="006B2595"/>
    <w:rsid w:val="006B26F7"/>
    <w:rsid w:val="006B2A49"/>
    <w:rsid w:val="006B300A"/>
    <w:rsid w:val="006B30F1"/>
    <w:rsid w:val="006B3106"/>
    <w:rsid w:val="006B3B4B"/>
    <w:rsid w:val="006B3ED8"/>
    <w:rsid w:val="006B464E"/>
    <w:rsid w:val="006B4BBC"/>
    <w:rsid w:val="006B51D2"/>
    <w:rsid w:val="006B571D"/>
    <w:rsid w:val="006B593C"/>
    <w:rsid w:val="006B594C"/>
    <w:rsid w:val="006B5CF9"/>
    <w:rsid w:val="006B5D32"/>
    <w:rsid w:val="006B5FEB"/>
    <w:rsid w:val="006B60E2"/>
    <w:rsid w:val="006B625C"/>
    <w:rsid w:val="006B690F"/>
    <w:rsid w:val="006B6A7A"/>
    <w:rsid w:val="006B7137"/>
    <w:rsid w:val="006B731A"/>
    <w:rsid w:val="006B7339"/>
    <w:rsid w:val="006C02E8"/>
    <w:rsid w:val="006C0396"/>
    <w:rsid w:val="006C04B6"/>
    <w:rsid w:val="006C08EB"/>
    <w:rsid w:val="006C09C4"/>
    <w:rsid w:val="006C0A16"/>
    <w:rsid w:val="006C0ED3"/>
    <w:rsid w:val="006C107F"/>
    <w:rsid w:val="006C1568"/>
    <w:rsid w:val="006C1691"/>
    <w:rsid w:val="006C187E"/>
    <w:rsid w:val="006C2672"/>
    <w:rsid w:val="006C28E2"/>
    <w:rsid w:val="006C2B84"/>
    <w:rsid w:val="006C2BC9"/>
    <w:rsid w:val="006C34FC"/>
    <w:rsid w:val="006C362B"/>
    <w:rsid w:val="006C36E3"/>
    <w:rsid w:val="006C3996"/>
    <w:rsid w:val="006C3AE3"/>
    <w:rsid w:val="006C3B41"/>
    <w:rsid w:val="006C3CE9"/>
    <w:rsid w:val="006C3D42"/>
    <w:rsid w:val="006C3D8E"/>
    <w:rsid w:val="006C4135"/>
    <w:rsid w:val="006C4170"/>
    <w:rsid w:val="006C41C7"/>
    <w:rsid w:val="006C42C1"/>
    <w:rsid w:val="006C44CD"/>
    <w:rsid w:val="006C44D9"/>
    <w:rsid w:val="006C4BA3"/>
    <w:rsid w:val="006C4F3A"/>
    <w:rsid w:val="006C50E2"/>
    <w:rsid w:val="006C5287"/>
    <w:rsid w:val="006C52CD"/>
    <w:rsid w:val="006C59EB"/>
    <w:rsid w:val="006C634D"/>
    <w:rsid w:val="006C649D"/>
    <w:rsid w:val="006C657F"/>
    <w:rsid w:val="006C6630"/>
    <w:rsid w:val="006C6746"/>
    <w:rsid w:val="006C67F7"/>
    <w:rsid w:val="006C6DE5"/>
    <w:rsid w:val="006C6ED8"/>
    <w:rsid w:val="006C7102"/>
    <w:rsid w:val="006C7247"/>
    <w:rsid w:val="006C763C"/>
    <w:rsid w:val="006C781A"/>
    <w:rsid w:val="006D0098"/>
    <w:rsid w:val="006D0813"/>
    <w:rsid w:val="006D08E0"/>
    <w:rsid w:val="006D0A53"/>
    <w:rsid w:val="006D0D46"/>
    <w:rsid w:val="006D0F7D"/>
    <w:rsid w:val="006D100C"/>
    <w:rsid w:val="006D1127"/>
    <w:rsid w:val="006D1D15"/>
    <w:rsid w:val="006D1D55"/>
    <w:rsid w:val="006D1F5E"/>
    <w:rsid w:val="006D1F67"/>
    <w:rsid w:val="006D2140"/>
    <w:rsid w:val="006D279D"/>
    <w:rsid w:val="006D291B"/>
    <w:rsid w:val="006D2DB8"/>
    <w:rsid w:val="006D2E16"/>
    <w:rsid w:val="006D2F08"/>
    <w:rsid w:val="006D3D7B"/>
    <w:rsid w:val="006D4282"/>
    <w:rsid w:val="006D44F1"/>
    <w:rsid w:val="006D48DD"/>
    <w:rsid w:val="006D499C"/>
    <w:rsid w:val="006D4D3E"/>
    <w:rsid w:val="006D541C"/>
    <w:rsid w:val="006D54E6"/>
    <w:rsid w:val="006D597A"/>
    <w:rsid w:val="006D5BB1"/>
    <w:rsid w:val="006D5BC0"/>
    <w:rsid w:val="006D5EDC"/>
    <w:rsid w:val="006D65A5"/>
    <w:rsid w:val="006D66CA"/>
    <w:rsid w:val="006D6854"/>
    <w:rsid w:val="006D68FA"/>
    <w:rsid w:val="006D6F2C"/>
    <w:rsid w:val="006D70EA"/>
    <w:rsid w:val="006D7182"/>
    <w:rsid w:val="006D7223"/>
    <w:rsid w:val="006D756A"/>
    <w:rsid w:val="006D7B14"/>
    <w:rsid w:val="006D7DBA"/>
    <w:rsid w:val="006E0BCC"/>
    <w:rsid w:val="006E0BF5"/>
    <w:rsid w:val="006E0E1D"/>
    <w:rsid w:val="006E0FC2"/>
    <w:rsid w:val="006E1144"/>
    <w:rsid w:val="006E148A"/>
    <w:rsid w:val="006E1611"/>
    <w:rsid w:val="006E18B7"/>
    <w:rsid w:val="006E1C2F"/>
    <w:rsid w:val="006E1E44"/>
    <w:rsid w:val="006E1F37"/>
    <w:rsid w:val="006E2599"/>
    <w:rsid w:val="006E28D3"/>
    <w:rsid w:val="006E2A51"/>
    <w:rsid w:val="006E2BA5"/>
    <w:rsid w:val="006E2ECA"/>
    <w:rsid w:val="006E2ECD"/>
    <w:rsid w:val="006E2EF7"/>
    <w:rsid w:val="006E3779"/>
    <w:rsid w:val="006E37B3"/>
    <w:rsid w:val="006E3AFB"/>
    <w:rsid w:val="006E3BBC"/>
    <w:rsid w:val="006E3C8F"/>
    <w:rsid w:val="006E3FF5"/>
    <w:rsid w:val="006E4738"/>
    <w:rsid w:val="006E4C42"/>
    <w:rsid w:val="006E4DD5"/>
    <w:rsid w:val="006E509E"/>
    <w:rsid w:val="006E515B"/>
    <w:rsid w:val="006E51E5"/>
    <w:rsid w:val="006E51E6"/>
    <w:rsid w:val="006E52CC"/>
    <w:rsid w:val="006E5478"/>
    <w:rsid w:val="006E5888"/>
    <w:rsid w:val="006E5AFC"/>
    <w:rsid w:val="006E5C8B"/>
    <w:rsid w:val="006E5DC9"/>
    <w:rsid w:val="006E66EC"/>
    <w:rsid w:val="006E67D5"/>
    <w:rsid w:val="006E6E47"/>
    <w:rsid w:val="006E704E"/>
    <w:rsid w:val="006E75B3"/>
    <w:rsid w:val="006E75D8"/>
    <w:rsid w:val="006E769F"/>
    <w:rsid w:val="006E79FF"/>
    <w:rsid w:val="006E7A55"/>
    <w:rsid w:val="006E7AAC"/>
    <w:rsid w:val="006F0176"/>
    <w:rsid w:val="006F02A0"/>
    <w:rsid w:val="006F07DE"/>
    <w:rsid w:val="006F08BF"/>
    <w:rsid w:val="006F0AF6"/>
    <w:rsid w:val="006F0DC0"/>
    <w:rsid w:val="006F110B"/>
    <w:rsid w:val="006F12D3"/>
    <w:rsid w:val="006F151D"/>
    <w:rsid w:val="006F17EF"/>
    <w:rsid w:val="006F1D66"/>
    <w:rsid w:val="006F1DEB"/>
    <w:rsid w:val="006F25DE"/>
    <w:rsid w:val="006F270B"/>
    <w:rsid w:val="006F2D97"/>
    <w:rsid w:val="006F32B0"/>
    <w:rsid w:val="006F32D0"/>
    <w:rsid w:val="006F34E2"/>
    <w:rsid w:val="006F365B"/>
    <w:rsid w:val="006F39B9"/>
    <w:rsid w:val="006F3B2A"/>
    <w:rsid w:val="006F3D14"/>
    <w:rsid w:val="006F3D50"/>
    <w:rsid w:val="006F3E58"/>
    <w:rsid w:val="006F3FFF"/>
    <w:rsid w:val="006F4239"/>
    <w:rsid w:val="006F42A4"/>
    <w:rsid w:val="006F43D1"/>
    <w:rsid w:val="006F45C4"/>
    <w:rsid w:val="006F45D1"/>
    <w:rsid w:val="006F47BE"/>
    <w:rsid w:val="006F47DC"/>
    <w:rsid w:val="006F480D"/>
    <w:rsid w:val="006F48A3"/>
    <w:rsid w:val="006F497A"/>
    <w:rsid w:val="006F4EFC"/>
    <w:rsid w:val="006F51F8"/>
    <w:rsid w:val="006F545F"/>
    <w:rsid w:val="006F5569"/>
    <w:rsid w:val="006F56E8"/>
    <w:rsid w:val="006F5875"/>
    <w:rsid w:val="006F5A5C"/>
    <w:rsid w:val="006F5A8D"/>
    <w:rsid w:val="006F5B9F"/>
    <w:rsid w:val="006F5F88"/>
    <w:rsid w:val="006F60DC"/>
    <w:rsid w:val="006F624B"/>
    <w:rsid w:val="006F638E"/>
    <w:rsid w:val="006F63EF"/>
    <w:rsid w:val="006F6436"/>
    <w:rsid w:val="006F652D"/>
    <w:rsid w:val="006F660A"/>
    <w:rsid w:val="006F67B0"/>
    <w:rsid w:val="006F67B2"/>
    <w:rsid w:val="006F711F"/>
    <w:rsid w:val="006F72E9"/>
    <w:rsid w:val="006F7316"/>
    <w:rsid w:val="006F755F"/>
    <w:rsid w:val="006F78DA"/>
    <w:rsid w:val="006F7B5F"/>
    <w:rsid w:val="006F7B71"/>
    <w:rsid w:val="00700257"/>
    <w:rsid w:val="007002DA"/>
    <w:rsid w:val="007007D6"/>
    <w:rsid w:val="007008E7"/>
    <w:rsid w:val="00700A11"/>
    <w:rsid w:val="00700D1C"/>
    <w:rsid w:val="00700E3B"/>
    <w:rsid w:val="007011B2"/>
    <w:rsid w:val="007015BD"/>
    <w:rsid w:val="00701860"/>
    <w:rsid w:val="00701AA5"/>
    <w:rsid w:val="007020AD"/>
    <w:rsid w:val="00702397"/>
    <w:rsid w:val="00702465"/>
    <w:rsid w:val="00702A6C"/>
    <w:rsid w:val="00702B9C"/>
    <w:rsid w:val="00702DAD"/>
    <w:rsid w:val="00702F84"/>
    <w:rsid w:val="00703174"/>
    <w:rsid w:val="00703265"/>
    <w:rsid w:val="007036BC"/>
    <w:rsid w:val="00703721"/>
    <w:rsid w:val="007039B9"/>
    <w:rsid w:val="00703A8E"/>
    <w:rsid w:val="00703E33"/>
    <w:rsid w:val="00703E97"/>
    <w:rsid w:val="007042ED"/>
    <w:rsid w:val="0070464E"/>
    <w:rsid w:val="007046DE"/>
    <w:rsid w:val="0070479B"/>
    <w:rsid w:val="00704E1C"/>
    <w:rsid w:val="0070506D"/>
    <w:rsid w:val="0070525A"/>
    <w:rsid w:val="0070558B"/>
    <w:rsid w:val="007055EC"/>
    <w:rsid w:val="00705643"/>
    <w:rsid w:val="0070586A"/>
    <w:rsid w:val="007058F6"/>
    <w:rsid w:val="00705E47"/>
    <w:rsid w:val="0070600F"/>
    <w:rsid w:val="007064F3"/>
    <w:rsid w:val="007065BD"/>
    <w:rsid w:val="007066E9"/>
    <w:rsid w:val="00706A22"/>
    <w:rsid w:val="00706ABC"/>
    <w:rsid w:val="00706CE9"/>
    <w:rsid w:val="00706E49"/>
    <w:rsid w:val="00707406"/>
    <w:rsid w:val="00707534"/>
    <w:rsid w:val="007078B3"/>
    <w:rsid w:val="00707C55"/>
    <w:rsid w:val="00707F69"/>
    <w:rsid w:val="00707FD3"/>
    <w:rsid w:val="0071019F"/>
    <w:rsid w:val="007103B7"/>
    <w:rsid w:val="00710453"/>
    <w:rsid w:val="00710811"/>
    <w:rsid w:val="00710995"/>
    <w:rsid w:val="00710B4E"/>
    <w:rsid w:val="00710CE7"/>
    <w:rsid w:val="00710EAB"/>
    <w:rsid w:val="007112B2"/>
    <w:rsid w:val="007112D9"/>
    <w:rsid w:val="00711417"/>
    <w:rsid w:val="007114E3"/>
    <w:rsid w:val="007119EE"/>
    <w:rsid w:val="00711B6B"/>
    <w:rsid w:val="00711B77"/>
    <w:rsid w:val="00711BB8"/>
    <w:rsid w:val="00712107"/>
    <w:rsid w:val="0071216F"/>
    <w:rsid w:val="00712275"/>
    <w:rsid w:val="00712641"/>
    <w:rsid w:val="00712936"/>
    <w:rsid w:val="00712988"/>
    <w:rsid w:val="00712A4A"/>
    <w:rsid w:val="00712C0A"/>
    <w:rsid w:val="00712D3D"/>
    <w:rsid w:val="0071314B"/>
    <w:rsid w:val="007131ED"/>
    <w:rsid w:val="00713235"/>
    <w:rsid w:val="007134BD"/>
    <w:rsid w:val="0071354E"/>
    <w:rsid w:val="007136E7"/>
    <w:rsid w:val="00713E16"/>
    <w:rsid w:val="00713F9B"/>
    <w:rsid w:val="0071404E"/>
    <w:rsid w:val="00714108"/>
    <w:rsid w:val="0071447F"/>
    <w:rsid w:val="00714BED"/>
    <w:rsid w:val="00714D74"/>
    <w:rsid w:val="007153E6"/>
    <w:rsid w:val="0071545A"/>
    <w:rsid w:val="007155D8"/>
    <w:rsid w:val="00715716"/>
    <w:rsid w:val="007157E1"/>
    <w:rsid w:val="007158A4"/>
    <w:rsid w:val="007159B6"/>
    <w:rsid w:val="00715E78"/>
    <w:rsid w:val="0071648F"/>
    <w:rsid w:val="007169AE"/>
    <w:rsid w:val="007171E3"/>
    <w:rsid w:val="0071734F"/>
    <w:rsid w:val="0071746D"/>
    <w:rsid w:val="00717691"/>
    <w:rsid w:val="00717848"/>
    <w:rsid w:val="007179C0"/>
    <w:rsid w:val="00720212"/>
    <w:rsid w:val="007203DB"/>
    <w:rsid w:val="007204DA"/>
    <w:rsid w:val="007204E5"/>
    <w:rsid w:val="0072054F"/>
    <w:rsid w:val="0072080A"/>
    <w:rsid w:val="00720B82"/>
    <w:rsid w:val="00720D2D"/>
    <w:rsid w:val="00720F7F"/>
    <w:rsid w:val="00721411"/>
    <w:rsid w:val="00721438"/>
    <w:rsid w:val="007216D7"/>
    <w:rsid w:val="00721C85"/>
    <w:rsid w:val="00721C9B"/>
    <w:rsid w:val="00722114"/>
    <w:rsid w:val="007225C2"/>
    <w:rsid w:val="007225DC"/>
    <w:rsid w:val="007229D6"/>
    <w:rsid w:val="00722AD5"/>
    <w:rsid w:val="0072307B"/>
    <w:rsid w:val="007230D9"/>
    <w:rsid w:val="007234D8"/>
    <w:rsid w:val="0072384A"/>
    <w:rsid w:val="007238A9"/>
    <w:rsid w:val="00723AF1"/>
    <w:rsid w:val="00723BF0"/>
    <w:rsid w:val="00723D43"/>
    <w:rsid w:val="00723D5B"/>
    <w:rsid w:val="00723EBE"/>
    <w:rsid w:val="00724349"/>
    <w:rsid w:val="00724851"/>
    <w:rsid w:val="00724B7C"/>
    <w:rsid w:val="007252D1"/>
    <w:rsid w:val="00725414"/>
    <w:rsid w:val="0072583D"/>
    <w:rsid w:val="007258CF"/>
    <w:rsid w:val="00725DDF"/>
    <w:rsid w:val="00726054"/>
    <w:rsid w:val="00726216"/>
    <w:rsid w:val="0072628F"/>
    <w:rsid w:val="00726514"/>
    <w:rsid w:val="007267B8"/>
    <w:rsid w:val="007267DA"/>
    <w:rsid w:val="00726B17"/>
    <w:rsid w:val="00726C91"/>
    <w:rsid w:val="00726DFC"/>
    <w:rsid w:val="0072757A"/>
    <w:rsid w:val="00727759"/>
    <w:rsid w:val="0072797E"/>
    <w:rsid w:val="00727B8D"/>
    <w:rsid w:val="00727CB6"/>
    <w:rsid w:val="00727F1B"/>
    <w:rsid w:val="0073070E"/>
    <w:rsid w:val="00730743"/>
    <w:rsid w:val="00730E39"/>
    <w:rsid w:val="00731058"/>
    <w:rsid w:val="0073123B"/>
    <w:rsid w:val="007318AD"/>
    <w:rsid w:val="00731A1A"/>
    <w:rsid w:val="00731A39"/>
    <w:rsid w:val="00731CB4"/>
    <w:rsid w:val="00731DBC"/>
    <w:rsid w:val="00731F17"/>
    <w:rsid w:val="00731FD1"/>
    <w:rsid w:val="007324F9"/>
    <w:rsid w:val="007329C4"/>
    <w:rsid w:val="00732C32"/>
    <w:rsid w:val="00732D00"/>
    <w:rsid w:val="00733636"/>
    <w:rsid w:val="007336A1"/>
    <w:rsid w:val="0073373C"/>
    <w:rsid w:val="00733A45"/>
    <w:rsid w:val="00733C23"/>
    <w:rsid w:val="00733FC7"/>
    <w:rsid w:val="0073401D"/>
    <w:rsid w:val="007340B5"/>
    <w:rsid w:val="00734196"/>
    <w:rsid w:val="0073426D"/>
    <w:rsid w:val="007343B0"/>
    <w:rsid w:val="00734681"/>
    <w:rsid w:val="007346E7"/>
    <w:rsid w:val="00734775"/>
    <w:rsid w:val="00734AC1"/>
    <w:rsid w:val="00734F5A"/>
    <w:rsid w:val="007351E5"/>
    <w:rsid w:val="00735E74"/>
    <w:rsid w:val="007363BA"/>
    <w:rsid w:val="00736680"/>
    <w:rsid w:val="00736A31"/>
    <w:rsid w:val="00736E45"/>
    <w:rsid w:val="00737256"/>
    <w:rsid w:val="00737505"/>
    <w:rsid w:val="00737953"/>
    <w:rsid w:val="00737C9E"/>
    <w:rsid w:val="0074014A"/>
    <w:rsid w:val="00740151"/>
    <w:rsid w:val="0074015A"/>
    <w:rsid w:val="007401DC"/>
    <w:rsid w:val="007403A4"/>
    <w:rsid w:val="00740864"/>
    <w:rsid w:val="00740B3B"/>
    <w:rsid w:val="00740B94"/>
    <w:rsid w:val="00740BE7"/>
    <w:rsid w:val="00741089"/>
    <w:rsid w:val="0074166C"/>
    <w:rsid w:val="00741715"/>
    <w:rsid w:val="0074182E"/>
    <w:rsid w:val="00741C16"/>
    <w:rsid w:val="0074227A"/>
    <w:rsid w:val="007422F4"/>
    <w:rsid w:val="007424E2"/>
    <w:rsid w:val="0074256D"/>
    <w:rsid w:val="00742581"/>
    <w:rsid w:val="00742997"/>
    <w:rsid w:val="00742A33"/>
    <w:rsid w:val="00743048"/>
    <w:rsid w:val="0074310F"/>
    <w:rsid w:val="007432F8"/>
    <w:rsid w:val="007433F4"/>
    <w:rsid w:val="0074349C"/>
    <w:rsid w:val="007435C1"/>
    <w:rsid w:val="007435F9"/>
    <w:rsid w:val="00743935"/>
    <w:rsid w:val="007439A7"/>
    <w:rsid w:val="00743AB9"/>
    <w:rsid w:val="00743E10"/>
    <w:rsid w:val="00743F5A"/>
    <w:rsid w:val="00744058"/>
    <w:rsid w:val="00744251"/>
    <w:rsid w:val="007443BA"/>
    <w:rsid w:val="0074440D"/>
    <w:rsid w:val="00744CB6"/>
    <w:rsid w:val="00745020"/>
    <w:rsid w:val="00745284"/>
    <w:rsid w:val="007453B9"/>
    <w:rsid w:val="0074543D"/>
    <w:rsid w:val="007458D3"/>
    <w:rsid w:val="00745A24"/>
    <w:rsid w:val="00745D63"/>
    <w:rsid w:val="0074612E"/>
    <w:rsid w:val="00746345"/>
    <w:rsid w:val="007464E5"/>
    <w:rsid w:val="00746588"/>
    <w:rsid w:val="00746942"/>
    <w:rsid w:val="00746963"/>
    <w:rsid w:val="0074698C"/>
    <w:rsid w:val="00746E6A"/>
    <w:rsid w:val="00746FB6"/>
    <w:rsid w:val="00747306"/>
    <w:rsid w:val="00747810"/>
    <w:rsid w:val="00747A24"/>
    <w:rsid w:val="00747E9D"/>
    <w:rsid w:val="00750001"/>
    <w:rsid w:val="00750671"/>
    <w:rsid w:val="00750742"/>
    <w:rsid w:val="0075098A"/>
    <w:rsid w:val="00750A6F"/>
    <w:rsid w:val="00750DD0"/>
    <w:rsid w:val="00750E5A"/>
    <w:rsid w:val="00751046"/>
    <w:rsid w:val="007517F7"/>
    <w:rsid w:val="00751865"/>
    <w:rsid w:val="00752006"/>
    <w:rsid w:val="00752246"/>
    <w:rsid w:val="00752672"/>
    <w:rsid w:val="007528CC"/>
    <w:rsid w:val="00752D91"/>
    <w:rsid w:val="007532FE"/>
    <w:rsid w:val="0075379C"/>
    <w:rsid w:val="007539E5"/>
    <w:rsid w:val="007540F9"/>
    <w:rsid w:val="00754440"/>
    <w:rsid w:val="007544AC"/>
    <w:rsid w:val="007544D7"/>
    <w:rsid w:val="00754518"/>
    <w:rsid w:val="007549C0"/>
    <w:rsid w:val="00754D98"/>
    <w:rsid w:val="007554C9"/>
    <w:rsid w:val="007558E2"/>
    <w:rsid w:val="00755A3B"/>
    <w:rsid w:val="00755CDB"/>
    <w:rsid w:val="00755EF8"/>
    <w:rsid w:val="00756206"/>
    <w:rsid w:val="007562DB"/>
    <w:rsid w:val="00756992"/>
    <w:rsid w:val="00756E84"/>
    <w:rsid w:val="00757018"/>
    <w:rsid w:val="00757106"/>
    <w:rsid w:val="0075737F"/>
    <w:rsid w:val="007573BF"/>
    <w:rsid w:val="00757C7A"/>
    <w:rsid w:val="00757D09"/>
    <w:rsid w:val="00757D0A"/>
    <w:rsid w:val="0076020E"/>
    <w:rsid w:val="00760282"/>
    <w:rsid w:val="007603BA"/>
    <w:rsid w:val="00760AEE"/>
    <w:rsid w:val="00760B79"/>
    <w:rsid w:val="00760BC5"/>
    <w:rsid w:val="00760EF5"/>
    <w:rsid w:val="00760F90"/>
    <w:rsid w:val="00761450"/>
    <w:rsid w:val="00761621"/>
    <w:rsid w:val="007619CE"/>
    <w:rsid w:val="00761B5B"/>
    <w:rsid w:val="00761D3E"/>
    <w:rsid w:val="00761E16"/>
    <w:rsid w:val="00761E87"/>
    <w:rsid w:val="0076271E"/>
    <w:rsid w:val="007627C1"/>
    <w:rsid w:val="007628A1"/>
    <w:rsid w:val="007628B6"/>
    <w:rsid w:val="00762976"/>
    <w:rsid w:val="00762BD1"/>
    <w:rsid w:val="00762CE9"/>
    <w:rsid w:val="00762DF8"/>
    <w:rsid w:val="00762E76"/>
    <w:rsid w:val="00762FCD"/>
    <w:rsid w:val="007632C8"/>
    <w:rsid w:val="0076343A"/>
    <w:rsid w:val="0076372B"/>
    <w:rsid w:val="00763740"/>
    <w:rsid w:val="0076381B"/>
    <w:rsid w:val="00763B26"/>
    <w:rsid w:val="00763CD9"/>
    <w:rsid w:val="007641B5"/>
    <w:rsid w:val="007642E3"/>
    <w:rsid w:val="00764680"/>
    <w:rsid w:val="007646E6"/>
    <w:rsid w:val="00764BDA"/>
    <w:rsid w:val="00764CFC"/>
    <w:rsid w:val="00764F69"/>
    <w:rsid w:val="00765023"/>
    <w:rsid w:val="007654B3"/>
    <w:rsid w:val="007655E5"/>
    <w:rsid w:val="00765802"/>
    <w:rsid w:val="00765806"/>
    <w:rsid w:val="00765BE6"/>
    <w:rsid w:val="00765C1B"/>
    <w:rsid w:val="00766069"/>
    <w:rsid w:val="007663D3"/>
    <w:rsid w:val="00766694"/>
    <w:rsid w:val="00766AC1"/>
    <w:rsid w:val="00766B6E"/>
    <w:rsid w:val="00766DC5"/>
    <w:rsid w:val="00767009"/>
    <w:rsid w:val="007670F2"/>
    <w:rsid w:val="007670F7"/>
    <w:rsid w:val="007678AB"/>
    <w:rsid w:val="00767ACA"/>
    <w:rsid w:val="00767E0A"/>
    <w:rsid w:val="00767ED5"/>
    <w:rsid w:val="00767FC3"/>
    <w:rsid w:val="00770441"/>
    <w:rsid w:val="007708CC"/>
    <w:rsid w:val="00770B75"/>
    <w:rsid w:val="00770B98"/>
    <w:rsid w:val="00770D85"/>
    <w:rsid w:val="0077132F"/>
    <w:rsid w:val="00771345"/>
    <w:rsid w:val="0077145B"/>
    <w:rsid w:val="0077161D"/>
    <w:rsid w:val="007716F7"/>
    <w:rsid w:val="00771A2D"/>
    <w:rsid w:val="007721A6"/>
    <w:rsid w:val="0077223F"/>
    <w:rsid w:val="0077249A"/>
    <w:rsid w:val="0077264D"/>
    <w:rsid w:val="007726EB"/>
    <w:rsid w:val="00772BA1"/>
    <w:rsid w:val="00772C95"/>
    <w:rsid w:val="0077306D"/>
    <w:rsid w:val="007730DF"/>
    <w:rsid w:val="00773104"/>
    <w:rsid w:val="00773278"/>
    <w:rsid w:val="00773304"/>
    <w:rsid w:val="007734E7"/>
    <w:rsid w:val="007735F3"/>
    <w:rsid w:val="00773698"/>
    <w:rsid w:val="00773746"/>
    <w:rsid w:val="007737C0"/>
    <w:rsid w:val="007739D6"/>
    <w:rsid w:val="00773BAE"/>
    <w:rsid w:val="00773BE6"/>
    <w:rsid w:val="00773FBA"/>
    <w:rsid w:val="007741CF"/>
    <w:rsid w:val="0077427B"/>
    <w:rsid w:val="0077473A"/>
    <w:rsid w:val="00774B54"/>
    <w:rsid w:val="00774BE2"/>
    <w:rsid w:val="00774CB8"/>
    <w:rsid w:val="0077519F"/>
    <w:rsid w:val="0077563D"/>
    <w:rsid w:val="00775DA7"/>
    <w:rsid w:val="00776342"/>
    <w:rsid w:val="007766C9"/>
    <w:rsid w:val="00776937"/>
    <w:rsid w:val="00776958"/>
    <w:rsid w:val="00776A41"/>
    <w:rsid w:val="00776B1B"/>
    <w:rsid w:val="0077718C"/>
    <w:rsid w:val="007771D6"/>
    <w:rsid w:val="007771F0"/>
    <w:rsid w:val="007777CE"/>
    <w:rsid w:val="00777A26"/>
    <w:rsid w:val="007800A2"/>
    <w:rsid w:val="00780103"/>
    <w:rsid w:val="00780147"/>
    <w:rsid w:val="007802B5"/>
    <w:rsid w:val="00780377"/>
    <w:rsid w:val="00780835"/>
    <w:rsid w:val="00780868"/>
    <w:rsid w:val="00780ED8"/>
    <w:rsid w:val="00780EE3"/>
    <w:rsid w:val="007810AD"/>
    <w:rsid w:val="007814BA"/>
    <w:rsid w:val="007815FD"/>
    <w:rsid w:val="007817D9"/>
    <w:rsid w:val="00781D48"/>
    <w:rsid w:val="00781F2C"/>
    <w:rsid w:val="007823C0"/>
    <w:rsid w:val="007823C9"/>
    <w:rsid w:val="00782600"/>
    <w:rsid w:val="00782654"/>
    <w:rsid w:val="007827A7"/>
    <w:rsid w:val="00782CA7"/>
    <w:rsid w:val="00783137"/>
    <w:rsid w:val="00783665"/>
    <w:rsid w:val="00783BB1"/>
    <w:rsid w:val="00783DCF"/>
    <w:rsid w:val="00783E0A"/>
    <w:rsid w:val="007846D8"/>
    <w:rsid w:val="007847D6"/>
    <w:rsid w:val="0078494A"/>
    <w:rsid w:val="00784AA1"/>
    <w:rsid w:val="00784C42"/>
    <w:rsid w:val="00784E78"/>
    <w:rsid w:val="007852F9"/>
    <w:rsid w:val="007853C7"/>
    <w:rsid w:val="00785BAE"/>
    <w:rsid w:val="00785C69"/>
    <w:rsid w:val="00785E06"/>
    <w:rsid w:val="00786356"/>
    <w:rsid w:val="007867C4"/>
    <w:rsid w:val="00786A9C"/>
    <w:rsid w:val="00786E23"/>
    <w:rsid w:val="00786F2E"/>
    <w:rsid w:val="00786F74"/>
    <w:rsid w:val="007870B6"/>
    <w:rsid w:val="0078722E"/>
    <w:rsid w:val="00787561"/>
    <w:rsid w:val="007876D0"/>
    <w:rsid w:val="00787711"/>
    <w:rsid w:val="007879D2"/>
    <w:rsid w:val="00787A85"/>
    <w:rsid w:val="00787DEA"/>
    <w:rsid w:val="00790049"/>
    <w:rsid w:val="007900E0"/>
    <w:rsid w:val="00790102"/>
    <w:rsid w:val="00790222"/>
    <w:rsid w:val="00790794"/>
    <w:rsid w:val="00790E4E"/>
    <w:rsid w:val="00790F18"/>
    <w:rsid w:val="0079117C"/>
    <w:rsid w:val="00791272"/>
    <w:rsid w:val="007914E5"/>
    <w:rsid w:val="0079193A"/>
    <w:rsid w:val="0079196E"/>
    <w:rsid w:val="007919A1"/>
    <w:rsid w:val="00791CBC"/>
    <w:rsid w:val="00791DDB"/>
    <w:rsid w:val="00792110"/>
    <w:rsid w:val="007921C4"/>
    <w:rsid w:val="00792444"/>
    <w:rsid w:val="00792559"/>
    <w:rsid w:val="00792A77"/>
    <w:rsid w:val="00792E0A"/>
    <w:rsid w:val="00792E13"/>
    <w:rsid w:val="007930BD"/>
    <w:rsid w:val="00793241"/>
    <w:rsid w:val="00793563"/>
    <w:rsid w:val="00793581"/>
    <w:rsid w:val="00793BA0"/>
    <w:rsid w:val="00793CC9"/>
    <w:rsid w:val="00793E6D"/>
    <w:rsid w:val="00793EE5"/>
    <w:rsid w:val="007940DB"/>
    <w:rsid w:val="0079471E"/>
    <w:rsid w:val="0079497A"/>
    <w:rsid w:val="007949BC"/>
    <w:rsid w:val="00794A2B"/>
    <w:rsid w:val="00794D73"/>
    <w:rsid w:val="00794DBF"/>
    <w:rsid w:val="007952FC"/>
    <w:rsid w:val="00795911"/>
    <w:rsid w:val="00796BB1"/>
    <w:rsid w:val="007972C5"/>
    <w:rsid w:val="0079758E"/>
    <w:rsid w:val="007979E9"/>
    <w:rsid w:val="00797AB5"/>
    <w:rsid w:val="007A01F1"/>
    <w:rsid w:val="007A02B3"/>
    <w:rsid w:val="007A0ED9"/>
    <w:rsid w:val="007A0F3F"/>
    <w:rsid w:val="007A0FB4"/>
    <w:rsid w:val="007A1512"/>
    <w:rsid w:val="007A1924"/>
    <w:rsid w:val="007A1EBB"/>
    <w:rsid w:val="007A1F76"/>
    <w:rsid w:val="007A232F"/>
    <w:rsid w:val="007A23CD"/>
    <w:rsid w:val="007A2868"/>
    <w:rsid w:val="007A2DA3"/>
    <w:rsid w:val="007A2F96"/>
    <w:rsid w:val="007A331D"/>
    <w:rsid w:val="007A35A6"/>
    <w:rsid w:val="007A3890"/>
    <w:rsid w:val="007A3AF2"/>
    <w:rsid w:val="007A3B74"/>
    <w:rsid w:val="007A4009"/>
    <w:rsid w:val="007A4521"/>
    <w:rsid w:val="007A4AE2"/>
    <w:rsid w:val="007A505F"/>
    <w:rsid w:val="007A512D"/>
    <w:rsid w:val="007A53DF"/>
    <w:rsid w:val="007A56AF"/>
    <w:rsid w:val="007A591A"/>
    <w:rsid w:val="007A605C"/>
    <w:rsid w:val="007A6172"/>
    <w:rsid w:val="007A61BA"/>
    <w:rsid w:val="007A6202"/>
    <w:rsid w:val="007A652E"/>
    <w:rsid w:val="007A65DA"/>
    <w:rsid w:val="007A6883"/>
    <w:rsid w:val="007A6B1E"/>
    <w:rsid w:val="007A6D30"/>
    <w:rsid w:val="007A6DD3"/>
    <w:rsid w:val="007A6EA2"/>
    <w:rsid w:val="007A7742"/>
    <w:rsid w:val="007A7935"/>
    <w:rsid w:val="007A799A"/>
    <w:rsid w:val="007A7E03"/>
    <w:rsid w:val="007A7F03"/>
    <w:rsid w:val="007A7FDF"/>
    <w:rsid w:val="007B0104"/>
    <w:rsid w:val="007B016E"/>
    <w:rsid w:val="007B0347"/>
    <w:rsid w:val="007B08DD"/>
    <w:rsid w:val="007B0A31"/>
    <w:rsid w:val="007B0D70"/>
    <w:rsid w:val="007B0FDF"/>
    <w:rsid w:val="007B11A6"/>
    <w:rsid w:val="007B13D2"/>
    <w:rsid w:val="007B154C"/>
    <w:rsid w:val="007B187E"/>
    <w:rsid w:val="007B1974"/>
    <w:rsid w:val="007B1A8D"/>
    <w:rsid w:val="007B1CDC"/>
    <w:rsid w:val="007B1DA0"/>
    <w:rsid w:val="007B1E35"/>
    <w:rsid w:val="007B1FE9"/>
    <w:rsid w:val="007B2234"/>
    <w:rsid w:val="007B2636"/>
    <w:rsid w:val="007B27E3"/>
    <w:rsid w:val="007B2883"/>
    <w:rsid w:val="007B2968"/>
    <w:rsid w:val="007B2ABC"/>
    <w:rsid w:val="007B2BD8"/>
    <w:rsid w:val="007B2E7E"/>
    <w:rsid w:val="007B2F78"/>
    <w:rsid w:val="007B3036"/>
    <w:rsid w:val="007B3146"/>
    <w:rsid w:val="007B3667"/>
    <w:rsid w:val="007B37F5"/>
    <w:rsid w:val="007B3824"/>
    <w:rsid w:val="007B3886"/>
    <w:rsid w:val="007B3A7F"/>
    <w:rsid w:val="007B3C31"/>
    <w:rsid w:val="007B3D42"/>
    <w:rsid w:val="007B429E"/>
    <w:rsid w:val="007B4456"/>
    <w:rsid w:val="007B44C9"/>
    <w:rsid w:val="007B4B69"/>
    <w:rsid w:val="007B4CA6"/>
    <w:rsid w:val="007B4EE2"/>
    <w:rsid w:val="007B528F"/>
    <w:rsid w:val="007B5415"/>
    <w:rsid w:val="007B5459"/>
    <w:rsid w:val="007B5503"/>
    <w:rsid w:val="007B560E"/>
    <w:rsid w:val="007B5D1B"/>
    <w:rsid w:val="007B60CA"/>
    <w:rsid w:val="007B6279"/>
    <w:rsid w:val="007B655C"/>
    <w:rsid w:val="007B66B8"/>
    <w:rsid w:val="007B6926"/>
    <w:rsid w:val="007B6A1A"/>
    <w:rsid w:val="007B6B85"/>
    <w:rsid w:val="007B6D43"/>
    <w:rsid w:val="007B6FB2"/>
    <w:rsid w:val="007B7241"/>
    <w:rsid w:val="007B7322"/>
    <w:rsid w:val="007B7790"/>
    <w:rsid w:val="007B78FC"/>
    <w:rsid w:val="007B796B"/>
    <w:rsid w:val="007B79A2"/>
    <w:rsid w:val="007B7CB5"/>
    <w:rsid w:val="007B7E09"/>
    <w:rsid w:val="007C044D"/>
    <w:rsid w:val="007C05A2"/>
    <w:rsid w:val="007C0726"/>
    <w:rsid w:val="007C07F1"/>
    <w:rsid w:val="007C0A8E"/>
    <w:rsid w:val="007C0B8D"/>
    <w:rsid w:val="007C0DB1"/>
    <w:rsid w:val="007C0E51"/>
    <w:rsid w:val="007C1933"/>
    <w:rsid w:val="007C19A8"/>
    <w:rsid w:val="007C1A73"/>
    <w:rsid w:val="007C2019"/>
    <w:rsid w:val="007C208F"/>
    <w:rsid w:val="007C22CE"/>
    <w:rsid w:val="007C270D"/>
    <w:rsid w:val="007C27BF"/>
    <w:rsid w:val="007C2DB9"/>
    <w:rsid w:val="007C2F4C"/>
    <w:rsid w:val="007C2F7C"/>
    <w:rsid w:val="007C2FA2"/>
    <w:rsid w:val="007C3753"/>
    <w:rsid w:val="007C391E"/>
    <w:rsid w:val="007C3B6D"/>
    <w:rsid w:val="007C3F66"/>
    <w:rsid w:val="007C475F"/>
    <w:rsid w:val="007C4815"/>
    <w:rsid w:val="007C4952"/>
    <w:rsid w:val="007C49F0"/>
    <w:rsid w:val="007C5025"/>
    <w:rsid w:val="007C5131"/>
    <w:rsid w:val="007C5146"/>
    <w:rsid w:val="007C5458"/>
    <w:rsid w:val="007C54F3"/>
    <w:rsid w:val="007C5781"/>
    <w:rsid w:val="007C5A5C"/>
    <w:rsid w:val="007C5B04"/>
    <w:rsid w:val="007C5DAC"/>
    <w:rsid w:val="007C5DD1"/>
    <w:rsid w:val="007C6270"/>
    <w:rsid w:val="007C656B"/>
    <w:rsid w:val="007C65F5"/>
    <w:rsid w:val="007C66CD"/>
    <w:rsid w:val="007C6A8A"/>
    <w:rsid w:val="007C6C01"/>
    <w:rsid w:val="007C7723"/>
    <w:rsid w:val="007C7928"/>
    <w:rsid w:val="007C7A60"/>
    <w:rsid w:val="007C7F7A"/>
    <w:rsid w:val="007D0280"/>
    <w:rsid w:val="007D0303"/>
    <w:rsid w:val="007D06EF"/>
    <w:rsid w:val="007D0729"/>
    <w:rsid w:val="007D07C5"/>
    <w:rsid w:val="007D0C05"/>
    <w:rsid w:val="007D0DC4"/>
    <w:rsid w:val="007D0F71"/>
    <w:rsid w:val="007D10FA"/>
    <w:rsid w:val="007D15B9"/>
    <w:rsid w:val="007D1655"/>
    <w:rsid w:val="007D178F"/>
    <w:rsid w:val="007D19E9"/>
    <w:rsid w:val="007D1B97"/>
    <w:rsid w:val="007D1E0D"/>
    <w:rsid w:val="007D1F6D"/>
    <w:rsid w:val="007D20C5"/>
    <w:rsid w:val="007D226F"/>
    <w:rsid w:val="007D27EF"/>
    <w:rsid w:val="007D3142"/>
    <w:rsid w:val="007D3C68"/>
    <w:rsid w:val="007D4222"/>
    <w:rsid w:val="007D433E"/>
    <w:rsid w:val="007D47DF"/>
    <w:rsid w:val="007D47EE"/>
    <w:rsid w:val="007D4829"/>
    <w:rsid w:val="007D4906"/>
    <w:rsid w:val="007D4B72"/>
    <w:rsid w:val="007D4DC3"/>
    <w:rsid w:val="007D4E3E"/>
    <w:rsid w:val="007D4E83"/>
    <w:rsid w:val="007D516B"/>
    <w:rsid w:val="007D51C0"/>
    <w:rsid w:val="007D5479"/>
    <w:rsid w:val="007D552D"/>
    <w:rsid w:val="007D5598"/>
    <w:rsid w:val="007D5DCB"/>
    <w:rsid w:val="007D5E2B"/>
    <w:rsid w:val="007D5E8E"/>
    <w:rsid w:val="007D5ED5"/>
    <w:rsid w:val="007D6030"/>
    <w:rsid w:val="007D625F"/>
    <w:rsid w:val="007D648B"/>
    <w:rsid w:val="007D67C4"/>
    <w:rsid w:val="007D680D"/>
    <w:rsid w:val="007D6D15"/>
    <w:rsid w:val="007D6E51"/>
    <w:rsid w:val="007D7010"/>
    <w:rsid w:val="007D711E"/>
    <w:rsid w:val="007D71AD"/>
    <w:rsid w:val="007D7559"/>
    <w:rsid w:val="007D7CF3"/>
    <w:rsid w:val="007D7DF2"/>
    <w:rsid w:val="007E0304"/>
    <w:rsid w:val="007E05B5"/>
    <w:rsid w:val="007E0CA7"/>
    <w:rsid w:val="007E0D29"/>
    <w:rsid w:val="007E0F8B"/>
    <w:rsid w:val="007E10F1"/>
    <w:rsid w:val="007E14FE"/>
    <w:rsid w:val="007E15B6"/>
    <w:rsid w:val="007E16CF"/>
    <w:rsid w:val="007E1739"/>
    <w:rsid w:val="007E173A"/>
    <w:rsid w:val="007E2009"/>
    <w:rsid w:val="007E22D0"/>
    <w:rsid w:val="007E2839"/>
    <w:rsid w:val="007E3350"/>
    <w:rsid w:val="007E3519"/>
    <w:rsid w:val="007E3599"/>
    <w:rsid w:val="007E38D0"/>
    <w:rsid w:val="007E3D01"/>
    <w:rsid w:val="007E3E45"/>
    <w:rsid w:val="007E4069"/>
    <w:rsid w:val="007E4705"/>
    <w:rsid w:val="007E4714"/>
    <w:rsid w:val="007E47F3"/>
    <w:rsid w:val="007E4D0A"/>
    <w:rsid w:val="007E4F04"/>
    <w:rsid w:val="007E571A"/>
    <w:rsid w:val="007E5A20"/>
    <w:rsid w:val="007E5BB1"/>
    <w:rsid w:val="007E5BC1"/>
    <w:rsid w:val="007E5D52"/>
    <w:rsid w:val="007E5E23"/>
    <w:rsid w:val="007E5E7A"/>
    <w:rsid w:val="007E60E7"/>
    <w:rsid w:val="007E611A"/>
    <w:rsid w:val="007E6831"/>
    <w:rsid w:val="007E6A2F"/>
    <w:rsid w:val="007E6B86"/>
    <w:rsid w:val="007E6C4A"/>
    <w:rsid w:val="007E6D49"/>
    <w:rsid w:val="007E6F96"/>
    <w:rsid w:val="007E6FE5"/>
    <w:rsid w:val="007E71AE"/>
    <w:rsid w:val="007E7465"/>
    <w:rsid w:val="007E7A52"/>
    <w:rsid w:val="007E7BB9"/>
    <w:rsid w:val="007E7F2D"/>
    <w:rsid w:val="007F01BE"/>
    <w:rsid w:val="007F08B1"/>
    <w:rsid w:val="007F0A13"/>
    <w:rsid w:val="007F1093"/>
    <w:rsid w:val="007F1171"/>
    <w:rsid w:val="007F13D7"/>
    <w:rsid w:val="007F19D1"/>
    <w:rsid w:val="007F1B4B"/>
    <w:rsid w:val="007F1D64"/>
    <w:rsid w:val="007F1E5E"/>
    <w:rsid w:val="007F1EB6"/>
    <w:rsid w:val="007F1F46"/>
    <w:rsid w:val="007F1FDC"/>
    <w:rsid w:val="007F213C"/>
    <w:rsid w:val="007F24B8"/>
    <w:rsid w:val="007F2855"/>
    <w:rsid w:val="007F2B36"/>
    <w:rsid w:val="007F2C22"/>
    <w:rsid w:val="007F2C58"/>
    <w:rsid w:val="007F2C6F"/>
    <w:rsid w:val="007F2C7B"/>
    <w:rsid w:val="007F2CCB"/>
    <w:rsid w:val="007F2E47"/>
    <w:rsid w:val="007F2F3D"/>
    <w:rsid w:val="007F30E1"/>
    <w:rsid w:val="007F3343"/>
    <w:rsid w:val="007F33F1"/>
    <w:rsid w:val="007F36AA"/>
    <w:rsid w:val="007F372B"/>
    <w:rsid w:val="007F3E20"/>
    <w:rsid w:val="007F4192"/>
    <w:rsid w:val="007F42A7"/>
    <w:rsid w:val="007F4698"/>
    <w:rsid w:val="007F4758"/>
    <w:rsid w:val="007F4908"/>
    <w:rsid w:val="007F4FEC"/>
    <w:rsid w:val="007F5538"/>
    <w:rsid w:val="007F554F"/>
    <w:rsid w:val="007F55D3"/>
    <w:rsid w:val="007F56EE"/>
    <w:rsid w:val="007F5926"/>
    <w:rsid w:val="007F599B"/>
    <w:rsid w:val="007F59E0"/>
    <w:rsid w:val="007F5C65"/>
    <w:rsid w:val="007F5D59"/>
    <w:rsid w:val="007F5DEA"/>
    <w:rsid w:val="007F613F"/>
    <w:rsid w:val="007F644D"/>
    <w:rsid w:val="007F6745"/>
    <w:rsid w:val="007F67E6"/>
    <w:rsid w:val="007F6893"/>
    <w:rsid w:val="007F6925"/>
    <w:rsid w:val="007F6C83"/>
    <w:rsid w:val="007F6D18"/>
    <w:rsid w:val="007F6D44"/>
    <w:rsid w:val="007F6ED3"/>
    <w:rsid w:val="007F72C0"/>
    <w:rsid w:val="007F7411"/>
    <w:rsid w:val="007F76D0"/>
    <w:rsid w:val="007F780B"/>
    <w:rsid w:val="007F7A12"/>
    <w:rsid w:val="008003AF"/>
    <w:rsid w:val="008009A5"/>
    <w:rsid w:val="00800CD9"/>
    <w:rsid w:val="00800FDC"/>
    <w:rsid w:val="00801030"/>
    <w:rsid w:val="0080108A"/>
    <w:rsid w:val="0080174E"/>
    <w:rsid w:val="00801970"/>
    <w:rsid w:val="00801A90"/>
    <w:rsid w:val="00801B81"/>
    <w:rsid w:val="00801CA2"/>
    <w:rsid w:val="00801EA3"/>
    <w:rsid w:val="00802625"/>
    <w:rsid w:val="00803256"/>
    <w:rsid w:val="008032E2"/>
    <w:rsid w:val="008037B2"/>
    <w:rsid w:val="00803869"/>
    <w:rsid w:val="00803AA8"/>
    <w:rsid w:val="00803CC0"/>
    <w:rsid w:val="00803EBC"/>
    <w:rsid w:val="00804182"/>
    <w:rsid w:val="008043D5"/>
    <w:rsid w:val="00804461"/>
    <w:rsid w:val="0080470A"/>
    <w:rsid w:val="00804716"/>
    <w:rsid w:val="008049B2"/>
    <w:rsid w:val="00804E6E"/>
    <w:rsid w:val="00805446"/>
    <w:rsid w:val="008057D4"/>
    <w:rsid w:val="0080631F"/>
    <w:rsid w:val="008065E2"/>
    <w:rsid w:val="00806827"/>
    <w:rsid w:val="008068EA"/>
    <w:rsid w:val="008070A4"/>
    <w:rsid w:val="008073CF"/>
    <w:rsid w:val="008075E4"/>
    <w:rsid w:val="008076E4"/>
    <w:rsid w:val="008077D6"/>
    <w:rsid w:val="008100BB"/>
    <w:rsid w:val="00810276"/>
    <w:rsid w:val="00810456"/>
    <w:rsid w:val="00810539"/>
    <w:rsid w:val="00810BEC"/>
    <w:rsid w:val="00810CBB"/>
    <w:rsid w:val="00810D18"/>
    <w:rsid w:val="00810E8C"/>
    <w:rsid w:val="00811005"/>
    <w:rsid w:val="008110DA"/>
    <w:rsid w:val="00811351"/>
    <w:rsid w:val="00811513"/>
    <w:rsid w:val="0081165E"/>
    <w:rsid w:val="00811CB2"/>
    <w:rsid w:val="00812232"/>
    <w:rsid w:val="00812381"/>
    <w:rsid w:val="00813428"/>
    <w:rsid w:val="00813846"/>
    <w:rsid w:val="00813982"/>
    <w:rsid w:val="00813D1D"/>
    <w:rsid w:val="00814050"/>
    <w:rsid w:val="008141E2"/>
    <w:rsid w:val="008141E3"/>
    <w:rsid w:val="00814730"/>
    <w:rsid w:val="008149BE"/>
    <w:rsid w:val="00814C7B"/>
    <w:rsid w:val="00814D06"/>
    <w:rsid w:val="008152BA"/>
    <w:rsid w:val="00815583"/>
    <w:rsid w:val="00815D5A"/>
    <w:rsid w:val="00815F3B"/>
    <w:rsid w:val="00816011"/>
    <w:rsid w:val="00816292"/>
    <w:rsid w:val="008162D4"/>
    <w:rsid w:val="008163CB"/>
    <w:rsid w:val="00817773"/>
    <w:rsid w:val="008177FC"/>
    <w:rsid w:val="008179C2"/>
    <w:rsid w:val="00817ACE"/>
    <w:rsid w:val="00817C04"/>
    <w:rsid w:val="008204E6"/>
    <w:rsid w:val="008207AD"/>
    <w:rsid w:val="00820B64"/>
    <w:rsid w:val="00820CAA"/>
    <w:rsid w:val="00820D45"/>
    <w:rsid w:val="00820E40"/>
    <w:rsid w:val="00820E55"/>
    <w:rsid w:val="00820F03"/>
    <w:rsid w:val="00821134"/>
    <w:rsid w:val="008211BC"/>
    <w:rsid w:val="0082122B"/>
    <w:rsid w:val="00821393"/>
    <w:rsid w:val="00821649"/>
    <w:rsid w:val="00821A07"/>
    <w:rsid w:val="00821C68"/>
    <w:rsid w:val="00821C7F"/>
    <w:rsid w:val="008223A6"/>
    <w:rsid w:val="00822461"/>
    <w:rsid w:val="008224D6"/>
    <w:rsid w:val="008228B3"/>
    <w:rsid w:val="00822F18"/>
    <w:rsid w:val="0082346D"/>
    <w:rsid w:val="00823566"/>
    <w:rsid w:val="008238CA"/>
    <w:rsid w:val="00823E17"/>
    <w:rsid w:val="008241EC"/>
    <w:rsid w:val="00824CFD"/>
    <w:rsid w:val="00824D53"/>
    <w:rsid w:val="00825192"/>
    <w:rsid w:val="008256DC"/>
    <w:rsid w:val="008258DC"/>
    <w:rsid w:val="00826591"/>
    <w:rsid w:val="008266A5"/>
    <w:rsid w:val="00826ACD"/>
    <w:rsid w:val="00827176"/>
    <w:rsid w:val="00827654"/>
    <w:rsid w:val="00827657"/>
    <w:rsid w:val="0082773D"/>
    <w:rsid w:val="00827873"/>
    <w:rsid w:val="00827940"/>
    <w:rsid w:val="008279B3"/>
    <w:rsid w:val="0083022B"/>
    <w:rsid w:val="0083052A"/>
    <w:rsid w:val="00830663"/>
    <w:rsid w:val="00830C54"/>
    <w:rsid w:val="00830D27"/>
    <w:rsid w:val="00830DDB"/>
    <w:rsid w:val="008314E5"/>
    <w:rsid w:val="0083150C"/>
    <w:rsid w:val="008317BF"/>
    <w:rsid w:val="00831875"/>
    <w:rsid w:val="00831955"/>
    <w:rsid w:val="00831E69"/>
    <w:rsid w:val="00832451"/>
    <w:rsid w:val="00832455"/>
    <w:rsid w:val="0083281C"/>
    <w:rsid w:val="00832DFC"/>
    <w:rsid w:val="00832EF0"/>
    <w:rsid w:val="00832FD1"/>
    <w:rsid w:val="00833794"/>
    <w:rsid w:val="0083392C"/>
    <w:rsid w:val="00833A90"/>
    <w:rsid w:val="00834229"/>
    <w:rsid w:val="00834470"/>
    <w:rsid w:val="00834593"/>
    <w:rsid w:val="00834707"/>
    <w:rsid w:val="008348F0"/>
    <w:rsid w:val="00834A74"/>
    <w:rsid w:val="00834B5D"/>
    <w:rsid w:val="00834C54"/>
    <w:rsid w:val="0083562D"/>
    <w:rsid w:val="008357F3"/>
    <w:rsid w:val="00835996"/>
    <w:rsid w:val="0083606B"/>
    <w:rsid w:val="00836472"/>
    <w:rsid w:val="00836B43"/>
    <w:rsid w:val="00836B6D"/>
    <w:rsid w:val="00836D12"/>
    <w:rsid w:val="00836E35"/>
    <w:rsid w:val="00837028"/>
    <w:rsid w:val="00837127"/>
    <w:rsid w:val="00837902"/>
    <w:rsid w:val="00837924"/>
    <w:rsid w:val="0083799D"/>
    <w:rsid w:val="00837B6A"/>
    <w:rsid w:val="00837F37"/>
    <w:rsid w:val="00837FCE"/>
    <w:rsid w:val="0084002D"/>
    <w:rsid w:val="0084008B"/>
    <w:rsid w:val="00840142"/>
    <w:rsid w:val="008408FB"/>
    <w:rsid w:val="00840A52"/>
    <w:rsid w:val="00840A6A"/>
    <w:rsid w:val="00841510"/>
    <w:rsid w:val="00841C91"/>
    <w:rsid w:val="00841F28"/>
    <w:rsid w:val="00842044"/>
    <w:rsid w:val="00842307"/>
    <w:rsid w:val="00842640"/>
    <w:rsid w:val="00842716"/>
    <w:rsid w:val="00842742"/>
    <w:rsid w:val="008427BB"/>
    <w:rsid w:val="008429B2"/>
    <w:rsid w:val="00842DF0"/>
    <w:rsid w:val="008433B3"/>
    <w:rsid w:val="0084369A"/>
    <w:rsid w:val="00844004"/>
    <w:rsid w:val="00844309"/>
    <w:rsid w:val="00844457"/>
    <w:rsid w:val="00844B57"/>
    <w:rsid w:val="00844B9D"/>
    <w:rsid w:val="00844BE4"/>
    <w:rsid w:val="00845102"/>
    <w:rsid w:val="0084537D"/>
    <w:rsid w:val="0084541B"/>
    <w:rsid w:val="0084546F"/>
    <w:rsid w:val="008454F9"/>
    <w:rsid w:val="008455A3"/>
    <w:rsid w:val="008457B8"/>
    <w:rsid w:val="00845E05"/>
    <w:rsid w:val="00845E51"/>
    <w:rsid w:val="00845EC6"/>
    <w:rsid w:val="00846244"/>
    <w:rsid w:val="008466AC"/>
    <w:rsid w:val="008466BD"/>
    <w:rsid w:val="008467FF"/>
    <w:rsid w:val="00846BBA"/>
    <w:rsid w:val="00846ECD"/>
    <w:rsid w:val="00847127"/>
    <w:rsid w:val="00847296"/>
    <w:rsid w:val="008476CD"/>
    <w:rsid w:val="0084770C"/>
    <w:rsid w:val="00847754"/>
    <w:rsid w:val="008477A0"/>
    <w:rsid w:val="008477F5"/>
    <w:rsid w:val="00847818"/>
    <w:rsid w:val="00847F94"/>
    <w:rsid w:val="0085054F"/>
    <w:rsid w:val="00850DDE"/>
    <w:rsid w:val="008513E2"/>
    <w:rsid w:val="008515F5"/>
    <w:rsid w:val="00851909"/>
    <w:rsid w:val="00851C00"/>
    <w:rsid w:val="00851D7D"/>
    <w:rsid w:val="00852416"/>
    <w:rsid w:val="008524CF"/>
    <w:rsid w:val="00852616"/>
    <w:rsid w:val="008528D1"/>
    <w:rsid w:val="00852972"/>
    <w:rsid w:val="0085297B"/>
    <w:rsid w:val="00852ACF"/>
    <w:rsid w:val="00852B12"/>
    <w:rsid w:val="00853129"/>
    <w:rsid w:val="008532A0"/>
    <w:rsid w:val="00853609"/>
    <w:rsid w:val="00853801"/>
    <w:rsid w:val="00853A25"/>
    <w:rsid w:val="00853FD2"/>
    <w:rsid w:val="00854285"/>
    <w:rsid w:val="00854539"/>
    <w:rsid w:val="00854782"/>
    <w:rsid w:val="00854901"/>
    <w:rsid w:val="00854B76"/>
    <w:rsid w:val="00854C8E"/>
    <w:rsid w:val="00854CD1"/>
    <w:rsid w:val="00854EC5"/>
    <w:rsid w:val="0085505C"/>
    <w:rsid w:val="008550B9"/>
    <w:rsid w:val="008551BF"/>
    <w:rsid w:val="00855AE0"/>
    <w:rsid w:val="00855F9A"/>
    <w:rsid w:val="0085638B"/>
    <w:rsid w:val="008563EC"/>
    <w:rsid w:val="00856A11"/>
    <w:rsid w:val="0085740D"/>
    <w:rsid w:val="00857519"/>
    <w:rsid w:val="008577D5"/>
    <w:rsid w:val="008578B7"/>
    <w:rsid w:val="00857BA0"/>
    <w:rsid w:val="00860057"/>
    <w:rsid w:val="00860097"/>
    <w:rsid w:val="008604C7"/>
    <w:rsid w:val="008609EE"/>
    <w:rsid w:val="00860EAF"/>
    <w:rsid w:val="008610E9"/>
    <w:rsid w:val="008613D0"/>
    <w:rsid w:val="0086156C"/>
    <w:rsid w:val="00861648"/>
    <w:rsid w:val="0086193A"/>
    <w:rsid w:val="00861A48"/>
    <w:rsid w:val="00861B3E"/>
    <w:rsid w:val="00861C32"/>
    <w:rsid w:val="00861DD0"/>
    <w:rsid w:val="00861E8B"/>
    <w:rsid w:val="00861F3A"/>
    <w:rsid w:val="008624F0"/>
    <w:rsid w:val="00862566"/>
    <w:rsid w:val="0086271F"/>
    <w:rsid w:val="008628BE"/>
    <w:rsid w:val="008630A0"/>
    <w:rsid w:val="0086315E"/>
    <w:rsid w:val="00863230"/>
    <w:rsid w:val="0086323A"/>
    <w:rsid w:val="00863832"/>
    <w:rsid w:val="00863936"/>
    <w:rsid w:val="00863A2A"/>
    <w:rsid w:val="00863A5C"/>
    <w:rsid w:val="00863C68"/>
    <w:rsid w:val="00863F52"/>
    <w:rsid w:val="008640EB"/>
    <w:rsid w:val="008643B1"/>
    <w:rsid w:val="00864566"/>
    <w:rsid w:val="00864B1A"/>
    <w:rsid w:val="00864D24"/>
    <w:rsid w:val="00864DB8"/>
    <w:rsid w:val="008659FB"/>
    <w:rsid w:val="00865A35"/>
    <w:rsid w:val="00865B69"/>
    <w:rsid w:val="00865E29"/>
    <w:rsid w:val="0086612C"/>
    <w:rsid w:val="00866413"/>
    <w:rsid w:val="00866764"/>
    <w:rsid w:val="00867085"/>
    <w:rsid w:val="00867265"/>
    <w:rsid w:val="0086740D"/>
    <w:rsid w:val="008674B0"/>
    <w:rsid w:val="00867539"/>
    <w:rsid w:val="0086770A"/>
    <w:rsid w:val="00867854"/>
    <w:rsid w:val="00867BFD"/>
    <w:rsid w:val="00867C00"/>
    <w:rsid w:val="00867D4D"/>
    <w:rsid w:val="00870450"/>
    <w:rsid w:val="00870538"/>
    <w:rsid w:val="008706C6"/>
    <w:rsid w:val="00870EE4"/>
    <w:rsid w:val="00870F47"/>
    <w:rsid w:val="00870F59"/>
    <w:rsid w:val="0087108C"/>
    <w:rsid w:val="008713C4"/>
    <w:rsid w:val="0087180B"/>
    <w:rsid w:val="00871D70"/>
    <w:rsid w:val="00872223"/>
    <w:rsid w:val="00872229"/>
    <w:rsid w:val="00872236"/>
    <w:rsid w:val="0087227C"/>
    <w:rsid w:val="00872BFC"/>
    <w:rsid w:val="00872CC3"/>
    <w:rsid w:val="00872D08"/>
    <w:rsid w:val="00872D85"/>
    <w:rsid w:val="008730B3"/>
    <w:rsid w:val="00873364"/>
    <w:rsid w:val="008734CB"/>
    <w:rsid w:val="008739A8"/>
    <w:rsid w:val="008739DD"/>
    <w:rsid w:val="00873ADA"/>
    <w:rsid w:val="00873CD0"/>
    <w:rsid w:val="00874448"/>
    <w:rsid w:val="0087460C"/>
    <w:rsid w:val="0087466F"/>
    <w:rsid w:val="008746DC"/>
    <w:rsid w:val="00874AC1"/>
    <w:rsid w:val="00875225"/>
    <w:rsid w:val="008752D7"/>
    <w:rsid w:val="008759C5"/>
    <w:rsid w:val="00875A76"/>
    <w:rsid w:val="00875BA4"/>
    <w:rsid w:val="00875DCE"/>
    <w:rsid w:val="00875FA9"/>
    <w:rsid w:val="00876141"/>
    <w:rsid w:val="008761AF"/>
    <w:rsid w:val="00876C30"/>
    <w:rsid w:val="00877084"/>
    <w:rsid w:val="008774D2"/>
    <w:rsid w:val="00877A42"/>
    <w:rsid w:val="008805A2"/>
    <w:rsid w:val="008805CF"/>
    <w:rsid w:val="00880650"/>
    <w:rsid w:val="00880678"/>
    <w:rsid w:val="008806D9"/>
    <w:rsid w:val="00880867"/>
    <w:rsid w:val="008808FC"/>
    <w:rsid w:val="00880E7D"/>
    <w:rsid w:val="00880ED7"/>
    <w:rsid w:val="00881648"/>
    <w:rsid w:val="0088186B"/>
    <w:rsid w:val="008818EA"/>
    <w:rsid w:val="008819D8"/>
    <w:rsid w:val="00882188"/>
    <w:rsid w:val="008825B1"/>
    <w:rsid w:val="008827EE"/>
    <w:rsid w:val="00882A0A"/>
    <w:rsid w:val="00883264"/>
    <w:rsid w:val="0088340C"/>
    <w:rsid w:val="008834D3"/>
    <w:rsid w:val="00883643"/>
    <w:rsid w:val="0088367B"/>
    <w:rsid w:val="00883E37"/>
    <w:rsid w:val="00883F0D"/>
    <w:rsid w:val="00883FC7"/>
    <w:rsid w:val="00884162"/>
    <w:rsid w:val="008854E0"/>
    <w:rsid w:val="008864F0"/>
    <w:rsid w:val="00886B23"/>
    <w:rsid w:val="00887400"/>
    <w:rsid w:val="0088741C"/>
    <w:rsid w:val="008874AE"/>
    <w:rsid w:val="0088764A"/>
    <w:rsid w:val="00887ACB"/>
    <w:rsid w:val="00887B28"/>
    <w:rsid w:val="00887C41"/>
    <w:rsid w:val="008900AC"/>
    <w:rsid w:val="008900FB"/>
    <w:rsid w:val="008902D4"/>
    <w:rsid w:val="00890311"/>
    <w:rsid w:val="00890369"/>
    <w:rsid w:val="008903EC"/>
    <w:rsid w:val="0089066E"/>
    <w:rsid w:val="008906D2"/>
    <w:rsid w:val="00890C28"/>
    <w:rsid w:val="00890E69"/>
    <w:rsid w:val="00891198"/>
    <w:rsid w:val="008911BE"/>
    <w:rsid w:val="008913B2"/>
    <w:rsid w:val="008916B6"/>
    <w:rsid w:val="00891786"/>
    <w:rsid w:val="00891C0A"/>
    <w:rsid w:val="008920C9"/>
    <w:rsid w:val="00892158"/>
    <w:rsid w:val="00892605"/>
    <w:rsid w:val="00892765"/>
    <w:rsid w:val="008927B8"/>
    <w:rsid w:val="0089282D"/>
    <w:rsid w:val="0089298B"/>
    <w:rsid w:val="008929EA"/>
    <w:rsid w:val="00892E62"/>
    <w:rsid w:val="00893029"/>
    <w:rsid w:val="00893464"/>
    <w:rsid w:val="00893A40"/>
    <w:rsid w:val="00893DC1"/>
    <w:rsid w:val="00893ECB"/>
    <w:rsid w:val="008944FC"/>
    <w:rsid w:val="00895272"/>
    <w:rsid w:val="008955C9"/>
    <w:rsid w:val="008955FB"/>
    <w:rsid w:val="00895885"/>
    <w:rsid w:val="0089592E"/>
    <w:rsid w:val="00895EB5"/>
    <w:rsid w:val="00896131"/>
    <w:rsid w:val="0089622D"/>
    <w:rsid w:val="0089649A"/>
    <w:rsid w:val="00896682"/>
    <w:rsid w:val="00896696"/>
    <w:rsid w:val="008966BA"/>
    <w:rsid w:val="008969EF"/>
    <w:rsid w:val="00896ABA"/>
    <w:rsid w:val="00896B38"/>
    <w:rsid w:val="00896B8B"/>
    <w:rsid w:val="008971CB"/>
    <w:rsid w:val="008973C3"/>
    <w:rsid w:val="00897595"/>
    <w:rsid w:val="00897961"/>
    <w:rsid w:val="008A04FC"/>
    <w:rsid w:val="008A0736"/>
    <w:rsid w:val="008A0BB3"/>
    <w:rsid w:val="008A1037"/>
    <w:rsid w:val="008A10D0"/>
    <w:rsid w:val="008A1298"/>
    <w:rsid w:val="008A198E"/>
    <w:rsid w:val="008A1BE4"/>
    <w:rsid w:val="008A1E7C"/>
    <w:rsid w:val="008A1FC4"/>
    <w:rsid w:val="008A2496"/>
    <w:rsid w:val="008A26BC"/>
    <w:rsid w:val="008A28FB"/>
    <w:rsid w:val="008A347F"/>
    <w:rsid w:val="008A348F"/>
    <w:rsid w:val="008A387A"/>
    <w:rsid w:val="008A3F15"/>
    <w:rsid w:val="008A3F16"/>
    <w:rsid w:val="008A40A9"/>
    <w:rsid w:val="008A44B0"/>
    <w:rsid w:val="008A44CA"/>
    <w:rsid w:val="008A4C79"/>
    <w:rsid w:val="008A4D99"/>
    <w:rsid w:val="008A550C"/>
    <w:rsid w:val="008A559F"/>
    <w:rsid w:val="008A5722"/>
    <w:rsid w:val="008A589D"/>
    <w:rsid w:val="008A58B7"/>
    <w:rsid w:val="008A5968"/>
    <w:rsid w:val="008A5BCC"/>
    <w:rsid w:val="008A6478"/>
    <w:rsid w:val="008A64D7"/>
    <w:rsid w:val="008A664F"/>
    <w:rsid w:val="008A67F8"/>
    <w:rsid w:val="008A6D40"/>
    <w:rsid w:val="008A6F99"/>
    <w:rsid w:val="008A7287"/>
    <w:rsid w:val="008A7604"/>
    <w:rsid w:val="008A7688"/>
    <w:rsid w:val="008A7873"/>
    <w:rsid w:val="008A7B41"/>
    <w:rsid w:val="008A7DE8"/>
    <w:rsid w:val="008A7E8B"/>
    <w:rsid w:val="008B00CA"/>
    <w:rsid w:val="008B02C4"/>
    <w:rsid w:val="008B0384"/>
    <w:rsid w:val="008B04C3"/>
    <w:rsid w:val="008B06C4"/>
    <w:rsid w:val="008B078E"/>
    <w:rsid w:val="008B0CF0"/>
    <w:rsid w:val="008B1400"/>
    <w:rsid w:val="008B1939"/>
    <w:rsid w:val="008B1BA1"/>
    <w:rsid w:val="008B1D35"/>
    <w:rsid w:val="008B1D9E"/>
    <w:rsid w:val="008B21D7"/>
    <w:rsid w:val="008B272E"/>
    <w:rsid w:val="008B2AA1"/>
    <w:rsid w:val="008B2C56"/>
    <w:rsid w:val="008B2D86"/>
    <w:rsid w:val="008B2E83"/>
    <w:rsid w:val="008B2F16"/>
    <w:rsid w:val="008B2F5E"/>
    <w:rsid w:val="008B30B9"/>
    <w:rsid w:val="008B3118"/>
    <w:rsid w:val="008B3309"/>
    <w:rsid w:val="008B3BA5"/>
    <w:rsid w:val="008B406E"/>
    <w:rsid w:val="008B4147"/>
    <w:rsid w:val="008B4361"/>
    <w:rsid w:val="008B438A"/>
    <w:rsid w:val="008B4C67"/>
    <w:rsid w:val="008B4CC7"/>
    <w:rsid w:val="008B4E4F"/>
    <w:rsid w:val="008B4EF6"/>
    <w:rsid w:val="008B55D1"/>
    <w:rsid w:val="008B5739"/>
    <w:rsid w:val="008B5CA4"/>
    <w:rsid w:val="008B5CC2"/>
    <w:rsid w:val="008B5D0C"/>
    <w:rsid w:val="008B5D1D"/>
    <w:rsid w:val="008B5EFD"/>
    <w:rsid w:val="008B5FE4"/>
    <w:rsid w:val="008B60A1"/>
    <w:rsid w:val="008B6756"/>
    <w:rsid w:val="008B6984"/>
    <w:rsid w:val="008B69F5"/>
    <w:rsid w:val="008B6D73"/>
    <w:rsid w:val="008B6E57"/>
    <w:rsid w:val="008B7431"/>
    <w:rsid w:val="008B7436"/>
    <w:rsid w:val="008B7437"/>
    <w:rsid w:val="008B7514"/>
    <w:rsid w:val="008B7521"/>
    <w:rsid w:val="008B75EB"/>
    <w:rsid w:val="008B7748"/>
    <w:rsid w:val="008C0394"/>
    <w:rsid w:val="008C073A"/>
    <w:rsid w:val="008C08C5"/>
    <w:rsid w:val="008C125B"/>
    <w:rsid w:val="008C12E0"/>
    <w:rsid w:val="008C1367"/>
    <w:rsid w:val="008C146B"/>
    <w:rsid w:val="008C14ED"/>
    <w:rsid w:val="008C18BA"/>
    <w:rsid w:val="008C20A7"/>
    <w:rsid w:val="008C24E6"/>
    <w:rsid w:val="008C24E9"/>
    <w:rsid w:val="008C260A"/>
    <w:rsid w:val="008C2681"/>
    <w:rsid w:val="008C2724"/>
    <w:rsid w:val="008C27AE"/>
    <w:rsid w:val="008C27D7"/>
    <w:rsid w:val="008C2D25"/>
    <w:rsid w:val="008C2E78"/>
    <w:rsid w:val="008C2E9C"/>
    <w:rsid w:val="008C300B"/>
    <w:rsid w:val="008C31D8"/>
    <w:rsid w:val="008C3298"/>
    <w:rsid w:val="008C3B1E"/>
    <w:rsid w:val="008C3B22"/>
    <w:rsid w:val="008C3C87"/>
    <w:rsid w:val="008C4039"/>
    <w:rsid w:val="008C43D0"/>
    <w:rsid w:val="008C44A7"/>
    <w:rsid w:val="008C4DE6"/>
    <w:rsid w:val="008C557B"/>
    <w:rsid w:val="008C56CC"/>
    <w:rsid w:val="008C5C12"/>
    <w:rsid w:val="008C5D11"/>
    <w:rsid w:val="008C5E0B"/>
    <w:rsid w:val="008C62B5"/>
    <w:rsid w:val="008C6476"/>
    <w:rsid w:val="008C6B34"/>
    <w:rsid w:val="008C7366"/>
    <w:rsid w:val="008C75BD"/>
    <w:rsid w:val="008C75DF"/>
    <w:rsid w:val="008C7696"/>
    <w:rsid w:val="008C78B9"/>
    <w:rsid w:val="008C79C4"/>
    <w:rsid w:val="008C7A84"/>
    <w:rsid w:val="008C7AD1"/>
    <w:rsid w:val="008C7F28"/>
    <w:rsid w:val="008D0331"/>
    <w:rsid w:val="008D03DE"/>
    <w:rsid w:val="008D0812"/>
    <w:rsid w:val="008D10A1"/>
    <w:rsid w:val="008D10AF"/>
    <w:rsid w:val="008D17EA"/>
    <w:rsid w:val="008D2562"/>
    <w:rsid w:val="008D2683"/>
    <w:rsid w:val="008D27F6"/>
    <w:rsid w:val="008D2847"/>
    <w:rsid w:val="008D285D"/>
    <w:rsid w:val="008D2F03"/>
    <w:rsid w:val="008D3672"/>
    <w:rsid w:val="008D3755"/>
    <w:rsid w:val="008D3AE0"/>
    <w:rsid w:val="008D4462"/>
    <w:rsid w:val="008D4B27"/>
    <w:rsid w:val="008D5150"/>
    <w:rsid w:val="008D5257"/>
    <w:rsid w:val="008D5446"/>
    <w:rsid w:val="008D5487"/>
    <w:rsid w:val="008D549D"/>
    <w:rsid w:val="008D5A43"/>
    <w:rsid w:val="008D5AD2"/>
    <w:rsid w:val="008D5CF5"/>
    <w:rsid w:val="008D5DE2"/>
    <w:rsid w:val="008D5DF8"/>
    <w:rsid w:val="008D6045"/>
    <w:rsid w:val="008D63B3"/>
    <w:rsid w:val="008D64DC"/>
    <w:rsid w:val="008D6B6B"/>
    <w:rsid w:val="008D6C82"/>
    <w:rsid w:val="008D6D67"/>
    <w:rsid w:val="008D6D9A"/>
    <w:rsid w:val="008D6DFE"/>
    <w:rsid w:val="008D6FF5"/>
    <w:rsid w:val="008D7040"/>
    <w:rsid w:val="008D7D59"/>
    <w:rsid w:val="008E02EF"/>
    <w:rsid w:val="008E0404"/>
    <w:rsid w:val="008E041B"/>
    <w:rsid w:val="008E048B"/>
    <w:rsid w:val="008E05FC"/>
    <w:rsid w:val="008E0969"/>
    <w:rsid w:val="008E0EDD"/>
    <w:rsid w:val="008E1381"/>
    <w:rsid w:val="008E144D"/>
    <w:rsid w:val="008E181C"/>
    <w:rsid w:val="008E1839"/>
    <w:rsid w:val="008E187D"/>
    <w:rsid w:val="008E1BF7"/>
    <w:rsid w:val="008E1CE2"/>
    <w:rsid w:val="008E1D6D"/>
    <w:rsid w:val="008E205D"/>
    <w:rsid w:val="008E270A"/>
    <w:rsid w:val="008E2F3E"/>
    <w:rsid w:val="008E300D"/>
    <w:rsid w:val="008E324C"/>
    <w:rsid w:val="008E32E5"/>
    <w:rsid w:val="008E35D5"/>
    <w:rsid w:val="008E3638"/>
    <w:rsid w:val="008E37F0"/>
    <w:rsid w:val="008E3800"/>
    <w:rsid w:val="008E3C95"/>
    <w:rsid w:val="008E3D28"/>
    <w:rsid w:val="008E3E99"/>
    <w:rsid w:val="008E49DC"/>
    <w:rsid w:val="008E4A9A"/>
    <w:rsid w:val="008E4E7F"/>
    <w:rsid w:val="008E4ECF"/>
    <w:rsid w:val="008E5092"/>
    <w:rsid w:val="008E517A"/>
    <w:rsid w:val="008E51F7"/>
    <w:rsid w:val="008E5465"/>
    <w:rsid w:val="008E55C6"/>
    <w:rsid w:val="008E5920"/>
    <w:rsid w:val="008E5A47"/>
    <w:rsid w:val="008E6390"/>
    <w:rsid w:val="008E6479"/>
    <w:rsid w:val="008E67B7"/>
    <w:rsid w:val="008E684B"/>
    <w:rsid w:val="008E6AFE"/>
    <w:rsid w:val="008E7081"/>
    <w:rsid w:val="008E728E"/>
    <w:rsid w:val="008E740F"/>
    <w:rsid w:val="008E76B2"/>
    <w:rsid w:val="008E774F"/>
    <w:rsid w:val="008E789F"/>
    <w:rsid w:val="008E7BDF"/>
    <w:rsid w:val="008F0426"/>
    <w:rsid w:val="008F0572"/>
    <w:rsid w:val="008F07F9"/>
    <w:rsid w:val="008F0D97"/>
    <w:rsid w:val="008F10D9"/>
    <w:rsid w:val="008F1109"/>
    <w:rsid w:val="008F1267"/>
    <w:rsid w:val="008F205C"/>
    <w:rsid w:val="008F25C2"/>
    <w:rsid w:val="008F2797"/>
    <w:rsid w:val="008F2A57"/>
    <w:rsid w:val="008F2BCB"/>
    <w:rsid w:val="008F2EED"/>
    <w:rsid w:val="008F308D"/>
    <w:rsid w:val="008F36A5"/>
    <w:rsid w:val="008F37B1"/>
    <w:rsid w:val="008F3BAD"/>
    <w:rsid w:val="008F41E3"/>
    <w:rsid w:val="008F42D9"/>
    <w:rsid w:val="008F461B"/>
    <w:rsid w:val="008F461E"/>
    <w:rsid w:val="008F4680"/>
    <w:rsid w:val="008F4B63"/>
    <w:rsid w:val="008F4DAF"/>
    <w:rsid w:val="008F4DCD"/>
    <w:rsid w:val="008F4FA3"/>
    <w:rsid w:val="008F505D"/>
    <w:rsid w:val="008F51E3"/>
    <w:rsid w:val="008F53BA"/>
    <w:rsid w:val="008F56F5"/>
    <w:rsid w:val="008F5789"/>
    <w:rsid w:val="008F5913"/>
    <w:rsid w:val="008F5ECD"/>
    <w:rsid w:val="008F5EF0"/>
    <w:rsid w:val="008F5FF4"/>
    <w:rsid w:val="008F6401"/>
    <w:rsid w:val="008F666E"/>
    <w:rsid w:val="008F6B86"/>
    <w:rsid w:val="008F6BFC"/>
    <w:rsid w:val="008F6C03"/>
    <w:rsid w:val="008F6F01"/>
    <w:rsid w:val="008F70B4"/>
    <w:rsid w:val="008F7378"/>
    <w:rsid w:val="008F75F1"/>
    <w:rsid w:val="008F7ABA"/>
    <w:rsid w:val="0090032F"/>
    <w:rsid w:val="00900359"/>
    <w:rsid w:val="009005A8"/>
    <w:rsid w:val="00901231"/>
    <w:rsid w:val="009013EA"/>
    <w:rsid w:val="00901B96"/>
    <w:rsid w:val="00901DCA"/>
    <w:rsid w:val="00901F5C"/>
    <w:rsid w:val="00902117"/>
    <w:rsid w:val="0090222C"/>
    <w:rsid w:val="009024A7"/>
    <w:rsid w:val="0090257F"/>
    <w:rsid w:val="009028F0"/>
    <w:rsid w:val="0090325F"/>
    <w:rsid w:val="0090377D"/>
    <w:rsid w:val="009037F9"/>
    <w:rsid w:val="00903EE8"/>
    <w:rsid w:val="009043DD"/>
    <w:rsid w:val="009046DE"/>
    <w:rsid w:val="009049AB"/>
    <w:rsid w:val="00904A29"/>
    <w:rsid w:val="00904FBB"/>
    <w:rsid w:val="009058C8"/>
    <w:rsid w:val="00905AB0"/>
    <w:rsid w:val="00905C40"/>
    <w:rsid w:val="009061A1"/>
    <w:rsid w:val="00906262"/>
    <w:rsid w:val="0090632A"/>
    <w:rsid w:val="0090683B"/>
    <w:rsid w:val="00906AFB"/>
    <w:rsid w:val="00906D90"/>
    <w:rsid w:val="00907298"/>
    <w:rsid w:val="00907436"/>
    <w:rsid w:val="0090745D"/>
    <w:rsid w:val="00907862"/>
    <w:rsid w:val="00907A67"/>
    <w:rsid w:val="00907C7A"/>
    <w:rsid w:val="00907C7B"/>
    <w:rsid w:val="00910318"/>
    <w:rsid w:val="009105AA"/>
    <w:rsid w:val="00910646"/>
    <w:rsid w:val="00910750"/>
    <w:rsid w:val="00910A13"/>
    <w:rsid w:val="00910B44"/>
    <w:rsid w:val="00910E80"/>
    <w:rsid w:val="00910FE1"/>
    <w:rsid w:val="00911117"/>
    <w:rsid w:val="009111EE"/>
    <w:rsid w:val="00911353"/>
    <w:rsid w:val="00911882"/>
    <w:rsid w:val="00911C52"/>
    <w:rsid w:val="009120AC"/>
    <w:rsid w:val="009121AC"/>
    <w:rsid w:val="00912251"/>
    <w:rsid w:val="009128AA"/>
    <w:rsid w:val="00912AE9"/>
    <w:rsid w:val="00912E4A"/>
    <w:rsid w:val="00912F17"/>
    <w:rsid w:val="00912FA5"/>
    <w:rsid w:val="00913128"/>
    <w:rsid w:val="00913547"/>
    <w:rsid w:val="009135BC"/>
    <w:rsid w:val="009135E1"/>
    <w:rsid w:val="00913916"/>
    <w:rsid w:val="00913B8E"/>
    <w:rsid w:val="00913BA6"/>
    <w:rsid w:val="00914230"/>
    <w:rsid w:val="00914593"/>
    <w:rsid w:val="009147ED"/>
    <w:rsid w:val="00914B0D"/>
    <w:rsid w:val="00914E36"/>
    <w:rsid w:val="00914EE7"/>
    <w:rsid w:val="0091562E"/>
    <w:rsid w:val="009156BF"/>
    <w:rsid w:val="009157BE"/>
    <w:rsid w:val="00915FA5"/>
    <w:rsid w:val="00916006"/>
    <w:rsid w:val="0091616D"/>
    <w:rsid w:val="009161F8"/>
    <w:rsid w:val="00916247"/>
    <w:rsid w:val="0091638E"/>
    <w:rsid w:val="009163F4"/>
    <w:rsid w:val="009167CB"/>
    <w:rsid w:val="00916B3D"/>
    <w:rsid w:val="00916B95"/>
    <w:rsid w:val="00916BBB"/>
    <w:rsid w:val="00916DD1"/>
    <w:rsid w:val="00917337"/>
    <w:rsid w:val="0091762D"/>
    <w:rsid w:val="00917683"/>
    <w:rsid w:val="0091769D"/>
    <w:rsid w:val="00917745"/>
    <w:rsid w:val="009178AF"/>
    <w:rsid w:val="00917A16"/>
    <w:rsid w:val="00917E9D"/>
    <w:rsid w:val="00917F53"/>
    <w:rsid w:val="00917FDD"/>
    <w:rsid w:val="00920336"/>
    <w:rsid w:val="009204B7"/>
    <w:rsid w:val="00920A16"/>
    <w:rsid w:val="00921546"/>
    <w:rsid w:val="009217AD"/>
    <w:rsid w:val="009219CB"/>
    <w:rsid w:val="00921A01"/>
    <w:rsid w:val="00921D35"/>
    <w:rsid w:val="00921DD9"/>
    <w:rsid w:val="00921F70"/>
    <w:rsid w:val="0092223A"/>
    <w:rsid w:val="009224C9"/>
    <w:rsid w:val="009228D5"/>
    <w:rsid w:val="00922A07"/>
    <w:rsid w:val="00922F8A"/>
    <w:rsid w:val="00923058"/>
    <w:rsid w:val="00923CB3"/>
    <w:rsid w:val="00923F55"/>
    <w:rsid w:val="00924149"/>
    <w:rsid w:val="009248EE"/>
    <w:rsid w:val="00924DCC"/>
    <w:rsid w:val="00924EC8"/>
    <w:rsid w:val="009250F7"/>
    <w:rsid w:val="00925690"/>
    <w:rsid w:val="00925716"/>
    <w:rsid w:val="00925903"/>
    <w:rsid w:val="00925AC5"/>
    <w:rsid w:val="00925E6F"/>
    <w:rsid w:val="0092606D"/>
    <w:rsid w:val="00926203"/>
    <w:rsid w:val="00926224"/>
    <w:rsid w:val="009262BD"/>
    <w:rsid w:val="009268B7"/>
    <w:rsid w:val="00926C74"/>
    <w:rsid w:val="00926FC8"/>
    <w:rsid w:val="00927424"/>
    <w:rsid w:val="009276A6"/>
    <w:rsid w:val="009277B6"/>
    <w:rsid w:val="0092785B"/>
    <w:rsid w:val="00927AC6"/>
    <w:rsid w:val="00930204"/>
    <w:rsid w:val="00930776"/>
    <w:rsid w:val="00930889"/>
    <w:rsid w:val="0093141B"/>
    <w:rsid w:val="009318F4"/>
    <w:rsid w:val="00931B75"/>
    <w:rsid w:val="00931BE3"/>
    <w:rsid w:val="00931C75"/>
    <w:rsid w:val="00931E5E"/>
    <w:rsid w:val="0093215D"/>
    <w:rsid w:val="0093223E"/>
    <w:rsid w:val="00932360"/>
    <w:rsid w:val="00932382"/>
    <w:rsid w:val="0093241C"/>
    <w:rsid w:val="00933294"/>
    <w:rsid w:val="00933329"/>
    <w:rsid w:val="00933673"/>
    <w:rsid w:val="009336E7"/>
    <w:rsid w:val="009338B1"/>
    <w:rsid w:val="00933C6B"/>
    <w:rsid w:val="00933ED2"/>
    <w:rsid w:val="009346CF"/>
    <w:rsid w:val="009349CF"/>
    <w:rsid w:val="00934D19"/>
    <w:rsid w:val="00935326"/>
    <w:rsid w:val="009353FB"/>
    <w:rsid w:val="0093588B"/>
    <w:rsid w:val="009359F6"/>
    <w:rsid w:val="00935A2D"/>
    <w:rsid w:val="00935A62"/>
    <w:rsid w:val="00935A79"/>
    <w:rsid w:val="00935A8A"/>
    <w:rsid w:val="00935C57"/>
    <w:rsid w:val="00935CAE"/>
    <w:rsid w:val="00936142"/>
    <w:rsid w:val="00936246"/>
    <w:rsid w:val="0093709E"/>
    <w:rsid w:val="009370A5"/>
    <w:rsid w:val="00937302"/>
    <w:rsid w:val="00937BF3"/>
    <w:rsid w:val="00937E4E"/>
    <w:rsid w:val="00937F47"/>
    <w:rsid w:val="00937F62"/>
    <w:rsid w:val="0094000E"/>
    <w:rsid w:val="009403D7"/>
    <w:rsid w:val="009406B2"/>
    <w:rsid w:val="009407C0"/>
    <w:rsid w:val="00940C4B"/>
    <w:rsid w:val="00940D2B"/>
    <w:rsid w:val="009410B7"/>
    <w:rsid w:val="00941212"/>
    <w:rsid w:val="00941A03"/>
    <w:rsid w:val="00941C02"/>
    <w:rsid w:val="00941DFF"/>
    <w:rsid w:val="00942128"/>
    <w:rsid w:val="009426BD"/>
    <w:rsid w:val="00942AE9"/>
    <w:rsid w:val="00942B8B"/>
    <w:rsid w:val="00942EAF"/>
    <w:rsid w:val="009431C9"/>
    <w:rsid w:val="0094321E"/>
    <w:rsid w:val="009436A6"/>
    <w:rsid w:val="00943891"/>
    <w:rsid w:val="00943920"/>
    <w:rsid w:val="00944080"/>
    <w:rsid w:val="0094417D"/>
    <w:rsid w:val="00944344"/>
    <w:rsid w:val="009444D9"/>
    <w:rsid w:val="00944A0F"/>
    <w:rsid w:val="00944A1B"/>
    <w:rsid w:val="00944C5D"/>
    <w:rsid w:val="00944E9E"/>
    <w:rsid w:val="009456C7"/>
    <w:rsid w:val="009459A2"/>
    <w:rsid w:val="00945A73"/>
    <w:rsid w:val="00945AAC"/>
    <w:rsid w:val="00945B19"/>
    <w:rsid w:val="00946526"/>
    <w:rsid w:val="009465D6"/>
    <w:rsid w:val="009465DA"/>
    <w:rsid w:val="00946649"/>
    <w:rsid w:val="0094694E"/>
    <w:rsid w:val="00946B7F"/>
    <w:rsid w:val="00946B93"/>
    <w:rsid w:val="00946F86"/>
    <w:rsid w:val="00947982"/>
    <w:rsid w:val="00947A60"/>
    <w:rsid w:val="00947A6F"/>
    <w:rsid w:val="00947A95"/>
    <w:rsid w:val="00947E3D"/>
    <w:rsid w:val="00950184"/>
    <w:rsid w:val="009505A6"/>
    <w:rsid w:val="00951233"/>
    <w:rsid w:val="00951687"/>
    <w:rsid w:val="009519D9"/>
    <w:rsid w:val="00951C4E"/>
    <w:rsid w:val="00951CBF"/>
    <w:rsid w:val="00951CE4"/>
    <w:rsid w:val="00951E52"/>
    <w:rsid w:val="00951EA4"/>
    <w:rsid w:val="00952466"/>
    <w:rsid w:val="00952AA0"/>
    <w:rsid w:val="00952CED"/>
    <w:rsid w:val="00953363"/>
    <w:rsid w:val="009536E0"/>
    <w:rsid w:val="00953786"/>
    <w:rsid w:val="00953990"/>
    <w:rsid w:val="00953C95"/>
    <w:rsid w:val="00953D00"/>
    <w:rsid w:val="00954517"/>
    <w:rsid w:val="00954928"/>
    <w:rsid w:val="0095499F"/>
    <w:rsid w:val="00954D17"/>
    <w:rsid w:val="00954DAE"/>
    <w:rsid w:val="00955020"/>
    <w:rsid w:val="0095512A"/>
    <w:rsid w:val="0095517C"/>
    <w:rsid w:val="009552A3"/>
    <w:rsid w:val="00955388"/>
    <w:rsid w:val="00955569"/>
    <w:rsid w:val="009557E4"/>
    <w:rsid w:val="00955915"/>
    <w:rsid w:val="0095593A"/>
    <w:rsid w:val="00955B28"/>
    <w:rsid w:val="00955FB2"/>
    <w:rsid w:val="00955FDF"/>
    <w:rsid w:val="009561B5"/>
    <w:rsid w:val="009567A7"/>
    <w:rsid w:val="009567FF"/>
    <w:rsid w:val="009568F1"/>
    <w:rsid w:val="00956B47"/>
    <w:rsid w:val="00956C2D"/>
    <w:rsid w:val="009572B3"/>
    <w:rsid w:val="00957660"/>
    <w:rsid w:val="00957898"/>
    <w:rsid w:val="00957AAB"/>
    <w:rsid w:val="00957E49"/>
    <w:rsid w:val="00957F90"/>
    <w:rsid w:val="00960178"/>
    <w:rsid w:val="0096033D"/>
    <w:rsid w:val="00960392"/>
    <w:rsid w:val="009608C1"/>
    <w:rsid w:val="009609BB"/>
    <w:rsid w:val="00960A5E"/>
    <w:rsid w:val="00960BD4"/>
    <w:rsid w:val="00960EA5"/>
    <w:rsid w:val="009610E9"/>
    <w:rsid w:val="00961520"/>
    <w:rsid w:val="00961572"/>
    <w:rsid w:val="00961CB9"/>
    <w:rsid w:val="00962584"/>
    <w:rsid w:val="0096295B"/>
    <w:rsid w:val="00962A84"/>
    <w:rsid w:val="00962EA6"/>
    <w:rsid w:val="00963848"/>
    <w:rsid w:val="009638DB"/>
    <w:rsid w:val="009639D0"/>
    <w:rsid w:val="00963CAA"/>
    <w:rsid w:val="0096408E"/>
    <w:rsid w:val="009640CA"/>
    <w:rsid w:val="0096410E"/>
    <w:rsid w:val="009642B1"/>
    <w:rsid w:val="009646D9"/>
    <w:rsid w:val="00964A4F"/>
    <w:rsid w:val="00964E86"/>
    <w:rsid w:val="0096528D"/>
    <w:rsid w:val="009653F4"/>
    <w:rsid w:val="009654F0"/>
    <w:rsid w:val="00965A23"/>
    <w:rsid w:val="00965AB7"/>
    <w:rsid w:val="00965B79"/>
    <w:rsid w:val="00965E0A"/>
    <w:rsid w:val="009665B0"/>
    <w:rsid w:val="009666B5"/>
    <w:rsid w:val="00966B29"/>
    <w:rsid w:val="00966D85"/>
    <w:rsid w:val="00967163"/>
    <w:rsid w:val="009671D7"/>
    <w:rsid w:val="00967CE4"/>
    <w:rsid w:val="00967E0D"/>
    <w:rsid w:val="00967ED3"/>
    <w:rsid w:val="00967F84"/>
    <w:rsid w:val="0097006C"/>
    <w:rsid w:val="009701D3"/>
    <w:rsid w:val="009704AC"/>
    <w:rsid w:val="009705A4"/>
    <w:rsid w:val="00970ABC"/>
    <w:rsid w:val="00970BA9"/>
    <w:rsid w:val="009711BE"/>
    <w:rsid w:val="00971311"/>
    <w:rsid w:val="00971401"/>
    <w:rsid w:val="0097159E"/>
    <w:rsid w:val="009716ED"/>
    <w:rsid w:val="00971756"/>
    <w:rsid w:val="009718B5"/>
    <w:rsid w:val="00971C43"/>
    <w:rsid w:val="00972062"/>
    <w:rsid w:val="009722E1"/>
    <w:rsid w:val="009723F2"/>
    <w:rsid w:val="00972A54"/>
    <w:rsid w:val="00972CA7"/>
    <w:rsid w:val="009730A4"/>
    <w:rsid w:val="009730C2"/>
    <w:rsid w:val="0097335D"/>
    <w:rsid w:val="00973501"/>
    <w:rsid w:val="00973605"/>
    <w:rsid w:val="00973A55"/>
    <w:rsid w:val="00973D59"/>
    <w:rsid w:val="00973DAB"/>
    <w:rsid w:val="00973EF7"/>
    <w:rsid w:val="00974065"/>
    <w:rsid w:val="00974236"/>
    <w:rsid w:val="00974268"/>
    <w:rsid w:val="00974406"/>
    <w:rsid w:val="009744F5"/>
    <w:rsid w:val="009749F2"/>
    <w:rsid w:val="00974B95"/>
    <w:rsid w:val="00974C13"/>
    <w:rsid w:val="009750A6"/>
    <w:rsid w:val="00975643"/>
    <w:rsid w:val="00975800"/>
    <w:rsid w:val="009761E7"/>
    <w:rsid w:val="00976498"/>
    <w:rsid w:val="0097659A"/>
    <w:rsid w:val="00976724"/>
    <w:rsid w:val="0097698F"/>
    <w:rsid w:val="0097699F"/>
    <w:rsid w:val="00976DCB"/>
    <w:rsid w:val="00977253"/>
    <w:rsid w:val="0097725D"/>
    <w:rsid w:val="00977C27"/>
    <w:rsid w:val="009804D7"/>
    <w:rsid w:val="009808C5"/>
    <w:rsid w:val="00980999"/>
    <w:rsid w:val="00980A29"/>
    <w:rsid w:val="00980B96"/>
    <w:rsid w:val="00981217"/>
    <w:rsid w:val="00981563"/>
    <w:rsid w:val="0098175B"/>
    <w:rsid w:val="00981D7E"/>
    <w:rsid w:val="00982376"/>
    <w:rsid w:val="00982396"/>
    <w:rsid w:val="009828D8"/>
    <w:rsid w:val="00982EEC"/>
    <w:rsid w:val="0098300B"/>
    <w:rsid w:val="009831A4"/>
    <w:rsid w:val="009832B9"/>
    <w:rsid w:val="00983838"/>
    <w:rsid w:val="00983B20"/>
    <w:rsid w:val="00983CEF"/>
    <w:rsid w:val="009840F9"/>
    <w:rsid w:val="00984119"/>
    <w:rsid w:val="009842CF"/>
    <w:rsid w:val="00984479"/>
    <w:rsid w:val="00984B3C"/>
    <w:rsid w:val="00984B8B"/>
    <w:rsid w:val="00984CB1"/>
    <w:rsid w:val="0098515A"/>
    <w:rsid w:val="00985194"/>
    <w:rsid w:val="009851E9"/>
    <w:rsid w:val="0098572C"/>
    <w:rsid w:val="0098579C"/>
    <w:rsid w:val="009859EA"/>
    <w:rsid w:val="00985D40"/>
    <w:rsid w:val="00985D7C"/>
    <w:rsid w:val="00985F45"/>
    <w:rsid w:val="00985FDF"/>
    <w:rsid w:val="00986111"/>
    <w:rsid w:val="00986464"/>
    <w:rsid w:val="0098663E"/>
    <w:rsid w:val="00987075"/>
    <w:rsid w:val="0098739E"/>
    <w:rsid w:val="0098749D"/>
    <w:rsid w:val="009874B9"/>
    <w:rsid w:val="0098784F"/>
    <w:rsid w:val="00987D94"/>
    <w:rsid w:val="00987F7C"/>
    <w:rsid w:val="00990185"/>
    <w:rsid w:val="009903F3"/>
    <w:rsid w:val="00990F5B"/>
    <w:rsid w:val="00991325"/>
    <w:rsid w:val="0099169B"/>
    <w:rsid w:val="0099191C"/>
    <w:rsid w:val="00991B0D"/>
    <w:rsid w:val="0099265D"/>
    <w:rsid w:val="009929A2"/>
    <w:rsid w:val="00992E9B"/>
    <w:rsid w:val="00993A47"/>
    <w:rsid w:val="00993F69"/>
    <w:rsid w:val="009942DE"/>
    <w:rsid w:val="0099448C"/>
    <w:rsid w:val="0099480E"/>
    <w:rsid w:val="00994C4A"/>
    <w:rsid w:val="00994CA4"/>
    <w:rsid w:val="00994CD7"/>
    <w:rsid w:val="00994E04"/>
    <w:rsid w:val="0099515A"/>
    <w:rsid w:val="0099567E"/>
    <w:rsid w:val="00995879"/>
    <w:rsid w:val="009959AC"/>
    <w:rsid w:val="009959B0"/>
    <w:rsid w:val="00995A9C"/>
    <w:rsid w:val="00995C42"/>
    <w:rsid w:val="00995DB4"/>
    <w:rsid w:val="00995DF6"/>
    <w:rsid w:val="00995E75"/>
    <w:rsid w:val="0099639C"/>
    <w:rsid w:val="00996472"/>
    <w:rsid w:val="0099688F"/>
    <w:rsid w:val="00996A02"/>
    <w:rsid w:val="00996B41"/>
    <w:rsid w:val="00996D5A"/>
    <w:rsid w:val="0099718C"/>
    <w:rsid w:val="0099721E"/>
    <w:rsid w:val="00997F1D"/>
    <w:rsid w:val="00997F76"/>
    <w:rsid w:val="00997FC7"/>
    <w:rsid w:val="009A02AF"/>
    <w:rsid w:val="009A0522"/>
    <w:rsid w:val="009A0590"/>
    <w:rsid w:val="009A06DB"/>
    <w:rsid w:val="009A0948"/>
    <w:rsid w:val="009A0B40"/>
    <w:rsid w:val="009A0FD9"/>
    <w:rsid w:val="009A12E3"/>
    <w:rsid w:val="009A1411"/>
    <w:rsid w:val="009A1544"/>
    <w:rsid w:val="009A18A5"/>
    <w:rsid w:val="009A1B76"/>
    <w:rsid w:val="009A201F"/>
    <w:rsid w:val="009A25DC"/>
    <w:rsid w:val="009A28A5"/>
    <w:rsid w:val="009A2CB3"/>
    <w:rsid w:val="009A34CD"/>
    <w:rsid w:val="009A3626"/>
    <w:rsid w:val="009A3657"/>
    <w:rsid w:val="009A36D1"/>
    <w:rsid w:val="009A3D6B"/>
    <w:rsid w:val="009A3ECF"/>
    <w:rsid w:val="009A4BAB"/>
    <w:rsid w:val="009A540B"/>
    <w:rsid w:val="009A5798"/>
    <w:rsid w:val="009A5849"/>
    <w:rsid w:val="009A5AEF"/>
    <w:rsid w:val="009A5C02"/>
    <w:rsid w:val="009A5C68"/>
    <w:rsid w:val="009A625A"/>
    <w:rsid w:val="009A63D0"/>
    <w:rsid w:val="009A63FF"/>
    <w:rsid w:val="009A6607"/>
    <w:rsid w:val="009A66CA"/>
    <w:rsid w:val="009A6E23"/>
    <w:rsid w:val="009A7631"/>
    <w:rsid w:val="009A7751"/>
    <w:rsid w:val="009A7CC5"/>
    <w:rsid w:val="009A7CDB"/>
    <w:rsid w:val="009B036D"/>
    <w:rsid w:val="009B04C9"/>
    <w:rsid w:val="009B0802"/>
    <w:rsid w:val="009B0BDE"/>
    <w:rsid w:val="009B0BFC"/>
    <w:rsid w:val="009B0C50"/>
    <w:rsid w:val="009B0D9B"/>
    <w:rsid w:val="009B0E71"/>
    <w:rsid w:val="009B1280"/>
    <w:rsid w:val="009B13BE"/>
    <w:rsid w:val="009B1788"/>
    <w:rsid w:val="009B1AAF"/>
    <w:rsid w:val="009B1CCB"/>
    <w:rsid w:val="009B1F76"/>
    <w:rsid w:val="009B1FA4"/>
    <w:rsid w:val="009B1FD4"/>
    <w:rsid w:val="009B2186"/>
    <w:rsid w:val="009B2251"/>
    <w:rsid w:val="009B252B"/>
    <w:rsid w:val="009B2615"/>
    <w:rsid w:val="009B2962"/>
    <w:rsid w:val="009B2B37"/>
    <w:rsid w:val="009B2E25"/>
    <w:rsid w:val="009B303E"/>
    <w:rsid w:val="009B322B"/>
    <w:rsid w:val="009B32B4"/>
    <w:rsid w:val="009B3313"/>
    <w:rsid w:val="009B3706"/>
    <w:rsid w:val="009B388F"/>
    <w:rsid w:val="009B3A01"/>
    <w:rsid w:val="009B3AD0"/>
    <w:rsid w:val="009B3C5F"/>
    <w:rsid w:val="009B4513"/>
    <w:rsid w:val="009B458B"/>
    <w:rsid w:val="009B4814"/>
    <w:rsid w:val="009B4D50"/>
    <w:rsid w:val="009B4E44"/>
    <w:rsid w:val="009B4F39"/>
    <w:rsid w:val="009B5572"/>
    <w:rsid w:val="009B58A9"/>
    <w:rsid w:val="009B5E9A"/>
    <w:rsid w:val="009B5F7E"/>
    <w:rsid w:val="009B5FDC"/>
    <w:rsid w:val="009B60DF"/>
    <w:rsid w:val="009B61D7"/>
    <w:rsid w:val="009B65D4"/>
    <w:rsid w:val="009B6CE2"/>
    <w:rsid w:val="009B724C"/>
    <w:rsid w:val="009B7301"/>
    <w:rsid w:val="009B7A2E"/>
    <w:rsid w:val="009B7B4A"/>
    <w:rsid w:val="009B7ED7"/>
    <w:rsid w:val="009C00F6"/>
    <w:rsid w:val="009C010B"/>
    <w:rsid w:val="009C033A"/>
    <w:rsid w:val="009C08D5"/>
    <w:rsid w:val="009C0EAD"/>
    <w:rsid w:val="009C0EDF"/>
    <w:rsid w:val="009C0F40"/>
    <w:rsid w:val="009C18FB"/>
    <w:rsid w:val="009C1BD4"/>
    <w:rsid w:val="009C2026"/>
    <w:rsid w:val="009C2183"/>
    <w:rsid w:val="009C23CE"/>
    <w:rsid w:val="009C23E9"/>
    <w:rsid w:val="009C2442"/>
    <w:rsid w:val="009C26EE"/>
    <w:rsid w:val="009C2723"/>
    <w:rsid w:val="009C3A4B"/>
    <w:rsid w:val="009C3FBB"/>
    <w:rsid w:val="009C40FC"/>
    <w:rsid w:val="009C4156"/>
    <w:rsid w:val="009C42C7"/>
    <w:rsid w:val="009C45D4"/>
    <w:rsid w:val="009C4895"/>
    <w:rsid w:val="009C50AC"/>
    <w:rsid w:val="009C519E"/>
    <w:rsid w:val="009C51CC"/>
    <w:rsid w:val="009C51E7"/>
    <w:rsid w:val="009C5403"/>
    <w:rsid w:val="009C54A2"/>
    <w:rsid w:val="009C55A9"/>
    <w:rsid w:val="009C5BF9"/>
    <w:rsid w:val="009C5D89"/>
    <w:rsid w:val="009C5DB8"/>
    <w:rsid w:val="009C60C3"/>
    <w:rsid w:val="009C6841"/>
    <w:rsid w:val="009C696E"/>
    <w:rsid w:val="009C6CF1"/>
    <w:rsid w:val="009C7105"/>
    <w:rsid w:val="009C71D4"/>
    <w:rsid w:val="009C73B2"/>
    <w:rsid w:val="009C78AF"/>
    <w:rsid w:val="009C7941"/>
    <w:rsid w:val="009C7B18"/>
    <w:rsid w:val="009C7DDF"/>
    <w:rsid w:val="009D02DA"/>
    <w:rsid w:val="009D0417"/>
    <w:rsid w:val="009D042C"/>
    <w:rsid w:val="009D0609"/>
    <w:rsid w:val="009D0836"/>
    <w:rsid w:val="009D0AAF"/>
    <w:rsid w:val="009D0D2A"/>
    <w:rsid w:val="009D0F54"/>
    <w:rsid w:val="009D1016"/>
    <w:rsid w:val="009D1C84"/>
    <w:rsid w:val="009D1F88"/>
    <w:rsid w:val="009D23F9"/>
    <w:rsid w:val="009D2486"/>
    <w:rsid w:val="009D25B1"/>
    <w:rsid w:val="009D26F6"/>
    <w:rsid w:val="009D2942"/>
    <w:rsid w:val="009D2A5A"/>
    <w:rsid w:val="009D2D23"/>
    <w:rsid w:val="009D336D"/>
    <w:rsid w:val="009D3399"/>
    <w:rsid w:val="009D34CB"/>
    <w:rsid w:val="009D352F"/>
    <w:rsid w:val="009D3593"/>
    <w:rsid w:val="009D3768"/>
    <w:rsid w:val="009D3921"/>
    <w:rsid w:val="009D3A50"/>
    <w:rsid w:val="009D3EFF"/>
    <w:rsid w:val="009D3F41"/>
    <w:rsid w:val="009D41AC"/>
    <w:rsid w:val="009D4305"/>
    <w:rsid w:val="009D457F"/>
    <w:rsid w:val="009D45F7"/>
    <w:rsid w:val="009D4810"/>
    <w:rsid w:val="009D4885"/>
    <w:rsid w:val="009D4A84"/>
    <w:rsid w:val="009D51DB"/>
    <w:rsid w:val="009D5267"/>
    <w:rsid w:val="009D586D"/>
    <w:rsid w:val="009D587D"/>
    <w:rsid w:val="009D5A93"/>
    <w:rsid w:val="009D5D70"/>
    <w:rsid w:val="009D619C"/>
    <w:rsid w:val="009D62F0"/>
    <w:rsid w:val="009D665D"/>
    <w:rsid w:val="009D6719"/>
    <w:rsid w:val="009D6823"/>
    <w:rsid w:val="009D6BD8"/>
    <w:rsid w:val="009D6E27"/>
    <w:rsid w:val="009D6F49"/>
    <w:rsid w:val="009D6FA9"/>
    <w:rsid w:val="009D6FCA"/>
    <w:rsid w:val="009D7105"/>
    <w:rsid w:val="009D74DB"/>
    <w:rsid w:val="009D7AB0"/>
    <w:rsid w:val="009E0063"/>
    <w:rsid w:val="009E012D"/>
    <w:rsid w:val="009E036D"/>
    <w:rsid w:val="009E0981"/>
    <w:rsid w:val="009E0E5A"/>
    <w:rsid w:val="009E16B8"/>
    <w:rsid w:val="009E178C"/>
    <w:rsid w:val="009E17E9"/>
    <w:rsid w:val="009E23BB"/>
    <w:rsid w:val="009E2437"/>
    <w:rsid w:val="009E2D8A"/>
    <w:rsid w:val="009E30C0"/>
    <w:rsid w:val="009E36E2"/>
    <w:rsid w:val="009E3A02"/>
    <w:rsid w:val="009E3ACA"/>
    <w:rsid w:val="009E3B27"/>
    <w:rsid w:val="009E3E28"/>
    <w:rsid w:val="009E417C"/>
    <w:rsid w:val="009E42DB"/>
    <w:rsid w:val="009E44DB"/>
    <w:rsid w:val="009E45F2"/>
    <w:rsid w:val="009E4612"/>
    <w:rsid w:val="009E465B"/>
    <w:rsid w:val="009E47AC"/>
    <w:rsid w:val="009E47BC"/>
    <w:rsid w:val="009E49C3"/>
    <w:rsid w:val="009E4AF8"/>
    <w:rsid w:val="009E4E04"/>
    <w:rsid w:val="009E4EBA"/>
    <w:rsid w:val="009E5183"/>
    <w:rsid w:val="009E52E6"/>
    <w:rsid w:val="009E5798"/>
    <w:rsid w:val="009E57F8"/>
    <w:rsid w:val="009E59AB"/>
    <w:rsid w:val="009E5A61"/>
    <w:rsid w:val="009E5B0E"/>
    <w:rsid w:val="009E5B19"/>
    <w:rsid w:val="009E5C97"/>
    <w:rsid w:val="009E609F"/>
    <w:rsid w:val="009E60C2"/>
    <w:rsid w:val="009E63FB"/>
    <w:rsid w:val="009E64AA"/>
    <w:rsid w:val="009E64BB"/>
    <w:rsid w:val="009E6660"/>
    <w:rsid w:val="009E6FDA"/>
    <w:rsid w:val="009E73DA"/>
    <w:rsid w:val="009E7D4C"/>
    <w:rsid w:val="009E7E01"/>
    <w:rsid w:val="009F018E"/>
    <w:rsid w:val="009F02F9"/>
    <w:rsid w:val="009F0451"/>
    <w:rsid w:val="009F0CD4"/>
    <w:rsid w:val="009F0CEF"/>
    <w:rsid w:val="009F0D64"/>
    <w:rsid w:val="009F0E55"/>
    <w:rsid w:val="009F0F9F"/>
    <w:rsid w:val="009F1104"/>
    <w:rsid w:val="009F1134"/>
    <w:rsid w:val="009F16F8"/>
    <w:rsid w:val="009F1785"/>
    <w:rsid w:val="009F1A09"/>
    <w:rsid w:val="009F1A80"/>
    <w:rsid w:val="009F1BE0"/>
    <w:rsid w:val="009F1BF2"/>
    <w:rsid w:val="009F1C68"/>
    <w:rsid w:val="009F1E02"/>
    <w:rsid w:val="009F1E6C"/>
    <w:rsid w:val="009F1E77"/>
    <w:rsid w:val="009F257A"/>
    <w:rsid w:val="009F25EC"/>
    <w:rsid w:val="009F263D"/>
    <w:rsid w:val="009F2B4A"/>
    <w:rsid w:val="009F2DA5"/>
    <w:rsid w:val="009F3054"/>
    <w:rsid w:val="009F308B"/>
    <w:rsid w:val="009F318D"/>
    <w:rsid w:val="009F3443"/>
    <w:rsid w:val="009F34FB"/>
    <w:rsid w:val="009F36A1"/>
    <w:rsid w:val="009F38C2"/>
    <w:rsid w:val="009F39F9"/>
    <w:rsid w:val="009F3DA2"/>
    <w:rsid w:val="009F3E98"/>
    <w:rsid w:val="009F402F"/>
    <w:rsid w:val="009F410B"/>
    <w:rsid w:val="009F4197"/>
    <w:rsid w:val="009F45D9"/>
    <w:rsid w:val="009F4696"/>
    <w:rsid w:val="009F46DA"/>
    <w:rsid w:val="009F4835"/>
    <w:rsid w:val="009F49ED"/>
    <w:rsid w:val="009F49F8"/>
    <w:rsid w:val="009F4DA3"/>
    <w:rsid w:val="009F4DEF"/>
    <w:rsid w:val="009F4ECB"/>
    <w:rsid w:val="009F56E2"/>
    <w:rsid w:val="009F579A"/>
    <w:rsid w:val="009F5806"/>
    <w:rsid w:val="009F5DC5"/>
    <w:rsid w:val="009F5F14"/>
    <w:rsid w:val="009F6057"/>
    <w:rsid w:val="009F63FC"/>
    <w:rsid w:val="009F642D"/>
    <w:rsid w:val="009F65BD"/>
    <w:rsid w:val="009F6605"/>
    <w:rsid w:val="009F6621"/>
    <w:rsid w:val="009F66E2"/>
    <w:rsid w:val="009F6FCF"/>
    <w:rsid w:val="009F789C"/>
    <w:rsid w:val="009F7A8B"/>
    <w:rsid w:val="009F7AFA"/>
    <w:rsid w:val="009F7DE5"/>
    <w:rsid w:val="009F7E66"/>
    <w:rsid w:val="009F7EE8"/>
    <w:rsid w:val="00A00471"/>
    <w:rsid w:val="00A00E69"/>
    <w:rsid w:val="00A00F53"/>
    <w:rsid w:val="00A0119C"/>
    <w:rsid w:val="00A01485"/>
    <w:rsid w:val="00A01586"/>
    <w:rsid w:val="00A0189E"/>
    <w:rsid w:val="00A01B56"/>
    <w:rsid w:val="00A01EAC"/>
    <w:rsid w:val="00A020E4"/>
    <w:rsid w:val="00A023BA"/>
    <w:rsid w:val="00A02BA1"/>
    <w:rsid w:val="00A03521"/>
    <w:rsid w:val="00A035DB"/>
    <w:rsid w:val="00A0387D"/>
    <w:rsid w:val="00A03E29"/>
    <w:rsid w:val="00A04020"/>
    <w:rsid w:val="00A0421B"/>
    <w:rsid w:val="00A04318"/>
    <w:rsid w:val="00A04D9E"/>
    <w:rsid w:val="00A05063"/>
    <w:rsid w:val="00A05073"/>
    <w:rsid w:val="00A053B7"/>
    <w:rsid w:val="00A0560D"/>
    <w:rsid w:val="00A05940"/>
    <w:rsid w:val="00A05D10"/>
    <w:rsid w:val="00A05D1A"/>
    <w:rsid w:val="00A062D1"/>
    <w:rsid w:val="00A06464"/>
    <w:rsid w:val="00A064C9"/>
    <w:rsid w:val="00A064CC"/>
    <w:rsid w:val="00A066AB"/>
    <w:rsid w:val="00A06729"/>
    <w:rsid w:val="00A0678F"/>
    <w:rsid w:val="00A06968"/>
    <w:rsid w:val="00A0696E"/>
    <w:rsid w:val="00A069D2"/>
    <w:rsid w:val="00A06E76"/>
    <w:rsid w:val="00A073E2"/>
    <w:rsid w:val="00A074F0"/>
    <w:rsid w:val="00A075A5"/>
    <w:rsid w:val="00A07743"/>
    <w:rsid w:val="00A07B12"/>
    <w:rsid w:val="00A07D29"/>
    <w:rsid w:val="00A07F77"/>
    <w:rsid w:val="00A10617"/>
    <w:rsid w:val="00A10A6F"/>
    <w:rsid w:val="00A10AB1"/>
    <w:rsid w:val="00A10CD1"/>
    <w:rsid w:val="00A10EA0"/>
    <w:rsid w:val="00A1106E"/>
    <w:rsid w:val="00A11274"/>
    <w:rsid w:val="00A11592"/>
    <w:rsid w:val="00A115EB"/>
    <w:rsid w:val="00A11707"/>
    <w:rsid w:val="00A122E8"/>
    <w:rsid w:val="00A123E0"/>
    <w:rsid w:val="00A12541"/>
    <w:rsid w:val="00A125B7"/>
    <w:rsid w:val="00A12A04"/>
    <w:rsid w:val="00A13011"/>
    <w:rsid w:val="00A13252"/>
    <w:rsid w:val="00A1331D"/>
    <w:rsid w:val="00A133C4"/>
    <w:rsid w:val="00A1357D"/>
    <w:rsid w:val="00A14564"/>
    <w:rsid w:val="00A14A4B"/>
    <w:rsid w:val="00A14DD5"/>
    <w:rsid w:val="00A14ECD"/>
    <w:rsid w:val="00A14F69"/>
    <w:rsid w:val="00A1525F"/>
    <w:rsid w:val="00A1540A"/>
    <w:rsid w:val="00A15470"/>
    <w:rsid w:val="00A156D7"/>
    <w:rsid w:val="00A15878"/>
    <w:rsid w:val="00A15A36"/>
    <w:rsid w:val="00A15EC0"/>
    <w:rsid w:val="00A15F69"/>
    <w:rsid w:val="00A160AB"/>
    <w:rsid w:val="00A1610E"/>
    <w:rsid w:val="00A169A9"/>
    <w:rsid w:val="00A16AD0"/>
    <w:rsid w:val="00A16D11"/>
    <w:rsid w:val="00A16DF5"/>
    <w:rsid w:val="00A16F3D"/>
    <w:rsid w:val="00A16F44"/>
    <w:rsid w:val="00A1708C"/>
    <w:rsid w:val="00A1710D"/>
    <w:rsid w:val="00A17392"/>
    <w:rsid w:val="00A175CC"/>
    <w:rsid w:val="00A17720"/>
    <w:rsid w:val="00A17992"/>
    <w:rsid w:val="00A17B33"/>
    <w:rsid w:val="00A17B60"/>
    <w:rsid w:val="00A17C07"/>
    <w:rsid w:val="00A17CDB"/>
    <w:rsid w:val="00A17FE1"/>
    <w:rsid w:val="00A17FED"/>
    <w:rsid w:val="00A2012C"/>
    <w:rsid w:val="00A2040E"/>
    <w:rsid w:val="00A20465"/>
    <w:rsid w:val="00A205F4"/>
    <w:rsid w:val="00A207C8"/>
    <w:rsid w:val="00A2085F"/>
    <w:rsid w:val="00A20898"/>
    <w:rsid w:val="00A208EE"/>
    <w:rsid w:val="00A209E6"/>
    <w:rsid w:val="00A20B1B"/>
    <w:rsid w:val="00A20B48"/>
    <w:rsid w:val="00A20C02"/>
    <w:rsid w:val="00A21096"/>
    <w:rsid w:val="00A21220"/>
    <w:rsid w:val="00A2145F"/>
    <w:rsid w:val="00A21A24"/>
    <w:rsid w:val="00A21ECA"/>
    <w:rsid w:val="00A224A4"/>
    <w:rsid w:val="00A227AD"/>
    <w:rsid w:val="00A2285B"/>
    <w:rsid w:val="00A22915"/>
    <w:rsid w:val="00A23349"/>
    <w:rsid w:val="00A235EB"/>
    <w:rsid w:val="00A2377E"/>
    <w:rsid w:val="00A23BC4"/>
    <w:rsid w:val="00A23EAF"/>
    <w:rsid w:val="00A241DC"/>
    <w:rsid w:val="00A241E1"/>
    <w:rsid w:val="00A2420D"/>
    <w:rsid w:val="00A242C6"/>
    <w:rsid w:val="00A243EE"/>
    <w:rsid w:val="00A24445"/>
    <w:rsid w:val="00A24596"/>
    <w:rsid w:val="00A2461F"/>
    <w:rsid w:val="00A24626"/>
    <w:rsid w:val="00A246DC"/>
    <w:rsid w:val="00A2495D"/>
    <w:rsid w:val="00A24A7C"/>
    <w:rsid w:val="00A24AF6"/>
    <w:rsid w:val="00A24B76"/>
    <w:rsid w:val="00A2512B"/>
    <w:rsid w:val="00A25178"/>
    <w:rsid w:val="00A25961"/>
    <w:rsid w:val="00A25A33"/>
    <w:rsid w:val="00A25A4A"/>
    <w:rsid w:val="00A2655E"/>
    <w:rsid w:val="00A26883"/>
    <w:rsid w:val="00A26AC3"/>
    <w:rsid w:val="00A26C12"/>
    <w:rsid w:val="00A26DEF"/>
    <w:rsid w:val="00A27253"/>
    <w:rsid w:val="00A27604"/>
    <w:rsid w:val="00A277DF"/>
    <w:rsid w:val="00A2780D"/>
    <w:rsid w:val="00A27D1E"/>
    <w:rsid w:val="00A27DE0"/>
    <w:rsid w:val="00A27E0C"/>
    <w:rsid w:val="00A30752"/>
    <w:rsid w:val="00A308E2"/>
    <w:rsid w:val="00A309F4"/>
    <w:rsid w:val="00A30BC1"/>
    <w:rsid w:val="00A30D14"/>
    <w:rsid w:val="00A31569"/>
    <w:rsid w:val="00A31B93"/>
    <w:rsid w:val="00A31EA9"/>
    <w:rsid w:val="00A31F2A"/>
    <w:rsid w:val="00A32074"/>
    <w:rsid w:val="00A3219F"/>
    <w:rsid w:val="00A321AD"/>
    <w:rsid w:val="00A321CF"/>
    <w:rsid w:val="00A3222D"/>
    <w:rsid w:val="00A323B1"/>
    <w:rsid w:val="00A325EA"/>
    <w:rsid w:val="00A32608"/>
    <w:rsid w:val="00A32641"/>
    <w:rsid w:val="00A32FA3"/>
    <w:rsid w:val="00A338E2"/>
    <w:rsid w:val="00A33BB5"/>
    <w:rsid w:val="00A34027"/>
    <w:rsid w:val="00A34430"/>
    <w:rsid w:val="00A34502"/>
    <w:rsid w:val="00A34F13"/>
    <w:rsid w:val="00A34F9B"/>
    <w:rsid w:val="00A35147"/>
    <w:rsid w:val="00A35433"/>
    <w:rsid w:val="00A356EB"/>
    <w:rsid w:val="00A357D2"/>
    <w:rsid w:val="00A35BA3"/>
    <w:rsid w:val="00A35FDE"/>
    <w:rsid w:val="00A36468"/>
    <w:rsid w:val="00A36756"/>
    <w:rsid w:val="00A367CF"/>
    <w:rsid w:val="00A36A0E"/>
    <w:rsid w:val="00A36A13"/>
    <w:rsid w:val="00A36F69"/>
    <w:rsid w:val="00A37265"/>
    <w:rsid w:val="00A3780B"/>
    <w:rsid w:val="00A37829"/>
    <w:rsid w:val="00A3790D"/>
    <w:rsid w:val="00A37BA7"/>
    <w:rsid w:val="00A40279"/>
    <w:rsid w:val="00A409A4"/>
    <w:rsid w:val="00A40A2D"/>
    <w:rsid w:val="00A40C20"/>
    <w:rsid w:val="00A40CAC"/>
    <w:rsid w:val="00A40D6F"/>
    <w:rsid w:val="00A40EAA"/>
    <w:rsid w:val="00A412D1"/>
    <w:rsid w:val="00A41740"/>
    <w:rsid w:val="00A417A8"/>
    <w:rsid w:val="00A418E0"/>
    <w:rsid w:val="00A41994"/>
    <w:rsid w:val="00A41B9F"/>
    <w:rsid w:val="00A41F69"/>
    <w:rsid w:val="00A4218B"/>
    <w:rsid w:val="00A42296"/>
    <w:rsid w:val="00A427DC"/>
    <w:rsid w:val="00A42861"/>
    <w:rsid w:val="00A429D7"/>
    <w:rsid w:val="00A42B8D"/>
    <w:rsid w:val="00A42C29"/>
    <w:rsid w:val="00A42DE5"/>
    <w:rsid w:val="00A42E79"/>
    <w:rsid w:val="00A42FC0"/>
    <w:rsid w:val="00A42FD8"/>
    <w:rsid w:val="00A43024"/>
    <w:rsid w:val="00A4302B"/>
    <w:rsid w:val="00A430F6"/>
    <w:rsid w:val="00A43402"/>
    <w:rsid w:val="00A43441"/>
    <w:rsid w:val="00A4346A"/>
    <w:rsid w:val="00A4389A"/>
    <w:rsid w:val="00A438DA"/>
    <w:rsid w:val="00A43C74"/>
    <w:rsid w:val="00A442E8"/>
    <w:rsid w:val="00A44485"/>
    <w:rsid w:val="00A445AB"/>
    <w:rsid w:val="00A449CD"/>
    <w:rsid w:val="00A44DEE"/>
    <w:rsid w:val="00A45457"/>
    <w:rsid w:val="00A45488"/>
    <w:rsid w:val="00A46189"/>
    <w:rsid w:val="00A461EE"/>
    <w:rsid w:val="00A464F7"/>
    <w:rsid w:val="00A466FE"/>
    <w:rsid w:val="00A472DD"/>
    <w:rsid w:val="00A4769F"/>
    <w:rsid w:val="00A477B2"/>
    <w:rsid w:val="00A477DC"/>
    <w:rsid w:val="00A47A4F"/>
    <w:rsid w:val="00A47AF4"/>
    <w:rsid w:val="00A47B95"/>
    <w:rsid w:val="00A50024"/>
    <w:rsid w:val="00A503E2"/>
    <w:rsid w:val="00A50538"/>
    <w:rsid w:val="00A50884"/>
    <w:rsid w:val="00A509D2"/>
    <w:rsid w:val="00A5123C"/>
    <w:rsid w:val="00A515A6"/>
    <w:rsid w:val="00A51936"/>
    <w:rsid w:val="00A51ED8"/>
    <w:rsid w:val="00A51F3B"/>
    <w:rsid w:val="00A52038"/>
    <w:rsid w:val="00A52253"/>
    <w:rsid w:val="00A5261F"/>
    <w:rsid w:val="00A5281A"/>
    <w:rsid w:val="00A52997"/>
    <w:rsid w:val="00A52A54"/>
    <w:rsid w:val="00A52BAF"/>
    <w:rsid w:val="00A530D1"/>
    <w:rsid w:val="00A539EF"/>
    <w:rsid w:val="00A53ABE"/>
    <w:rsid w:val="00A53CDC"/>
    <w:rsid w:val="00A53D6C"/>
    <w:rsid w:val="00A53E19"/>
    <w:rsid w:val="00A541B4"/>
    <w:rsid w:val="00A545B3"/>
    <w:rsid w:val="00A548E9"/>
    <w:rsid w:val="00A54BCF"/>
    <w:rsid w:val="00A54F0A"/>
    <w:rsid w:val="00A55151"/>
    <w:rsid w:val="00A55225"/>
    <w:rsid w:val="00A554B4"/>
    <w:rsid w:val="00A55CAC"/>
    <w:rsid w:val="00A55D36"/>
    <w:rsid w:val="00A55EC0"/>
    <w:rsid w:val="00A55F85"/>
    <w:rsid w:val="00A560DC"/>
    <w:rsid w:val="00A562B7"/>
    <w:rsid w:val="00A56578"/>
    <w:rsid w:val="00A568CD"/>
    <w:rsid w:val="00A569C1"/>
    <w:rsid w:val="00A56DB0"/>
    <w:rsid w:val="00A56F26"/>
    <w:rsid w:val="00A57047"/>
    <w:rsid w:val="00A5705D"/>
    <w:rsid w:val="00A574A3"/>
    <w:rsid w:val="00A57527"/>
    <w:rsid w:val="00A57698"/>
    <w:rsid w:val="00A576EB"/>
    <w:rsid w:val="00A57796"/>
    <w:rsid w:val="00A57940"/>
    <w:rsid w:val="00A57A45"/>
    <w:rsid w:val="00A57C14"/>
    <w:rsid w:val="00A57C3B"/>
    <w:rsid w:val="00A6003C"/>
    <w:rsid w:val="00A60051"/>
    <w:rsid w:val="00A601B4"/>
    <w:rsid w:val="00A602DF"/>
    <w:rsid w:val="00A6057D"/>
    <w:rsid w:val="00A60664"/>
    <w:rsid w:val="00A60912"/>
    <w:rsid w:val="00A60EFC"/>
    <w:rsid w:val="00A60FBD"/>
    <w:rsid w:val="00A611E0"/>
    <w:rsid w:val="00A61230"/>
    <w:rsid w:val="00A6167D"/>
    <w:rsid w:val="00A6184E"/>
    <w:rsid w:val="00A61B54"/>
    <w:rsid w:val="00A61F3F"/>
    <w:rsid w:val="00A62467"/>
    <w:rsid w:val="00A6297E"/>
    <w:rsid w:val="00A6298D"/>
    <w:rsid w:val="00A62B81"/>
    <w:rsid w:val="00A62CE2"/>
    <w:rsid w:val="00A6335E"/>
    <w:rsid w:val="00A63461"/>
    <w:rsid w:val="00A638E0"/>
    <w:rsid w:val="00A63C07"/>
    <w:rsid w:val="00A63C09"/>
    <w:rsid w:val="00A63C99"/>
    <w:rsid w:val="00A64126"/>
    <w:rsid w:val="00A641CB"/>
    <w:rsid w:val="00A64618"/>
    <w:rsid w:val="00A64718"/>
    <w:rsid w:val="00A648A4"/>
    <w:rsid w:val="00A64C73"/>
    <w:rsid w:val="00A64D24"/>
    <w:rsid w:val="00A64D6B"/>
    <w:rsid w:val="00A64E8D"/>
    <w:rsid w:val="00A65078"/>
    <w:rsid w:val="00A654EB"/>
    <w:rsid w:val="00A657F1"/>
    <w:rsid w:val="00A658C3"/>
    <w:rsid w:val="00A65A35"/>
    <w:rsid w:val="00A65DF4"/>
    <w:rsid w:val="00A661EA"/>
    <w:rsid w:val="00A66297"/>
    <w:rsid w:val="00A6634B"/>
    <w:rsid w:val="00A664C1"/>
    <w:rsid w:val="00A6691A"/>
    <w:rsid w:val="00A670C8"/>
    <w:rsid w:val="00A67197"/>
    <w:rsid w:val="00A6745E"/>
    <w:rsid w:val="00A67AC1"/>
    <w:rsid w:val="00A67D65"/>
    <w:rsid w:val="00A70013"/>
    <w:rsid w:val="00A7038D"/>
    <w:rsid w:val="00A70C5B"/>
    <w:rsid w:val="00A70D1D"/>
    <w:rsid w:val="00A70E39"/>
    <w:rsid w:val="00A70EA3"/>
    <w:rsid w:val="00A70F06"/>
    <w:rsid w:val="00A70F46"/>
    <w:rsid w:val="00A71341"/>
    <w:rsid w:val="00A7177D"/>
    <w:rsid w:val="00A72092"/>
    <w:rsid w:val="00A72297"/>
    <w:rsid w:val="00A7248F"/>
    <w:rsid w:val="00A72A50"/>
    <w:rsid w:val="00A72A88"/>
    <w:rsid w:val="00A72D1E"/>
    <w:rsid w:val="00A73079"/>
    <w:rsid w:val="00A736B7"/>
    <w:rsid w:val="00A73A44"/>
    <w:rsid w:val="00A73E16"/>
    <w:rsid w:val="00A73E94"/>
    <w:rsid w:val="00A73F66"/>
    <w:rsid w:val="00A74322"/>
    <w:rsid w:val="00A74332"/>
    <w:rsid w:val="00A74AB5"/>
    <w:rsid w:val="00A74C62"/>
    <w:rsid w:val="00A74E81"/>
    <w:rsid w:val="00A7555E"/>
    <w:rsid w:val="00A756CA"/>
    <w:rsid w:val="00A75CF9"/>
    <w:rsid w:val="00A75D3C"/>
    <w:rsid w:val="00A75E0F"/>
    <w:rsid w:val="00A75E20"/>
    <w:rsid w:val="00A76016"/>
    <w:rsid w:val="00A76074"/>
    <w:rsid w:val="00A7623F"/>
    <w:rsid w:val="00A762AB"/>
    <w:rsid w:val="00A76633"/>
    <w:rsid w:val="00A76E26"/>
    <w:rsid w:val="00A76F39"/>
    <w:rsid w:val="00A7741A"/>
    <w:rsid w:val="00A77BD2"/>
    <w:rsid w:val="00A77BEC"/>
    <w:rsid w:val="00A77DD0"/>
    <w:rsid w:val="00A77E98"/>
    <w:rsid w:val="00A8023F"/>
    <w:rsid w:val="00A808D0"/>
    <w:rsid w:val="00A8155A"/>
    <w:rsid w:val="00A81866"/>
    <w:rsid w:val="00A81C64"/>
    <w:rsid w:val="00A81EDA"/>
    <w:rsid w:val="00A8238E"/>
    <w:rsid w:val="00A82899"/>
    <w:rsid w:val="00A829B0"/>
    <w:rsid w:val="00A82BF4"/>
    <w:rsid w:val="00A82C31"/>
    <w:rsid w:val="00A82C76"/>
    <w:rsid w:val="00A82D23"/>
    <w:rsid w:val="00A82E44"/>
    <w:rsid w:val="00A82E8C"/>
    <w:rsid w:val="00A834BC"/>
    <w:rsid w:val="00A8383F"/>
    <w:rsid w:val="00A838B8"/>
    <w:rsid w:val="00A83CBB"/>
    <w:rsid w:val="00A83CE1"/>
    <w:rsid w:val="00A83D78"/>
    <w:rsid w:val="00A83F4D"/>
    <w:rsid w:val="00A842A9"/>
    <w:rsid w:val="00A84486"/>
    <w:rsid w:val="00A845EE"/>
    <w:rsid w:val="00A8487F"/>
    <w:rsid w:val="00A84BE5"/>
    <w:rsid w:val="00A84EC2"/>
    <w:rsid w:val="00A84F44"/>
    <w:rsid w:val="00A852C8"/>
    <w:rsid w:val="00A85407"/>
    <w:rsid w:val="00A8551A"/>
    <w:rsid w:val="00A86000"/>
    <w:rsid w:val="00A86060"/>
    <w:rsid w:val="00A8627C"/>
    <w:rsid w:val="00A86429"/>
    <w:rsid w:val="00A86630"/>
    <w:rsid w:val="00A86FF4"/>
    <w:rsid w:val="00A87746"/>
    <w:rsid w:val="00A902A4"/>
    <w:rsid w:val="00A902FA"/>
    <w:rsid w:val="00A9038D"/>
    <w:rsid w:val="00A9069D"/>
    <w:rsid w:val="00A90B2A"/>
    <w:rsid w:val="00A9113F"/>
    <w:rsid w:val="00A91308"/>
    <w:rsid w:val="00A914C7"/>
    <w:rsid w:val="00A917CB"/>
    <w:rsid w:val="00A91A3B"/>
    <w:rsid w:val="00A91C88"/>
    <w:rsid w:val="00A9210F"/>
    <w:rsid w:val="00A9215E"/>
    <w:rsid w:val="00A923C5"/>
    <w:rsid w:val="00A9261D"/>
    <w:rsid w:val="00A929B1"/>
    <w:rsid w:val="00A930EB"/>
    <w:rsid w:val="00A93139"/>
    <w:rsid w:val="00A93A2F"/>
    <w:rsid w:val="00A93C64"/>
    <w:rsid w:val="00A93CB0"/>
    <w:rsid w:val="00A940A1"/>
    <w:rsid w:val="00A94388"/>
    <w:rsid w:val="00A948B1"/>
    <w:rsid w:val="00A949F0"/>
    <w:rsid w:val="00A94CAC"/>
    <w:rsid w:val="00A94CDA"/>
    <w:rsid w:val="00A954FF"/>
    <w:rsid w:val="00A95671"/>
    <w:rsid w:val="00A959BC"/>
    <w:rsid w:val="00A95AF5"/>
    <w:rsid w:val="00A95B00"/>
    <w:rsid w:val="00A960C4"/>
    <w:rsid w:val="00A96259"/>
    <w:rsid w:val="00A967C9"/>
    <w:rsid w:val="00A968FC"/>
    <w:rsid w:val="00A969C8"/>
    <w:rsid w:val="00A96AF7"/>
    <w:rsid w:val="00A971C4"/>
    <w:rsid w:val="00A971F8"/>
    <w:rsid w:val="00A973E8"/>
    <w:rsid w:val="00A97AB0"/>
    <w:rsid w:val="00A97CE2"/>
    <w:rsid w:val="00AA05F3"/>
    <w:rsid w:val="00AA06B1"/>
    <w:rsid w:val="00AA0853"/>
    <w:rsid w:val="00AA0ECF"/>
    <w:rsid w:val="00AA1550"/>
    <w:rsid w:val="00AA167E"/>
    <w:rsid w:val="00AA16AD"/>
    <w:rsid w:val="00AA19A9"/>
    <w:rsid w:val="00AA1C31"/>
    <w:rsid w:val="00AA1C5E"/>
    <w:rsid w:val="00AA1FF1"/>
    <w:rsid w:val="00AA2064"/>
    <w:rsid w:val="00AA220A"/>
    <w:rsid w:val="00AA2233"/>
    <w:rsid w:val="00AA2406"/>
    <w:rsid w:val="00AA26C2"/>
    <w:rsid w:val="00AA26D9"/>
    <w:rsid w:val="00AA2939"/>
    <w:rsid w:val="00AA2B6C"/>
    <w:rsid w:val="00AA2C76"/>
    <w:rsid w:val="00AA2C85"/>
    <w:rsid w:val="00AA2F27"/>
    <w:rsid w:val="00AA2FB4"/>
    <w:rsid w:val="00AA325A"/>
    <w:rsid w:val="00AA3301"/>
    <w:rsid w:val="00AA33BA"/>
    <w:rsid w:val="00AA34B6"/>
    <w:rsid w:val="00AA372C"/>
    <w:rsid w:val="00AA39E6"/>
    <w:rsid w:val="00AA3B4E"/>
    <w:rsid w:val="00AA3D4B"/>
    <w:rsid w:val="00AA3D95"/>
    <w:rsid w:val="00AA41B0"/>
    <w:rsid w:val="00AA431D"/>
    <w:rsid w:val="00AA4636"/>
    <w:rsid w:val="00AA4838"/>
    <w:rsid w:val="00AA4C0D"/>
    <w:rsid w:val="00AA4CCB"/>
    <w:rsid w:val="00AA4D2F"/>
    <w:rsid w:val="00AA5A69"/>
    <w:rsid w:val="00AA5B8A"/>
    <w:rsid w:val="00AA5D30"/>
    <w:rsid w:val="00AA5F6E"/>
    <w:rsid w:val="00AA6A07"/>
    <w:rsid w:val="00AA6B59"/>
    <w:rsid w:val="00AA6C7E"/>
    <w:rsid w:val="00AA6F50"/>
    <w:rsid w:val="00AA7027"/>
    <w:rsid w:val="00AA7078"/>
    <w:rsid w:val="00AA74D1"/>
    <w:rsid w:val="00AA74E7"/>
    <w:rsid w:val="00AA77E1"/>
    <w:rsid w:val="00AA7976"/>
    <w:rsid w:val="00AA7A63"/>
    <w:rsid w:val="00AA7D44"/>
    <w:rsid w:val="00AA7EC4"/>
    <w:rsid w:val="00AB0055"/>
    <w:rsid w:val="00AB0089"/>
    <w:rsid w:val="00AB01B2"/>
    <w:rsid w:val="00AB04A8"/>
    <w:rsid w:val="00AB058A"/>
    <w:rsid w:val="00AB0CEC"/>
    <w:rsid w:val="00AB0DE2"/>
    <w:rsid w:val="00AB10C9"/>
    <w:rsid w:val="00AB110D"/>
    <w:rsid w:val="00AB1BB4"/>
    <w:rsid w:val="00AB1C85"/>
    <w:rsid w:val="00AB1CC2"/>
    <w:rsid w:val="00AB1F30"/>
    <w:rsid w:val="00AB1F53"/>
    <w:rsid w:val="00AB226B"/>
    <w:rsid w:val="00AB2397"/>
    <w:rsid w:val="00AB23FF"/>
    <w:rsid w:val="00AB2516"/>
    <w:rsid w:val="00AB2661"/>
    <w:rsid w:val="00AB2851"/>
    <w:rsid w:val="00AB2CAA"/>
    <w:rsid w:val="00AB2DC2"/>
    <w:rsid w:val="00AB2F7C"/>
    <w:rsid w:val="00AB30F4"/>
    <w:rsid w:val="00AB3101"/>
    <w:rsid w:val="00AB34DA"/>
    <w:rsid w:val="00AB3754"/>
    <w:rsid w:val="00AB3840"/>
    <w:rsid w:val="00AB3F8A"/>
    <w:rsid w:val="00AB3F9C"/>
    <w:rsid w:val="00AB3FD8"/>
    <w:rsid w:val="00AB4693"/>
    <w:rsid w:val="00AB4C6F"/>
    <w:rsid w:val="00AB4E0E"/>
    <w:rsid w:val="00AB4F8B"/>
    <w:rsid w:val="00AB504A"/>
    <w:rsid w:val="00AB50AD"/>
    <w:rsid w:val="00AB53C2"/>
    <w:rsid w:val="00AB54A3"/>
    <w:rsid w:val="00AB5714"/>
    <w:rsid w:val="00AB5AE8"/>
    <w:rsid w:val="00AB5D8D"/>
    <w:rsid w:val="00AB5E15"/>
    <w:rsid w:val="00AB616F"/>
    <w:rsid w:val="00AB6326"/>
    <w:rsid w:val="00AB68F4"/>
    <w:rsid w:val="00AB6B2A"/>
    <w:rsid w:val="00AB6C72"/>
    <w:rsid w:val="00AB6F29"/>
    <w:rsid w:val="00AB7519"/>
    <w:rsid w:val="00AB7894"/>
    <w:rsid w:val="00AB78EE"/>
    <w:rsid w:val="00AB7AB7"/>
    <w:rsid w:val="00AB7C0F"/>
    <w:rsid w:val="00AB7F8D"/>
    <w:rsid w:val="00AC0254"/>
    <w:rsid w:val="00AC0470"/>
    <w:rsid w:val="00AC0614"/>
    <w:rsid w:val="00AC06D1"/>
    <w:rsid w:val="00AC0913"/>
    <w:rsid w:val="00AC100D"/>
    <w:rsid w:val="00AC1062"/>
    <w:rsid w:val="00AC11EE"/>
    <w:rsid w:val="00AC1291"/>
    <w:rsid w:val="00AC1A01"/>
    <w:rsid w:val="00AC1DA4"/>
    <w:rsid w:val="00AC1E10"/>
    <w:rsid w:val="00AC252E"/>
    <w:rsid w:val="00AC289C"/>
    <w:rsid w:val="00AC2902"/>
    <w:rsid w:val="00AC297E"/>
    <w:rsid w:val="00AC2F55"/>
    <w:rsid w:val="00AC346A"/>
    <w:rsid w:val="00AC34FF"/>
    <w:rsid w:val="00AC36BA"/>
    <w:rsid w:val="00AC3881"/>
    <w:rsid w:val="00AC3A6A"/>
    <w:rsid w:val="00AC3C61"/>
    <w:rsid w:val="00AC3C9A"/>
    <w:rsid w:val="00AC4118"/>
    <w:rsid w:val="00AC4210"/>
    <w:rsid w:val="00AC43C2"/>
    <w:rsid w:val="00AC4463"/>
    <w:rsid w:val="00AC4621"/>
    <w:rsid w:val="00AC4B2B"/>
    <w:rsid w:val="00AC4B54"/>
    <w:rsid w:val="00AC4BBC"/>
    <w:rsid w:val="00AC4C6F"/>
    <w:rsid w:val="00AC4CF5"/>
    <w:rsid w:val="00AC4D92"/>
    <w:rsid w:val="00AC515A"/>
    <w:rsid w:val="00AC532A"/>
    <w:rsid w:val="00AC534F"/>
    <w:rsid w:val="00AC5422"/>
    <w:rsid w:val="00AC55B1"/>
    <w:rsid w:val="00AC5958"/>
    <w:rsid w:val="00AC5A5F"/>
    <w:rsid w:val="00AC5F7B"/>
    <w:rsid w:val="00AC6435"/>
    <w:rsid w:val="00AC65A9"/>
    <w:rsid w:val="00AC661A"/>
    <w:rsid w:val="00AC69DA"/>
    <w:rsid w:val="00AC6C12"/>
    <w:rsid w:val="00AC6C92"/>
    <w:rsid w:val="00AC6E4D"/>
    <w:rsid w:val="00AC7128"/>
    <w:rsid w:val="00AC749C"/>
    <w:rsid w:val="00AC7BA3"/>
    <w:rsid w:val="00AC7D63"/>
    <w:rsid w:val="00AD01EE"/>
    <w:rsid w:val="00AD03FA"/>
    <w:rsid w:val="00AD0510"/>
    <w:rsid w:val="00AD0789"/>
    <w:rsid w:val="00AD0A2D"/>
    <w:rsid w:val="00AD0A87"/>
    <w:rsid w:val="00AD0AF2"/>
    <w:rsid w:val="00AD12C7"/>
    <w:rsid w:val="00AD1AEF"/>
    <w:rsid w:val="00AD1B1C"/>
    <w:rsid w:val="00AD1B71"/>
    <w:rsid w:val="00AD1C9D"/>
    <w:rsid w:val="00AD1CB2"/>
    <w:rsid w:val="00AD1EEF"/>
    <w:rsid w:val="00AD2096"/>
    <w:rsid w:val="00AD20C2"/>
    <w:rsid w:val="00AD29F6"/>
    <w:rsid w:val="00AD2BF1"/>
    <w:rsid w:val="00AD2DC1"/>
    <w:rsid w:val="00AD3041"/>
    <w:rsid w:val="00AD31C9"/>
    <w:rsid w:val="00AD39E1"/>
    <w:rsid w:val="00AD3A5E"/>
    <w:rsid w:val="00AD3BC8"/>
    <w:rsid w:val="00AD3F36"/>
    <w:rsid w:val="00AD4208"/>
    <w:rsid w:val="00AD4E4F"/>
    <w:rsid w:val="00AD4EFF"/>
    <w:rsid w:val="00AD512A"/>
    <w:rsid w:val="00AD5235"/>
    <w:rsid w:val="00AD5350"/>
    <w:rsid w:val="00AD544F"/>
    <w:rsid w:val="00AD56DD"/>
    <w:rsid w:val="00AD592C"/>
    <w:rsid w:val="00AD5CF6"/>
    <w:rsid w:val="00AD5DD0"/>
    <w:rsid w:val="00AD64B1"/>
    <w:rsid w:val="00AD67E3"/>
    <w:rsid w:val="00AD68CD"/>
    <w:rsid w:val="00AD693B"/>
    <w:rsid w:val="00AD699D"/>
    <w:rsid w:val="00AD6A14"/>
    <w:rsid w:val="00AD6B6E"/>
    <w:rsid w:val="00AD7185"/>
    <w:rsid w:val="00AD7651"/>
    <w:rsid w:val="00AD7CCD"/>
    <w:rsid w:val="00AE03DB"/>
    <w:rsid w:val="00AE06CD"/>
    <w:rsid w:val="00AE0889"/>
    <w:rsid w:val="00AE090C"/>
    <w:rsid w:val="00AE15B7"/>
    <w:rsid w:val="00AE1633"/>
    <w:rsid w:val="00AE2345"/>
    <w:rsid w:val="00AE25E9"/>
    <w:rsid w:val="00AE262D"/>
    <w:rsid w:val="00AE2841"/>
    <w:rsid w:val="00AE2C37"/>
    <w:rsid w:val="00AE2EDD"/>
    <w:rsid w:val="00AE3149"/>
    <w:rsid w:val="00AE32F5"/>
    <w:rsid w:val="00AE3359"/>
    <w:rsid w:val="00AE3532"/>
    <w:rsid w:val="00AE3A0F"/>
    <w:rsid w:val="00AE3B11"/>
    <w:rsid w:val="00AE3B2D"/>
    <w:rsid w:val="00AE3BE4"/>
    <w:rsid w:val="00AE3C38"/>
    <w:rsid w:val="00AE3F4C"/>
    <w:rsid w:val="00AE420A"/>
    <w:rsid w:val="00AE472C"/>
    <w:rsid w:val="00AE4779"/>
    <w:rsid w:val="00AE47F4"/>
    <w:rsid w:val="00AE4B0B"/>
    <w:rsid w:val="00AE4C91"/>
    <w:rsid w:val="00AE4CD2"/>
    <w:rsid w:val="00AE51C1"/>
    <w:rsid w:val="00AE5330"/>
    <w:rsid w:val="00AE53DB"/>
    <w:rsid w:val="00AE55FA"/>
    <w:rsid w:val="00AE5CF8"/>
    <w:rsid w:val="00AE60EA"/>
    <w:rsid w:val="00AE662E"/>
    <w:rsid w:val="00AE6B09"/>
    <w:rsid w:val="00AE6B6A"/>
    <w:rsid w:val="00AE6D97"/>
    <w:rsid w:val="00AE74DB"/>
    <w:rsid w:val="00AE7520"/>
    <w:rsid w:val="00AE76AF"/>
    <w:rsid w:val="00AF03F9"/>
    <w:rsid w:val="00AF08A9"/>
    <w:rsid w:val="00AF0B2A"/>
    <w:rsid w:val="00AF0DFC"/>
    <w:rsid w:val="00AF1156"/>
    <w:rsid w:val="00AF1206"/>
    <w:rsid w:val="00AF14CC"/>
    <w:rsid w:val="00AF1735"/>
    <w:rsid w:val="00AF188F"/>
    <w:rsid w:val="00AF1A6C"/>
    <w:rsid w:val="00AF1C7D"/>
    <w:rsid w:val="00AF1E69"/>
    <w:rsid w:val="00AF2552"/>
    <w:rsid w:val="00AF27ED"/>
    <w:rsid w:val="00AF29EF"/>
    <w:rsid w:val="00AF3284"/>
    <w:rsid w:val="00AF336A"/>
    <w:rsid w:val="00AF3CC7"/>
    <w:rsid w:val="00AF3DBD"/>
    <w:rsid w:val="00AF3F3A"/>
    <w:rsid w:val="00AF4194"/>
    <w:rsid w:val="00AF4757"/>
    <w:rsid w:val="00AF47D3"/>
    <w:rsid w:val="00AF480C"/>
    <w:rsid w:val="00AF4873"/>
    <w:rsid w:val="00AF4ED4"/>
    <w:rsid w:val="00AF5082"/>
    <w:rsid w:val="00AF51BC"/>
    <w:rsid w:val="00AF556A"/>
    <w:rsid w:val="00AF5909"/>
    <w:rsid w:val="00AF593D"/>
    <w:rsid w:val="00AF5B36"/>
    <w:rsid w:val="00AF62C7"/>
    <w:rsid w:val="00AF63A3"/>
    <w:rsid w:val="00AF6425"/>
    <w:rsid w:val="00AF684C"/>
    <w:rsid w:val="00AF6B04"/>
    <w:rsid w:val="00AF6F84"/>
    <w:rsid w:val="00AF7591"/>
    <w:rsid w:val="00AF75BA"/>
    <w:rsid w:val="00AF791D"/>
    <w:rsid w:val="00AF7923"/>
    <w:rsid w:val="00AF79C6"/>
    <w:rsid w:val="00AF7A5C"/>
    <w:rsid w:val="00AF7AA5"/>
    <w:rsid w:val="00AF7E67"/>
    <w:rsid w:val="00AF7F50"/>
    <w:rsid w:val="00AF7FD2"/>
    <w:rsid w:val="00B000A2"/>
    <w:rsid w:val="00B000AD"/>
    <w:rsid w:val="00B001F9"/>
    <w:rsid w:val="00B0026A"/>
    <w:rsid w:val="00B00599"/>
    <w:rsid w:val="00B005C4"/>
    <w:rsid w:val="00B006BA"/>
    <w:rsid w:val="00B009DD"/>
    <w:rsid w:val="00B00B7B"/>
    <w:rsid w:val="00B00BC7"/>
    <w:rsid w:val="00B01320"/>
    <w:rsid w:val="00B014C2"/>
    <w:rsid w:val="00B018AF"/>
    <w:rsid w:val="00B018F4"/>
    <w:rsid w:val="00B018F7"/>
    <w:rsid w:val="00B01964"/>
    <w:rsid w:val="00B019B4"/>
    <w:rsid w:val="00B01C44"/>
    <w:rsid w:val="00B01DE2"/>
    <w:rsid w:val="00B01F79"/>
    <w:rsid w:val="00B022B2"/>
    <w:rsid w:val="00B0231E"/>
    <w:rsid w:val="00B02C11"/>
    <w:rsid w:val="00B0309F"/>
    <w:rsid w:val="00B032A9"/>
    <w:rsid w:val="00B03551"/>
    <w:rsid w:val="00B038AE"/>
    <w:rsid w:val="00B03D9B"/>
    <w:rsid w:val="00B03DD5"/>
    <w:rsid w:val="00B03F4C"/>
    <w:rsid w:val="00B03F73"/>
    <w:rsid w:val="00B03FEC"/>
    <w:rsid w:val="00B040BA"/>
    <w:rsid w:val="00B040E8"/>
    <w:rsid w:val="00B04170"/>
    <w:rsid w:val="00B04381"/>
    <w:rsid w:val="00B04B72"/>
    <w:rsid w:val="00B04D45"/>
    <w:rsid w:val="00B04FAB"/>
    <w:rsid w:val="00B0508C"/>
    <w:rsid w:val="00B05353"/>
    <w:rsid w:val="00B05553"/>
    <w:rsid w:val="00B05643"/>
    <w:rsid w:val="00B05D19"/>
    <w:rsid w:val="00B05E61"/>
    <w:rsid w:val="00B05F97"/>
    <w:rsid w:val="00B061FA"/>
    <w:rsid w:val="00B06334"/>
    <w:rsid w:val="00B064A6"/>
    <w:rsid w:val="00B06530"/>
    <w:rsid w:val="00B0659B"/>
    <w:rsid w:val="00B0675A"/>
    <w:rsid w:val="00B06BE5"/>
    <w:rsid w:val="00B07025"/>
    <w:rsid w:val="00B075F9"/>
    <w:rsid w:val="00B0763C"/>
    <w:rsid w:val="00B07771"/>
    <w:rsid w:val="00B07887"/>
    <w:rsid w:val="00B07F82"/>
    <w:rsid w:val="00B1018E"/>
    <w:rsid w:val="00B10886"/>
    <w:rsid w:val="00B10FAA"/>
    <w:rsid w:val="00B11361"/>
    <w:rsid w:val="00B11470"/>
    <w:rsid w:val="00B114B9"/>
    <w:rsid w:val="00B1168F"/>
    <w:rsid w:val="00B118BE"/>
    <w:rsid w:val="00B11A19"/>
    <w:rsid w:val="00B11B51"/>
    <w:rsid w:val="00B11CA3"/>
    <w:rsid w:val="00B11FD5"/>
    <w:rsid w:val="00B121DD"/>
    <w:rsid w:val="00B122A5"/>
    <w:rsid w:val="00B129F9"/>
    <w:rsid w:val="00B12AC0"/>
    <w:rsid w:val="00B12DE6"/>
    <w:rsid w:val="00B12E0D"/>
    <w:rsid w:val="00B13666"/>
    <w:rsid w:val="00B13763"/>
    <w:rsid w:val="00B1378D"/>
    <w:rsid w:val="00B1381A"/>
    <w:rsid w:val="00B13E04"/>
    <w:rsid w:val="00B13E6E"/>
    <w:rsid w:val="00B13EA6"/>
    <w:rsid w:val="00B140A5"/>
    <w:rsid w:val="00B1478F"/>
    <w:rsid w:val="00B14950"/>
    <w:rsid w:val="00B14C4A"/>
    <w:rsid w:val="00B14C7E"/>
    <w:rsid w:val="00B15168"/>
    <w:rsid w:val="00B15287"/>
    <w:rsid w:val="00B1528B"/>
    <w:rsid w:val="00B15871"/>
    <w:rsid w:val="00B15882"/>
    <w:rsid w:val="00B15AF6"/>
    <w:rsid w:val="00B1603F"/>
    <w:rsid w:val="00B1620A"/>
    <w:rsid w:val="00B163FF"/>
    <w:rsid w:val="00B16616"/>
    <w:rsid w:val="00B16E7C"/>
    <w:rsid w:val="00B170B9"/>
    <w:rsid w:val="00B17571"/>
    <w:rsid w:val="00B175A2"/>
    <w:rsid w:val="00B17708"/>
    <w:rsid w:val="00B17720"/>
    <w:rsid w:val="00B17937"/>
    <w:rsid w:val="00B17B74"/>
    <w:rsid w:val="00B17F28"/>
    <w:rsid w:val="00B17FED"/>
    <w:rsid w:val="00B20253"/>
    <w:rsid w:val="00B20493"/>
    <w:rsid w:val="00B20764"/>
    <w:rsid w:val="00B20982"/>
    <w:rsid w:val="00B20AB3"/>
    <w:rsid w:val="00B20B23"/>
    <w:rsid w:val="00B20B44"/>
    <w:rsid w:val="00B20E85"/>
    <w:rsid w:val="00B20F13"/>
    <w:rsid w:val="00B2112F"/>
    <w:rsid w:val="00B21537"/>
    <w:rsid w:val="00B2155C"/>
    <w:rsid w:val="00B21C14"/>
    <w:rsid w:val="00B21C66"/>
    <w:rsid w:val="00B21E29"/>
    <w:rsid w:val="00B21F46"/>
    <w:rsid w:val="00B221B2"/>
    <w:rsid w:val="00B22593"/>
    <w:rsid w:val="00B22639"/>
    <w:rsid w:val="00B22937"/>
    <w:rsid w:val="00B22E13"/>
    <w:rsid w:val="00B233A7"/>
    <w:rsid w:val="00B238C2"/>
    <w:rsid w:val="00B23BD4"/>
    <w:rsid w:val="00B23C25"/>
    <w:rsid w:val="00B23CC0"/>
    <w:rsid w:val="00B24290"/>
    <w:rsid w:val="00B24458"/>
    <w:rsid w:val="00B246BC"/>
    <w:rsid w:val="00B24779"/>
    <w:rsid w:val="00B2481E"/>
    <w:rsid w:val="00B249E6"/>
    <w:rsid w:val="00B24CEA"/>
    <w:rsid w:val="00B24D1C"/>
    <w:rsid w:val="00B24D93"/>
    <w:rsid w:val="00B24DE4"/>
    <w:rsid w:val="00B2536E"/>
    <w:rsid w:val="00B26211"/>
    <w:rsid w:val="00B264F7"/>
    <w:rsid w:val="00B26AB3"/>
    <w:rsid w:val="00B26EB4"/>
    <w:rsid w:val="00B26F2D"/>
    <w:rsid w:val="00B27007"/>
    <w:rsid w:val="00B2719C"/>
    <w:rsid w:val="00B2721F"/>
    <w:rsid w:val="00B273A0"/>
    <w:rsid w:val="00B2757A"/>
    <w:rsid w:val="00B277A3"/>
    <w:rsid w:val="00B277CF"/>
    <w:rsid w:val="00B2781F"/>
    <w:rsid w:val="00B27B99"/>
    <w:rsid w:val="00B3017E"/>
    <w:rsid w:val="00B30633"/>
    <w:rsid w:val="00B307D7"/>
    <w:rsid w:val="00B30C68"/>
    <w:rsid w:val="00B30D73"/>
    <w:rsid w:val="00B3116B"/>
    <w:rsid w:val="00B31176"/>
    <w:rsid w:val="00B31212"/>
    <w:rsid w:val="00B31893"/>
    <w:rsid w:val="00B31D68"/>
    <w:rsid w:val="00B31F91"/>
    <w:rsid w:val="00B32058"/>
    <w:rsid w:val="00B32304"/>
    <w:rsid w:val="00B323C0"/>
    <w:rsid w:val="00B3277D"/>
    <w:rsid w:val="00B32EB8"/>
    <w:rsid w:val="00B32FC7"/>
    <w:rsid w:val="00B3344D"/>
    <w:rsid w:val="00B33741"/>
    <w:rsid w:val="00B33872"/>
    <w:rsid w:val="00B33C68"/>
    <w:rsid w:val="00B33E4F"/>
    <w:rsid w:val="00B33EA0"/>
    <w:rsid w:val="00B34429"/>
    <w:rsid w:val="00B34530"/>
    <w:rsid w:val="00B34561"/>
    <w:rsid w:val="00B346BC"/>
    <w:rsid w:val="00B346CF"/>
    <w:rsid w:val="00B34D89"/>
    <w:rsid w:val="00B34F3C"/>
    <w:rsid w:val="00B34F7C"/>
    <w:rsid w:val="00B35513"/>
    <w:rsid w:val="00B3581E"/>
    <w:rsid w:val="00B3622B"/>
    <w:rsid w:val="00B3628F"/>
    <w:rsid w:val="00B36503"/>
    <w:rsid w:val="00B365E1"/>
    <w:rsid w:val="00B369C8"/>
    <w:rsid w:val="00B36E4D"/>
    <w:rsid w:val="00B36E7B"/>
    <w:rsid w:val="00B36E85"/>
    <w:rsid w:val="00B37626"/>
    <w:rsid w:val="00B37776"/>
    <w:rsid w:val="00B37BEB"/>
    <w:rsid w:val="00B37E0B"/>
    <w:rsid w:val="00B37EC6"/>
    <w:rsid w:val="00B37F15"/>
    <w:rsid w:val="00B400F1"/>
    <w:rsid w:val="00B40503"/>
    <w:rsid w:val="00B405DF"/>
    <w:rsid w:val="00B406DD"/>
    <w:rsid w:val="00B40B49"/>
    <w:rsid w:val="00B40C23"/>
    <w:rsid w:val="00B40C91"/>
    <w:rsid w:val="00B40DC7"/>
    <w:rsid w:val="00B40EDF"/>
    <w:rsid w:val="00B41350"/>
    <w:rsid w:val="00B41406"/>
    <w:rsid w:val="00B41604"/>
    <w:rsid w:val="00B417B6"/>
    <w:rsid w:val="00B4180B"/>
    <w:rsid w:val="00B4197A"/>
    <w:rsid w:val="00B41B5C"/>
    <w:rsid w:val="00B42053"/>
    <w:rsid w:val="00B420FD"/>
    <w:rsid w:val="00B42490"/>
    <w:rsid w:val="00B427EA"/>
    <w:rsid w:val="00B42D2D"/>
    <w:rsid w:val="00B42D8A"/>
    <w:rsid w:val="00B42FE6"/>
    <w:rsid w:val="00B4317B"/>
    <w:rsid w:val="00B4336A"/>
    <w:rsid w:val="00B43612"/>
    <w:rsid w:val="00B43773"/>
    <w:rsid w:val="00B4392A"/>
    <w:rsid w:val="00B43C83"/>
    <w:rsid w:val="00B43CA7"/>
    <w:rsid w:val="00B44382"/>
    <w:rsid w:val="00B4495E"/>
    <w:rsid w:val="00B44E19"/>
    <w:rsid w:val="00B451BF"/>
    <w:rsid w:val="00B45C65"/>
    <w:rsid w:val="00B45E28"/>
    <w:rsid w:val="00B45EDB"/>
    <w:rsid w:val="00B460CB"/>
    <w:rsid w:val="00B460DC"/>
    <w:rsid w:val="00B46896"/>
    <w:rsid w:val="00B46CD3"/>
    <w:rsid w:val="00B46F24"/>
    <w:rsid w:val="00B46FD0"/>
    <w:rsid w:val="00B470E1"/>
    <w:rsid w:val="00B47915"/>
    <w:rsid w:val="00B47A4A"/>
    <w:rsid w:val="00B47ABF"/>
    <w:rsid w:val="00B47FAB"/>
    <w:rsid w:val="00B47FC6"/>
    <w:rsid w:val="00B47FF2"/>
    <w:rsid w:val="00B50243"/>
    <w:rsid w:val="00B507E7"/>
    <w:rsid w:val="00B508C0"/>
    <w:rsid w:val="00B50A3A"/>
    <w:rsid w:val="00B50D4E"/>
    <w:rsid w:val="00B50E8A"/>
    <w:rsid w:val="00B512A1"/>
    <w:rsid w:val="00B51798"/>
    <w:rsid w:val="00B51B16"/>
    <w:rsid w:val="00B52290"/>
    <w:rsid w:val="00B52307"/>
    <w:rsid w:val="00B5231A"/>
    <w:rsid w:val="00B52475"/>
    <w:rsid w:val="00B52738"/>
    <w:rsid w:val="00B528A0"/>
    <w:rsid w:val="00B528A5"/>
    <w:rsid w:val="00B52A3E"/>
    <w:rsid w:val="00B52C47"/>
    <w:rsid w:val="00B52E07"/>
    <w:rsid w:val="00B52E14"/>
    <w:rsid w:val="00B52F48"/>
    <w:rsid w:val="00B52FD8"/>
    <w:rsid w:val="00B530E3"/>
    <w:rsid w:val="00B5318F"/>
    <w:rsid w:val="00B53461"/>
    <w:rsid w:val="00B5364F"/>
    <w:rsid w:val="00B539DC"/>
    <w:rsid w:val="00B53A71"/>
    <w:rsid w:val="00B53BEA"/>
    <w:rsid w:val="00B53C82"/>
    <w:rsid w:val="00B53FDA"/>
    <w:rsid w:val="00B54028"/>
    <w:rsid w:val="00B5414D"/>
    <w:rsid w:val="00B54194"/>
    <w:rsid w:val="00B541F3"/>
    <w:rsid w:val="00B546FC"/>
    <w:rsid w:val="00B549F7"/>
    <w:rsid w:val="00B54F57"/>
    <w:rsid w:val="00B55064"/>
    <w:rsid w:val="00B5518A"/>
    <w:rsid w:val="00B5533A"/>
    <w:rsid w:val="00B557C8"/>
    <w:rsid w:val="00B558C1"/>
    <w:rsid w:val="00B55B30"/>
    <w:rsid w:val="00B55D2C"/>
    <w:rsid w:val="00B55D4A"/>
    <w:rsid w:val="00B55F3E"/>
    <w:rsid w:val="00B56133"/>
    <w:rsid w:val="00B562F9"/>
    <w:rsid w:val="00B5647F"/>
    <w:rsid w:val="00B5687B"/>
    <w:rsid w:val="00B5688C"/>
    <w:rsid w:val="00B5730B"/>
    <w:rsid w:val="00B577BE"/>
    <w:rsid w:val="00B578B6"/>
    <w:rsid w:val="00B57C1E"/>
    <w:rsid w:val="00B57C4C"/>
    <w:rsid w:val="00B57FF9"/>
    <w:rsid w:val="00B60154"/>
    <w:rsid w:val="00B60AB9"/>
    <w:rsid w:val="00B60B46"/>
    <w:rsid w:val="00B61085"/>
    <w:rsid w:val="00B61372"/>
    <w:rsid w:val="00B614B6"/>
    <w:rsid w:val="00B618CF"/>
    <w:rsid w:val="00B61A97"/>
    <w:rsid w:val="00B61E44"/>
    <w:rsid w:val="00B6243A"/>
    <w:rsid w:val="00B6262A"/>
    <w:rsid w:val="00B62704"/>
    <w:rsid w:val="00B627B9"/>
    <w:rsid w:val="00B62B44"/>
    <w:rsid w:val="00B62E53"/>
    <w:rsid w:val="00B6315E"/>
    <w:rsid w:val="00B631D5"/>
    <w:rsid w:val="00B63970"/>
    <w:rsid w:val="00B64087"/>
    <w:rsid w:val="00B64098"/>
    <w:rsid w:val="00B643CD"/>
    <w:rsid w:val="00B6444F"/>
    <w:rsid w:val="00B64640"/>
    <w:rsid w:val="00B6492D"/>
    <w:rsid w:val="00B64B1C"/>
    <w:rsid w:val="00B64B31"/>
    <w:rsid w:val="00B64CE5"/>
    <w:rsid w:val="00B64DCE"/>
    <w:rsid w:val="00B650BA"/>
    <w:rsid w:val="00B651F3"/>
    <w:rsid w:val="00B652F3"/>
    <w:rsid w:val="00B65494"/>
    <w:rsid w:val="00B656E5"/>
    <w:rsid w:val="00B657F0"/>
    <w:rsid w:val="00B65A06"/>
    <w:rsid w:val="00B65AE5"/>
    <w:rsid w:val="00B65B82"/>
    <w:rsid w:val="00B663AA"/>
    <w:rsid w:val="00B669EB"/>
    <w:rsid w:val="00B66AF2"/>
    <w:rsid w:val="00B66C63"/>
    <w:rsid w:val="00B66F49"/>
    <w:rsid w:val="00B673C2"/>
    <w:rsid w:val="00B6765A"/>
    <w:rsid w:val="00B6770D"/>
    <w:rsid w:val="00B678CD"/>
    <w:rsid w:val="00B67EF8"/>
    <w:rsid w:val="00B70013"/>
    <w:rsid w:val="00B7017D"/>
    <w:rsid w:val="00B701CC"/>
    <w:rsid w:val="00B70398"/>
    <w:rsid w:val="00B7058E"/>
    <w:rsid w:val="00B707A1"/>
    <w:rsid w:val="00B707B2"/>
    <w:rsid w:val="00B70BA3"/>
    <w:rsid w:val="00B70DD2"/>
    <w:rsid w:val="00B70E2A"/>
    <w:rsid w:val="00B710FA"/>
    <w:rsid w:val="00B713D5"/>
    <w:rsid w:val="00B71614"/>
    <w:rsid w:val="00B71A7F"/>
    <w:rsid w:val="00B71D05"/>
    <w:rsid w:val="00B71D3C"/>
    <w:rsid w:val="00B71DE4"/>
    <w:rsid w:val="00B720A3"/>
    <w:rsid w:val="00B721A0"/>
    <w:rsid w:val="00B72207"/>
    <w:rsid w:val="00B72637"/>
    <w:rsid w:val="00B72A61"/>
    <w:rsid w:val="00B72B9C"/>
    <w:rsid w:val="00B72D50"/>
    <w:rsid w:val="00B7364B"/>
    <w:rsid w:val="00B73995"/>
    <w:rsid w:val="00B73D18"/>
    <w:rsid w:val="00B7407E"/>
    <w:rsid w:val="00B74498"/>
    <w:rsid w:val="00B7457F"/>
    <w:rsid w:val="00B74847"/>
    <w:rsid w:val="00B74962"/>
    <w:rsid w:val="00B74A32"/>
    <w:rsid w:val="00B74ADD"/>
    <w:rsid w:val="00B74E47"/>
    <w:rsid w:val="00B75179"/>
    <w:rsid w:val="00B7595B"/>
    <w:rsid w:val="00B75B47"/>
    <w:rsid w:val="00B75CE0"/>
    <w:rsid w:val="00B75DA6"/>
    <w:rsid w:val="00B75E60"/>
    <w:rsid w:val="00B766F3"/>
    <w:rsid w:val="00B76D0B"/>
    <w:rsid w:val="00B77210"/>
    <w:rsid w:val="00B77788"/>
    <w:rsid w:val="00B7783B"/>
    <w:rsid w:val="00B77F24"/>
    <w:rsid w:val="00B80383"/>
    <w:rsid w:val="00B808A6"/>
    <w:rsid w:val="00B81311"/>
    <w:rsid w:val="00B815BF"/>
    <w:rsid w:val="00B81BD4"/>
    <w:rsid w:val="00B81CDE"/>
    <w:rsid w:val="00B81D00"/>
    <w:rsid w:val="00B8221C"/>
    <w:rsid w:val="00B824CE"/>
    <w:rsid w:val="00B824FF"/>
    <w:rsid w:val="00B8274B"/>
    <w:rsid w:val="00B82929"/>
    <w:rsid w:val="00B82A56"/>
    <w:rsid w:val="00B82F6F"/>
    <w:rsid w:val="00B82FBE"/>
    <w:rsid w:val="00B834E0"/>
    <w:rsid w:val="00B8372B"/>
    <w:rsid w:val="00B837DA"/>
    <w:rsid w:val="00B83856"/>
    <w:rsid w:val="00B83951"/>
    <w:rsid w:val="00B83C0B"/>
    <w:rsid w:val="00B83C50"/>
    <w:rsid w:val="00B83C7B"/>
    <w:rsid w:val="00B8466B"/>
    <w:rsid w:val="00B84858"/>
    <w:rsid w:val="00B84893"/>
    <w:rsid w:val="00B8498A"/>
    <w:rsid w:val="00B84A33"/>
    <w:rsid w:val="00B84F14"/>
    <w:rsid w:val="00B85242"/>
    <w:rsid w:val="00B852D0"/>
    <w:rsid w:val="00B855A6"/>
    <w:rsid w:val="00B85AD3"/>
    <w:rsid w:val="00B85B8D"/>
    <w:rsid w:val="00B85C76"/>
    <w:rsid w:val="00B860B9"/>
    <w:rsid w:val="00B860C2"/>
    <w:rsid w:val="00B860ED"/>
    <w:rsid w:val="00B86187"/>
    <w:rsid w:val="00B861DD"/>
    <w:rsid w:val="00B86EF8"/>
    <w:rsid w:val="00B874F0"/>
    <w:rsid w:val="00B87894"/>
    <w:rsid w:val="00B879A8"/>
    <w:rsid w:val="00B87A6B"/>
    <w:rsid w:val="00B87A70"/>
    <w:rsid w:val="00B87B17"/>
    <w:rsid w:val="00B87DE0"/>
    <w:rsid w:val="00B87F60"/>
    <w:rsid w:val="00B907C4"/>
    <w:rsid w:val="00B907CE"/>
    <w:rsid w:val="00B90900"/>
    <w:rsid w:val="00B90DBB"/>
    <w:rsid w:val="00B90E40"/>
    <w:rsid w:val="00B91139"/>
    <w:rsid w:val="00B91AC9"/>
    <w:rsid w:val="00B91D2C"/>
    <w:rsid w:val="00B91F9D"/>
    <w:rsid w:val="00B92161"/>
    <w:rsid w:val="00B92204"/>
    <w:rsid w:val="00B92207"/>
    <w:rsid w:val="00B9258F"/>
    <w:rsid w:val="00B92FEE"/>
    <w:rsid w:val="00B9300B"/>
    <w:rsid w:val="00B9324B"/>
    <w:rsid w:val="00B933C3"/>
    <w:rsid w:val="00B93917"/>
    <w:rsid w:val="00B9392A"/>
    <w:rsid w:val="00B93A6E"/>
    <w:rsid w:val="00B93B8D"/>
    <w:rsid w:val="00B93C0B"/>
    <w:rsid w:val="00B93F40"/>
    <w:rsid w:val="00B94084"/>
    <w:rsid w:val="00B9430C"/>
    <w:rsid w:val="00B944AA"/>
    <w:rsid w:val="00B947E5"/>
    <w:rsid w:val="00B94AA2"/>
    <w:rsid w:val="00B94D04"/>
    <w:rsid w:val="00B94F41"/>
    <w:rsid w:val="00B9521C"/>
    <w:rsid w:val="00B956B2"/>
    <w:rsid w:val="00B958D0"/>
    <w:rsid w:val="00B95B21"/>
    <w:rsid w:val="00B95BB2"/>
    <w:rsid w:val="00B95EC7"/>
    <w:rsid w:val="00B960BC"/>
    <w:rsid w:val="00B96408"/>
    <w:rsid w:val="00B965DD"/>
    <w:rsid w:val="00B96760"/>
    <w:rsid w:val="00B967A8"/>
    <w:rsid w:val="00B96B32"/>
    <w:rsid w:val="00B96C6D"/>
    <w:rsid w:val="00B96D39"/>
    <w:rsid w:val="00B973FA"/>
    <w:rsid w:val="00B97700"/>
    <w:rsid w:val="00B977B7"/>
    <w:rsid w:val="00B97A69"/>
    <w:rsid w:val="00BA01DB"/>
    <w:rsid w:val="00BA0662"/>
    <w:rsid w:val="00BA127E"/>
    <w:rsid w:val="00BA15B9"/>
    <w:rsid w:val="00BA1940"/>
    <w:rsid w:val="00BA1A3B"/>
    <w:rsid w:val="00BA1CBD"/>
    <w:rsid w:val="00BA1CCB"/>
    <w:rsid w:val="00BA207A"/>
    <w:rsid w:val="00BA2308"/>
    <w:rsid w:val="00BA2405"/>
    <w:rsid w:val="00BA24F5"/>
    <w:rsid w:val="00BA2640"/>
    <w:rsid w:val="00BA2648"/>
    <w:rsid w:val="00BA28F2"/>
    <w:rsid w:val="00BA2AE4"/>
    <w:rsid w:val="00BA2CF6"/>
    <w:rsid w:val="00BA2E79"/>
    <w:rsid w:val="00BA3469"/>
    <w:rsid w:val="00BA392E"/>
    <w:rsid w:val="00BA3A6B"/>
    <w:rsid w:val="00BA3B18"/>
    <w:rsid w:val="00BA3C6A"/>
    <w:rsid w:val="00BA4825"/>
    <w:rsid w:val="00BA4A40"/>
    <w:rsid w:val="00BA4D55"/>
    <w:rsid w:val="00BA4FBC"/>
    <w:rsid w:val="00BA5115"/>
    <w:rsid w:val="00BA5687"/>
    <w:rsid w:val="00BA583D"/>
    <w:rsid w:val="00BA5B27"/>
    <w:rsid w:val="00BA5BBA"/>
    <w:rsid w:val="00BA5E7A"/>
    <w:rsid w:val="00BA6553"/>
    <w:rsid w:val="00BA68A4"/>
    <w:rsid w:val="00BA69D0"/>
    <w:rsid w:val="00BA6E60"/>
    <w:rsid w:val="00BA7129"/>
    <w:rsid w:val="00BA7252"/>
    <w:rsid w:val="00BA729C"/>
    <w:rsid w:val="00BA7B7C"/>
    <w:rsid w:val="00BA7CB3"/>
    <w:rsid w:val="00BA7E34"/>
    <w:rsid w:val="00BA7FA4"/>
    <w:rsid w:val="00BB0174"/>
    <w:rsid w:val="00BB02F6"/>
    <w:rsid w:val="00BB05AC"/>
    <w:rsid w:val="00BB0ACF"/>
    <w:rsid w:val="00BB0DFF"/>
    <w:rsid w:val="00BB0E04"/>
    <w:rsid w:val="00BB1003"/>
    <w:rsid w:val="00BB13DC"/>
    <w:rsid w:val="00BB1868"/>
    <w:rsid w:val="00BB1A6D"/>
    <w:rsid w:val="00BB22B0"/>
    <w:rsid w:val="00BB22D3"/>
    <w:rsid w:val="00BB26C6"/>
    <w:rsid w:val="00BB2A93"/>
    <w:rsid w:val="00BB2C59"/>
    <w:rsid w:val="00BB2EA1"/>
    <w:rsid w:val="00BB2EA4"/>
    <w:rsid w:val="00BB2FD5"/>
    <w:rsid w:val="00BB321B"/>
    <w:rsid w:val="00BB32CE"/>
    <w:rsid w:val="00BB347E"/>
    <w:rsid w:val="00BB34C8"/>
    <w:rsid w:val="00BB37C7"/>
    <w:rsid w:val="00BB3A6B"/>
    <w:rsid w:val="00BB4059"/>
    <w:rsid w:val="00BB40F2"/>
    <w:rsid w:val="00BB4167"/>
    <w:rsid w:val="00BB4378"/>
    <w:rsid w:val="00BB437A"/>
    <w:rsid w:val="00BB4598"/>
    <w:rsid w:val="00BB47F1"/>
    <w:rsid w:val="00BB4C68"/>
    <w:rsid w:val="00BB4D1E"/>
    <w:rsid w:val="00BB4EE7"/>
    <w:rsid w:val="00BB510A"/>
    <w:rsid w:val="00BB531E"/>
    <w:rsid w:val="00BB5457"/>
    <w:rsid w:val="00BB56A4"/>
    <w:rsid w:val="00BB6011"/>
    <w:rsid w:val="00BB6075"/>
    <w:rsid w:val="00BB6161"/>
    <w:rsid w:val="00BB6359"/>
    <w:rsid w:val="00BB6670"/>
    <w:rsid w:val="00BB6AFE"/>
    <w:rsid w:val="00BB708B"/>
    <w:rsid w:val="00BB7159"/>
    <w:rsid w:val="00BB744E"/>
    <w:rsid w:val="00BB785E"/>
    <w:rsid w:val="00BB78A6"/>
    <w:rsid w:val="00BB78B4"/>
    <w:rsid w:val="00BB79D2"/>
    <w:rsid w:val="00BB7C78"/>
    <w:rsid w:val="00BB7CBD"/>
    <w:rsid w:val="00BB7E73"/>
    <w:rsid w:val="00BB7F38"/>
    <w:rsid w:val="00BC0259"/>
    <w:rsid w:val="00BC0362"/>
    <w:rsid w:val="00BC086F"/>
    <w:rsid w:val="00BC0D7D"/>
    <w:rsid w:val="00BC1497"/>
    <w:rsid w:val="00BC16C7"/>
    <w:rsid w:val="00BC196F"/>
    <w:rsid w:val="00BC1BEE"/>
    <w:rsid w:val="00BC1CFF"/>
    <w:rsid w:val="00BC1EDB"/>
    <w:rsid w:val="00BC200D"/>
    <w:rsid w:val="00BC20FF"/>
    <w:rsid w:val="00BC242C"/>
    <w:rsid w:val="00BC250D"/>
    <w:rsid w:val="00BC2599"/>
    <w:rsid w:val="00BC25E0"/>
    <w:rsid w:val="00BC2699"/>
    <w:rsid w:val="00BC2788"/>
    <w:rsid w:val="00BC27B8"/>
    <w:rsid w:val="00BC28D5"/>
    <w:rsid w:val="00BC2DD5"/>
    <w:rsid w:val="00BC30DB"/>
    <w:rsid w:val="00BC31B0"/>
    <w:rsid w:val="00BC32E1"/>
    <w:rsid w:val="00BC3321"/>
    <w:rsid w:val="00BC36D2"/>
    <w:rsid w:val="00BC37F8"/>
    <w:rsid w:val="00BC3A9D"/>
    <w:rsid w:val="00BC3CA5"/>
    <w:rsid w:val="00BC400D"/>
    <w:rsid w:val="00BC4673"/>
    <w:rsid w:val="00BC49A4"/>
    <w:rsid w:val="00BC4BCA"/>
    <w:rsid w:val="00BC4D5A"/>
    <w:rsid w:val="00BC4F30"/>
    <w:rsid w:val="00BC4F48"/>
    <w:rsid w:val="00BC51BB"/>
    <w:rsid w:val="00BC56E5"/>
    <w:rsid w:val="00BC596E"/>
    <w:rsid w:val="00BC59F6"/>
    <w:rsid w:val="00BC5AB2"/>
    <w:rsid w:val="00BC5AF1"/>
    <w:rsid w:val="00BC61BB"/>
    <w:rsid w:val="00BC6304"/>
    <w:rsid w:val="00BC65FE"/>
    <w:rsid w:val="00BC6DA2"/>
    <w:rsid w:val="00BC6EDC"/>
    <w:rsid w:val="00BC7026"/>
    <w:rsid w:val="00BC729E"/>
    <w:rsid w:val="00BC75C1"/>
    <w:rsid w:val="00BC75E3"/>
    <w:rsid w:val="00BC79E6"/>
    <w:rsid w:val="00BC7B33"/>
    <w:rsid w:val="00BC7FF2"/>
    <w:rsid w:val="00BD017A"/>
    <w:rsid w:val="00BD01A8"/>
    <w:rsid w:val="00BD01B2"/>
    <w:rsid w:val="00BD051F"/>
    <w:rsid w:val="00BD05FC"/>
    <w:rsid w:val="00BD0C58"/>
    <w:rsid w:val="00BD0CE0"/>
    <w:rsid w:val="00BD0DDF"/>
    <w:rsid w:val="00BD0ED0"/>
    <w:rsid w:val="00BD10DC"/>
    <w:rsid w:val="00BD12C3"/>
    <w:rsid w:val="00BD133E"/>
    <w:rsid w:val="00BD17B5"/>
    <w:rsid w:val="00BD19C5"/>
    <w:rsid w:val="00BD1ED5"/>
    <w:rsid w:val="00BD2600"/>
    <w:rsid w:val="00BD26A1"/>
    <w:rsid w:val="00BD29EE"/>
    <w:rsid w:val="00BD2D89"/>
    <w:rsid w:val="00BD2DD6"/>
    <w:rsid w:val="00BD2F2E"/>
    <w:rsid w:val="00BD2F93"/>
    <w:rsid w:val="00BD31C2"/>
    <w:rsid w:val="00BD33BF"/>
    <w:rsid w:val="00BD340B"/>
    <w:rsid w:val="00BD3A6F"/>
    <w:rsid w:val="00BD3C28"/>
    <w:rsid w:val="00BD4108"/>
    <w:rsid w:val="00BD4714"/>
    <w:rsid w:val="00BD4723"/>
    <w:rsid w:val="00BD4D44"/>
    <w:rsid w:val="00BD4E5A"/>
    <w:rsid w:val="00BD5013"/>
    <w:rsid w:val="00BD51B4"/>
    <w:rsid w:val="00BD5279"/>
    <w:rsid w:val="00BD52EE"/>
    <w:rsid w:val="00BD54A7"/>
    <w:rsid w:val="00BD583A"/>
    <w:rsid w:val="00BD5991"/>
    <w:rsid w:val="00BD5A32"/>
    <w:rsid w:val="00BD5E0E"/>
    <w:rsid w:val="00BD5E25"/>
    <w:rsid w:val="00BD617E"/>
    <w:rsid w:val="00BD6A17"/>
    <w:rsid w:val="00BD70C9"/>
    <w:rsid w:val="00BD73C1"/>
    <w:rsid w:val="00BD73DF"/>
    <w:rsid w:val="00BD7697"/>
    <w:rsid w:val="00BD77F7"/>
    <w:rsid w:val="00BD7962"/>
    <w:rsid w:val="00BD7A29"/>
    <w:rsid w:val="00BD7B43"/>
    <w:rsid w:val="00BD7CC6"/>
    <w:rsid w:val="00BD7CD8"/>
    <w:rsid w:val="00BD7E9D"/>
    <w:rsid w:val="00BE00F4"/>
    <w:rsid w:val="00BE0949"/>
    <w:rsid w:val="00BE0F24"/>
    <w:rsid w:val="00BE1156"/>
    <w:rsid w:val="00BE164F"/>
    <w:rsid w:val="00BE1B5E"/>
    <w:rsid w:val="00BE1DAC"/>
    <w:rsid w:val="00BE1EDE"/>
    <w:rsid w:val="00BE2035"/>
    <w:rsid w:val="00BE2343"/>
    <w:rsid w:val="00BE23B0"/>
    <w:rsid w:val="00BE250F"/>
    <w:rsid w:val="00BE2552"/>
    <w:rsid w:val="00BE264D"/>
    <w:rsid w:val="00BE2697"/>
    <w:rsid w:val="00BE28AF"/>
    <w:rsid w:val="00BE32C1"/>
    <w:rsid w:val="00BE330A"/>
    <w:rsid w:val="00BE3439"/>
    <w:rsid w:val="00BE357C"/>
    <w:rsid w:val="00BE3738"/>
    <w:rsid w:val="00BE3B3A"/>
    <w:rsid w:val="00BE40F4"/>
    <w:rsid w:val="00BE4281"/>
    <w:rsid w:val="00BE4378"/>
    <w:rsid w:val="00BE4487"/>
    <w:rsid w:val="00BE45F1"/>
    <w:rsid w:val="00BE4EE4"/>
    <w:rsid w:val="00BE5187"/>
    <w:rsid w:val="00BE5239"/>
    <w:rsid w:val="00BE53DD"/>
    <w:rsid w:val="00BE59AD"/>
    <w:rsid w:val="00BE5B62"/>
    <w:rsid w:val="00BE60C4"/>
    <w:rsid w:val="00BE63B0"/>
    <w:rsid w:val="00BE6681"/>
    <w:rsid w:val="00BE6D0A"/>
    <w:rsid w:val="00BE758F"/>
    <w:rsid w:val="00BE7615"/>
    <w:rsid w:val="00BE768A"/>
    <w:rsid w:val="00BE77D4"/>
    <w:rsid w:val="00BE78CC"/>
    <w:rsid w:val="00BE79B0"/>
    <w:rsid w:val="00BE7D2B"/>
    <w:rsid w:val="00BF01F1"/>
    <w:rsid w:val="00BF022D"/>
    <w:rsid w:val="00BF0333"/>
    <w:rsid w:val="00BF0568"/>
    <w:rsid w:val="00BF0682"/>
    <w:rsid w:val="00BF089E"/>
    <w:rsid w:val="00BF08D6"/>
    <w:rsid w:val="00BF0CBF"/>
    <w:rsid w:val="00BF0F55"/>
    <w:rsid w:val="00BF15D4"/>
    <w:rsid w:val="00BF171F"/>
    <w:rsid w:val="00BF1E78"/>
    <w:rsid w:val="00BF22AF"/>
    <w:rsid w:val="00BF246B"/>
    <w:rsid w:val="00BF24BA"/>
    <w:rsid w:val="00BF27C1"/>
    <w:rsid w:val="00BF2A93"/>
    <w:rsid w:val="00BF2B1F"/>
    <w:rsid w:val="00BF3028"/>
    <w:rsid w:val="00BF35ED"/>
    <w:rsid w:val="00BF37EE"/>
    <w:rsid w:val="00BF3CCE"/>
    <w:rsid w:val="00BF3D9F"/>
    <w:rsid w:val="00BF3FB6"/>
    <w:rsid w:val="00BF40BD"/>
    <w:rsid w:val="00BF4234"/>
    <w:rsid w:val="00BF44A4"/>
    <w:rsid w:val="00BF4693"/>
    <w:rsid w:val="00BF4796"/>
    <w:rsid w:val="00BF4A58"/>
    <w:rsid w:val="00BF4A9A"/>
    <w:rsid w:val="00BF4F6E"/>
    <w:rsid w:val="00BF503D"/>
    <w:rsid w:val="00BF5160"/>
    <w:rsid w:val="00BF516D"/>
    <w:rsid w:val="00BF52D8"/>
    <w:rsid w:val="00BF53E1"/>
    <w:rsid w:val="00BF55AE"/>
    <w:rsid w:val="00BF55DD"/>
    <w:rsid w:val="00BF5679"/>
    <w:rsid w:val="00BF572F"/>
    <w:rsid w:val="00BF57B5"/>
    <w:rsid w:val="00BF5BA8"/>
    <w:rsid w:val="00BF5E88"/>
    <w:rsid w:val="00BF6965"/>
    <w:rsid w:val="00BF6C62"/>
    <w:rsid w:val="00BF6F72"/>
    <w:rsid w:val="00BF7152"/>
    <w:rsid w:val="00BF7520"/>
    <w:rsid w:val="00BF758C"/>
    <w:rsid w:val="00BF7770"/>
    <w:rsid w:val="00BF7779"/>
    <w:rsid w:val="00BF7BFD"/>
    <w:rsid w:val="00BF7E79"/>
    <w:rsid w:val="00BF7EFF"/>
    <w:rsid w:val="00C0005B"/>
    <w:rsid w:val="00C001AD"/>
    <w:rsid w:val="00C004FF"/>
    <w:rsid w:val="00C0092E"/>
    <w:rsid w:val="00C00B6F"/>
    <w:rsid w:val="00C00C0B"/>
    <w:rsid w:val="00C010D3"/>
    <w:rsid w:val="00C01440"/>
    <w:rsid w:val="00C01520"/>
    <w:rsid w:val="00C01689"/>
    <w:rsid w:val="00C01843"/>
    <w:rsid w:val="00C01987"/>
    <w:rsid w:val="00C01AD8"/>
    <w:rsid w:val="00C01EBE"/>
    <w:rsid w:val="00C020C9"/>
    <w:rsid w:val="00C023C0"/>
    <w:rsid w:val="00C02512"/>
    <w:rsid w:val="00C0263E"/>
    <w:rsid w:val="00C02B43"/>
    <w:rsid w:val="00C02BC9"/>
    <w:rsid w:val="00C02F8B"/>
    <w:rsid w:val="00C030B2"/>
    <w:rsid w:val="00C0365C"/>
    <w:rsid w:val="00C036A3"/>
    <w:rsid w:val="00C039AE"/>
    <w:rsid w:val="00C03CEC"/>
    <w:rsid w:val="00C041D1"/>
    <w:rsid w:val="00C0427E"/>
    <w:rsid w:val="00C0456E"/>
    <w:rsid w:val="00C047E4"/>
    <w:rsid w:val="00C04C35"/>
    <w:rsid w:val="00C04D65"/>
    <w:rsid w:val="00C04E83"/>
    <w:rsid w:val="00C04E85"/>
    <w:rsid w:val="00C05063"/>
    <w:rsid w:val="00C05202"/>
    <w:rsid w:val="00C05290"/>
    <w:rsid w:val="00C05414"/>
    <w:rsid w:val="00C054D2"/>
    <w:rsid w:val="00C056B6"/>
    <w:rsid w:val="00C059DA"/>
    <w:rsid w:val="00C05A45"/>
    <w:rsid w:val="00C05C4D"/>
    <w:rsid w:val="00C05D95"/>
    <w:rsid w:val="00C05E0A"/>
    <w:rsid w:val="00C06566"/>
    <w:rsid w:val="00C06834"/>
    <w:rsid w:val="00C06E0C"/>
    <w:rsid w:val="00C06F1B"/>
    <w:rsid w:val="00C06F32"/>
    <w:rsid w:val="00C070FE"/>
    <w:rsid w:val="00C071DA"/>
    <w:rsid w:val="00C073FB"/>
    <w:rsid w:val="00C07632"/>
    <w:rsid w:val="00C07634"/>
    <w:rsid w:val="00C07763"/>
    <w:rsid w:val="00C07A10"/>
    <w:rsid w:val="00C07FD6"/>
    <w:rsid w:val="00C1017A"/>
    <w:rsid w:val="00C101CB"/>
    <w:rsid w:val="00C1028A"/>
    <w:rsid w:val="00C10BF9"/>
    <w:rsid w:val="00C10FDE"/>
    <w:rsid w:val="00C11061"/>
    <w:rsid w:val="00C114FA"/>
    <w:rsid w:val="00C119A8"/>
    <w:rsid w:val="00C11E5B"/>
    <w:rsid w:val="00C123BF"/>
    <w:rsid w:val="00C12741"/>
    <w:rsid w:val="00C1287A"/>
    <w:rsid w:val="00C12A69"/>
    <w:rsid w:val="00C12AB6"/>
    <w:rsid w:val="00C13F21"/>
    <w:rsid w:val="00C14127"/>
    <w:rsid w:val="00C1433C"/>
    <w:rsid w:val="00C14341"/>
    <w:rsid w:val="00C14399"/>
    <w:rsid w:val="00C1453A"/>
    <w:rsid w:val="00C14744"/>
    <w:rsid w:val="00C14BCD"/>
    <w:rsid w:val="00C15085"/>
    <w:rsid w:val="00C156E0"/>
    <w:rsid w:val="00C15717"/>
    <w:rsid w:val="00C1588E"/>
    <w:rsid w:val="00C16555"/>
    <w:rsid w:val="00C168C8"/>
    <w:rsid w:val="00C169BA"/>
    <w:rsid w:val="00C16A5B"/>
    <w:rsid w:val="00C16B80"/>
    <w:rsid w:val="00C16C16"/>
    <w:rsid w:val="00C17312"/>
    <w:rsid w:val="00C173D1"/>
    <w:rsid w:val="00C1741C"/>
    <w:rsid w:val="00C17633"/>
    <w:rsid w:val="00C176E8"/>
    <w:rsid w:val="00C1772C"/>
    <w:rsid w:val="00C17B50"/>
    <w:rsid w:val="00C17B51"/>
    <w:rsid w:val="00C17DB2"/>
    <w:rsid w:val="00C2038A"/>
    <w:rsid w:val="00C207AA"/>
    <w:rsid w:val="00C209AE"/>
    <w:rsid w:val="00C209E2"/>
    <w:rsid w:val="00C20D97"/>
    <w:rsid w:val="00C20E73"/>
    <w:rsid w:val="00C2100C"/>
    <w:rsid w:val="00C21522"/>
    <w:rsid w:val="00C21693"/>
    <w:rsid w:val="00C2189D"/>
    <w:rsid w:val="00C21C07"/>
    <w:rsid w:val="00C22062"/>
    <w:rsid w:val="00C22145"/>
    <w:rsid w:val="00C22368"/>
    <w:rsid w:val="00C225F9"/>
    <w:rsid w:val="00C22747"/>
    <w:rsid w:val="00C22928"/>
    <w:rsid w:val="00C22B7E"/>
    <w:rsid w:val="00C2326D"/>
    <w:rsid w:val="00C23DA4"/>
    <w:rsid w:val="00C241C3"/>
    <w:rsid w:val="00C241F2"/>
    <w:rsid w:val="00C249ED"/>
    <w:rsid w:val="00C249F0"/>
    <w:rsid w:val="00C24D9A"/>
    <w:rsid w:val="00C24F89"/>
    <w:rsid w:val="00C2502D"/>
    <w:rsid w:val="00C252CA"/>
    <w:rsid w:val="00C25625"/>
    <w:rsid w:val="00C2585B"/>
    <w:rsid w:val="00C2588B"/>
    <w:rsid w:val="00C25C41"/>
    <w:rsid w:val="00C25D0E"/>
    <w:rsid w:val="00C25D2F"/>
    <w:rsid w:val="00C25ECF"/>
    <w:rsid w:val="00C26152"/>
    <w:rsid w:val="00C263E4"/>
    <w:rsid w:val="00C2647F"/>
    <w:rsid w:val="00C267D0"/>
    <w:rsid w:val="00C26995"/>
    <w:rsid w:val="00C26FE9"/>
    <w:rsid w:val="00C27046"/>
    <w:rsid w:val="00C27593"/>
    <w:rsid w:val="00C276C9"/>
    <w:rsid w:val="00C30A09"/>
    <w:rsid w:val="00C30B5D"/>
    <w:rsid w:val="00C30BCE"/>
    <w:rsid w:val="00C30C63"/>
    <w:rsid w:val="00C30EE7"/>
    <w:rsid w:val="00C31214"/>
    <w:rsid w:val="00C315C2"/>
    <w:rsid w:val="00C3170D"/>
    <w:rsid w:val="00C3176D"/>
    <w:rsid w:val="00C3183C"/>
    <w:rsid w:val="00C3188F"/>
    <w:rsid w:val="00C31D35"/>
    <w:rsid w:val="00C3209B"/>
    <w:rsid w:val="00C3210C"/>
    <w:rsid w:val="00C322CC"/>
    <w:rsid w:val="00C32336"/>
    <w:rsid w:val="00C326AA"/>
    <w:rsid w:val="00C328F9"/>
    <w:rsid w:val="00C3304F"/>
    <w:rsid w:val="00C330AC"/>
    <w:rsid w:val="00C331FF"/>
    <w:rsid w:val="00C3335A"/>
    <w:rsid w:val="00C335CB"/>
    <w:rsid w:val="00C34000"/>
    <w:rsid w:val="00C340CB"/>
    <w:rsid w:val="00C34353"/>
    <w:rsid w:val="00C34694"/>
    <w:rsid w:val="00C34D13"/>
    <w:rsid w:val="00C35605"/>
    <w:rsid w:val="00C35899"/>
    <w:rsid w:val="00C35C15"/>
    <w:rsid w:val="00C36118"/>
    <w:rsid w:val="00C3611D"/>
    <w:rsid w:val="00C3633C"/>
    <w:rsid w:val="00C3692B"/>
    <w:rsid w:val="00C36E70"/>
    <w:rsid w:val="00C3718B"/>
    <w:rsid w:val="00C3724D"/>
    <w:rsid w:val="00C3746C"/>
    <w:rsid w:val="00C3786D"/>
    <w:rsid w:val="00C37E6B"/>
    <w:rsid w:val="00C40000"/>
    <w:rsid w:val="00C4067D"/>
    <w:rsid w:val="00C40740"/>
    <w:rsid w:val="00C40752"/>
    <w:rsid w:val="00C409A8"/>
    <w:rsid w:val="00C40B87"/>
    <w:rsid w:val="00C40C68"/>
    <w:rsid w:val="00C40D54"/>
    <w:rsid w:val="00C41055"/>
    <w:rsid w:val="00C41126"/>
    <w:rsid w:val="00C41309"/>
    <w:rsid w:val="00C414B9"/>
    <w:rsid w:val="00C414FE"/>
    <w:rsid w:val="00C417C1"/>
    <w:rsid w:val="00C41829"/>
    <w:rsid w:val="00C4192F"/>
    <w:rsid w:val="00C41E1B"/>
    <w:rsid w:val="00C41EB6"/>
    <w:rsid w:val="00C422A7"/>
    <w:rsid w:val="00C425F5"/>
    <w:rsid w:val="00C429B8"/>
    <w:rsid w:val="00C431B2"/>
    <w:rsid w:val="00C438F1"/>
    <w:rsid w:val="00C43A1D"/>
    <w:rsid w:val="00C43C48"/>
    <w:rsid w:val="00C4425C"/>
    <w:rsid w:val="00C44A00"/>
    <w:rsid w:val="00C44E73"/>
    <w:rsid w:val="00C45338"/>
    <w:rsid w:val="00C45504"/>
    <w:rsid w:val="00C457FB"/>
    <w:rsid w:val="00C45CF7"/>
    <w:rsid w:val="00C45E99"/>
    <w:rsid w:val="00C45FFD"/>
    <w:rsid w:val="00C46173"/>
    <w:rsid w:val="00C46295"/>
    <w:rsid w:val="00C46481"/>
    <w:rsid w:val="00C46B5A"/>
    <w:rsid w:val="00C46D9F"/>
    <w:rsid w:val="00C46E8A"/>
    <w:rsid w:val="00C46F7F"/>
    <w:rsid w:val="00C470AB"/>
    <w:rsid w:val="00C473A1"/>
    <w:rsid w:val="00C47509"/>
    <w:rsid w:val="00C47BD2"/>
    <w:rsid w:val="00C47E74"/>
    <w:rsid w:val="00C503C8"/>
    <w:rsid w:val="00C50468"/>
    <w:rsid w:val="00C504E7"/>
    <w:rsid w:val="00C509FD"/>
    <w:rsid w:val="00C50A42"/>
    <w:rsid w:val="00C50ABE"/>
    <w:rsid w:val="00C50E2C"/>
    <w:rsid w:val="00C51008"/>
    <w:rsid w:val="00C5101E"/>
    <w:rsid w:val="00C5105F"/>
    <w:rsid w:val="00C51067"/>
    <w:rsid w:val="00C51331"/>
    <w:rsid w:val="00C513C9"/>
    <w:rsid w:val="00C5174B"/>
    <w:rsid w:val="00C517EA"/>
    <w:rsid w:val="00C51832"/>
    <w:rsid w:val="00C5211C"/>
    <w:rsid w:val="00C5258B"/>
    <w:rsid w:val="00C526A8"/>
    <w:rsid w:val="00C527AD"/>
    <w:rsid w:val="00C52D15"/>
    <w:rsid w:val="00C52D91"/>
    <w:rsid w:val="00C52E81"/>
    <w:rsid w:val="00C5304D"/>
    <w:rsid w:val="00C53587"/>
    <w:rsid w:val="00C535BE"/>
    <w:rsid w:val="00C53759"/>
    <w:rsid w:val="00C53B2D"/>
    <w:rsid w:val="00C53BB0"/>
    <w:rsid w:val="00C53D04"/>
    <w:rsid w:val="00C53ED1"/>
    <w:rsid w:val="00C54066"/>
    <w:rsid w:val="00C548B4"/>
    <w:rsid w:val="00C54973"/>
    <w:rsid w:val="00C54B52"/>
    <w:rsid w:val="00C54F1A"/>
    <w:rsid w:val="00C552B1"/>
    <w:rsid w:val="00C557A0"/>
    <w:rsid w:val="00C5594C"/>
    <w:rsid w:val="00C55A05"/>
    <w:rsid w:val="00C55AAB"/>
    <w:rsid w:val="00C55B3A"/>
    <w:rsid w:val="00C55EE7"/>
    <w:rsid w:val="00C55F7F"/>
    <w:rsid w:val="00C55F92"/>
    <w:rsid w:val="00C563C7"/>
    <w:rsid w:val="00C564B2"/>
    <w:rsid w:val="00C5674D"/>
    <w:rsid w:val="00C56A90"/>
    <w:rsid w:val="00C56F4E"/>
    <w:rsid w:val="00C5746A"/>
    <w:rsid w:val="00C57D67"/>
    <w:rsid w:val="00C60508"/>
    <w:rsid w:val="00C60B34"/>
    <w:rsid w:val="00C60B94"/>
    <w:rsid w:val="00C60DAD"/>
    <w:rsid w:val="00C61589"/>
    <w:rsid w:val="00C61867"/>
    <w:rsid w:val="00C61BCB"/>
    <w:rsid w:val="00C61DEC"/>
    <w:rsid w:val="00C61ECF"/>
    <w:rsid w:val="00C61F19"/>
    <w:rsid w:val="00C62020"/>
    <w:rsid w:val="00C6203E"/>
    <w:rsid w:val="00C62480"/>
    <w:rsid w:val="00C6253F"/>
    <w:rsid w:val="00C625D5"/>
    <w:rsid w:val="00C629BC"/>
    <w:rsid w:val="00C62A47"/>
    <w:rsid w:val="00C62A7A"/>
    <w:rsid w:val="00C62E26"/>
    <w:rsid w:val="00C63100"/>
    <w:rsid w:val="00C632CC"/>
    <w:rsid w:val="00C63370"/>
    <w:rsid w:val="00C63618"/>
    <w:rsid w:val="00C6380D"/>
    <w:rsid w:val="00C63D12"/>
    <w:rsid w:val="00C63D2F"/>
    <w:rsid w:val="00C63DED"/>
    <w:rsid w:val="00C64240"/>
    <w:rsid w:val="00C64468"/>
    <w:rsid w:val="00C645D8"/>
    <w:rsid w:val="00C64694"/>
    <w:rsid w:val="00C652AB"/>
    <w:rsid w:val="00C6547D"/>
    <w:rsid w:val="00C6551D"/>
    <w:rsid w:val="00C6566F"/>
    <w:rsid w:val="00C65A3F"/>
    <w:rsid w:val="00C65A85"/>
    <w:rsid w:val="00C65D03"/>
    <w:rsid w:val="00C65D41"/>
    <w:rsid w:val="00C65D48"/>
    <w:rsid w:val="00C65DF6"/>
    <w:rsid w:val="00C6623A"/>
    <w:rsid w:val="00C6677B"/>
    <w:rsid w:val="00C6677C"/>
    <w:rsid w:val="00C6680A"/>
    <w:rsid w:val="00C66B65"/>
    <w:rsid w:val="00C66C7D"/>
    <w:rsid w:val="00C66CDC"/>
    <w:rsid w:val="00C66E55"/>
    <w:rsid w:val="00C67036"/>
    <w:rsid w:val="00C67241"/>
    <w:rsid w:val="00C674BC"/>
    <w:rsid w:val="00C67B0A"/>
    <w:rsid w:val="00C67E96"/>
    <w:rsid w:val="00C67ED5"/>
    <w:rsid w:val="00C67FC1"/>
    <w:rsid w:val="00C7016E"/>
    <w:rsid w:val="00C71024"/>
    <w:rsid w:val="00C7188E"/>
    <w:rsid w:val="00C71A3E"/>
    <w:rsid w:val="00C71ABC"/>
    <w:rsid w:val="00C71ACD"/>
    <w:rsid w:val="00C71AE1"/>
    <w:rsid w:val="00C71D18"/>
    <w:rsid w:val="00C72072"/>
    <w:rsid w:val="00C7213E"/>
    <w:rsid w:val="00C72922"/>
    <w:rsid w:val="00C72B39"/>
    <w:rsid w:val="00C72BE2"/>
    <w:rsid w:val="00C73345"/>
    <w:rsid w:val="00C733C0"/>
    <w:rsid w:val="00C73477"/>
    <w:rsid w:val="00C735D2"/>
    <w:rsid w:val="00C735E2"/>
    <w:rsid w:val="00C73B12"/>
    <w:rsid w:val="00C73CAF"/>
    <w:rsid w:val="00C73D8E"/>
    <w:rsid w:val="00C73DF2"/>
    <w:rsid w:val="00C7457C"/>
    <w:rsid w:val="00C7466C"/>
    <w:rsid w:val="00C7475F"/>
    <w:rsid w:val="00C748E6"/>
    <w:rsid w:val="00C74C48"/>
    <w:rsid w:val="00C74C7E"/>
    <w:rsid w:val="00C74D2E"/>
    <w:rsid w:val="00C74DC6"/>
    <w:rsid w:val="00C74E72"/>
    <w:rsid w:val="00C7534C"/>
    <w:rsid w:val="00C75387"/>
    <w:rsid w:val="00C75A99"/>
    <w:rsid w:val="00C75A9C"/>
    <w:rsid w:val="00C75C8C"/>
    <w:rsid w:val="00C75E09"/>
    <w:rsid w:val="00C75F8C"/>
    <w:rsid w:val="00C7608E"/>
    <w:rsid w:val="00C76872"/>
    <w:rsid w:val="00C76913"/>
    <w:rsid w:val="00C76C3B"/>
    <w:rsid w:val="00C76FC1"/>
    <w:rsid w:val="00C77115"/>
    <w:rsid w:val="00C771B9"/>
    <w:rsid w:val="00C773D9"/>
    <w:rsid w:val="00C7757A"/>
    <w:rsid w:val="00C77635"/>
    <w:rsid w:val="00C7787B"/>
    <w:rsid w:val="00C77B5D"/>
    <w:rsid w:val="00C77B5F"/>
    <w:rsid w:val="00C77B6C"/>
    <w:rsid w:val="00C77B99"/>
    <w:rsid w:val="00C77DD4"/>
    <w:rsid w:val="00C77E02"/>
    <w:rsid w:val="00C77E62"/>
    <w:rsid w:val="00C77F1F"/>
    <w:rsid w:val="00C80617"/>
    <w:rsid w:val="00C80686"/>
    <w:rsid w:val="00C806EC"/>
    <w:rsid w:val="00C80973"/>
    <w:rsid w:val="00C80BA4"/>
    <w:rsid w:val="00C80C0C"/>
    <w:rsid w:val="00C80CC7"/>
    <w:rsid w:val="00C80D9A"/>
    <w:rsid w:val="00C8106A"/>
    <w:rsid w:val="00C81165"/>
    <w:rsid w:val="00C819DF"/>
    <w:rsid w:val="00C81B8E"/>
    <w:rsid w:val="00C821B1"/>
    <w:rsid w:val="00C821ED"/>
    <w:rsid w:val="00C82986"/>
    <w:rsid w:val="00C82BA8"/>
    <w:rsid w:val="00C82C19"/>
    <w:rsid w:val="00C831A7"/>
    <w:rsid w:val="00C83E2A"/>
    <w:rsid w:val="00C83F9D"/>
    <w:rsid w:val="00C84014"/>
    <w:rsid w:val="00C845B6"/>
    <w:rsid w:val="00C84B3C"/>
    <w:rsid w:val="00C84C7D"/>
    <w:rsid w:val="00C84CEF"/>
    <w:rsid w:val="00C84D24"/>
    <w:rsid w:val="00C84D7D"/>
    <w:rsid w:val="00C84E9C"/>
    <w:rsid w:val="00C85410"/>
    <w:rsid w:val="00C855B5"/>
    <w:rsid w:val="00C85755"/>
    <w:rsid w:val="00C85848"/>
    <w:rsid w:val="00C859E2"/>
    <w:rsid w:val="00C85DAF"/>
    <w:rsid w:val="00C85E4D"/>
    <w:rsid w:val="00C85EC1"/>
    <w:rsid w:val="00C85F26"/>
    <w:rsid w:val="00C86361"/>
    <w:rsid w:val="00C866AD"/>
    <w:rsid w:val="00C8696B"/>
    <w:rsid w:val="00C87180"/>
    <w:rsid w:val="00C8747E"/>
    <w:rsid w:val="00C8756F"/>
    <w:rsid w:val="00C8787F"/>
    <w:rsid w:val="00C87899"/>
    <w:rsid w:val="00C87C6C"/>
    <w:rsid w:val="00C87F35"/>
    <w:rsid w:val="00C9007F"/>
    <w:rsid w:val="00C903F1"/>
    <w:rsid w:val="00C905D8"/>
    <w:rsid w:val="00C909D3"/>
    <w:rsid w:val="00C90BA9"/>
    <w:rsid w:val="00C90DBB"/>
    <w:rsid w:val="00C90FF1"/>
    <w:rsid w:val="00C91331"/>
    <w:rsid w:val="00C91366"/>
    <w:rsid w:val="00C914AC"/>
    <w:rsid w:val="00C914AE"/>
    <w:rsid w:val="00C91706"/>
    <w:rsid w:val="00C91E8D"/>
    <w:rsid w:val="00C9242F"/>
    <w:rsid w:val="00C92805"/>
    <w:rsid w:val="00C92816"/>
    <w:rsid w:val="00C929E2"/>
    <w:rsid w:val="00C93090"/>
    <w:rsid w:val="00C930DF"/>
    <w:rsid w:val="00C93192"/>
    <w:rsid w:val="00C93981"/>
    <w:rsid w:val="00C93A4C"/>
    <w:rsid w:val="00C93D8C"/>
    <w:rsid w:val="00C94532"/>
    <w:rsid w:val="00C945C8"/>
    <w:rsid w:val="00C94770"/>
    <w:rsid w:val="00C9488C"/>
    <w:rsid w:val="00C94B8E"/>
    <w:rsid w:val="00C94F6F"/>
    <w:rsid w:val="00C95241"/>
    <w:rsid w:val="00C9526A"/>
    <w:rsid w:val="00C9543F"/>
    <w:rsid w:val="00C95441"/>
    <w:rsid w:val="00C954C9"/>
    <w:rsid w:val="00C95D01"/>
    <w:rsid w:val="00C95F03"/>
    <w:rsid w:val="00C95FAE"/>
    <w:rsid w:val="00C95FC5"/>
    <w:rsid w:val="00C963F4"/>
    <w:rsid w:val="00C968BB"/>
    <w:rsid w:val="00C96948"/>
    <w:rsid w:val="00C969AC"/>
    <w:rsid w:val="00C96CBB"/>
    <w:rsid w:val="00C96CF5"/>
    <w:rsid w:val="00C970B8"/>
    <w:rsid w:val="00C9718A"/>
    <w:rsid w:val="00C9721A"/>
    <w:rsid w:val="00C97A2E"/>
    <w:rsid w:val="00C97B71"/>
    <w:rsid w:val="00C97CF9"/>
    <w:rsid w:val="00C97D5F"/>
    <w:rsid w:val="00C97F27"/>
    <w:rsid w:val="00CA0266"/>
    <w:rsid w:val="00CA036D"/>
    <w:rsid w:val="00CA04FD"/>
    <w:rsid w:val="00CA060D"/>
    <w:rsid w:val="00CA0909"/>
    <w:rsid w:val="00CA0C30"/>
    <w:rsid w:val="00CA0E45"/>
    <w:rsid w:val="00CA14F6"/>
    <w:rsid w:val="00CA150F"/>
    <w:rsid w:val="00CA16F9"/>
    <w:rsid w:val="00CA2049"/>
    <w:rsid w:val="00CA26C3"/>
    <w:rsid w:val="00CA281F"/>
    <w:rsid w:val="00CA28E6"/>
    <w:rsid w:val="00CA2B4B"/>
    <w:rsid w:val="00CA2E2D"/>
    <w:rsid w:val="00CA2F7B"/>
    <w:rsid w:val="00CA32AD"/>
    <w:rsid w:val="00CA34BA"/>
    <w:rsid w:val="00CA3536"/>
    <w:rsid w:val="00CA4129"/>
    <w:rsid w:val="00CA413D"/>
    <w:rsid w:val="00CA458F"/>
    <w:rsid w:val="00CA481D"/>
    <w:rsid w:val="00CA5269"/>
    <w:rsid w:val="00CA5D68"/>
    <w:rsid w:val="00CA6269"/>
    <w:rsid w:val="00CA6309"/>
    <w:rsid w:val="00CA6497"/>
    <w:rsid w:val="00CA6565"/>
    <w:rsid w:val="00CA665A"/>
    <w:rsid w:val="00CA6930"/>
    <w:rsid w:val="00CA6A6B"/>
    <w:rsid w:val="00CA6C4B"/>
    <w:rsid w:val="00CA6E21"/>
    <w:rsid w:val="00CA7258"/>
    <w:rsid w:val="00CA75A1"/>
    <w:rsid w:val="00CA75BE"/>
    <w:rsid w:val="00CA7710"/>
    <w:rsid w:val="00CA78F8"/>
    <w:rsid w:val="00CA79E0"/>
    <w:rsid w:val="00CA7BF6"/>
    <w:rsid w:val="00CA7DB7"/>
    <w:rsid w:val="00CA7DB8"/>
    <w:rsid w:val="00CA7DE5"/>
    <w:rsid w:val="00CB0045"/>
    <w:rsid w:val="00CB0123"/>
    <w:rsid w:val="00CB0302"/>
    <w:rsid w:val="00CB03EC"/>
    <w:rsid w:val="00CB0506"/>
    <w:rsid w:val="00CB063C"/>
    <w:rsid w:val="00CB0917"/>
    <w:rsid w:val="00CB0BC5"/>
    <w:rsid w:val="00CB0CFE"/>
    <w:rsid w:val="00CB0EB7"/>
    <w:rsid w:val="00CB0FE2"/>
    <w:rsid w:val="00CB1088"/>
    <w:rsid w:val="00CB1712"/>
    <w:rsid w:val="00CB189C"/>
    <w:rsid w:val="00CB1A71"/>
    <w:rsid w:val="00CB1B7D"/>
    <w:rsid w:val="00CB1DBF"/>
    <w:rsid w:val="00CB1EE5"/>
    <w:rsid w:val="00CB20C9"/>
    <w:rsid w:val="00CB23AB"/>
    <w:rsid w:val="00CB2426"/>
    <w:rsid w:val="00CB24AF"/>
    <w:rsid w:val="00CB24CD"/>
    <w:rsid w:val="00CB27EA"/>
    <w:rsid w:val="00CB2848"/>
    <w:rsid w:val="00CB2858"/>
    <w:rsid w:val="00CB28EA"/>
    <w:rsid w:val="00CB2DE7"/>
    <w:rsid w:val="00CB30F4"/>
    <w:rsid w:val="00CB325C"/>
    <w:rsid w:val="00CB342D"/>
    <w:rsid w:val="00CB3807"/>
    <w:rsid w:val="00CB3848"/>
    <w:rsid w:val="00CB3C14"/>
    <w:rsid w:val="00CB3C2E"/>
    <w:rsid w:val="00CB3CBD"/>
    <w:rsid w:val="00CB3DF9"/>
    <w:rsid w:val="00CB444E"/>
    <w:rsid w:val="00CB4495"/>
    <w:rsid w:val="00CB457B"/>
    <w:rsid w:val="00CB4DD8"/>
    <w:rsid w:val="00CB4F0E"/>
    <w:rsid w:val="00CB4F70"/>
    <w:rsid w:val="00CB4F84"/>
    <w:rsid w:val="00CB50A9"/>
    <w:rsid w:val="00CB5172"/>
    <w:rsid w:val="00CB540E"/>
    <w:rsid w:val="00CB551F"/>
    <w:rsid w:val="00CB5A9A"/>
    <w:rsid w:val="00CB5C24"/>
    <w:rsid w:val="00CB5DD5"/>
    <w:rsid w:val="00CB6147"/>
    <w:rsid w:val="00CB6A7A"/>
    <w:rsid w:val="00CB6B1E"/>
    <w:rsid w:val="00CB6EA5"/>
    <w:rsid w:val="00CB75C0"/>
    <w:rsid w:val="00CC0096"/>
    <w:rsid w:val="00CC0125"/>
    <w:rsid w:val="00CC03F7"/>
    <w:rsid w:val="00CC088E"/>
    <w:rsid w:val="00CC0D20"/>
    <w:rsid w:val="00CC0D8E"/>
    <w:rsid w:val="00CC12FA"/>
    <w:rsid w:val="00CC150F"/>
    <w:rsid w:val="00CC1880"/>
    <w:rsid w:val="00CC1B16"/>
    <w:rsid w:val="00CC1DF9"/>
    <w:rsid w:val="00CC1EB5"/>
    <w:rsid w:val="00CC2268"/>
    <w:rsid w:val="00CC24FF"/>
    <w:rsid w:val="00CC2816"/>
    <w:rsid w:val="00CC2982"/>
    <w:rsid w:val="00CC2A05"/>
    <w:rsid w:val="00CC2DD6"/>
    <w:rsid w:val="00CC32AA"/>
    <w:rsid w:val="00CC3553"/>
    <w:rsid w:val="00CC369C"/>
    <w:rsid w:val="00CC3741"/>
    <w:rsid w:val="00CC383D"/>
    <w:rsid w:val="00CC3A52"/>
    <w:rsid w:val="00CC3AFC"/>
    <w:rsid w:val="00CC3F66"/>
    <w:rsid w:val="00CC4223"/>
    <w:rsid w:val="00CC4259"/>
    <w:rsid w:val="00CC4362"/>
    <w:rsid w:val="00CC48B8"/>
    <w:rsid w:val="00CC4C73"/>
    <w:rsid w:val="00CC4D69"/>
    <w:rsid w:val="00CC571D"/>
    <w:rsid w:val="00CC573E"/>
    <w:rsid w:val="00CC5745"/>
    <w:rsid w:val="00CC5C20"/>
    <w:rsid w:val="00CC6873"/>
    <w:rsid w:val="00CC6B1B"/>
    <w:rsid w:val="00CC6E77"/>
    <w:rsid w:val="00CC6FD1"/>
    <w:rsid w:val="00CC7106"/>
    <w:rsid w:val="00CC74EF"/>
    <w:rsid w:val="00CC7952"/>
    <w:rsid w:val="00CC7A70"/>
    <w:rsid w:val="00CD0146"/>
    <w:rsid w:val="00CD027F"/>
    <w:rsid w:val="00CD028E"/>
    <w:rsid w:val="00CD0954"/>
    <w:rsid w:val="00CD0A0E"/>
    <w:rsid w:val="00CD0AA6"/>
    <w:rsid w:val="00CD1041"/>
    <w:rsid w:val="00CD1258"/>
    <w:rsid w:val="00CD1331"/>
    <w:rsid w:val="00CD15FE"/>
    <w:rsid w:val="00CD1690"/>
    <w:rsid w:val="00CD1ADF"/>
    <w:rsid w:val="00CD1EEE"/>
    <w:rsid w:val="00CD24EE"/>
    <w:rsid w:val="00CD28F2"/>
    <w:rsid w:val="00CD2BAA"/>
    <w:rsid w:val="00CD2EF8"/>
    <w:rsid w:val="00CD337E"/>
    <w:rsid w:val="00CD34AA"/>
    <w:rsid w:val="00CD3669"/>
    <w:rsid w:val="00CD369D"/>
    <w:rsid w:val="00CD3938"/>
    <w:rsid w:val="00CD3B4C"/>
    <w:rsid w:val="00CD3CCD"/>
    <w:rsid w:val="00CD406A"/>
    <w:rsid w:val="00CD41B8"/>
    <w:rsid w:val="00CD4759"/>
    <w:rsid w:val="00CD47DE"/>
    <w:rsid w:val="00CD4C98"/>
    <w:rsid w:val="00CD4E56"/>
    <w:rsid w:val="00CD4F15"/>
    <w:rsid w:val="00CD5467"/>
    <w:rsid w:val="00CD5656"/>
    <w:rsid w:val="00CD56B9"/>
    <w:rsid w:val="00CD5952"/>
    <w:rsid w:val="00CD5B3E"/>
    <w:rsid w:val="00CD69EC"/>
    <w:rsid w:val="00CD6B80"/>
    <w:rsid w:val="00CD6BBC"/>
    <w:rsid w:val="00CD6CAE"/>
    <w:rsid w:val="00CD7099"/>
    <w:rsid w:val="00CD7360"/>
    <w:rsid w:val="00CD7758"/>
    <w:rsid w:val="00CD78BA"/>
    <w:rsid w:val="00CD7EB2"/>
    <w:rsid w:val="00CE0118"/>
    <w:rsid w:val="00CE0346"/>
    <w:rsid w:val="00CE0760"/>
    <w:rsid w:val="00CE0C20"/>
    <w:rsid w:val="00CE0DD4"/>
    <w:rsid w:val="00CE0E29"/>
    <w:rsid w:val="00CE10D9"/>
    <w:rsid w:val="00CE14B3"/>
    <w:rsid w:val="00CE163E"/>
    <w:rsid w:val="00CE178B"/>
    <w:rsid w:val="00CE18A2"/>
    <w:rsid w:val="00CE195C"/>
    <w:rsid w:val="00CE19D3"/>
    <w:rsid w:val="00CE19E1"/>
    <w:rsid w:val="00CE1C27"/>
    <w:rsid w:val="00CE1CB3"/>
    <w:rsid w:val="00CE2173"/>
    <w:rsid w:val="00CE2CE5"/>
    <w:rsid w:val="00CE3628"/>
    <w:rsid w:val="00CE370E"/>
    <w:rsid w:val="00CE38A0"/>
    <w:rsid w:val="00CE38E9"/>
    <w:rsid w:val="00CE3AD3"/>
    <w:rsid w:val="00CE3B13"/>
    <w:rsid w:val="00CE3B4D"/>
    <w:rsid w:val="00CE3C10"/>
    <w:rsid w:val="00CE3DF1"/>
    <w:rsid w:val="00CE3ED3"/>
    <w:rsid w:val="00CE41BF"/>
    <w:rsid w:val="00CE42E4"/>
    <w:rsid w:val="00CE4348"/>
    <w:rsid w:val="00CE444C"/>
    <w:rsid w:val="00CE4990"/>
    <w:rsid w:val="00CE4A7F"/>
    <w:rsid w:val="00CE4C21"/>
    <w:rsid w:val="00CE4C49"/>
    <w:rsid w:val="00CE4DA3"/>
    <w:rsid w:val="00CE50AA"/>
    <w:rsid w:val="00CE5170"/>
    <w:rsid w:val="00CE5241"/>
    <w:rsid w:val="00CE52CB"/>
    <w:rsid w:val="00CE5344"/>
    <w:rsid w:val="00CE55E8"/>
    <w:rsid w:val="00CE5912"/>
    <w:rsid w:val="00CE5AF0"/>
    <w:rsid w:val="00CE5EFD"/>
    <w:rsid w:val="00CE66B2"/>
    <w:rsid w:val="00CE68EE"/>
    <w:rsid w:val="00CE6A65"/>
    <w:rsid w:val="00CE6AFC"/>
    <w:rsid w:val="00CE6BEA"/>
    <w:rsid w:val="00CE7031"/>
    <w:rsid w:val="00CE70CF"/>
    <w:rsid w:val="00CE72A5"/>
    <w:rsid w:val="00CE72D6"/>
    <w:rsid w:val="00CE73D3"/>
    <w:rsid w:val="00CE73E5"/>
    <w:rsid w:val="00CE740E"/>
    <w:rsid w:val="00CE748C"/>
    <w:rsid w:val="00CE7AA2"/>
    <w:rsid w:val="00CE7F04"/>
    <w:rsid w:val="00CF031F"/>
    <w:rsid w:val="00CF0C01"/>
    <w:rsid w:val="00CF0C2C"/>
    <w:rsid w:val="00CF0C8D"/>
    <w:rsid w:val="00CF1058"/>
    <w:rsid w:val="00CF1059"/>
    <w:rsid w:val="00CF127F"/>
    <w:rsid w:val="00CF1906"/>
    <w:rsid w:val="00CF1B64"/>
    <w:rsid w:val="00CF1CF7"/>
    <w:rsid w:val="00CF1EE2"/>
    <w:rsid w:val="00CF23D9"/>
    <w:rsid w:val="00CF28AB"/>
    <w:rsid w:val="00CF2AB0"/>
    <w:rsid w:val="00CF2B02"/>
    <w:rsid w:val="00CF2B20"/>
    <w:rsid w:val="00CF2C36"/>
    <w:rsid w:val="00CF3418"/>
    <w:rsid w:val="00CF3738"/>
    <w:rsid w:val="00CF384E"/>
    <w:rsid w:val="00CF413C"/>
    <w:rsid w:val="00CF42D0"/>
    <w:rsid w:val="00CF48CF"/>
    <w:rsid w:val="00CF4A32"/>
    <w:rsid w:val="00CF4B2B"/>
    <w:rsid w:val="00CF4B42"/>
    <w:rsid w:val="00CF4C6B"/>
    <w:rsid w:val="00CF4F77"/>
    <w:rsid w:val="00CF5394"/>
    <w:rsid w:val="00CF5419"/>
    <w:rsid w:val="00CF551F"/>
    <w:rsid w:val="00CF5693"/>
    <w:rsid w:val="00CF5AAB"/>
    <w:rsid w:val="00CF66DC"/>
    <w:rsid w:val="00CF6B0D"/>
    <w:rsid w:val="00CF6B4D"/>
    <w:rsid w:val="00CF6BE3"/>
    <w:rsid w:val="00CF6D59"/>
    <w:rsid w:val="00CF732F"/>
    <w:rsid w:val="00CF7946"/>
    <w:rsid w:val="00CF7989"/>
    <w:rsid w:val="00CF799C"/>
    <w:rsid w:val="00CF7A19"/>
    <w:rsid w:val="00CF7A26"/>
    <w:rsid w:val="00CF7AE1"/>
    <w:rsid w:val="00CF7CC3"/>
    <w:rsid w:val="00CF7FC4"/>
    <w:rsid w:val="00D004C2"/>
    <w:rsid w:val="00D005DC"/>
    <w:rsid w:val="00D006DD"/>
    <w:rsid w:val="00D0075E"/>
    <w:rsid w:val="00D008FB"/>
    <w:rsid w:val="00D00CFF"/>
    <w:rsid w:val="00D00EC9"/>
    <w:rsid w:val="00D00F47"/>
    <w:rsid w:val="00D01A0B"/>
    <w:rsid w:val="00D01B63"/>
    <w:rsid w:val="00D02002"/>
    <w:rsid w:val="00D0226B"/>
    <w:rsid w:val="00D02367"/>
    <w:rsid w:val="00D02841"/>
    <w:rsid w:val="00D0296D"/>
    <w:rsid w:val="00D0298E"/>
    <w:rsid w:val="00D0298F"/>
    <w:rsid w:val="00D02B98"/>
    <w:rsid w:val="00D031FD"/>
    <w:rsid w:val="00D03B73"/>
    <w:rsid w:val="00D03D62"/>
    <w:rsid w:val="00D03EA9"/>
    <w:rsid w:val="00D041C8"/>
    <w:rsid w:val="00D042D6"/>
    <w:rsid w:val="00D044A7"/>
    <w:rsid w:val="00D046BA"/>
    <w:rsid w:val="00D049B8"/>
    <w:rsid w:val="00D0509B"/>
    <w:rsid w:val="00D051C6"/>
    <w:rsid w:val="00D051F3"/>
    <w:rsid w:val="00D052F5"/>
    <w:rsid w:val="00D0533B"/>
    <w:rsid w:val="00D0549A"/>
    <w:rsid w:val="00D05CCE"/>
    <w:rsid w:val="00D05F9E"/>
    <w:rsid w:val="00D06101"/>
    <w:rsid w:val="00D0656C"/>
    <w:rsid w:val="00D065DC"/>
    <w:rsid w:val="00D066CE"/>
    <w:rsid w:val="00D0688A"/>
    <w:rsid w:val="00D069DC"/>
    <w:rsid w:val="00D06B29"/>
    <w:rsid w:val="00D06E8C"/>
    <w:rsid w:val="00D06EED"/>
    <w:rsid w:val="00D07260"/>
    <w:rsid w:val="00D072CB"/>
    <w:rsid w:val="00D073A8"/>
    <w:rsid w:val="00D07823"/>
    <w:rsid w:val="00D07843"/>
    <w:rsid w:val="00D07857"/>
    <w:rsid w:val="00D079F9"/>
    <w:rsid w:val="00D07A14"/>
    <w:rsid w:val="00D07A72"/>
    <w:rsid w:val="00D07BF7"/>
    <w:rsid w:val="00D07E22"/>
    <w:rsid w:val="00D101D6"/>
    <w:rsid w:val="00D102EF"/>
    <w:rsid w:val="00D10415"/>
    <w:rsid w:val="00D10631"/>
    <w:rsid w:val="00D10FB3"/>
    <w:rsid w:val="00D11ABF"/>
    <w:rsid w:val="00D11CCB"/>
    <w:rsid w:val="00D11EDD"/>
    <w:rsid w:val="00D120CC"/>
    <w:rsid w:val="00D1218B"/>
    <w:rsid w:val="00D121EE"/>
    <w:rsid w:val="00D12227"/>
    <w:rsid w:val="00D12257"/>
    <w:rsid w:val="00D124E6"/>
    <w:rsid w:val="00D1252F"/>
    <w:rsid w:val="00D12649"/>
    <w:rsid w:val="00D12690"/>
    <w:rsid w:val="00D129B4"/>
    <w:rsid w:val="00D129CE"/>
    <w:rsid w:val="00D129D9"/>
    <w:rsid w:val="00D12AC5"/>
    <w:rsid w:val="00D1319F"/>
    <w:rsid w:val="00D13C7C"/>
    <w:rsid w:val="00D13CA6"/>
    <w:rsid w:val="00D14155"/>
    <w:rsid w:val="00D142EB"/>
    <w:rsid w:val="00D143A7"/>
    <w:rsid w:val="00D144E7"/>
    <w:rsid w:val="00D144EF"/>
    <w:rsid w:val="00D145D7"/>
    <w:rsid w:val="00D146A2"/>
    <w:rsid w:val="00D14737"/>
    <w:rsid w:val="00D14822"/>
    <w:rsid w:val="00D14839"/>
    <w:rsid w:val="00D148FD"/>
    <w:rsid w:val="00D14A33"/>
    <w:rsid w:val="00D14A61"/>
    <w:rsid w:val="00D150F4"/>
    <w:rsid w:val="00D15100"/>
    <w:rsid w:val="00D1554B"/>
    <w:rsid w:val="00D156FE"/>
    <w:rsid w:val="00D15890"/>
    <w:rsid w:val="00D15B17"/>
    <w:rsid w:val="00D15BF4"/>
    <w:rsid w:val="00D15F54"/>
    <w:rsid w:val="00D161BB"/>
    <w:rsid w:val="00D169AA"/>
    <w:rsid w:val="00D16BF6"/>
    <w:rsid w:val="00D16F50"/>
    <w:rsid w:val="00D16F91"/>
    <w:rsid w:val="00D170F2"/>
    <w:rsid w:val="00D171FD"/>
    <w:rsid w:val="00D17914"/>
    <w:rsid w:val="00D179D9"/>
    <w:rsid w:val="00D17A12"/>
    <w:rsid w:val="00D17B4C"/>
    <w:rsid w:val="00D17BD0"/>
    <w:rsid w:val="00D17C48"/>
    <w:rsid w:val="00D17EFE"/>
    <w:rsid w:val="00D202D1"/>
    <w:rsid w:val="00D20304"/>
    <w:rsid w:val="00D2034B"/>
    <w:rsid w:val="00D20999"/>
    <w:rsid w:val="00D210C1"/>
    <w:rsid w:val="00D215E7"/>
    <w:rsid w:val="00D2170B"/>
    <w:rsid w:val="00D21716"/>
    <w:rsid w:val="00D2173C"/>
    <w:rsid w:val="00D21832"/>
    <w:rsid w:val="00D21A9F"/>
    <w:rsid w:val="00D21AD4"/>
    <w:rsid w:val="00D21B9C"/>
    <w:rsid w:val="00D21C70"/>
    <w:rsid w:val="00D21CF6"/>
    <w:rsid w:val="00D21F41"/>
    <w:rsid w:val="00D21F9E"/>
    <w:rsid w:val="00D224B6"/>
    <w:rsid w:val="00D2251E"/>
    <w:rsid w:val="00D2270E"/>
    <w:rsid w:val="00D22ABE"/>
    <w:rsid w:val="00D22AF8"/>
    <w:rsid w:val="00D22E9F"/>
    <w:rsid w:val="00D22F14"/>
    <w:rsid w:val="00D22FC7"/>
    <w:rsid w:val="00D233B4"/>
    <w:rsid w:val="00D238B2"/>
    <w:rsid w:val="00D239B4"/>
    <w:rsid w:val="00D23E09"/>
    <w:rsid w:val="00D23E71"/>
    <w:rsid w:val="00D2416A"/>
    <w:rsid w:val="00D24479"/>
    <w:rsid w:val="00D246B3"/>
    <w:rsid w:val="00D247A8"/>
    <w:rsid w:val="00D2495C"/>
    <w:rsid w:val="00D24D11"/>
    <w:rsid w:val="00D250AF"/>
    <w:rsid w:val="00D25101"/>
    <w:rsid w:val="00D251AD"/>
    <w:rsid w:val="00D25546"/>
    <w:rsid w:val="00D25ABE"/>
    <w:rsid w:val="00D25BA5"/>
    <w:rsid w:val="00D25CCB"/>
    <w:rsid w:val="00D26C4D"/>
    <w:rsid w:val="00D27396"/>
    <w:rsid w:val="00D2762C"/>
    <w:rsid w:val="00D27AA9"/>
    <w:rsid w:val="00D27D28"/>
    <w:rsid w:val="00D27E5B"/>
    <w:rsid w:val="00D301BA"/>
    <w:rsid w:val="00D30532"/>
    <w:rsid w:val="00D3066B"/>
    <w:rsid w:val="00D30D08"/>
    <w:rsid w:val="00D30D8C"/>
    <w:rsid w:val="00D30F27"/>
    <w:rsid w:val="00D30F8B"/>
    <w:rsid w:val="00D310EC"/>
    <w:rsid w:val="00D31B6A"/>
    <w:rsid w:val="00D31DF1"/>
    <w:rsid w:val="00D320C0"/>
    <w:rsid w:val="00D329E3"/>
    <w:rsid w:val="00D32A6A"/>
    <w:rsid w:val="00D32AA7"/>
    <w:rsid w:val="00D32AF9"/>
    <w:rsid w:val="00D32BDB"/>
    <w:rsid w:val="00D32D54"/>
    <w:rsid w:val="00D32F26"/>
    <w:rsid w:val="00D33366"/>
    <w:rsid w:val="00D33377"/>
    <w:rsid w:val="00D338A7"/>
    <w:rsid w:val="00D33908"/>
    <w:rsid w:val="00D33919"/>
    <w:rsid w:val="00D33A61"/>
    <w:rsid w:val="00D33EF1"/>
    <w:rsid w:val="00D3427B"/>
    <w:rsid w:val="00D342FB"/>
    <w:rsid w:val="00D34337"/>
    <w:rsid w:val="00D34406"/>
    <w:rsid w:val="00D344E6"/>
    <w:rsid w:val="00D34932"/>
    <w:rsid w:val="00D34EE4"/>
    <w:rsid w:val="00D352CA"/>
    <w:rsid w:val="00D353BC"/>
    <w:rsid w:val="00D3549B"/>
    <w:rsid w:val="00D35617"/>
    <w:rsid w:val="00D357A7"/>
    <w:rsid w:val="00D35D9B"/>
    <w:rsid w:val="00D361DC"/>
    <w:rsid w:val="00D362E9"/>
    <w:rsid w:val="00D368FB"/>
    <w:rsid w:val="00D36B1B"/>
    <w:rsid w:val="00D36CDB"/>
    <w:rsid w:val="00D372A0"/>
    <w:rsid w:val="00D3787B"/>
    <w:rsid w:val="00D378DA"/>
    <w:rsid w:val="00D37E3B"/>
    <w:rsid w:val="00D37FA5"/>
    <w:rsid w:val="00D401E2"/>
    <w:rsid w:val="00D4061A"/>
    <w:rsid w:val="00D40B1B"/>
    <w:rsid w:val="00D40CF7"/>
    <w:rsid w:val="00D40E09"/>
    <w:rsid w:val="00D40F1A"/>
    <w:rsid w:val="00D4104F"/>
    <w:rsid w:val="00D41925"/>
    <w:rsid w:val="00D41940"/>
    <w:rsid w:val="00D41EA2"/>
    <w:rsid w:val="00D41F7F"/>
    <w:rsid w:val="00D42128"/>
    <w:rsid w:val="00D42304"/>
    <w:rsid w:val="00D42501"/>
    <w:rsid w:val="00D42A04"/>
    <w:rsid w:val="00D42A61"/>
    <w:rsid w:val="00D431C5"/>
    <w:rsid w:val="00D432BE"/>
    <w:rsid w:val="00D4339C"/>
    <w:rsid w:val="00D43641"/>
    <w:rsid w:val="00D438E8"/>
    <w:rsid w:val="00D43A56"/>
    <w:rsid w:val="00D43C7E"/>
    <w:rsid w:val="00D43DA4"/>
    <w:rsid w:val="00D43E7F"/>
    <w:rsid w:val="00D440D2"/>
    <w:rsid w:val="00D44169"/>
    <w:rsid w:val="00D445EA"/>
    <w:rsid w:val="00D447C5"/>
    <w:rsid w:val="00D44822"/>
    <w:rsid w:val="00D44B84"/>
    <w:rsid w:val="00D44DD1"/>
    <w:rsid w:val="00D45420"/>
    <w:rsid w:val="00D4563B"/>
    <w:rsid w:val="00D45D28"/>
    <w:rsid w:val="00D4624D"/>
    <w:rsid w:val="00D4634B"/>
    <w:rsid w:val="00D465F0"/>
    <w:rsid w:val="00D46ECA"/>
    <w:rsid w:val="00D471B5"/>
    <w:rsid w:val="00D47259"/>
    <w:rsid w:val="00D473B0"/>
    <w:rsid w:val="00D47520"/>
    <w:rsid w:val="00D4757B"/>
    <w:rsid w:val="00D47A6C"/>
    <w:rsid w:val="00D50159"/>
    <w:rsid w:val="00D50464"/>
    <w:rsid w:val="00D5047D"/>
    <w:rsid w:val="00D50525"/>
    <w:rsid w:val="00D50846"/>
    <w:rsid w:val="00D50F0F"/>
    <w:rsid w:val="00D50F74"/>
    <w:rsid w:val="00D5106B"/>
    <w:rsid w:val="00D51FE6"/>
    <w:rsid w:val="00D5216E"/>
    <w:rsid w:val="00D52345"/>
    <w:rsid w:val="00D529D4"/>
    <w:rsid w:val="00D52CCE"/>
    <w:rsid w:val="00D52E2E"/>
    <w:rsid w:val="00D5303E"/>
    <w:rsid w:val="00D536C3"/>
    <w:rsid w:val="00D53C48"/>
    <w:rsid w:val="00D54861"/>
    <w:rsid w:val="00D54C86"/>
    <w:rsid w:val="00D54D5E"/>
    <w:rsid w:val="00D54F74"/>
    <w:rsid w:val="00D551B0"/>
    <w:rsid w:val="00D551FD"/>
    <w:rsid w:val="00D55319"/>
    <w:rsid w:val="00D55458"/>
    <w:rsid w:val="00D55D77"/>
    <w:rsid w:val="00D55F8E"/>
    <w:rsid w:val="00D56524"/>
    <w:rsid w:val="00D56945"/>
    <w:rsid w:val="00D56B77"/>
    <w:rsid w:val="00D56C1B"/>
    <w:rsid w:val="00D56CD3"/>
    <w:rsid w:val="00D57C15"/>
    <w:rsid w:val="00D57C62"/>
    <w:rsid w:val="00D57F22"/>
    <w:rsid w:val="00D60062"/>
    <w:rsid w:val="00D6060A"/>
    <w:rsid w:val="00D607C3"/>
    <w:rsid w:val="00D6081C"/>
    <w:rsid w:val="00D612C6"/>
    <w:rsid w:val="00D61492"/>
    <w:rsid w:val="00D61658"/>
    <w:rsid w:val="00D6178C"/>
    <w:rsid w:val="00D6182A"/>
    <w:rsid w:val="00D61F07"/>
    <w:rsid w:val="00D61FF0"/>
    <w:rsid w:val="00D62208"/>
    <w:rsid w:val="00D62418"/>
    <w:rsid w:val="00D6247A"/>
    <w:rsid w:val="00D62795"/>
    <w:rsid w:val="00D62A2F"/>
    <w:rsid w:val="00D62A85"/>
    <w:rsid w:val="00D62FE8"/>
    <w:rsid w:val="00D630EA"/>
    <w:rsid w:val="00D6312B"/>
    <w:rsid w:val="00D636F9"/>
    <w:rsid w:val="00D63864"/>
    <w:rsid w:val="00D63C1A"/>
    <w:rsid w:val="00D63C67"/>
    <w:rsid w:val="00D63D11"/>
    <w:rsid w:val="00D63DF5"/>
    <w:rsid w:val="00D63FE5"/>
    <w:rsid w:val="00D64198"/>
    <w:rsid w:val="00D643D6"/>
    <w:rsid w:val="00D6458D"/>
    <w:rsid w:val="00D6466A"/>
    <w:rsid w:val="00D6478B"/>
    <w:rsid w:val="00D648F2"/>
    <w:rsid w:val="00D64A07"/>
    <w:rsid w:val="00D64A2B"/>
    <w:rsid w:val="00D64C0F"/>
    <w:rsid w:val="00D64E9B"/>
    <w:rsid w:val="00D64F02"/>
    <w:rsid w:val="00D6563A"/>
    <w:rsid w:val="00D664E0"/>
    <w:rsid w:val="00D6659E"/>
    <w:rsid w:val="00D667A5"/>
    <w:rsid w:val="00D66A40"/>
    <w:rsid w:val="00D66C34"/>
    <w:rsid w:val="00D66E91"/>
    <w:rsid w:val="00D66F2B"/>
    <w:rsid w:val="00D670F0"/>
    <w:rsid w:val="00D671AE"/>
    <w:rsid w:val="00D671CA"/>
    <w:rsid w:val="00D67485"/>
    <w:rsid w:val="00D67512"/>
    <w:rsid w:val="00D678F2"/>
    <w:rsid w:val="00D707E4"/>
    <w:rsid w:val="00D7089C"/>
    <w:rsid w:val="00D708C9"/>
    <w:rsid w:val="00D70BEC"/>
    <w:rsid w:val="00D710DA"/>
    <w:rsid w:val="00D711D6"/>
    <w:rsid w:val="00D714DF"/>
    <w:rsid w:val="00D716AD"/>
    <w:rsid w:val="00D717F1"/>
    <w:rsid w:val="00D718DF"/>
    <w:rsid w:val="00D719F4"/>
    <w:rsid w:val="00D71A7A"/>
    <w:rsid w:val="00D71B4F"/>
    <w:rsid w:val="00D71E44"/>
    <w:rsid w:val="00D71E83"/>
    <w:rsid w:val="00D71EB4"/>
    <w:rsid w:val="00D71ED5"/>
    <w:rsid w:val="00D71FDE"/>
    <w:rsid w:val="00D72413"/>
    <w:rsid w:val="00D72831"/>
    <w:rsid w:val="00D72A72"/>
    <w:rsid w:val="00D72B84"/>
    <w:rsid w:val="00D72C0C"/>
    <w:rsid w:val="00D72D55"/>
    <w:rsid w:val="00D72FCC"/>
    <w:rsid w:val="00D731B2"/>
    <w:rsid w:val="00D7369A"/>
    <w:rsid w:val="00D74040"/>
    <w:rsid w:val="00D74060"/>
    <w:rsid w:val="00D7416C"/>
    <w:rsid w:val="00D74388"/>
    <w:rsid w:val="00D74507"/>
    <w:rsid w:val="00D748C0"/>
    <w:rsid w:val="00D74D6E"/>
    <w:rsid w:val="00D74DA0"/>
    <w:rsid w:val="00D74FE1"/>
    <w:rsid w:val="00D75053"/>
    <w:rsid w:val="00D75730"/>
    <w:rsid w:val="00D759F4"/>
    <w:rsid w:val="00D75B3A"/>
    <w:rsid w:val="00D75C5E"/>
    <w:rsid w:val="00D75D92"/>
    <w:rsid w:val="00D76738"/>
    <w:rsid w:val="00D76860"/>
    <w:rsid w:val="00D76CB1"/>
    <w:rsid w:val="00D7706C"/>
    <w:rsid w:val="00D770B9"/>
    <w:rsid w:val="00D77506"/>
    <w:rsid w:val="00D7758C"/>
    <w:rsid w:val="00D77C44"/>
    <w:rsid w:val="00D77FAE"/>
    <w:rsid w:val="00D8017F"/>
    <w:rsid w:val="00D801DF"/>
    <w:rsid w:val="00D802DF"/>
    <w:rsid w:val="00D80302"/>
    <w:rsid w:val="00D803B2"/>
    <w:rsid w:val="00D806E7"/>
    <w:rsid w:val="00D80AB9"/>
    <w:rsid w:val="00D80B95"/>
    <w:rsid w:val="00D81179"/>
    <w:rsid w:val="00D8159B"/>
    <w:rsid w:val="00D819B4"/>
    <w:rsid w:val="00D81A0C"/>
    <w:rsid w:val="00D81BDA"/>
    <w:rsid w:val="00D82064"/>
    <w:rsid w:val="00D821DC"/>
    <w:rsid w:val="00D8284A"/>
    <w:rsid w:val="00D829AC"/>
    <w:rsid w:val="00D82B6B"/>
    <w:rsid w:val="00D82C5C"/>
    <w:rsid w:val="00D82E81"/>
    <w:rsid w:val="00D82FDC"/>
    <w:rsid w:val="00D83848"/>
    <w:rsid w:val="00D83854"/>
    <w:rsid w:val="00D83B9D"/>
    <w:rsid w:val="00D83CF7"/>
    <w:rsid w:val="00D840E5"/>
    <w:rsid w:val="00D84151"/>
    <w:rsid w:val="00D8455C"/>
    <w:rsid w:val="00D845C6"/>
    <w:rsid w:val="00D8468A"/>
    <w:rsid w:val="00D8477A"/>
    <w:rsid w:val="00D8479A"/>
    <w:rsid w:val="00D84922"/>
    <w:rsid w:val="00D84C64"/>
    <w:rsid w:val="00D84FBB"/>
    <w:rsid w:val="00D8519C"/>
    <w:rsid w:val="00D856E1"/>
    <w:rsid w:val="00D856F1"/>
    <w:rsid w:val="00D85C50"/>
    <w:rsid w:val="00D85E05"/>
    <w:rsid w:val="00D8612C"/>
    <w:rsid w:val="00D8616C"/>
    <w:rsid w:val="00D863D9"/>
    <w:rsid w:val="00D866D6"/>
    <w:rsid w:val="00D86A0A"/>
    <w:rsid w:val="00D86B72"/>
    <w:rsid w:val="00D86BB0"/>
    <w:rsid w:val="00D86C2E"/>
    <w:rsid w:val="00D86CC7"/>
    <w:rsid w:val="00D87154"/>
    <w:rsid w:val="00D87280"/>
    <w:rsid w:val="00D873D3"/>
    <w:rsid w:val="00D87568"/>
    <w:rsid w:val="00D87673"/>
    <w:rsid w:val="00D87A18"/>
    <w:rsid w:val="00D87DBA"/>
    <w:rsid w:val="00D87DE8"/>
    <w:rsid w:val="00D9049B"/>
    <w:rsid w:val="00D904DC"/>
    <w:rsid w:val="00D90BFB"/>
    <w:rsid w:val="00D90C12"/>
    <w:rsid w:val="00D91027"/>
    <w:rsid w:val="00D910BC"/>
    <w:rsid w:val="00D91225"/>
    <w:rsid w:val="00D917EB"/>
    <w:rsid w:val="00D919CA"/>
    <w:rsid w:val="00D91A27"/>
    <w:rsid w:val="00D9251F"/>
    <w:rsid w:val="00D92A3E"/>
    <w:rsid w:val="00D92B22"/>
    <w:rsid w:val="00D92B3E"/>
    <w:rsid w:val="00D92D2E"/>
    <w:rsid w:val="00D933D0"/>
    <w:rsid w:val="00D9386F"/>
    <w:rsid w:val="00D93A4E"/>
    <w:rsid w:val="00D93E33"/>
    <w:rsid w:val="00D9433B"/>
    <w:rsid w:val="00D94C2E"/>
    <w:rsid w:val="00D95008"/>
    <w:rsid w:val="00D9504B"/>
    <w:rsid w:val="00D952FD"/>
    <w:rsid w:val="00D9548D"/>
    <w:rsid w:val="00D95746"/>
    <w:rsid w:val="00D95D83"/>
    <w:rsid w:val="00D95DCE"/>
    <w:rsid w:val="00D95E19"/>
    <w:rsid w:val="00D95F4D"/>
    <w:rsid w:val="00D960BB"/>
    <w:rsid w:val="00D9688B"/>
    <w:rsid w:val="00D968D1"/>
    <w:rsid w:val="00D96912"/>
    <w:rsid w:val="00D96B07"/>
    <w:rsid w:val="00D9732E"/>
    <w:rsid w:val="00D974A8"/>
    <w:rsid w:val="00D97E6D"/>
    <w:rsid w:val="00DA0330"/>
    <w:rsid w:val="00DA07A8"/>
    <w:rsid w:val="00DA0CAD"/>
    <w:rsid w:val="00DA12EF"/>
    <w:rsid w:val="00DA148A"/>
    <w:rsid w:val="00DA155B"/>
    <w:rsid w:val="00DA15C0"/>
    <w:rsid w:val="00DA18C2"/>
    <w:rsid w:val="00DA18E5"/>
    <w:rsid w:val="00DA199A"/>
    <w:rsid w:val="00DA201C"/>
    <w:rsid w:val="00DA2030"/>
    <w:rsid w:val="00DA24FC"/>
    <w:rsid w:val="00DA2561"/>
    <w:rsid w:val="00DA2615"/>
    <w:rsid w:val="00DA2676"/>
    <w:rsid w:val="00DA28A1"/>
    <w:rsid w:val="00DA2999"/>
    <w:rsid w:val="00DA2A92"/>
    <w:rsid w:val="00DA2CBD"/>
    <w:rsid w:val="00DA2DF2"/>
    <w:rsid w:val="00DA2F27"/>
    <w:rsid w:val="00DA2FDD"/>
    <w:rsid w:val="00DA30C2"/>
    <w:rsid w:val="00DA3179"/>
    <w:rsid w:val="00DA32C3"/>
    <w:rsid w:val="00DA3496"/>
    <w:rsid w:val="00DA372D"/>
    <w:rsid w:val="00DA3B38"/>
    <w:rsid w:val="00DA3BB6"/>
    <w:rsid w:val="00DA3FE8"/>
    <w:rsid w:val="00DA4190"/>
    <w:rsid w:val="00DA4411"/>
    <w:rsid w:val="00DA4672"/>
    <w:rsid w:val="00DA4A15"/>
    <w:rsid w:val="00DA4AFE"/>
    <w:rsid w:val="00DA4C4F"/>
    <w:rsid w:val="00DA4C72"/>
    <w:rsid w:val="00DA4D81"/>
    <w:rsid w:val="00DA4E72"/>
    <w:rsid w:val="00DA50D5"/>
    <w:rsid w:val="00DA533B"/>
    <w:rsid w:val="00DA53BD"/>
    <w:rsid w:val="00DA540E"/>
    <w:rsid w:val="00DA5712"/>
    <w:rsid w:val="00DA5821"/>
    <w:rsid w:val="00DA5A50"/>
    <w:rsid w:val="00DA61A3"/>
    <w:rsid w:val="00DA6368"/>
    <w:rsid w:val="00DA66AE"/>
    <w:rsid w:val="00DA67E7"/>
    <w:rsid w:val="00DA6CE3"/>
    <w:rsid w:val="00DA701E"/>
    <w:rsid w:val="00DA70AC"/>
    <w:rsid w:val="00DA7105"/>
    <w:rsid w:val="00DA719A"/>
    <w:rsid w:val="00DA7540"/>
    <w:rsid w:val="00DA78B3"/>
    <w:rsid w:val="00DA7D77"/>
    <w:rsid w:val="00DA7E9B"/>
    <w:rsid w:val="00DA7FE1"/>
    <w:rsid w:val="00DB00A0"/>
    <w:rsid w:val="00DB02A3"/>
    <w:rsid w:val="00DB06BD"/>
    <w:rsid w:val="00DB0ACC"/>
    <w:rsid w:val="00DB0C41"/>
    <w:rsid w:val="00DB114D"/>
    <w:rsid w:val="00DB1209"/>
    <w:rsid w:val="00DB1287"/>
    <w:rsid w:val="00DB137E"/>
    <w:rsid w:val="00DB141D"/>
    <w:rsid w:val="00DB164C"/>
    <w:rsid w:val="00DB16CC"/>
    <w:rsid w:val="00DB17CB"/>
    <w:rsid w:val="00DB19AE"/>
    <w:rsid w:val="00DB1B22"/>
    <w:rsid w:val="00DB1C2F"/>
    <w:rsid w:val="00DB1CA4"/>
    <w:rsid w:val="00DB1D22"/>
    <w:rsid w:val="00DB2345"/>
    <w:rsid w:val="00DB25A2"/>
    <w:rsid w:val="00DB25E5"/>
    <w:rsid w:val="00DB27FD"/>
    <w:rsid w:val="00DB2EA3"/>
    <w:rsid w:val="00DB300A"/>
    <w:rsid w:val="00DB364B"/>
    <w:rsid w:val="00DB3721"/>
    <w:rsid w:val="00DB3743"/>
    <w:rsid w:val="00DB38B3"/>
    <w:rsid w:val="00DB3C35"/>
    <w:rsid w:val="00DB401E"/>
    <w:rsid w:val="00DB40AA"/>
    <w:rsid w:val="00DB4C92"/>
    <w:rsid w:val="00DB4EB0"/>
    <w:rsid w:val="00DB4F25"/>
    <w:rsid w:val="00DB5001"/>
    <w:rsid w:val="00DB515D"/>
    <w:rsid w:val="00DB5312"/>
    <w:rsid w:val="00DB5456"/>
    <w:rsid w:val="00DB6033"/>
    <w:rsid w:val="00DB62AD"/>
    <w:rsid w:val="00DB63A7"/>
    <w:rsid w:val="00DB6540"/>
    <w:rsid w:val="00DB6898"/>
    <w:rsid w:val="00DB691B"/>
    <w:rsid w:val="00DB6960"/>
    <w:rsid w:val="00DB69DA"/>
    <w:rsid w:val="00DB6BF0"/>
    <w:rsid w:val="00DB6D59"/>
    <w:rsid w:val="00DB72AA"/>
    <w:rsid w:val="00DB751E"/>
    <w:rsid w:val="00DB795A"/>
    <w:rsid w:val="00DC01C8"/>
    <w:rsid w:val="00DC056C"/>
    <w:rsid w:val="00DC0756"/>
    <w:rsid w:val="00DC0A3D"/>
    <w:rsid w:val="00DC0BD7"/>
    <w:rsid w:val="00DC0E48"/>
    <w:rsid w:val="00DC1279"/>
    <w:rsid w:val="00DC1A43"/>
    <w:rsid w:val="00DC1A6F"/>
    <w:rsid w:val="00DC1E63"/>
    <w:rsid w:val="00DC2225"/>
    <w:rsid w:val="00DC236D"/>
    <w:rsid w:val="00DC2671"/>
    <w:rsid w:val="00DC2953"/>
    <w:rsid w:val="00DC2955"/>
    <w:rsid w:val="00DC2EC3"/>
    <w:rsid w:val="00DC302A"/>
    <w:rsid w:val="00DC34E0"/>
    <w:rsid w:val="00DC35EE"/>
    <w:rsid w:val="00DC37E4"/>
    <w:rsid w:val="00DC3D7E"/>
    <w:rsid w:val="00DC4353"/>
    <w:rsid w:val="00DC4611"/>
    <w:rsid w:val="00DC49A7"/>
    <w:rsid w:val="00DC4CB0"/>
    <w:rsid w:val="00DC4F70"/>
    <w:rsid w:val="00DC5360"/>
    <w:rsid w:val="00DC54EC"/>
    <w:rsid w:val="00DC5A73"/>
    <w:rsid w:val="00DC5BDB"/>
    <w:rsid w:val="00DC6596"/>
    <w:rsid w:val="00DC6612"/>
    <w:rsid w:val="00DC67EB"/>
    <w:rsid w:val="00DC6A59"/>
    <w:rsid w:val="00DC6E2E"/>
    <w:rsid w:val="00DC7260"/>
    <w:rsid w:val="00DC76A9"/>
    <w:rsid w:val="00DC7B2C"/>
    <w:rsid w:val="00DC7E78"/>
    <w:rsid w:val="00DC7EFD"/>
    <w:rsid w:val="00DC7F24"/>
    <w:rsid w:val="00DC7F70"/>
    <w:rsid w:val="00DC7FCD"/>
    <w:rsid w:val="00DD07E2"/>
    <w:rsid w:val="00DD0989"/>
    <w:rsid w:val="00DD098D"/>
    <w:rsid w:val="00DD0A7C"/>
    <w:rsid w:val="00DD0C16"/>
    <w:rsid w:val="00DD12C5"/>
    <w:rsid w:val="00DD139C"/>
    <w:rsid w:val="00DD16A5"/>
    <w:rsid w:val="00DD1934"/>
    <w:rsid w:val="00DD1D5B"/>
    <w:rsid w:val="00DD2043"/>
    <w:rsid w:val="00DD2A64"/>
    <w:rsid w:val="00DD2B68"/>
    <w:rsid w:val="00DD2E4E"/>
    <w:rsid w:val="00DD2EF6"/>
    <w:rsid w:val="00DD316D"/>
    <w:rsid w:val="00DD3231"/>
    <w:rsid w:val="00DD342F"/>
    <w:rsid w:val="00DD3DCF"/>
    <w:rsid w:val="00DD3E90"/>
    <w:rsid w:val="00DD41AF"/>
    <w:rsid w:val="00DD438D"/>
    <w:rsid w:val="00DD47B8"/>
    <w:rsid w:val="00DD4AB8"/>
    <w:rsid w:val="00DD4AC9"/>
    <w:rsid w:val="00DD5203"/>
    <w:rsid w:val="00DD6259"/>
    <w:rsid w:val="00DD62D5"/>
    <w:rsid w:val="00DD66FC"/>
    <w:rsid w:val="00DD6A1F"/>
    <w:rsid w:val="00DD773E"/>
    <w:rsid w:val="00DD776A"/>
    <w:rsid w:val="00DD784E"/>
    <w:rsid w:val="00DD7A4A"/>
    <w:rsid w:val="00DE0334"/>
    <w:rsid w:val="00DE035C"/>
    <w:rsid w:val="00DE039B"/>
    <w:rsid w:val="00DE03A6"/>
    <w:rsid w:val="00DE040A"/>
    <w:rsid w:val="00DE0452"/>
    <w:rsid w:val="00DE0563"/>
    <w:rsid w:val="00DE0602"/>
    <w:rsid w:val="00DE09FD"/>
    <w:rsid w:val="00DE0AFF"/>
    <w:rsid w:val="00DE0DB3"/>
    <w:rsid w:val="00DE0ED5"/>
    <w:rsid w:val="00DE0F88"/>
    <w:rsid w:val="00DE14F7"/>
    <w:rsid w:val="00DE1504"/>
    <w:rsid w:val="00DE170E"/>
    <w:rsid w:val="00DE1A00"/>
    <w:rsid w:val="00DE1D9B"/>
    <w:rsid w:val="00DE2276"/>
    <w:rsid w:val="00DE2533"/>
    <w:rsid w:val="00DE2780"/>
    <w:rsid w:val="00DE27FB"/>
    <w:rsid w:val="00DE2996"/>
    <w:rsid w:val="00DE2A7B"/>
    <w:rsid w:val="00DE2B7F"/>
    <w:rsid w:val="00DE2C25"/>
    <w:rsid w:val="00DE2C60"/>
    <w:rsid w:val="00DE3003"/>
    <w:rsid w:val="00DE34D0"/>
    <w:rsid w:val="00DE3535"/>
    <w:rsid w:val="00DE3652"/>
    <w:rsid w:val="00DE3C6F"/>
    <w:rsid w:val="00DE3E89"/>
    <w:rsid w:val="00DE3F1E"/>
    <w:rsid w:val="00DE448F"/>
    <w:rsid w:val="00DE44CF"/>
    <w:rsid w:val="00DE47F1"/>
    <w:rsid w:val="00DE4B58"/>
    <w:rsid w:val="00DE4D43"/>
    <w:rsid w:val="00DE4E68"/>
    <w:rsid w:val="00DE4EA1"/>
    <w:rsid w:val="00DE4F1B"/>
    <w:rsid w:val="00DE507C"/>
    <w:rsid w:val="00DE518C"/>
    <w:rsid w:val="00DE5577"/>
    <w:rsid w:val="00DE55E3"/>
    <w:rsid w:val="00DE5684"/>
    <w:rsid w:val="00DE5804"/>
    <w:rsid w:val="00DE5908"/>
    <w:rsid w:val="00DE5BC9"/>
    <w:rsid w:val="00DE64CA"/>
    <w:rsid w:val="00DE7296"/>
    <w:rsid w:val="00DE76E9"/>
    <w:rsid w:val="00DE770E"/>
    <w:rsid w:val="00DE7725"/>
    <w:rsid w:val="00DE782D"/>
    <w:rsid w:val="00DE799D"/>
    <w:rsid w:val="00DE7BAC"/>
    <w:rsid w:val="00DE7BFB"/>
    <w:rsid w:val="00DE7D39"/>
    <w:rsid w:val="00DE7DAA"/>
    <w:rsid w:val="00DF0121"/>
    <w:rsid w:val="00DF03FA"/>
    <w:rsid w:val="00DF04B9"/>
    <w:rsid w:val="00DF0625"/>
    <w:rsid w:val="00DF0A49"/>
    <w:rsid w:val="00DF0CCF"/>
    <w:rsid w:val="00DF10A5"/>
    <w:rsid w:val="00DF10F7"/>
    <w:rsid w:val="00DF1483"/>
    <w:rsid w:val="00DF149E"/>
    <w:rsid w:val="00DF16E5"/>
    <w:rsid w:val="00DF1BD8"/>
    <w:rsid w:val="00DF204E"/>
    <w:rsid w:val="00DF284B"/>
    <w:rsid w:val="00DF2AEC"/>
    <w:rsid w:val="00DF2C8C"/>
    <w:rsid w:val="00DF3133"/>
    <w:rsid w:val="00DF32BD"/>
    <w:rsid w:val="00DF347E"/>
    <w:rsid w:val="00DF3561"/>
    <w:rsid w:val="00DF35C2"/>
    <w:rsid w:val="00DF35C4"/>
    <w:rsid w:val="00DF3770"/>
    <w:rsid w:val="00DF392D"/>
    <w:rsid w:val="00DF3D25"/>
    <w:rsid w:val="00DF3D6C"/>
    <w:rsid w:val="00DF3E63"/>
    <w:rsid w:val="00DF4287"/>
    <w:rsid w:val="00DF469F"/>
    <w:rsid w:val="00DF482C"/>
    <w:rsid w:val="00DF4BC6"/>
    <w:rsid w:val="00DF4C95"/>
    <w:rsid w:val="00DF4D3B"/>
    <w:rsid w:val="00DF4F65"/>
    <w:rsid w:val="00DF529E"/>
    <w:rsid w:val="00DF5321"/>
    <w:rsid w:val="00DF5612"/>
    <w:rsid w:val="00DF5D5B"/>
    <w:rsid w:val="00DF6004"/>
    <w:rsid w:val="00DF60EA"/>
    <w:rsid w:val="00DF60EF"/>
    <w:rsid w:val="00DF66C8"/>
    <w:rsid w:val="00DF68F2"/>
    <w:rsid w:val="00DF7748"/>
    <w:rsid w:val="00DF7BB3"/>
    <w:rsid w:val="00E002D1"/>
    <w:rsid w:val="00E00436"/>
    <w:rsid w:val="00E00697"/>
    <w:rsid w:val="00E00AC7"/>
    <w:rsid w:val="00E00FE4"/>
    <w:rsid w:val="00E011B4"/>
    <w:rsid w:val="00E012E5"/>
    <w:rsid w:val="00E01386"/>
    <w:rsid w:val="00E0143D"/>
    <w:rsid w:val="00E01509"/>
    <w:rsid w:val="00E01549"/>
    <w:rsid w:val="00E015E6"/>
    <w:rsid w:val="00E01631"/>
    <w:rsid w:val="00E01727"/>
    <w:rsid w:val="00E01784"/>
    <w:rsid w:val="00E01868"/>
    <w:rsid w:val="00E01894"/>
    <w:rsid w:val="00E01970"/>
    <w:rsid w:val="00E01A42"/>
    <w:rsid w:val="00E01BCD"/>
    <w:rsid w:val="00E01D2F"/>
    <w:rsid w:val="00E02038"/>
    <w:rsid w:val="00E0211C"/>
    <w:rsid w:val="00E02493"/>
    <w:rsid w:val="00E0271C"/>
    <w:rsid w:val="00E0275B"/>
    <w:rsid w:val="00E0293C"/>
    <w:rsid w:val="00E03393"/>
    <w:rsid w:val="00E0380A"/>
    <w:rsid w:val="00E03956"/>
    <w:rsid w:val="00E03B32"/>
    <w:rsid w:val="00E03BC5"/>
    <w:rsid w:val="00E04DF9"/>
    <w:rsid w:val="00E0515C"/>
    <w:rsid w:val="00E05497"/>
    <w:rsid w:val="00E055C9"/>
    <w:rsid w:val="00E05725"/>
    <w:rsid w:val="00E05B5B"/>
    <w:rsid w:val="00E05C5B"/>
    <w:rsid w:val="00E05C68"/>
    <w:rsid w:val="00E05D32"/>
    <w:rsid w:val="00E06017"/>
    <w:rsid w:val="00E0666D"/>
    <w:rsid w:val="00E06D2D"/>
    <w:rsid w:val="00E071A0"/>
    <w:rsid w:val="00E076B1"/>
    <w:rsid w:val="00E0772B"/>
    <w:rsid w:val="00E078CE"/>
    <w:rsid w:val="00E07AEC"/>
    <w:rsid w:val="00E07CCC"/>
    <w:rsid w:val="00E07EA8"/>
    <w:rsid w:val="00E10317"/>
    <w:rsid w:val="00E10403"/>
    <w:rsid w:val="00E10D54"/>
    <w:rsid w:val="00E1138F"/>
    <w:rsid w:val="00E1156C"/>
    <w:rsid w:val="00E117F3"/>
    <w:rsid w:val="00E11D7B"/>
    <w:rsid w:val="00E12016"/>
    <w:rsid w:val="00E12319"/>
    <w:rsid w:val="00E1231D"/>
    <w:rsid w:val="00E1262D"/>
    <w:rsid w:val="00E1269E"/>
    <w:rsid w:val="00E12860"/>
    <w:rsid w:val="00E12EBE"/>
    <w:rsid w:val="00E1300D"/>
    <w:rsid w:val="00E13561"/>
    <w:rsid w:val="00E138D7"/>
    <w:rsid w:val="00E13EAF"/>
    <w:rsid w:val="00E14180"/>
    <w:rsid w:val="00E14B93"/>
    <w:rsid w:val="00E14D14"/>
    <w:rsid w:val="00E14E45"/>
    <w:rsid w:val="00E14EC2"/>
    <w:rsid w:val="00E150E0"/>
    <w:rsid w:val="00E151BA"/>
    <w:rsid w:val="00E156AC"/>
    <w:rsid w:val="00E1573F"/>
    <w:rsid w:val="00E15AA9"/>
    <w:rsid w:val="00E15BE2"/>
    <w:rsid w:val="00E15C6B"/>
    <w:rsid w:val="00E167A3"/>
    <w:rsid w:val="00E167F2"/>
    <w:rsid w:val="00E1688A"/>
    <w:rsid w:val="00E169CA"/>
    <w:rsid w:val="00E16B02"/>
    <w:rsid w:val="00E16D8E"/>
    <w:rsid w:val="00E17083"/>
    <w:rsid w:val="00E17120"/>
    <w:rsid w:val="00E171C2"/>
    <w:rsid w:val="00E171F8"/>
    <w:rsid w:val="00E173E1"/>
    <w:rsid w:val="00E1787D"/>
    <w:rsid w:val="00E17A8A"/>
    <w:rsid w:val="00E17DB2"/>
    <w:rsid w:val="00E17E88"/>
    <w:rsid w:val="00E17FFE"/>
    <w:rsid w:val="00E2060C"/>
    <w:rsid w:val="00E20A08"/>
    <w:rsid w:val="00E20CAA"/>
    <w:rsid w:val="00E20E8D"/>
    <w:rsid w:val="00E21341"/>
    <w:rsid w:val="00E215B9"/>
    <w:rsid w:val="00E218BB"/>
    <w:rsid w:val="00E21A80"/>
    <w:rsid w:val="00E21B68"/>
    <w:rsid w:val="00E21D19"/>
    <w:rsid w:val="00E22899"/>
    <w:rsid w:val="00E228DB"/>
    <w:rsid w:val="00E22FB8"/>
    <w:rsid w:val="00E23038"/>
    <w:rsid w:val="00E23232"/>
    <w:rsid w:val="00E234FC"/>
    <w:rsid w:val="00E236A7"/>
    <w:rsid w:val="00E237A0"/>
    <w:rsid w:val="00E23F51"/>
    <w:rsid w:val="00E24263"/>
    <w:rsid w:val="00E248B6"/>
    <w:rsid w:val="00E249B2"/>
    <w:rsid w:val="00E24D04"/>
    <w:rsid w:val="00E25066"/>
    <w:rsid w:val="00E2581E"/>
    <w:rsid w:val="00E25ABA"/>
    <w:rsid w:val="00E25ECA"/>
    <w:rsid w:val="00E25F6C"/>
    <w:rsid w:val="00E2624E"/>
    <w:rsid w:val="00E2665D"/>
    <w:rsid w:val="00E266A0"/>
    <w:rsid w:val="00E267FE"/>
    <w:rsid w:val="00E268E4"/>
    <w:rsid w:val="00E26BB4"/>
    <w:rsid w:val="00E26EC2"/>
    <w:rsid w:val="00E26ECA"/>
    <w:rsid w:val="00E270D4"/>
    <w:rsid w:val="00E27119"/>
    <w:rsid w:val="00E271D2"/>
    <w:rsid w:val="00E273A5"/>
    <w:rsid w:val="00E274DB"/>
    <w:rsid w:val="00E30209"/>
    <w:rsid w:val="00E3061E"/>
    <w:rsid w:val="00E306EE"/>
    <w:rsid w:val="00E3078B"/>
    <w:rsid w:val="00E3109B"/>
    <w:rsid w:val="00E3116D"/>
    <w:rsid w:val="00E31243"/>
    <w:rsid w:val="00E31A75"/>
    <w:rsid w:val="00E31AB7"/>
    <w:rsid w:val="00E31B33"/>
    <w:rsid w:val="00E31BE3"/>
    <w:rsid w:val="00E31CD7"/>
    <w:rsid w:val="00E31F15"/>
    <w:rsid w:val="00E32018"/>
    <w:rsid w:val="00E3215B"/>
    <w:rsid w:val="00E324A0"/>
    <w:rsid w:val="00E32540"/>
    <w:rsid w:val="00E325BC"/>
    <w:rsid w:val="00E32C9E"/>
    <w:rsid w:val="00E32D64"/>
    <w:rsid w:val="00E33964"/>
    <w:rsid w:val="00E33A94"/>
    <w:rsid w:val="00E33B20"/>
    <w:rsid w:val="00E34078"/>
    <w:rsid w:val="00E3412B"/>
    <w:rsid w:val="00E34721"/>
    <w:rsid w:val="00E34AC0"/>
    <w:rsid w:val="00E34ADF"/>
    <w:rsid w:val="00E34E38"/>
    <w:rsid w:val="00E34FC7"/>
    <w:rsid w:val="00E34FEF"/>
    <w:rsid w:val="00E3509E"/>
    <w:rsid w:val="00E354CA"/>
    <w:rsid w:val="00E35682"/>
    <w:rsid w:val="00E35A19"/>
    <w:rsid w:val="00E35E03"/>
    <w:rsid w:val="00E360D5"/>
    <w:rsid w:val="00E36214"/>
    <w:rsid w:val="00E36465"/>
    <w:rsid w:val="00E3650A"/>
    <w:rsid w:val="00E366FA"/>
    <w:rsid w:val="00E37327"/>
    <w:rsid w:val="00E37ACA"/>
    <w:rsid w:val="00E37B4E"/>
    <w:rsid w:val="00E37C6E"/>
    <w:rsid w:val="00E40223"/>
    <w:rsid w:val="00E403A4"/>
    <w:rsid w:val="00E4048E"/>
    <w:rsid w:val="00E404D1"/>
    <w:rsid w:val="00E40532"/>
    <w:rsid w:val="00E40533"/>
    <w:rsid w:val="00E409E9"/>
    <w:rsid w:val="00E40B36"/>
    <w:rsid w:val="00E40E0A"/>
    <w:rsid w:val="00E4111B"/>
    <w:rsid w:val="00E415D0"/>
    <w:rsid w:val="00E41D50"/>
    <w:rsid w:val="00E41D95"/>
    <w:rsid w:val="00E41E37"/>
    <w:rsid w:val="00E42022"/>
    <w:rsid w:val="00E42309"/>
    <w:rsid w:val="00E42590"/>
    <w:rsid w:val="00E429EA"/>
    <w:rsid w:val="00E42D07"/>
    <w:rsid w:val="00E42DAD"/>
    <w:rsid w:val="00E43643"/>
    <w:rsid w:val="00E436F7"/>
    <w:rsid w:val="00E437A9"/>
    <w:rsid w:val="00E438C0"/>
    <w:rsid w:val="00E438E6"/>
    <w:rsid w:val="00E43BF9"/>
    <w:rsid w:val="00E4487C"/>
    <w:rsid w:val="00E4496A"/>
    <w:rsid w:val="00E44A9E"/>
    <w:rsid w:val="00E44D20"/>
    <w:rsid w:val="00E45012"/>
    <w:rsid w:val="00E4513F"/>
    <w:rsid w:val="00E45232"/>
    <w:rsid w:val="00E45617"/>
    <w:rsid w:val="00E458FF"/>
    <w:rsid w:val="00E459A7"/>
    <w:rsid w:val="00E45A53"/>
    <w:rsid w:val="00E45C15"/>
    <w:rsid w:val="00E460B3"/>
    <w:rsid w:val="00E46285"/>
    <w:rsid w:val="00E4628A"/>
    <w:rsid w:val="00E4688B"/>
    <w:rsid w:val="00E469C7"/>
    <w:rsid w:val="00E47342"/>
    <w:rsid w:val="00E47355"/>
    <w:rsid w:val="00E474CE"/>
    <w:rsid w:val="00E47A95"/>
    <w:rsid w:val="00E47B16"/>
    <w:rsid w:val="00E47FF5"/>
    <w:rsid w:val="00E504EB"/>
    <w:rsid w:val="00E5076E"/>
    <w:rsid w:val="00E507A6"/>
    <w:rsid w:val="00E50A8A"/>
    <w:rsid w:val="00E50DCB"/>
    <w:rsid w:val="00E510BD"/>
    <w:rsid w:val="00E5113D"/>
    <w:rsid w:val="00E511A6"/>
    <w:rsid w:val="00E514C2"/>
    <w:rsid w:val="00E51551"/>
    <w:rsid w:val="00E5179C"/>
    <w:rsid w:val="00E5193F"/>
    <w:rsid w:val="00E5195D"/>
    <w:rsid w:val="00E519DE"/>
    <w:rsid w:val="00E51C97"/>
    <w:rsid w:val="00E51DDF"/>
    <w:rsid w:val="00E51E2E"/>
    <w:rsid w:val="00E51EBC"/>
    <w:rsid w:val="00E52199"/>
    <w:rsid w:val="00E526E4"/>
    <w:rsid w:val="00E52904"/>
    <w:rsid w:val="00E52BAF"/>
    <w:rsid w:val="00E52C2E"/>
    <w:rsid w:val="00E531F2"/>
    <w:rsid w:val="00E535CC"/>
    <w:rsid w:val="00E53642"/>
    <w:rsid w:val="00E53659"/>
    <w:rsid w:val="00E53A6C"/>
    <w:rsid w:val="00E53CCF"/>
    <w:rsid w:val="00E54004"/>
    <w:rsid w:val="00E5415C"/>
    <w:rsid w:val="00E541A6"/>
    <w:rsid w:val="00E5435B"/>
    <w:rsid w:val="00E5442F"/>
    <w:rsid w:val="00E5469E"/>
    <w:rsid w:val="00E54AD3"/>
    <w:rsid w:val="00E54E2C"/>
    <w:rsid w:val="00E5517F"/>
    <w:rsid w:val="00E557FD"/>
    <w:rsid w:val="00E55879"/>
    <w:rsid w:val="00E558C9"/>
    <w:rsid w:val="00E55BB9"/>
    <w:rsid w:val="00E56217"/>
    <w:rsid w:val="00E5655D"/>
    <w:rsid w:val="00E5658F"/>
    <w:rsid w:val="00E5687E"/>
    <w:rsid w:val="00E569B5"/>
    <w:rsid w:val="00E569BD"/>
    <w:rsid w:val="00E570B7"/>
    <w:rsid w:val="00E576D5"/>
    <w:rsid w:val="00E576FD"/>
    <w:rsid w:val="00E57797"/>
    <w:rsid w:val="00E577C6"/>
    <w:rsid w:val="00E578D2"/>
    <w:rsid w:val="00E57EB9"/>
    <w:rsid w:val="00E6008A"/>
    <w:rsid w:val="00E6021D"/>
    <w:rsid w:val="00E60289"/>
    <w:rsid w:val="00E60296"/>
    <w:rsid w:val="00E606D3"/>
    <w:rsid w:val="00E60D76"/>
    <w:rsid w:val="00E60F30"/>
    <w:rsid w:val="00E60FEE"/>
    <w:rsid w:val="00E6118B"/>
    <w:rsid w:val="00E6141B"/>
    <w:rsid w:val="00E61558"/>
    <w:rsid w:val="00E6175E"/>
    <w:rsid w:val="00E61E15"/>
    <w:rsid w:val="00E61E51"/>
    <w:rsid w:val="00E61F7D"/>
    <w:rsid w:val="00E62328"/>
    <w:rsid w:val="00E62413"/>
    <w:rsid w:val="00E6253D"/>
    <w:rsid w:val="00E62567"/>
    <w:rsid w:val="00E626B0"/>
    <w:rsid w:val="00E6272C"/>
    <w:rsid w:val="00E62AB7"/>
    <w:rsid w:val="00E62C80"/>
    <w:rsid w:val="00E62EFE"/>
    <w:rsid w:val="00E6337D"/>
    <w:rsid w:val="00E63AF3"/>
    <w:rsid w:val="00E63FC0"/>
    <w:rsid w:val="00E642EF"/>
    <w:rsid w:val="00E647A1"/>
    <w:rsid w:val="00E64ABC"/>
    <w:rsid w:val="00E64DAF"/>
    <w:rsid w:val="00E64EA3"/>
    <w:rsid w:val="00E64FE7"/>
    <w:rsid w:val="00E6544E"/>
    <w:rsid w:val="00E654F4"/>
    <w:rsid w:val="00E65D19"/>
    <w:rsid w:val="00E6678E"/>
    <w:rsid w:val="00E66D12"/>
    <w:rsid w:val="00E66F1A"/>
    <w:rsid w:val="00E673A9"/>
    <w:rsid w:val="00E67492"/>
    <w:rsid w:val="00E677CA"/>
    <w:rsid w:val="00E67A7E"/>
    <w:rsid w:val="00E67C87"/>
    <w:rsid w:val="00E67F55"/>
    <w:rsid w:val="00E67FD4"/>
    <w:rsid w:val="00E70183"/>
    <w:rsid w:val="00E702AD"/>
    <w:rsid w:val="00E7062D"/>
    <w:rsid w:val="00E70637"/>
    <w:rsid w:val="00E70837"/>
    <w:rsid w:val="00E709FC"/>
    <w:rsid w:val="00E70EBB"/>
    <w:rsid w:val="00E7125E"/>
    <w:rsid w:val="00E7128D"/>
    <w:rsid w:val="00E71488"/>
    <w:rsid w:val="00E718E7"/>
    <w:rsid w:val="00E71BE4"/>
    <w:rsid w:val="00E72576"/>
    <w:rsid w:val="00E726A2"/>
    <w:rsid w:val="00E72BBE"/>
    <w:rsid w:val="00E72BF9"/>
    <w:rsid w:val="00E73346"/>
    <w:rsid w:val="00E73749"/>
    <w:rsid w:val="00E73789"/>
    <w:rsid w:val="00E7386F"/>
    <w:rsid w:val="00E73C7D"/>
    <w:rsid w:val="00E73EE0"/>
    <w:rsid w:val="00E73FE3"/>
    <w:rsid w:val="00E74013"/>
    <w:rsid w:val="00E7453F"/>
    <w:rsid w:val="00E74A72"/>
    <w:rsid w:val="00E74DC1"/>
    <w:rsid w:val="00E74F47"/>
    <w:rsid w:val="00E75091"/>
    <w:rsid w:val="00E75200"/>
    <w:rsid w:val="00E75298"/>
    <w:rsid w:val="00E762FF"/>
    <w:rsid w:val="00E76321"/>
    <w:rsid w:val="00E76331"/>
    <w:rsid w:val="00E763CE"/>
    <w:rsid w:val="00E76427"/>
    <w:rsid w:val="00E76AAF"/>
    <w:rsid w:val="00E76F1C"/>
    <w:rsid w:val="00E770A1"/>
    <w:rsid w:val="00E77AFE"/>
    <w:rsid w:val="00E80DE2"/>
    <w:rsid w:val="00E80E1C"/>
    <w:rsid w:val="00E81643"/>
    <w:rsid w:val="00E8177B"/>
    <w:rsid w:val="00E81875"/>
    <w:rsid w:val="00E8191B"/>
    <w:rsid w:val="00E81922"/>
    <w:rsid w:val="00E81947"/>
    <w:rsid w:val="00E81B86"/>
    <w:rsid w:val="00E81BAA"/>
    <w:rsid w:val="00E81F34"/>
    <w:rsid w:val="00E821D0"/>
    <w:rsid w:val="00E82350"/>
    <w:rsid w:val="00E829A1"/>
    <w:rsid w:val="00E82C8E"/>
    <w:rsid w:val="00E833C9"/>
    <w:rsid w:val="00E835E9"/>
    <w:rsid w:val="00E83E56"/>
    <w:rsid w:val="00E83E59"/>
    <w:rsid w:val="00E84102"/>
    <w:rsid w:val="00E8476B"/>
    <w:rsid w:val="00E847B1"/>
    <w:rsid w:val="00E84859"/>
    <w:rsid w:val="00E84ABF"/>
    <w:rsid w:val="00E84E96"/>
    <w:rsid w:val="00E84F83"/>
    <w:rsid w:val="00E85099"/>
    <w:rsid w:val="00E850F4"/>
    <w:rsid w:val="00E85D1E"/>
    <w:rsid w:val="00E86127"/>
    <w:rsid w:val="00E86167"/>
    <w:rsid w:val="00E86309"/>
    <w:rsid w:val="00E86324"/>
    <w:rsid w:val="00E86366"/>
    <w:rsid w:val="00E87014"/>
    <w:rsid w:val="00E871A6"/>
    <w:rsid w:val="00E875FC"/>
    <w:rsid w:val="00E87A92"/>
    <w:rsid w:val="00E87AF6"/>
    <w:rsid w:val="00E87BD8"/>
    <w:rsid w:val="00E87BEE"/>
    <w:rsid w:val="00E87CBB"/>
    <w:rsid w:val="00E87DEC"/>
    <w:rsid w:val="00E90691"/>
    <w:rsid w:val="00E9079E"/>
    <w:rsid w:val="00E90FBA"/>
    <w:rsid w:val="00E9115F"/>
    <w:rsid w:val="00E913F4"/>
    <w:rsid w:val="00E914BC"/>
    <w:rsid w:val="00E918DB"/>
    <w:rsid w:val="00E91DAC"/>
    <w:rsid w:val="00E91FC7"/>
    <w:rsid w:val="00E9202C"/>
    <w:rsid w:val="00E926A1"/>
    <w:rsid w:val="00E926FE"/>
    <w:rsid w:val="00E92C37"/>
    <w:rsid w:val="00E92C60"/>
    <w:rsid w:val="00E92D48"/>
    <w:rsid w:val="00E92FAF"/>
    <w:rsid w:val="00E93175"/>
    <w:rsid w:val="00E93194"/>
    <w:rsid w:val="00E93375"/>
    <w:rsid w:val="00E933B5"/>
    <w:rsid w:val="00E93887"/>
    <w:rsid w:val="00E938B7"/>
    <w:rsid w:val="00E9392F"/>
    <w:rsid w:val="00E940AF"/>
    <w:rsid w:val="00E94393"/>
    <w:rsid w:val="00E944D7"/>
    <w:rsid w:val="00E94704"/>
    <w:rsid w:val="00E94793"/>
    <w:rsid w:val="00E94B5E"/>
    <w:rsid w:val="00E94C38"/>
    <w:rsid w:val="00E94E5C"/>
    <w:rsid w:val="00E94E73"/>
    <w:rsid w:val="00E94FA4"/>
    <w:rsid w:val="00E9538D"/>
    <w:rsid w:val="00E953D4"/>
    <w:rsid w:val="00E955E9"/>
    <w:rsid w:val="00E957F8"/>
    <w:rsid w:val="00E9626F"/>
    <w:rsid w:val="00E96A2B"/>
    <w:rsid w:val="00E96B85"/>
    <w:rsid w:val="00E96C99"/>
    <w:rsid w:val="00E96CCA"/>
    <w:rsid w:val="00E97128"/>
    <w:rsid w:val="00E9741C"/>
    <w:rsid w:val="00E97587"/>
    <w:rsid w:val="00E97621"/>
    <w:rsid w:val="00E979EF"/>
    <w:rsid w:val="00E97C6F"/>
    <w:rsid w:val="00E97D67"/>
    <w:rsid w:val="00EA028B"/>
    <w:rsid w:val="00EA03FA"/>
    <w:rsid w:val="00EA09A3"/>
    <w:rsid w:val="00EA10E1"/>
    <w:rsid w:val="00EA1362"/>
    <w:rsid w:val="00EA1373"/>
    <w:rsid w:val="00EA1597"/>
    <w:rsid w:val="00EA16C7"/>
    <w:rsid w:val="00EA1933"/>
    <w:rsid w:val="00EA1B5C"/>
    <w:rsid w:val="00EA1BEF"/>
    <w:rsid w:val="00EA1CB3"/>
    <w:rsid w:val="00EA1FAB"/>
    <w:rsid w:val="00EA215E"/>
    <w:rsid w:val="00EA23BD"/>
    <w:rsid w:val="00EA2917"/>
    <w:rsid w:val="00EA2B23"/>
    <w:rsid w:val="00EA2B3D"/>
    <w:rsid w:val="00EA2C4D"/>
    <w:rsid w:val="00EA3707"/>
    <w:rsid w:val="00EA37A1"/>
    <w:rsid w:val="00EA3B56"/>
    <w:rsid w:val="00EA3E07"/>
    <w:rsid w:val="00EA3E43"/>
    <w:rsid w:val="00EA4255"/>
    <w:rsid w:val="00EA4493"/>
    <w:rsid w:val="00EA452F"/>
    <w:rsid w:val="00EA4A50"/>
    <w:rsid w:val="00EA4DF4"/>
    <w:rsid w:val="00EA4DFC"/>
    <w:rsid w:val="00EA51FE"/>
    <w:rsid w:val="00EA536A"/>
    <w:rsid w:val="00EA5517"/>
    <w:rsid w:val="00EA560B"/>
    <w:rsid w:val="00EA56FD"/>
    <w:rsid w:val="00EA5F3A"/>
    <w:rsid w:val="00EA625F"/>
    <w:rsid w:val="00EA62B7"/>
    <w:rsid w:val="00EA639D"/>
    <w:rsid w:val="00EA67D8"/>
    <w:rsid w:val="00EA6EA3"/>
    <w:rsid w:val="00EA6F4E"/>
    <w:rsid w:val="00EA7201"/>
    <w:rsid w:val="00EA777E"/>
    <w:rsid w:val="00EA7B15"/>
    <w:rsid w:val="00EB0231"/>
    <w:rsid w:val="00EB034E"/>
    <w:rsid w:val="00EB056D"/>
    <w:rsid w:val="00EB0A56"/>
    <w:rsid w:val="00EB0E2A"/>
    <w:rsid w:val="00EB0F7F"/>
    <w:rsid w:val="00EB18F4"/>
    <w:rsid w:val="00EB19D4"/>
    <w:rsid w:val="00EB1D86"/>
    <w:rsid w:val="00EB1EC0"/>
    <w:rsid w:val="00EB1EDA"/>
    <w:rsid w:val="00EB2004"/>
    <w:rsid w:val="00EB20C8"/>
    <w:rsid w:val="00EB2394"/>
    <w:rsid w:val="00EB2840"/>
    <w:rsid w:val="00EB284B"/>
    <w:rsid w:val="00EB3015"/>
    <w:rsid w:val="00EB33CB"/>
    <w:rsid w:val="00EB34CB"/>
    <w:rsid w:val="00EB361B"/>
    <w:rsid w:val="00EB3BC9"/>
    <w:rsid w:val="00EB3F1C"/>
    <w:rsid w:val="00EB3FB1"/>
    <w:rsid w:val="00EB4597"/>
    <w:rsid w:val="00EB4781"/>
    <w:rsid w:val="00EB48B6"/>
    <w:rsid w:val="00EB4930"/>
    <w:rsid w:val="00EB4943"/>
    <w:rsid w:val="00EB4C43"/>
    <w:rsid w:val="00EB5067"/>
    <w:rsid w:val="00EB53A1"/>
    <w:rsid w:val="00EB6745"/>
    <w:rsid w:val="00EB69FC"/>
    <w:rsid w:val="00EB6A5F"/>
    <w:rsid w:val="00EB6AF2"/>
    <w:rsid w:val="00EB6D95"/>
    <w:rsid w:val="00EB6FFB"/>
    <w:rsid w:val="00EB7042"/>
    <w:rsid w:val="00EB74E9"/>
    <w:rsid w:val="00EB78E1"/>
    <w:rsid w:val="00EB7A1D"/>
    <w:rsid w:val="00EB7BAA"/>
    <w:rsid w:val="00EC0020"/>
    <w:rsid w:val="00EC0241"/>
    <w:rsid w:val="00EC0435"/>
    <w:rsid w:val="00EC0545"/>
    <w:rsid w:val="00EC07B0"/>
    <w:rsid w:val="00EC0980"/>
    <w:rsid w:val="00EC0B43"/>
    <w:rsid w:val="00EC0DB0"/>
    <w:rsid w:val="00EC0E2C"/>
    <w:rsid w:val="00EC0F1D"/>
    <w:rsid w:val="00EC14BF"/>
    <w:rsid w:val="00EC1673"/>
    <w:rsid w:val="00EC17AE"/>
    <w:rsid w:val="00EC1880"/>
    <w:rsid w:val="00EC1CEB"/>
    <w:rsid w:val="00EC1D0A"/>
    <w:rsid w:val="00EC2696"/>
    <w:rsid w:val="00EC26F8"/>
    <w:rsid w:val="00EC28F1"/>
    <w:rsid w:val="00EC29A2"/>
    <w:rsid w:val="00EC29F0"/>
    <w:rsid w:val="00EC2DC7"/>
    <w:rsid w:val="00EC3170"/>
    <w:rsid w:val="00EC3310"/>
    <w:rsid w:val="00EC3351"/>
    <w:rsid w:val="00EC342F"/>
    <w:rsid w:val="00EC3795"/>
    <w:rsid w:val="00EC388C"/>
    <w:rsid w:val="00EC3EEF"/>
    <w:rsid w:val="00EC40A4"/>
    <w:rsid w:val="00EC44B8"/>
    <w:rsid w:val="00EC4655"/>
    <w:rsid w:val="00EC4AFA"/>
    <w:rsid w:val="00EC4BC7"/>
    <w:rsid w:val="00EC4F28"/>
    <w:rsid w:val="00EC4FB1"/>
    <w:rsid w:val="00EC5052"/>
    <w:rsid w:val="00EC50BB"/>
    <w:rsid w:val="00EC528F"/>
    <w:rsid w:val="00EC5423"/>
    <w:rsid w:val="00EC5D50"/>
    <w:rsid w:val="00EC61F2"/>
    <w:rsid w:val="00EC6589"/>
    <w:rsid w:val="00EC685E"/>
    <w:rsid w:val="00EC6BA2"/>
    <w:rsid w:val="00EC7DC7"/>
    <w:rsid w:val="00EC7E52"/>
    <w:rsid w:val="00ED007F"/>
    <w:rsid w:val="00ED0358"/>
    <w:rsid w:val="00ED0890"/>
    <w:rsid w:val="00ED0C95"/>
    <w:rsid w:val="00ED0CD0"/>
    <w:rsid w:val="00ED0D5B"/>
    <w:rsid w:val="00ED1237"/>
    <w:rsid w:val="00ED15AB"/>
    <w:rsid w:val="00ED1625"/>
    <w:rsid w:val="00ED1A40"/>
    <w:rsid w:val="00ED1BE1"/>
    <w:rsid w:val="00ED1D92"/>
    <w:rsid w:val="00ED1EEC"/>
    <w:rsid w:val="00ED2545"/>
    <w:rsid w:val="00ED2742"/>
    <w:rsid w:val="00ED2793"/>
    <w:rsid w:val="00ED2814"/>
    <w:rsid w:val="00ED2841"/>
    <w:rsid w:val="00ED287E"/>
    <w:rsid w:val="00ED2F30"/>
    <w:rsid w:val="00ED3196"/>
    <w:rsid w:val="00ED3566"/>
    <w:rsid w:val="00ED4222"/>
    <w:rsid w:val="00ED4727"/>
    <w:rsid w:val="00ED48F0"/>
    <w:rsid w:val="00ED49D7"/>
    <w:rsid w:val="00ED4D2D"/>
    <w:rsid w:val="00ED51E8"/>
    <w:rsid w:val="00ED5459"/>
    <w:rsid w:val="00ED56A0"/>
    <w:rsid w:val="00ED5936"/>
    <w:rsid w:val="00ED5C34"/>
    <w:rsid w:val="00ED6474"/>
    <w:rsid w:val="00ED665E"/>
    <w:rsid w:val="00ED689B"/>
    <w:rsid w:val="00ED7131"/>
    <w:rsid w:val="00ED7259"/>
    <w:rsid w:val="00ED745F"/>
    <w:rsid w:val="00ED77DE"/>
    <w:rsid w:val="00ED7829"/>
    <w:rsid w:val="00ED7900"/>
    <w:rsid w:val="00ED79EA"/>
    <w:rsid w:val="00ED7BEF"/>
    <w:rsid w:val="00EE0027"/>
    <w:rsid w:val="00EE0A08"/>
    <w:rsid w:val="00EE0AB5"/>
    <w:rsid w:val="00EE0EE9"/>
    <w:rsid w:val="00EE12DF"/>
    <w:rsid w:val="00EE14B9"/>
    <w:rsid w:val="00EE15B6"/>
    <w:rsid w:val="00EE19D5"/>
    <w:rsid w:val="00EE1B7A"/>
    <w:rsid w:val="00EE1CC6"/>
    <w:rsid w:val="00EE1DDB"/>
    <w:rsid w:val="00EE22F5"/>
    <w:rsid w:val="00EE238F"/>
    <w:rsid w:val="00EE2659"/>
    <w:rsid w:val="00EE2C43"/>
    <w:rsid w:val="00EE2F25"/>
    <w:rsid w:val="00EE30A3"/>
    <w:rsid w:val="00EE32DD"/>
    <w:rsid w:val="00EE3369"/>
    <w:rsid w:val="00EE3680"/>
    <w:rsid w:val="00EE3807"/>
    <w:rsid w:val="00EE38B3"/>
    <w:rsid w:val="00EE3D36"/>
    <w:rsid w:val="00EE4177"/>
    <w:rsid w:val="00EE470C"/>
    <w:rsid w:val="00EE4A79"/>
    <w:rsid w:val="00EE54E1"/>
    <w:rsid w:val="00EE5920"/>
    <w:rsid w:val="00EE5A55"/>
    <w:rsid w:val="00EE5C2E"/>
    <w:rsid w:val="00EE667F"/>
    <w:rsid w:val="00EE6723"/>
    <w:rsid w:val="00EE67EA"/>
    <w:rsid w:val="00EE6F62"/>
    <w:rsid w:val="00EE6FBF"/>
    <w:rsid w:val="00EE7283"/>
    <w:rsid w:val="00EE7436"/>
    <w:rsid w:val="00EE7826"/>
    <w:rsid w:val="00EE7F3C"/>
    <w:rsid w:val="00EF0822"/>
    <w:rsid w:val="00EF0A3A"/>
    <w:rsid w:val="00EF0C15"/>
    <w:rsid w:val="00EF0DE7"/>
    <w:rsid w:val="00EF0E85"/>
    <w:rsid w:val="00EF0ECF"/>
    <w:rsid w:val="00EF11AF"/>
    <w:rsid w:val="00EF12B3"/>
    <w:rsid w:val="00EF1466"/>
    <w:rsid w:val="00EF1A7D"/>
    <w:rsid w:val="00EF1FFC"/>
    <w:rsid w:val="00EF282B"/>
    <w:rsid w:val="00EF287C"/>
    <w:rsid w:val="00EF295E"/>
    <w:rsid w:val="00EF2AD9"/>
    <w:rsid w:val="00EF2CE3"/>
    <w:rsid w:val="00EF336B"/>
    <w:rsid w:val="00EF346C"/>
    <w:rsid w:val="00EF34EB"/>
    <w:rsid w:val="00EF3991"/>
    <w:rsid w:val="00EF3BF7"/>
    <w:rsid w:val="00EF3D48"/>
    <w:rsid w:val="00EF40D5"/>
    <w:rsid w:val="00EF43B4"/>
    <w:rsid w:val="00EF498E"/>
    <w:rsid w:val="00EF4DF5"/>
    <w:rsid w:val="00EF5552"/>
    <w:rsid w:val="00EF577E"/>
    <w:rsid w:val="00EF5F53"/>
    <w:rsid w:val="00EF62A9"/>
    <w:rsid w:val="00EF642A"/>
    <w:rsid w:val="00EF6D57"/>
    <w:rsid w:val="00EF6E22"/>
    <w:rsid w:val="00EF6FE6"/>
    <w:rsid w:val="00EF701A"/>
    <w:rsid w:val="00EF77BD"/>
    <w:rsid w:val="00EF780D"/>
    <w:rsid w:val="00EF7863"/>
    <w:rsid w:val="00EF7AFA"/>
    <w:rsid w:val="00EF7C3A"/>
    <w:rsid w:val="00EF7ECE"/>
    <w:rsid w:val="00F0021C"/>
    <w:rsid w:val="00F00400"/>
    <w:rsid w:val="00F00CE4"/>
    <w:rsid w:val="00F01444"/>
    <w:rsid w:val="00F01612"/>
    <w:rsid w:val="00F01776"/>
    <w:rsid w:val="00F01C4B"/>
    <w:rsid w:val="00F01E45"/>
    <w:rsid w:val="00F0280C"/>
    <w:rsid w:val="00F02858"/>
    <w:rsid w:val="00F02B76"/>
    <w:rsid w:val="00F02C48"/>
    <w:rsid w:val="00F02D92"/>
    <w:rsid w:val="00F02DEC"/>
    <w:rsid w:val="00F02EE3"/>
    <w:rsid w:val="00F03440"/>
    <w:rsid w:val="00F03A9D"/>
    <w:rsid w:val="00F03BD9"/>
    <w:rsid w:val="00F03C3C"/>
    <w:rsid w:val="00F03DF1"/>
    <w:rsid w:val="00F03E38"/>
    <w:rsid w:val="00F03EEA"/>
    <w:rsid w:val="00F042C6"/>
    <w:rsid w:val="00F0437D"/>
    <w:rsid w:val="00F04478"/>
    <w:rsid w:val="00F044AF"/>
    <w:rsid w:val="00F04662"/>
    <w:rsid w:val="00F049B9"/>
    <w:rsid w:val="00F049F0"/>
    <w:rsid w:val="00F04AB9"/>
    <w:rsid w:val="00F0501B"/>
    <w:rsid w:val="00F052F9"/>
    <w:rsid w:val="00F05502"/>
    <w:rsid w:val="00F05566"/>
    <w:rsid w:val="00F0556D"/>
    <w:rsid w:val="00F055C6"/>
    <w:rsid w:val="00F0587F"/>
    <w:rsid w:val="00F05CAC"/>
    <w:rsid w:val="00F05DF0"/>
    <w:rsid w:val="00F05EAB"/>
    <w:rsid w:val="00F06301"/>
    <w:rsid w:val="00F06525"/>
    <w:rsid w:val="00F06BAB"/>
    <w:rsid w:val="00F06CB6"/>
    <w:rsid w:val="00F06D39"/>
    <w:rsid w:val="00F06F1C"/>
    <w:rsid w:val="00F06F5B"/>
    <w:rsid w:val="00F0732F"/>
    <w:rsid w:val="00F07ACE"/>
    <w:rsid w:val="00F07ADE"/>
    <w:rsid w:val="00F07DFA"/>
    <w:rsid w:val="00F07EAA"/>
    <w:rsid w:val="00F102A1"/>
    <w:rsid w:val="00F1087F"/>
    <w:rsid w:val="00F1141C"/>
    <w:rsid w:val="00F1185A"/>
    <w:rsid w:val="00F1185C"/>
    <w:rsid w:val="00F1197D"/>
    <w:rsid w:val="00F11D8D"/>
    <w:rsid w:val="00F11DDB"/>
    <w:rsid w:val="00F11EDF"/>
    <w:rsid w:val="00F11F99"/>
    <w:rsid w:val="00F1200D"/>
    <w:rsid w:val="00F120AE"/>
    <w:rsid w:val="00F129AF"/>
    <w:rsid w:val="00F12A78"/>
    <w:rsid w:val="00F12B3D"/>
    <w:rsid w:val="00F12C5B"/>
    <w:rsid w:val="00F130B5"/>
    <w:rsid w:val="00F13108"/>
    <w:rsid w:val="00F1315D"/>
    <w:rsid w:val="00F13291"/>
    <w:rsid w:val="00F132A3"/>
    <w:rsid w:val="00F13512"/>
    <w:rsid w:val="00F13868"/>
    <w:rsid w:val="00F13A77"/>
    <w:rsid w:val="00F13B11"/>
    <w:rsid w:val="00F14423"/>
    <w:rsid w:val="00F1453D"/>
    <w:rsid w:val="00F147FF"/>
    <w:rsid w:val="00F14863"/>
    <w:rsid w:val="00F1525E"/>
    <w:rsid w:val="00F152BD"/>
    <w:rsid w:val="00F152C8"/>
    <w:rsid w:val="00F15544"/>
    <w:rsid w:val="00F1585A"/>
    <w:rsid w:val="00F15EA6"/>
    <w:rsid w:val="00F15EDE"/>
    <w:rsid w:val="00F16481"/>
    <w:rsid w:val="00F164B7"/>
    <w:rsid w:val="00F16511"/>
    <w:rsid w:val="00F16889"/>
    <w:rsid w:val="00F1699F"/>
    <w:rsid w:val="00F16A86"/>
    <w:rsid w:val="00F16F1C"/>
    <w:rsid w:val="00F17283"/>
    <w:rsid w:val="00F174BD"/>
    <w:rsid w:val="00F17785"/>
    <w:rsid w:val="00F17935"/>
    <w:rsid w:val="00F17B15"/>
    <w:rsid w:val="00F17CE9"/>
    <w:rsid w:val="00F17FE0"/>
    <w:rsid w:val="00F200BC"/>
    <w:rsid w:val="00F206E3"/>
    <w:rsid w:val="00F20948"/>
    <w:rsid w:val="00F21431"/>
    <w:rsid w:val="00F21557"/>
    <w:rsid w:val="00F216F7"/>
    <w:rsid w:val="00F217F3"/>
    <w:rsid w:val="00F2181C"/>
    <w:rsid w:val="00F21983"/>
    <w:rsid w:val="00F21C12"/>
    <w:rsid w:val="00F21DDA"/>
    <w:rsid w:val="00F21E06"/>
    <w:rsid w:val="00F21EC4"/>
    <w:rsid w:val="00F222CD"/>
    <w:rsid w:val="00F222EA"/>
    <w:rsid w:val="00F22521"/>
    <w:rsid w:val="00F22D03"/>
    <w:rsid w:val="00F22E55"/>
    <w:rsid w:val="00F22FB5"/>
    <w:rsid w:val="00F23087"/>
    <w:rsid w:val="00F230DC"/>
    <w:rsid w:val="00F23286"/>
    <w:rsid w:val="00F2345F"/>
    <w:rsid w:val="00F23568"/>
    <w:rsid w:val="00F235E0"/>
    <w:rsid w:val="00F23D43"/>
    <w:rsid w:val="00F240D5"/>
    <w:rsid w:val="00F24275"/>
    <w:rsid w:val="00F244C3"/>
    <w:rsid w:val="00F2458F"/>
    <w:rsid w:val="00F24953"/>
    <w:rsid w:val="00F2498F"/>
    <w:rsid w:val="00F24E6E"/>
    <w:rsid w:val="00F25171"/>
    <w:rsid w:val="00F2577D"/>
    <w:rsid w:val="00F2596B"/>
    <w:rsid w:val="00F25A74"/>
    <w:rsid w:val="00F25FC6"/>
    <w:rsid w:val="00F2621E"/>
    <w:rsid w:val="00F26320"/>
    <w:rsid w:val="00F2633F"/>
    <w:rsid w:val="00F26AC9"/>
    <w:rsid w:val="00F26FD8"/>
    <w:rsid w:val="00F27255"/>
    <w:rsid w:val="00F276AC"/>
    <w:rsid w:val="00F27E2C"/>
    <w:rsid w:val="00F30206"/>
    <w:rsid w:val="00F303C1"/>
    <w:rsid w:val="00F3056B"/>
    <w:rsid w:val="00F30586"/>
    <w:rsid w:val="00F305E7"/>
    <w:rsid w:val="00F3089B"/>
    <w:rsid w:val="00F30918"/>
    <w:rsid w:val="00F30CFA"/>
    <w:rsid w:val="00F30E08"/>
    <w:rsid w:val="00F30FEA"/>
    <w:rsid w:val="00F318DA"/>
    <w:rsid w:val="00F31970"/>
    <w:rsid w:val="00F31CB2"/>
    <w:rsid w:val="00F32579"/>
    <w:rsid w:val="00F32816"/>
    <w:rsid w:val="00F32D96"/>
    <w:rsid w:val="00F32ECD"/>
    <w:rsid w:val="00F33394"/>
    <w:rsid w:val="00F336EA"/>
    <w:rsid w:val="00F33AA3"/>
    <w:rsid w:val="00F33CB6"/>
    <w:rsid w:val="00F33DFF"/>
    <w:rsid w:val="00F3414E"/>
    <w:rsid w:val="00F34445"/>
    <w:rsid w:val="00F34678"/>
    <w:rsid w:val="00F347B7"/>
    <w:rsid w:val="00F348FB"/>
    <w:rsid w:val="00F34B08"/>
    <w:rsid w:val="00F35407"/>
    <w:rsid w:val="00F3583F"/>
    <w:rsid w:val="00F35895"/>
    <w:rsid w:val="00F35C16"/>
    <w:rsid w:val="00F35F5D"/>
    <w:rsid w:val="00F35F5E"/>
    <w:rsid w:val="00F36220"/>
    <w:rsid w:val="00F364D7"/>
    <w:rsid w:val="00F367B2"/>
    <w:rsid w:val="00F367D9"/>
    <w:rsid w:val="00F36A4E"/>
    <w:rsid w:val="00F36DE1"/>
    <w:rsid w:val="00F36FC5"/>
    <w:rsid w:val="00F370D6"/>
    <w:rsid w:val="00F37630"/>
    <w:rsid w:val="00F377BA"/>
    <w:rsid w:val="00F377C1"/>
    <w:rsid w:val="00F3782E"/>
    <w:rsid w:val="00F3788B"/>
    <w:rsid w:val="00F3795A"/>
    <w:rsid w:val="00F37A62"/>
    <w:rsid w:val="00F37C2E"/>
    <w:rsid w:val="00F40038"/>
    <w:rsid w:val="00F407B5"/>
    <w:rsid w:val="00F41079"/>
    <w:rsid w:val="00F41137"/>
    <w:rsid w:val="00F416A3"/>
    <w:rsid w:val="00F41DF9"/>
    <w:rsid w:val="00F4203E"/>
    <w:rsid w:val="00F42073"/>
    <w:rsid w:val="00F4221C"/>
    <w:rsid w:val="00F4224B"/>
    <w:rsid w:val="00F42347"/>
    <w:rsid w:val="00F424A9"/>
    <w:rsid w:val="00F42601"/>
    <w:rsid w:val="00F42A77"/>
    <w:rsid w:val="00F42BF3"/>
    <w:rsid w:val="00F42F23"/>
    <w:rsid w:val="00F42FBD"/>
    <w:rsid w:val="00F43011"/>
    <w:rsid w:val="00F43227"/>
    <w:rsid w:val="00F433F3"/>
    <w:rsid w:val="00F43502"/>
    <w:rsid w:val="00F4369A"/>
    <w:rsid w:val="00F438A4"/>
    <w:rsid w:val="00F43AA6"/>
    <w:rsid w:val="00F43C18"/>
    <w:rsid w:val="00F43D0F"/>
    <w:rsid w:val="00F43FEF"/>
    <w:rsid w:val="00F44032"/>
    <w:rsid w:val="00F44283"/>
    <w:rsid w:val="00F4430A"/>
    <w:rsid w:val="00F444D9"/>
    <w:rsid w:val="00F4489D"/>
    <w:rsid w:val="00F448A5"/>
    <w:rsid w:val="00F44A5A"/>
    <w:rsid w:val="00F44F0A"/>
    <w:rsid w:val="00F451B6"/>
    <w:rsid w:val="00F45A46"/>
    <w:rsid w:val="00F45D72"/>
    <w:rsid w:val="00F4602F"/>
    <w:rsid w:val="00F4633D"/>
    <w:rsid w:val="00F464B1"/>
    <w:rsid w:val="00F46505"/>
    <w:rsid w:val="00F466B2"/>
    <w:rsid w:val="00F46ADF"/>
    <w:rsid w:val="00F46EF1"/>
    <w:rsid w:val="00F4703A"/>
    <w:rsid w:val="00F4734E"/>
    <w:rsid w:val="00F475A2"/>
    <w:rsid w:val="00F475E7"/>
    <w:rsid w:val="00F478D3"/>
    <w:rsid w:val="00F47979"/>
    <w:rsid w:val="00F47982"/>
    <w:rsid w:val="00F479B3"/>
    <w:rsid w:val="00F47CAE"/>
    <w:rsid w:val="00F47F39"/>
    <w:rsid w:val="00F50086"/>
    <w:rsid w:val="00F50D9D"/>
    <w:rsid w:val="00F50F5C"/>
    <w:rsid w:val="00F516F7"/>
    <w:rsid w:val="00F517BE"/>
    <w:rsid w:val="00F51905"/>
    <w:rsid w:val="00F51B6B"/>
    <w:rsid w:val="00F51C76"/>
    <w:rsid w:val="00F52002"/>
    <w:rsid w:val="00F522AE"/>
    <w:rsid w:val="00F52367"/>
    <w:rsid w:val="00F52AD9"/>
    <w:rsid w:val="00F52B5F"/>
    <w:rsid w:val="00F53383"/>
    <w:rsid w:val="00F534C5"/>
    <w:rsid w:val="00F535E6"/>
    <w:rsid w:val="00F53B9B"/>
    <w:rsid w:val="00F53BB9"/>
    <w:rsid w:val="00F53DCC"/>
    <w:rsid w:val="00F53E81"/>
    <w:rsid w:val="00F53F5B"/>
    <w:rsid w:val="00F53F9E"/>
    <w:rsid w:val="00F543B1"/>
    <w:rsid w:val="00F543C1"/>
    <w:rsid w:val="00F5445A"/>
    <w:rsid w:val="00F545F2"/>
    <w:rsid w:val="00F5464F"/>
    <w:rsid w:val="00F54A2E"/>
    <w:rsid w:val="00F54D14"/>
    <w:rsid w:val="00F54D3A"/>
    <w:rsid w:val="00F5539C"/>
    <w:rsid w:val="00F55551"/>
    <w:rsid w:val="00F556D4"/>
    <w:rsid w:val="00F56065"/>
    <w:rsid w:val="00F56365"/>
    <w:rsid w:val="00F56711"/>
    <w:rsid w:val="00F56B79"/>
    <w:rsid w:val="00F56B7D"/>
    <w:rsid w:val="00F56C10"/>
    <w:rsid w:val="00F56DDE"/>
    <w:rsid w:val="00F56EB8"/>
    <w:rsid w:val="00F56FCC"/>
    <w:rsid w:val="00F574F3"/>
    <w:rsid w:val="00F57D57"/>
    <w:rsid w:val="00F57DB7"/>
    <w:rsid w:val="00F6023D"/>
    <w:rsid w:val="00F60485"/>
    <w:rsid w:val="00F60492"/>
    <w:rsid w:val="00F605E6"/>
    <w:rsid w:val="00F60648"/>
    <w:rsid w:val="00F60857"/>
    <w:rsid w:val="00F60BCC"/>
    <w:rsid w:val="00F60C18"/>
    <w:rsid w:val="00F60F98"/>
    <w:rsid w:val="00F612A6"/>
    <w:rsid w:val="00F61458"/>
    <w:rsid w:val="00F6153D"/>
    <w:rsid w:val="00F61553"/>
    <w:rsid w:val="00F6164B"/>
    <w:rsid w:val="00F61650"/>
    <w:rsid w:val="00F616A6"/>
    <w:rsid w:val="00F61996"/>
    <w:rsid w:val="00F61D0B"/>
    <w:rsid w:val="00F61DDA"/>
    <w:rsid w:val="00F62810"/>
    <w:rsid w:val="00F62F93"/>
    <w:rsid w:val="00F6339F"/>
    <w:rsid w:val="00F634E0"/>
    <w:rsid w:val="00F63534"/>
    <w:rsid w:val="00F63CDB"/>
    <w:rsid w:val="00F63D28"/>
    <w:rsid w:val="00F6483B"/>
    <w:rsid w:val="00F648CC"/>
    <w:rsid w:val="00F64B91"/>
    <w:rsid w:val="00F64F81"/>
    <w:rsid w:val="00F6523F"/>
    <w:rsid w:val="00F65554"/>
    <w:rsid w:val="00F657BB"/>
    <w:rsid w:val="00F659A9"/>
    <w:rsid w:val="00F65B86"/>
    <w:rsid w:val="00F65FBB"/>
    <w:rsid w:val="00F66233"/>
    <w:rsid w:val="00F6659C"/>
    <w:rsid w:val="00F66838"/>
    <w:rsid w:val="00F66B88"/>
    <w:rsid w:val="00F66E1E"/>
    <w:rsid w:val="00F6746D"/>
    <w:rsid w:val="00F67507"/>
    <w:rsid w:val="00F67696"/>
    <w:rsid w:val="00F67A58"/>
    <w:rsid w:val="00F67D2D"/>
    <w:rsid w:val="00F67E1A"/>
    <w:rsid w:val="00F70081"/>
    <w:rsid w:val="00F70249"/>
    <w:rsid w:val="00F7040F"/>
    <w:rsid w:val="00F70BF7"/>
    <w:rsid w:val="00F70C5D"/>
    <w:rsid w:val="00F7127F"/>
    <w:rsid w:val="00F712E9"/>
    <w:rsid w:val="00F7138B"/>
    <w:rsid w:val="00F714BB"/>
    <w:rsid w:val="00F715BB"/>
    <w:rsid w:val="00F71603"/>
    <w:rsid w:val="00F71701"/>
    <w:rsid w:val="00F717DD"/>
    <w:rsid w:val="00F7191E"/>
    <w:rsid w:val="00F7196D"/>
    <w:rsid w:val="00F71A75"/>
    <w:rsid w:val="00F71BBC"/>
    <w:rsid w:val="00F72A03"/>
    <w:rsid w:val="00F72CA5"/>
    <w:rsid w:val="00F72E0A"/>
    <w:rsid w:val="00F72E7F"/>
    <w:rsid w:val="00F73012"/>
    <w:rsid w:val="00F73043"/>
    <w:rsid w:val="00F736C8"/>
    <w:rsid w:val="00F7381B"/>
    <w:rsid w:val="00F73B05"/>
    <w:rsid w:val="00F73CB6"/>
    <w:rsid w:val="00F745CA"/>
    <w:rsid w:val="00F745EA"/>
    <w:rsid w:val="00F74851"/>
    <w:rsid w:val="00F75147"/>
    <w:rsid w:val="00F7516A"/>
    <w:rsid w:val="00F751DB"/>
    <w:rsid w:val="00F75375"/>
    <w:rsid w:val="00F756B4"/>
    <w:rsid w:val="00F761CF"/>
    <w:rsid w:val="00F76607"/>
    <w:rsid w:val="00F766F0"/>
    <w:rsid w:val="00F767C7"/>
    <w:rsid w:val="00F76FF1"/>
    <w:rsid w:val="00F7712D"/>
    <w:rsid w:val="00F77534"/>
    <w:rsid w:val="00F775AF"/>
    <w:rsid w:val="00F8013C"/>
    <w:rsid w:val="00F80223"/>
    <w:rsid w:val="00F804D7"/>
    <w:rsid w:val="00F80D9F"/>
    <w:rsid w:val="00F80DC4"/>
    <w:rsid w:val="00F81061"/>
    <w:rsid w:val="00F812EC"/>
    <w:rsid w:val="00F81524"/>
    <w:rsid w:val="00F8210B"/>
    <w:rsid w:val="00F82506"/>
    <w:rsid w:val="00F827D4"/>
    <w:rsid w:val="00F82917"/>
    <w:rsid w:val="00F82F86"/>
    <w:rsid w:val="00F83629"/>
    <w:rsid w:val="00F83A55"/>
    <w:rsid w:val="00F83C2C"/>
    <w:rsid w:val="00F83E85"/>
    <w:rsid w:val="00F8421B"/>
    <w:rsid w:val="00F8496F"/>
    <w:rsid w:val="00F84C00"/>
    <w:rsid w:val="00F84E48"/>
    <w:rsid w:val="00F84EBA"/>
    <w:rsid w:val="00F8504E"/>
    <w:rsid w:val="00F853F2"/>
    <w:rsid w:val="00F8543D"/>
    <w:rsid w:val="00F858B4"/>
    <w:rsid w:val="00F85E80"/>
    <w:rsid w:val="00F86372"/>
    <w:rsid w:val="00F8675B"/>
    <w:rsid w:val="00F86B9D"/>
    <w:rsid w:val="00F86CC9"/>
    <w:rsid w:val="00F86CF1"/>
    <w:rsid w:val="00F86E6F"/>
    <w:rsid w:val="00F86F37"/>
    <w:rsid w:val="00F86FB4"/>
    <w:rsid w:val="00F876C9"/>
    <w:rsid w:val="00F87A6E"/>
    <w:rsid w:val="00F90585"/>
    <w:rsid w:val="00F91157"/>
    <w:rsid w:val="00F911C0"/>
    <w:rsid w:val="00F91340"/>
    <w:rsid w:val="00F9141E"/>
    <w:rsid w:val="00F914B8"/>
    <w:rsid w:val="00F914CE"/>
    <w:rsid w:val="00F91628"/>
    <w:rsid w:val="00F91712"/>
    <w:rsid w:val="00F917AD"/>
    <w:rsid w:val="00F919E4"/>
    <w:rsid w:val="00F91D7E"/>
    <w:rsid w:val="00F91DBF"/>
    <w:rsid w:val="00F91E05"/>
    <w:rsid w:val="00F91EA9"/>
    <w:rsid w:val="00F91FB4"/>
    <w:rsid w:val="00F9227F"/>
    <w:rsid w:val="00F922ED"/>
    <w:rsid w:val="00F92367"/>
    <w:rsid w:val="00F928C4"/>
    <w:rsid w:val="00F92D1F"/>
    <w:rsid w:val="00F9334A"/>
    <w:rsid w:val="00F9340F"/>
    <w:rsid w:val="00F93502"/>
    <w:rsid w:val="00F939CF"/>
    <w:rsid w:val="00F93DDB"/>
    <w:rsid w:val="00F93E25"/>
    <w:rsid w:val="00F9419E"/>
    <w:rsid w:val="00F94250"/>
    <w:rsid w:val="00F942A9"/>
    <w:rsid w:val="00F947B5"/>
    <w:rsid w:val="00F94AB8"/>
    <w:rsid w:val="00F94C9A"/>
    <w:rsid w:val="00F94CBE"/>
    <w:rsid w:val="00F94E70"/>
    <w:rsid w:val="00F9516A"/>
    <w:rsid w:val="00F951B5"/>
    <w:rsid w:val="00F9592E"/>
    <w:rsid w:val="00F95A13"/>
    <w:rsid w:val="00F95A53"/>
    <w:rsid w:val="00F95C4E"/>
    <w:rsid w:val="00F95FAA"/>
    <w:rsid w:val="00F963A2"/>
    <w:rsid w:val="00F96D70"/>
    <w:rsid w:val="00F96E3D"/>
    <w:rsid w:val="00F971CE"/>
    <w:rsid w:val="00F9720C"/>
    <w:rsid w:val="00F974DB"/>
    <w:rsid w:val="00F9780C"/>
    <w:rsid w:val="00F97C3B"/>
    <w:rsid w:val="00F97EDE"/>
    <w:rsid w:val="00FA0146"/>
    <w:rsid w:val="00FA0846"/>
    <w:rsid w:val="00FA0FD5"/>
    <w:rsid w:val="00FA1109"/>
    <w:rsid w:val="00FA167D"/>
    <w:rsid w:val="00FA2306"/>
    <w:rsid w:val="00FA2351"/>
    <w:rsid w:val="00FA270F"/>
    <w:rsid w:val="00FA2756"/>
    <w:rsid w:val="00FA27FA"/>
    <w:rsid w:val="00FA283A"/>
    <w:rsid w:val="00FA2DF5"/>
    <w:rsid w:val="00FA3243"/>
    <w:rsid w:val="00FA3287"/>
    <w:rsid w:val="00FA3322"/>
    <w:rsid w:val="00FA347D"/>
    <w:rsid w:val="00FA3753"/>
    <w:rsid w:val="00FA3D14"/>
    <w:rsid w:val="00FA3FFE"/>
    <w:rsid w:val="00FA4020"/>
    <w:rsid w:val="00FA432D"/>
    <w:rsid w:val="00FA4348"/>
    <w:rsid w:val="00FA460B"/>
    <w:rsid w:val="00FA467D"/>
    <w:rsid w:val="00FA485E"/>
    <w:rsid w:val="00FA4EC9"/>
    <w:rsid w:val="00FA5491"/>
    <w:rsid w:val="00FA5593"/>
    <w:rsid w:val="00FA57EC"/>
    <w:rsid w:val="00FA5B76"/>
    <w:rsid w:val="00FA5C8C"/>
    <w:rsid w:val="00FA5D3C"/>
    <w:rsid w:val="00FA5DFB"/>
    <w:rsid w:val="00FA5E1A"/>
    <w:rsid w:val="00FA5E29"/>
    <w:rsid w:val="00FA5EC9"/>
    <w:rsid w:val="00FA6120"/>
    <w:rsid w:val="00FA6806"/>
    <w:rsid w:val="00FA719E"/>
    <w:rsid w:val="00FA7340"/>
    <w:rsid w:val="00FA76F3"/>
    <w:rsid w:val="00FA77AD"/>
    <w:rsid w:val="00FA78D9"/>
    <w:rsid w:val="00FA7A9F"/>
    <w:rsid w:val="00FB08D3"/>
    <w:rsid w:val="00FB0B28"/>
    <w:rsid w:val="00FB0CB9"/>
    <w:rsid w:val="00FB0FE3"/>
    <w:rsid w:val="00FB10DB"/>
    <w:rsid w:val="00FB1131"/>
    <w:rsid w:val="00FB1311"/>
    <w:rsid w:val="00FB1415"/>
    <w:rsid w:val="00FB170F"/>
    <w:rsid w:val="00FB1947"/>
    <w:rsid w:val="00FB2016"/>
    <w:rsid w:val="00FB2391"/>
    <w:rsid w:val="00FB23C9"/>
    <w:rsid w:val="00FB2B61"/>
    <w:rsid w:val="00FB2D6E"/>
    <w:rsid w:val="00FB2F49"/>
    <w:rsid w:val="00FB2F98"/>
    <w:rsid w:val="00FB3077"/>
    <w:rsid w:val="00FB3616"/>
    <w:rsid w:val="00FB3658"/>
    <w:rsid w:val="00FB382D"/>
    <w:rsid w:val="00FB3CF4"/>
    <w:rsid w:val="00FB4011"/>
    <w:rsid w:val="00FB41CF"/>
    <w:rsid w:val="00FB44D9"/>
    <w:rsid w:val="00FB4958"/>
    <w:rsid w:val="00FB4FD2"/>
    <w:rsid w:val="00FB543D"/>
    <w:rsid w:val="00FB5596"/>
    <w:rsid w:val="00FB55B1"/>
    <w:rsid w:val="00FB577F"/>
    <w:rsid w:val="00FB578D"/>
    <w:rsid w:val="00FB579E"/>
    <w:rsid w:val="00FB5801"/>
    <w:rsid w:val="00FB5815"/>
    <w:rsid w:val="00FB58D3"/>
    <w:rsid w:val="00FB5910"/>
    <w:rsid w:val="00FB5B2E"/>
    <w:rsid w:val="00FB5C4C"/>
    <w:rsid w:val="00FB5CDF"/>
    <w:rsid w:val="00FB5DF3"/>
    <w:rsid w:val="00FB5F81"/>
    <w:rsid w:val="00FB5FF0"/>
    <w:rsid w:val="00FB62CB"/>
    <w:rsid w:val="00FB62FB"/>
    <w:rsid w:val="00FB630E"/>
    <w:rsid w:val="00FB6355"/>
    <w:rsid w:val="00FB64A0"/>
    <w:rsid w:val="00FB6643"/>
    <w:rsid w:val="00FB6B0A"/>
    <w:rsid w:val="00FB6BA3"/>
    <w:rsid w:val="00FB6F2A"/>
    <w:rsid w:val="00FB7235"/>
    <w:rsid w:val="00FB733E"/>
    <w:rsid w:val="00FB74CF"/>
    <w:rsid w:val="00FB75CF"/>
    <w:rsid w:val="00FB78D4"/>
    <w:rsid w:val="00FB7999"/>
    <w:rsid w:val="00FB7EF2"/>
    <w:rsid w:val="00FC004E"/>
    <w:rsid w:val="00FC05F8"/>
    <w:rsid w:val="00FC0630"/>
    <w:rsid w:val="00FC0759"/>
    <w:rsid w:val="00FC09F2"/>
    <w:rsid w:val="00FC0B05"/>
    <w:rsid w:val="00FC0B2B"/>
    <w:rsid w:val="00FC0DFB"/>
    <w:rsid w:val="00FC0EF5"/>
    <w:rsid w:val="00FC1104"/>
    <w:rsid w:val="00FC1178"/>
    <w:rsid w:val="00FC11AE"/>
    <w:rsid w:val="00FC148C"/>
    <w:rsid w:val="00FC17FF"/>
    <w:rsid w:val="00FC19F7"/>
    <w:rsid w:val="00FC1A51"/>
    <w:rsid w:val="00FC1C99"/>
    <w:rsid w:val="00FC20AB"/>
    <w:rsid w:val="00FC20AD"/>
    <w:rsid w:val="00FC215B"/>
    <w:rsid w:val="00FC2302"/>
    <w:rsid w:val="00FC29CF"/>
    <w:rsid w:val="00FC29FE"/>
    <w:rsid w:val="00FC2E7D"/>
    <w:rsid w:val="00FC2EA2"/>
    <w:rsid w:val="00FC36DD"/>
    <w:rsid w:val="00FC3A17"/>
    <w:rsid w:val="00FC4369"/>
    <w:rsid w:val="00FC4549"/>
    <w:rsid w:val="00FC4582"/>
    <w:rsid w:val="00FC49BC"/>
    <w:rsid w:val="00FC4C12"/>
    <w:rsid w:val="00FC4EE1"/>
    <w:rsid w:val="00FC4F0A"/>
    <w:rsid w:val="00FC4F85"/>
    <w:rsid w:val="00FC50D9"/>
    <w:rsid w:val="00FC5154"/>
    <w:rsid w:val="00FC565D"/>
    <w:rsid w:val="00FC57D5"/>
    <w:rsid w:val="00FC580D"/>
    <w:rsid w:val="00FC5836"/>
    <w:rsid w:val="00FC5938"/>
    <w:rsid w:val="00FC595E"/>
    <w:rsid w:val="00FC5A26"/>
    <w:rsid w:val="00FC5B82"/>
    <w:rsid w:val="00FC5CEA"/>
    <w:rsid w:val="00FC5D3E"/>
    <w:rsid w:val="00FC6876"/>
    <w:rsid w:val="00FC6CE4"/>
    <w:rsid w:val="00FC717E"/>
    <w:rsid w:val="00FC75D4"/>
    <w:rsid w:val="00FC761E"/>
    <w:rsid w:val="00FC7670"/>
    <w:rsid w:val="00FC767A"/>
    <w:rsid w:val="00FC7CD1"/>
    <w:rsid w:val="00FC7DB9"/>
    <w:rsid w:val="00FD0191"/>
    <w:rsid w:val="00FD01F3"/>
    <w:rsid w:val="00FD0994"/>
    <w:rsid w:val="00FD0FE1"/>
    <w:rsid w:val="00FD1499"/>
    <w:rsid w:val="00FD1619"/>
    <w:rsid w:val="00FD1664"/>
    <w:rsid w:val="00FD16A7"/>
    <w:rsid w:val="00FD17B4"/>
    <w:rsid w:val="00FD17F0"/>
    <w:rsid w:val="00FD1CF3"/>
    <w:rsid w:val="00FD262A"/>
    <w:rsid w:val="00FD2807"/>
    <w:rsid w:val="00FD28C6"/>
    <w:rsid w:val="00FD291A"/>
    <w:rsid w:val="00FD2BD6"/>
    <w:rsid w:val="00FD3313"/>
    <w:rsid w:val="00FD35B0"/>
    <w:rsid w:val="00FD380B"/>
    <w:rsid w:val="00FD39B7"/>
    <w:rsid w:val="00FD41F7"/>
    <w:rsid w:val="00FD42B5"/>
    <w:rsid w:val="00FD475C"/>
    <w:rsid w:val="00FD48AE"/>
    <w:rsid w:val="00FD48C6"/>
    <w:rsid w:val="00FD4BAD"/>
    <w:rsid w:val="00FD4BE9"/>
    <w:rsid w:val="00FD4D9C"/>
    <w:rsid w:val="00FD4E0E"/>
    <w:rsid w:val="00FD4FD4"/>
    <w:rsid w:val="00FD51F9"/>
    <w:rsid w:val="00FD5209"/>
    <w:rsid w:val="00FD5268"/>
    <w:rsid w:val="00FD56A9"/>
    <w:rsid w:val="00FD5B94"/>
    <w:rsid w:val="00FD5CF7"/>
    <w:rsid w:val="00FD5F76"/>
    <w:rsid w:val="00FD6100"/>
    <w:rsid w:val="00FD6AD1"/>
    <w:rsid w:val="00FD6B54"/>
    <w:rsid w:val="00FD6D4C"/>
    <w:rsid w:val="00FD6D6B"/>
    <w:rsid w:val="00FD6E29"/>
    <w:rsid w:val="00FD6E5B"/>
    <w:rsid w:val="00FD6FFA"/>
    <w:rsid w:val="00FD72EA"/>
    <w:rsid w:val="00FD7A41"/>
    <w:rsid w:val="00FD7CCA"/>
    <w:rsid w:val="00FD7E74"/>
    <w:rsid w:val="00FD7FD3"/>
    <w:rsid w:val="00FE0BA1"/>
    <w:rsid w:val="00FE0F5C"/>
    <w:rsid w:val="00FE10B9"/>
    <w:rsid w:val="00FE12A5"/>
    <w:rsid w:val="00FE12CE"/>
    <w:rsid w:val="00FE1459"/>
    <w:rsid w:val="00FE16D9"/>
    <w:rsid w:val="00FE173E"/>
    <w:rsid w:val="00FE1748"/>
    <w:rsid w:val="00FE1FDD"/>
    <w:rsid w:val="00FE269E"/>
    <w:rsid w:val="00FE276D"/>
    <w:rsid w:val="00FE2818"/>
    <w:rsid w:val="00FE28B4"/>
    <w:rsid w:val="00FE2AEC"/>
    <w:rsid w:val="00FE2E24"/>
    <w:rsid w:val="00FE31B4"/>
    <w:rsid w:val="00FE38C5"/>
    <w:rsid w:val="00FE4235"/>
    <w:rsid w:val="00FE4309"/>
    <w:rsid w:val="00FE4447"/>
    <w:rsid w:val="00FE467F"/>
    <w:rsid w:val="00FE46FA"/>
    <w:rsid w:val="00FE4818"/>
    <w:rsid w:val="00FE496E"/>
    <w:rsid w:val="00FE4A8E"/>
    <w:rsid w:val="00FE4DB3"/>
    <w:rsid w:val="00FE4F74"/>
    <w:rsid w:val="00FE5042"/>
    <w:rsid w:val="00FE525E"/>
    <w:rsid w:val="00FE526B"/>
    <w:rsid w:val="00FE5729"/>
    <w:rsid w:val="00FE5AF4"/>
    <w:rsid w:val="00FE5B84"/>
    <w:rsid w:val="00FE5BBE"/>
    <w:rsid w:val="00FE5DB5"/>
    <w:rsid w:val="00FE5E08"/>
    <w:rsid w:val="00FE602C"/>
    <w:rsid w:val="00FE602E"/>
    <w:rsid w:val="00FE60C4"/>
    <w:rsid w:val="00FE617A"/>
    <w:rsid w:val="00FE61D1"/>
    <w:rsid w:val="00FE62AF"/>
    <w:rsid w:val="00FE6376"/>
    <w:rsid w:val="00FE657F"/>
    <w:rsid w:val="00FE660B"/>
    <w:rsid w:val="00FE6773"/>
    <w:rsid w:val="00FE68A9"/>
    <w:rsid w:val="00FE6B2A"/>
    <w:rsid w:val="00FE6FB8"/>
    <w:rsid w:val="00FE72B0"/>
    <w:rsid w:val="00FE748C"/>
    <w:rsid w:val="00FE78D3"/>
    <w:rsid w:val="00FE79BD"/>
    <w:rsid w:val="00FE7EA1"/>
    <w:rsid w:val="00FF0339"/>
    <w:rsid w:val="00FF047C"/>
    <w:rsid w:val="00FF094B"/>
    <w:rsid w:val="00FF0A1E"/>
    <w:rsid w:val="00FF0AEB"/>
    <w:rsid w:val="00FF0BD2"/>
    <w:rsid w:val="00FF0E16"/>
    <w:rsid w:val="00FF150E"/>
    <w:rsid w:val="00FF1618"/>
    <w:rsid w:val="00FF18B1"/>
    <w:rsid w:val="00FF19B2"/>
    <w:rsid w:val="00FF1B25"/>
    <w:rsid w:val="00FF25DE"/>
    <w:rsid w:val="00FF26D3"/>
    <w:rsid w:val="00FF2780"/>
    <w:rsid w:val="00FF288E"/>
    <w:rsid w:val="00FF294E"/>
    <w:rsid w:val="00FF2D1F"/>
    <w:rsid w:val="00FF2F0D"/>
    <w:rsid w:val="00FF2F3C"/>
    <w:rsid w:val="00FF3027"/>
    <w:rsid w:val="00FF33D1"/>
    <w:rsid w:val="00FF36E8"/>
    <w:rsid w:val="00FF380E"/>
    <w:rsid w:val="00FF39A4"/>
    <w:rsid w:val="00FF4535"/>
    <w:rsid w:val="00FF48DE"/>
    <w:rsid w:val="00FF49B7"/>
    <w:rsid w:val="00FF4F6B"/>
    <w:rsid w:val="00FF50BB"/>
    <w:rsid w:val="00FF52F1"/>
    <w:rsid w:val="00FF5636"/>
    <w:rsid w:val="00FF59E7"/>
    <w:rsid w:val="00FF5D81"/>
    <w:rsid w:val="00FF693C"/>
    <w:rsid w:val="00FF6AEB"/>
    <w:rsid w:val="00FF6CCB"/>
    <w:rsid w:val="00FF6F35"/>
    <w:rsid w:val="00FF6F41"/>
    <w:rsid w:val="00FF70BE"/>
    <w:rsid w:val="00FF7121"/>
    <w:rsid w:val="00FF72DE"/>
    <w:rsid w:val="00FF7465"/>
    <w:rsid w:val="00FF78B7"/>
    <w:rsid w:val="00FF79E9"/>
    <w:rsid w:val="00FF7A6B"/>
    <w:rsid w:val="00FF7B88"/>
    <w:rsid w:val="00FF7C50"/>
    <w:rsid w:val="00FF7D86"/>
    <w:rsid w:val="0A994115"/>
    <w:rsid w:val="27C55F3B"/>
    <w:rsid w:val="29267C84"/>
    <w:rsid w:val="32843444"/>
    <w:rsid w:val="36AA2473"/>
    <w:rsid w:val="3C7EECEA"/>
    <w:rsid w:val="4DCC6756"/>
    <w:rsid w:val="5497743F"/>
    <w:rsid w:val="5D02D18B"/>
    <w:rsid w:val="7445AC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5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7CC"/>
    <w:pPr>
      <w:spacing w:before="120" w:after="120" w:line="240" w:lineRule="exact"/>
      <w:jc w:val="both"/>
    </w:pPr>
    <w:rPr>
      <w:rFonts w:ascii="Arial" w:hAnsi="Arial"/>
      <w:color w:val="000000" w:themeColor="text1"/>
      <w:sz w:val="18"/>
      <w:lang w:val="lv-LV"/>
    </w:rPr>
  </w:style>
  <w:style w:type="paragraph" w:styleId="Heading1">
    <w:name w:val="heading 1"/>
    <w:basedOn w:val="Normal"/>
    <w:next w:val="Normal"/>
    <w:link w:val="Heading1Char"/>
    <w:uiPriority w:val="9"/>
    <w:qFormat/>
    <w:rsid w:val="009C50AC"/>
    <w:pPr>
      <w:keepNext/>
      <w:keepLines/>
      <w:pBdr>
        <w:bottom w:val="single" w:sz="48" w:space="3" w:color="652D90"/>
      </w:pBdr>
      <w:spacing w:before="240" w:after="240" w:line="240" w:lineRule="auto"/>
      <w:ind w:left="720" w:hanging="360"/>
      <w:outlineLvl w:val="0"/>
    </w:pPr>
    <w:rPr>
      <w:rFonts w:eastAsiaTheme="majorEastAsia" w:cstheme="majorBidi"/>
      <w:b/>
      <w:bCs/>
      <w:caps/>
      <w:color w:val="652D90"/>
      <w:sz w:val="48"/>
      <w:szCs w:val="28"/>
    </w:rPr>
  </w:style>
  <w:style w:type="paragraph" w:styleId="Heading2">
    <w:name w:val="heading 2"/>
    <w:basedOn w:val="Normal"/>
    <w:next w:val="Normal"/>
    <w:link w:val="Heading2Char"/>
    <w:uiPriority w:val="9"/>
    <w:unhideWhenUsed/>
    <w:qFormat/>
    <w:rsid w:val="00640C7F"/>
    <w:pPr>
      <w:keepNext/>
      <w:keepLines/>
      <w:pBdr>
        <w:bottom w:val="single" w:sz="24" w:space="1" w:color="652D90"/>
      </w:pBdr>
      <w:spacing w:before="240" w:after="240" w:line="240" w:lineRule="auto"/>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640C7F"/>
    <w:pPr>
      <w:pBdr>
        <w:bottom w:val="none" w:sz="0" w:space="0" w:color="auto"/>
      </w:pBdr>
      <w:spacing w:before="120" w:after="120" w:line="280" w:lineRule="exact"/>
      <w:outlineLvl w:val="2"/>
    </w:pPr>
    <w:rPr>
      <w:sz w:val="24"/>
    </w:rPr>
  </w:style>
  <w:style w:type="paragraph" w:styleId="Heading4">
    <w:name w:val="heading 4"/>
    <w:basedOn w:val="Normal"/>
    <w:next w:val="Normal"/>
    <w:link w:val="Heading4Char"/>
    <w:uiPriority w:val="9"/>
    <w:unhideWhenUsed/>
    <w:qFormat/>
    <w:rsid w:val="00D05CCE"/>
    <w:pPr>
      <w:keepNext/>
      <w:keepLines/>
      <w:outlineLvl w:val="3"/>
    </w:pPr>
    <w:rPr>
      <w:rFonts w:eastAsiaTheme="majorEastAsia" w:cstheme="majorBidi"/>
      <w:b/>
      <w:bCs/>
      <w:iCs/>
      <w:color w:val="652D90"/>
    </w:rPr>
  </w:style>
  <w:style w:type="paragraph" w:styleId="Heading5">
    <w:name w:val="heading 5"/>
    <w:basedOn w:val="Normal"/>
    <w:next w:val="Normal"/>
    <w:link w:val="Heading5Char"/>
    <w:uiPriority w:val="9"/>
    <w:semiHidden/>
    <w:unhideWhenUsed/>
    <w:qFormat/>
    <w:rsid w:val="00381ED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0AC"/>
    <w:rPr>
      <w:rFonts w:ascii="Arial" w:eastAsiaTheme="majorEastAsia" w:hAnsi="Arial" w:cstheme="majorBidi"/>
      <w:b/>
      <w:bCs/>
      <w:caps/>
      <w:color w:val="652D90"/>
      <w:sz w:val="48"/>
      <w:szCs w:val="28"/>
      <w:lang w:val="lv-LV"/>
    </w:rPr>
  </w:style>
  <w:style w:type="character" w:customStyle="1" w:styleId="Heading2Char">
    <w:name w:val="Heading 2 Char"/>
    <w:basedOn w:val="DefaultParagraphFont"/>
    <w:link w:val="Heading2"/>
    <w:uiPriority w:val="9"/>
    <w:rsid w:val="003D37CC"/>
    <w:rPr>
      <w:rFonts w:ascii="Arial" w:eastAsiaTheme="majorEastAsia" w:hAnsi="Arial" w:cstheme="majorBidi"/>
      <w:bCs/>
      <w:color w:val="652D90"/>
      <w:sz w:val="32"/>
      <w:szCs w:val="26"/>
      <w:lang w:val="lv-LV"/>
    </w:rPr>
  </w:style>
  <w:style w:type="character" w:customStyle="1" w:styleId="Heading3Char">
    <w:name w:val="Heading 3 Char"/>
    <w:basedOn w:val="DefaultParagraphFont"/>
    <w:link w:val="Heading3"/>
    <w:uiPriority w:val="9"/>
    <w:rsid w:val="00E96C99"/>
    <w:rPr>
      <w:rFonts w:ascii="Arial" w:eastAsiaTheme="majorEastAsia" w:hAnsi="Arial" w:cstheme="majorBidi"/>
      <w:bCs/>
      <w:color w:val="652D90"/>
      <w:sz w:val="24"/>
      <w:szCs w:val="26"/>
      <w:lang w:val="lv-LV"/>
    </w:rPr>
  </w:style>
  <w:style w:type="character" w:customStyle="1" w:styleId="Heading4Char">
    <w:name w:val="Heading 4 Char"/>
    <w:basedOn w:val="DefaultParagraphFont"/>
    <w:link w:val="Heading4"/>
    <w:uiPriority w:val="9"/>
    <w:rsid w:val="00D05CCE"/>
    <w:rPr>
      <w:rFonts w:ascii="Arial" w:eastAsiaTheme="majorEastAsia" w:hAnsi="Arial" w:cstheme="majorBidi"/>
      <w:b/>
      <w:bCs/>
      <w:iCs/>
      <w:color w:val="652D90"/>
      <w:sz w:val="18"/>
      <w:lang w:val="lv-LV"/>
    </w:rPr>
  </w:style>
  <w:style w:type="character" w:customStyle="1" w:styleId="Heading5Char">
    <w:name w:val="Heading 5 Char"/>
    <w:basedOn w:val="DefaultParagraphFont"/>
    <w:link w:val="Heading5"/>
    <w:uiPriority w:val="9"/>
    <w:semiHidden/>
    <w:rsid w:val="00381ED2"/>
    <w:rPr>
      <w:rFonts w:asciiTheme="majorHAnsi" w:eastAsiaTheme="majorEastAsia" w:hAnsiTheme="majorHAnsi" w:cstheme="majorBidi"/>
      <w:color w:val="2E74B5" w:themeColor="accent1" w:themeShade="BF"/>
      <w:lang w:val="lv-LV"/>
    </w:rPr>
  </w:style>
  <w:style w:type="paragraph" w:customStyle="1" w:styleId="Zemtekstapiezmes">
    <w:name w:val="Zemteksta piezīmes"/>
    <w:basedOn w:val="Normal"/>
    <w:qFormat/>
    <w:rsid w:val="00E96C99"/>
    <w:pPr>
      <w:spacing w:before="40" w:after="40"/>
    </w:pPr>
    <w:rPr>
      <w:color w:val="000000"/>
      <w:sz w:val="16"/>
    </w:rPr>
  </w:style>
  <w:style w:type="paragraph" w:styleId="Title">
    <w:name w:val="Title"/>
    <w:basedOn w:val="Normal"/>
    <w:next w:val="Normal"/>
    <w:link w:val="TitleChar"/>
    <w:rsid w:val="00D2739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D27396"/>
    <w:rPr>
      <w:rFonts w:asciiTheme="majorHAnsi" w:eastAsiaTheme="majorEastAsia" w:hAnsiTheme="majorHAnsi" w:cstheme="majorBidi"/>
      <w:color w:val="323E4F" w:themeColor="text2" w:themeShade="BF"/>
      <w:spacing w:val="5"/>
      <w:kern w:val="28"/>
      <w:sz w:val="52"/>
      <w:szCs w:val="52"/>
      <w:lang w:val="lv-LV"/>
    </w:rPr>
  </w:style>
  <w:style w:type="paragraph" w:customStyle="1" w:styleId="Tabletitle">
    <w:name w:val="Table title"/>
    <w:basedOn w:val="Normal"/>
    <w:qFormat/>
    <w:rsid w:val="004B6AB6"/>
    <w:pPr>
      <w:jc w:val="left"/>
    </w:pPr>
    <w:rPr>
      <w:color w:val="FFFFFF" w:themeColor="background1"/>
    </w:rPr>
  </w:style>
  <w:style w:type="paragraph" w:customStyle="1" w:styleId="Tablename">
    <w:name w:val="Table name"/>
    <w:basedOn w:val="Tabletitle"/>
    <w:rsid w:val="00D27396"/>
    <w:rPr>
      <w:b/>
    </w:rPr>
  </w:style>
  <w:style w:type="paragraph" w:customStyle="1" w:styleId="1stlevelbulet">
    <w:name w:val="1st level bulet"/>
    <w:basedOn w:val="Zemtekstapiezmes"/>
    <w:qFormat/>
    <w:rsid w:val="005A4D66"/>
    <w:pPr>
      <w:numPr>
        <w:numId w:val="11"/>
      </w:numPr>
    </w:pPr>
    <w:rPr>
      <w:sz w:val="18"/>
    </w:rPr>
  </w:style>
  <w:style w:type="paragraph" w:customStyle="1" w:styleId="2ndlevelbulet">
    <w:name w:val="2nd level bulet"/>
    <w:basedOn w:val="1stlevelbulet"/>
    <w:qFormat/>
    <w:rsid w:val="001238E8"/>
    <w:pPr>
      <w:numPr>
        <w:numId w:val="2"/>
      </w:numPr>
    </w:pPr>
  </w:style>
  <w:style w:type="paragraph" w:customStyle="1" w:styleId="Table1stlevelbulet">
    <w:name w:val="Table 1st level bulet"/>
    <w:basedOn w:val="1stlevelbulet"/>
    <w:qFormat/>
    <w:rsid w:val="00C914AE"/>
    <w:pPr>
      <w:ind w:left="283" w:hanging="170"/>
    </w:pPr>
  </w:style>
  <w:style w:type="paragraph" w:styleId="Header">
    <w:name w:val="header"/>
    <w:basedOn w:val="Normal"/>
    <w:link w:val="HeaderChar"/>
    <w:uiPriority w:val="99"/>
    <w:unhideWhenUsed/>
    <w:rsid w:val="00D273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396"/>
    <w:rPr>
      <w:lang w:val="lv-LV"/>
    </w:rPr>
  </w:style>
  <w:style w:type="paragraph" w:styleId="Footer">
    <w:name w:val="footer"/>
    <w:basedOn w:val="Normal"/>
    <w:link w:val="FooterChar"/>
    <w:uiPriority w:val="99"/>
    <w:unhideWhenUsed/>
    <w:rsid w:val="00D273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7396"/>
    <w:rPr>
      <w:lang w:val="lv-LV"/>
    </w:rPr>
  </w:style>
  <w:style w:type="table" w:styleId="TableGrid">
    <w:name w:val="Table Grid"/>
    <w:basedOn w:val="TableNormal"/>
    <w:uiPriority w:val="39"/>
    <w:rsid w:val="00D27396"/>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60170E"/>
    <w:pPr>
      <w:tabs>
        <w:tab w:val="left" w:pos="660"/>
        <w:tab w:val="right" w:leader="dot" w:pos="9060"/>
      </w:tabs>
      <w:spacing w:before="40" w:after="40"/>
    </w:pPr>
    <w:rPr>
      <w:color w:val="404041"/>
      <w:lang w:val="en-GB"/>
    </w:rPr>
  </w:style>
  <w:style w:type="paragraph" w:styleId="TOC2">
    <w:name w:val="toc 2"/>
    <w:basedOn w:val="Normal"/>
    <w:next w:val="Normal"/>
    <w:autoRedefine/>
    <w:uiPriority w:val="39"/>
    <w:unhideWhenUsed/>
    <w:qFormat/>
    <w:rsid w:val="003C24E9"/>
    <w:pPr>
      <w:spacing w:after="100"/>
      <w:ind w:left="180"/>
    </w:pPr>
    <w:rPr>
      <w:color w:val="404041"/>
      <w:lang w:val="en-GB"/>
    </w:rPr>
  </w:style>
  <w:style w:type="paragraph" w:styleId="TOC3">
    <w:name w:val="toc 3"/>
    <w:basedOn w:val="Normal"/>
    <w:next w:val="Normal"/>
    <w:autoRedefine/>
    <w:uiPriority w:val="39"/>
    <w:unhideWhenUsed/>
    <w:qFormat/>
    <w:rsid w:val="00F745CA"/>
    <w:pPr>
      <w:tabs>
        <w:tab w:val="left" w:pos="1100"/>
        <w:tab w:val="right" w:leader="dot" w:pos="9060"/>
      </w:tabs>
      <w:spacing w:after="100"/>
      <w:ind w:left="360"/>
    </w:pPr>
    <w:rPr>
      <w:color w:val="404041"/>
      <w:lang w:val="en-GB"/>
    </w:rPr>
  </w:style>
  <w:style w:type="character" w:styleId="Hyperlink">
    <w:name w:val="Hyperlink"/>
    <w:basedOn w:val="DefaultParagraphFont"/>
    <w:uiPriority w:val="99"/>
    <w:unhideWhenUsed/>
    <w:rsid w:val="003C24E9"/>
    <w:rPr>
      <w:color w:val="0563C1" w:themeColor="hyperlink"/>
      <w:u w:val="single"/>
    </w:rPr>
  </w:style>
  <w:style w:type="paragraph" w:styleId="BalloonText">
    <w:name w:val="Balloon Text"/>
    <w:basedOn w:val="Normal"/>
    <w:link w:val="BalloonTextChar"/>
    <w:uiPriority w:val="99"/>
    <w:semiHidden/>
    <w:unhideWhenUsed/>
    <w:rsid w:val="003C24E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C24E9"/>
    <w:rPr>
      <w:rFonts w:ascii="Segoe UI" w:hAnsi="Segoe UI" w:cs="Segoe UI"/>
      <w:sz w:val="18"/>
      <w:szCs w:val="18"/>
      <w:lang w:val="lv-LV"/>
    </w:rPr>
  </w:style>
  <w:style w:type="character" w:styleId="CommentReference">
    <w:name w:val="annotation reference"/>
    <w:basedOn w:val="DefaultParagraphFont"/>
    <w:uiPriority w:val="99"/>
    <w:semiHidden/>
    <w:unhideWhenUsed/>
    <w:rsid w:val="009043DD"/>
    <w:rPr>
      <w:sz w:val="16"/>
      <w:szCs w:val="16"/>
    </w:rPr>
  </w:style>
  <w:style w:type="paragraph" w:styleId="ListParagraph">
    <w:name w:val="List Paragraph"/>
    <w:aliases w:val="Bulletpointi,2,Tabulu virsraksts,Strip,LP1."/>
    <w:basedOn w:val="Normal"/>
    <w:link w:val="ListParagraphChar"/>
    <w:uiPriority w:val="34"/>
    <w:qFormat/>
    <w:rsid w:val="009043DD"/>
    <w:pPr>
      <w:ind w:left="720"/>
      <w:contextualSpacing/>
    </w:pPr>
    <w:rPr>
      <w:color w:val="404041"/>
      <w:lang w:val="en-GB"/>
    </w:rPr>
  </w:style>
  <w:style w:type="character" w:customStyle="1" w:styleId="ListParagraphChar">
    <w:name w:val="List Paragraph Char"/>
    <w:aliases w:val="Bulletpointi Char,2 Char,Tabulu virsraksts Char,Strip Char,LP1. Char"/>
    <w:link w:val="ListParagraph"/>
    <w:uiPriority w:val="34"/>
    <w:locked/>
    <w:rsid w:val="009043DD"/>
    <w:rPr>
      <w:rFonts w:ascii="Arial" w:hAnsi="Arial"/>
      <w:color w:val="404041"/>
      <w:sz w:val="18"/>
      <w:lang w:val="en-GB"/>
    </w:rPr>
  </w:style>
  <w:style w:type="paragraph" w:customStyle="1" w:styleId="tabuluvirsraksti">
    <w:name w:val="tabulu virsraksti"/>
    <w:basedOn w:val="Normal"/>
    <w:link w:val="tabuluvirsrakstiChar"/>
    <w:rsid w:val="00D05CCE"/>
    <w:pPr>
      <w:jc w:val="center"/>
    </w:pPr>
    <w:rPr>
      <w:color w:val="FFFFFF" w:themeColor="background1"/>
    </w:rPr>
  </w:style>
  <w:style w:type="character" w:customStyle="1" w:styleId="tabuluvirsrakstiChar">
    <w:name w:val="tabulu virsraksti Char"/>
    <w:basedOn w:val="DefaultParagraphFont"/>
    <w:link w:val="tabuluvirsraksti"/>
    <w:rsid w:val="00D05CCE"/>
    <w:rPr>
      <w:rFonts w:ascii="Arial" w:hAnsi="Arial"/>
      <w:color w:val="FFFFFF" w:themeColor="background1"/>
      <w:sz w:val="18"/>
      <w:lang w:val="lv-LV"/>
    </w:rPr>
  </w:style>
  <w:style w:type="paragraph" w:customStyle="1" w:styleId="tabuluteksts">
    <w:name w:val="tabulu teksts"/>
    <w:basedOn w:val="Normal"/>
    <w:link w:val="tabulutekstsChar"/>
    <w:qFormat/>
    <w:rsid w:val="004B6AB6"/>
    <w:pPr>
      <w:spacing w:before="40" w:after="40"/>
    </w:pPr>
    <w:rPr>
      <w:color w:val="auto"/>
    </w:rPr>
  </w:style>
  <w:style w:type="character" w:customStyle="1" w:styleId="tabulutekstsChar">
    <w:name w:val="tabulu teksts Char"/>
    <w:basedOn w:val="DefaultParagraphFont"/>
    <w:link w:val="tabuluteksts"/>
    <w:rsid w:val="004B6AB6"/>
    <w:rPr>
      <w:rFonts w:ascii="Arial" w:hAnsi="Arial"/>
      <w:sz w:val="18"/>
      <w:lang w:val="lv-LV"/>
    </w:rPr>
  </w:style>
  <w:style w:type="paragraph" w:styleId="CommentText">
    <w:name w:val="annotation text"/>
    <w:basedOn w:val="Normal"/>
    <w:link w:val="CommentTextChar"/>
    <w:uiPriority w:val="99"/>
    <w:unhideWhenUsed/>
    <w:rsid w:val="00300387"/>
    <w:pPr>
      <w:spacing w:line="240" w:lineRule="auto"/>
    </w:pPr>
    <w:rPr>
      <w:sz w:val="20"/>
      <w:szCs w:val="20"/>
    </w:rPr>
  </w:style>
  <w:style w:type="character" w:customStyle="1" w:styleId="CommentTextChar">
    <w:name w:val="Comment Text Char"/>
    <w:basedOn w:val="DefaultParagraphFont"/>
    <w:link w:val="CommentText"/>
    <w:uiPriority w:val="99"/>
    <w:rsid w:val="00300387"/>
    <w:rPr>
      <w:sz w:val="20"/>
      <w:szCs w:val="20"/>
      <w:lang w:val="lv-LV"/>
    </w:rPr>
  </w:style>
  <w:style w:type="paragraph" w:styleId="CommentSubject">
    <w:name w:val="annotation subject"/>
    <w:basedOn w:val="CommentText"/>
    <w:next w:val="CommentText"/>
    <w:link w:val="CommentSubjectChar"/>
    <w:uiPriority w:val="99"/>
    <w:semiHidden/>
    <w:unhideWhenUsed/>
    <w:rsid w:val="00300387"/>
    <w:rPr>
      <w:b/>
      <w:bCs/>
    </w:rPr>
  </w:style>
  <w:style w:type="character" w:customStyle="1" w:styleId="CommentSubjectChar">
    <w:name w:val="Comment Subject Char"/>
    <w:basedOn w:val="CommentTextChar"/>
    <w:link w:val="CommentSubject"/>
    <w:uiPriority w:val="99"/>
    <w:semiHidden/>
    <w:rsid w:val="00300387"/>
    <w:rPr>
      <w:b/>
      <w:bCs/>
      <w:sz w:val="20"/>
      <w:szCs w:val="20"/>
      <w:lang w:val="lv-LV"/>
    </w:rPr>
  </w:style>
  <w:style w:type="paragraph" w:styleId="Revision">
    <w:name w:val="Revision"/>
    <w:hidden/>
    <w:uiPriority w:val="99"/>
    <w:semiHidden/>
    <w:rsid w:val="00C81B8E"/>
    <w:pPr>
      <w:spacing w:after="0" w:line="240" w:lineRule="auto"/>
    </w:pPr>
    <w:rPr>
      <w:lang w:val="lv-LV"/>
    </w:rPr>
  </w:style>
  <w:style w:type="paragraph" w:styleId="NoSpacing">
    <w:name w:val="No Spacing"/>
    <w:uiPriority w:val="1"/>
    <w:qFormat/>
    <w:rsid w:val="00D05CCE"/>
    <w:pPr>
      <w:spacing w:before="120" w:after="120" w:line="240" w:lineRule="exact"/>
      <w:ind w:firstLine="357"/>
      <w:jc w:val="both"/>
    </w:pPr>
    <w:rPr>
      <w:rFonts w:ascii="Arial" w:hAnsi="Arial"/>
      <w:color w:val="000000"/>
      <w:sz w:val="18"/>
      <w:lang w:val="lv-LV"/>
      <w14:textFill>
        <w14:solidFill>
          <w14:srgbClr w14:val="000000">
            <w14:lumMod w14:val="75000"/>
            <w14:lumOff w14:val="25000"/>
            <w14:lumMod w14:val="75000"/>
            <w14:lumOff w14:val="25000"/>
          </w14:srgbClr>
        </w14:solidFill>
      </w14:textFill>
    </w:rPr>
  </w:style>
  <w:style w:type="paragraph" w:customStyle="1" w:styleId="butons">
    <w:name w:val="butons"/>
    <w:basedOn w:val="Normal"/>
    <w:rsid w:val="009F0F9F"/>
    <w:pPr>
      <w:numPr>
        <w:numId w:val="3"/>
      </w:numPr>
      <w:tabs>
        <w:tab w:val="num" w:pos="1152"/>
      </w:tabs>
      <w:spacing w:line="240" w:lineRule="auto"/>
    </w:pPr>
    <w:rPr>
      <w:rFonts w:ascii="Times New Roman" w:eastAsia="Times New Roman" w:hAnsi="Times New Roman" w:cs="Times New Roman"/>
      <w:color w:val="auto"/>
      <w:sz w:val="24"/>
      <w:szCs w:val="24"/>
      <w:lang w:eastAsia="lv-LV"/>
    </w:rPr>
  </w:style>
  <w:style w:type="paragraph" w:customStyle="1" w:styleId="paragraph">
    <w:name w:val="paragraph"/>
    <w:basedOn w:val="Normal"/>
    <w:rsid w:val="00056133"/>
    <w:pPr>
      <w:spacing w:before="100" w:beforeAutospacing="1" w:after="100" w:afterAutospacing="1" w:line="240" w:lineRule="auto"/>
    </w:pPr>
    <w:rPr>
      <w:rFonts w:ascii="Times New Roman" w:eastAsia="Times New Roman" w:hAnsi="Times New Roman" w:cs="Times New Roman"/>
      <w:color w:val="auto"/>
      <w:sz w:val="24"/>
      <w:szCs w:val="24"/>
      <w:lang w:eastAsia="lv-LV"/>
    </w:rPr>
  </w:style>
  <w:style w:type="character" w:customStyle="1" w:styleId="normaltextrun">
    <w:name w:val="normaltextrun"/>
    <w:basedOn w:val="DefaultParagraphFont"/>
    <w:rsid w:val="00056133"/>
  </w:style>
  <w:style w:type="character" w:customStyle="1" w:styleId="scx669880">
    <w:name w:val="scx669880"/>
    <w:basedOn w:val="DefaultParagraphFont"/>
    <w:rsid w:val="00056133"/>
  </w:style>
  <w:style w:type="character" w:customStyle="1" w:styleId="eop">
    <w:name w:val="eop"/>
    <w:basedOn w:val="DefaultParagraphFont"/>
    <w:rsid w:val="00056133"/>
  </w:style>
  <w:style w:type="character" w:customStyle="1" w:styleId="apple-converted-space">
    <w:name w:val="apple-converted-space"/>
    <w:basedOn w:val="DefaultParagraphFont"/>
    <w:rsid w:val="00056133"/>
  </w:style>
  <w:style w:type="character" w:customStyle="1" w:styleId="spellingerror">
    <w:name w:val="spellingerror"/>
    <w:basedOn w:val="DefaultParagraphFont"/>
    <w:rsid w:val="00056133"/>
  </w:style>
  <w:style w:type="paragraph" w:styleId="NormalWeb">
    <w:name w:val="Normal (Web)"/>
    <w:basedOn w:val="Normal"/>
    <w:uiPriority w:val="99"/>
    <w:unhideWhenUsed/>
    <w:rsid w:val="00117684"/>
    <w:pPr>
      <w:spacing w:before="100" w:beforeAutospacing="1" w:after="100" w:afterAutospacing="1" w:line="240" w:lineRule="auto"/>
    </w:pPr>
    <w:rPr>
      <w:rFonts w:ascii="Times New Roman" w:eastAsia="Times New Roman" w:hAnsi="Times New Roman" w:cs="Times New Roman"/>
      <w:color w:val="auto"/>
      <w:sz w:val="24"/>
      <w:szCs w:val="24"/>
      <w:lang w:eastAsia="lv-LV"/>
    </w:rPr>
  </w:style>
  <w:style w:type="character" w:styleId="FootnoteReference">
    <w:name w:val="footnote reference"/>
    <w:aliases w:val="Footnote Reference Number,SUPERS,Footnote symbol,Footnote Refernece,ftref,Footnote Reference Superscript,stylish,BVI fnr,Fußnotenzeichen_Raxen,callout,Footnotes refss,Fussnota,Footnote reference number,Times 10 Point,SUP,fr,Ref,E,E FN"/>
    <w:uiPriority w:val="99"/>
    <w:unhideWhenUsed/>
    <w:rsid w:val="00D95E19"/>
    <w:rPr>
      <w:rFonts w:ascii="Times New Roman" w:hAnsi="Times New Roman" w:cs="Times New Roman" w:hint="default"/>
      <w:vertAlign w:val="superscript"/>
    </w:rPr>
  </w:style>
  <w:style w:type="character" w:customStyle="1" w:styleId="FootnoteTextChar">
    <w:name w:val="Footnote Text Char"/>
    <w:aliases w:val="Footnote Char,Fußnote Char,Char Char,Char Rakstz. Rakstz. Rakstz. Rakstz. Rakstz. Rakstz. Rakstz. Char,Char Rakstz. Rakstz. Rakstz. Rakstz. Rakstz. Rakstz. Char,single spa Char"/>
    <w:basedOn w:val="DefaultParagraphFont"/>
    <w:link w:val="FootnoteText"/>
    <w:uiPriority w:val="99"/>
    <w:locked/>
    <w:rsid w:val="00D95E19"/>
    <w:rPr>
      <w:rFonts w:ascii="Times New Roman" w:eastAsia="Times New Roman" w:hAnsi="Times New Roman" w:cs="Times New Roman"/>
    </w:r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a"/>
    <w:basedOn w:val="Normal"/>
    <w:link w:val="FootnoteTextChar"/>
    <w:uiPriority w:val="99"/>
    <w:unhideWhenUsed/>
    <w:qFormat/>
    <w:rsid w:val="00D95E19"/>
    <w:pPr>
      <w:spacing w:line="240" w:lineRule="auto"/>
      <w:ind w:firstLine="357"/>
    </w:pPr>
    <w:rPr>
      <w:rFonts w:ascii="Times New Roman" w:eastAsia="Times New Roman" w:hAnsi="Times New Roman" w:cs="Times New Roman"/>
      <w:color w:val="auto"/>
      <w:sz w:val="22"/>
      <w:lang w:val="en-US"/>
    </w:rPr>
  </w:style>
  <w:style w:type="character" w:customStyle="1" w:styleId="FootnoteTextChar1">
    <w:name w:val="Footnote Text Char1"/>
    <w:aliases w:val="Fußnote Char Char1,Fußnote Char Char Char,Fußnote Char Char Char Char Char Char Char,Fußnote Char1,-E Fußnotentext Char,Fußnotentext Ursprung Char,single space Char,FOOTNOTES Char,fn Char,Footnote Text Char2 Char Char"/>
    <w:basedOn w:val="DefaultParagraphFont"/>
    <w:uiPriority w:val="99"/>
    <w:rsid w:val="00D95E19"/>
    <w:rPr>
      <w:rFonts w:asciiTheme="minorBidi" w:hAnsiTheme="minorBidi"/>
      <w:color w:val="404040"/>
      <w:sz w:val="20"/>
      <w:szCs w:val="20"/>
      <w:lang w:val="lv-LV"/>
    </w:rPr>
  </w:style>
  <w:style w:type="table" w:styleId="LightShading-Accent2">
    <w:name w:val="Light Shading Accent 2"/>
    <w:basedOn w:val="TableNormal"/>
    <w:uiPriority w:val="60"/>
    <w:rsid w:val="008955FB"/>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PlaceholderText">
    <w:name w:val="Placeholder Text"/>
    <w:basedOn w:val="DefaultParagraphFont"/>
    <w:uiPriority w:val="99"/>
    <w:semiHidden/>
    <w:rsid w:val="008955FB"/>
    <w:rPr>
      <w:color w:val="808080"/>
    </w:rPr>
  </w:style>
  <w:style w:type="paragraph" w:styleId="Caption">
    <w:name w:val="caption"/>
    <w:basedOn w:val="Normal"/>
    <w:next w:val="Normal"/>
    <w:uiPriority w:val="35"/>
    <w:unhideWhenUsed/>
    <w:qFormat/>
    <w:rsid w:val="008955FB"/>
    <w:pPr>
      <w:spacing w:line="240" w:lineRule="auto"/>
    </w:pPr>
    <w:rPr>
      <w:rFonts w:asciiTheme="minorHAnsi" w:eastAsiaTheme="minorEastAsia" w:hAnsiTheme="minorHAnsi"/>
      <w:b/>
      <w:bCs/>
      <w:color w:val="5B9BD5" w:themeColor="accent1"/>
      <w:szCs w:val="18"/>
      <w:lang w:val="en-US"/>
    </w:rPr>
  </w:style>
  <w:style w:type="paragraph" w:styleId="TOCHeading">
    <w:name w:val="TOC Heading"/>
    <w:basedOn w:val="Heading1"/>
    <w:next w:val="Normal"/>
    <w:uiPriority w:val="39"/>
    <w:unhideWhenUsed/>
    <w:qFormat/>
    <w:rsid w:val="008955FB"/>
    <w:pPr>
      <w:pBdr>
        <w:bottom w:val="none" w:sz="0" w:space="0" w:color="auto"/>
      </w:pBdr>
      <w:spacing w:before="480" w:after="0"/>
      <w:ind w:left="0" w:firstLine="0"/>
      <w:outlineLvl w:val="9"/>
    </w:pPr>
    <w:rPr>
      <w:rFonts w:asciiTheme="majorHAnsi" w:hAnsiTheme="majorHAnsi"/>
      <w:b w:val="0"/>
      <w:color w:val="2E74B5" w:themeColor="accent1" w:themeShade="BF"/>
      <w:sz w:val="28"/>
      <w:lang w:val="en-US"/>
    </w:rPr>
  </w:style>
  <w:style w:type="table" w:customStyle="1" w:styleId="PlainTable21">
    <w:name w:val="Plain Table 21"/>
    <w:basedOn w:val="TableNormal"/>
    <w:uiPriority w:val="42"/>
    <w:rsid w:val="004063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efaultParagraphFont"/>
    <w:rsid w:val="000224CA"/>
  </w:style>
  <w:style w:type="character" w:styleId="Emphasis">
    <w:name w:val="Emphasis"/>
    <w:basedOn w:val="DefaultParagraphFont"/>
    <w:uiPriority w:val="20"/>
    <w:qFormat/>
    <w:rsid w:val="000224CA"/>
    <w:rPr>
      <w:i/>
      <w:iCs/>
    </w:rPr>
  </w:style>
  <w:style w:type="character" w:styleId="HTMLCite">
    <w:name w:val="HTML Cite"/>
    <w:basedOn w:val="DefaultParagraphFont"/>
    <w:uiPriority w:val="99"/>
    <w:semiHidden/>
    <w:unhideWhenUsed/>
    <w:rsid w:val="00BA7252"/>
    <w:rPr>
      <w:i/>
      <w:iCs/>
    </w:rPr>
  </w:style>
  <w:style w:type="character" w:customStyle="1" w:styleId="headingtext">
    <w:name w:val="heading_text"/>
    <w:basedOn w:val="DefaultParagraphFont"/>
    <w:rsid w:val="00BA7252"/>
  </w:style>
  <w:style w:type="paragraph" w:customStyle="1" w:styleId="ColorfulList-Accent11">
    <w:name w:val="Colorful List - Accent 11"/>
    <w:basedOn w:val="Normal"/>
    <w:uiPriority w:val="34"/>
    <w:qFormat/>
    <w:rsid w:val="00BA7252"/>
    <w:pPr>
      <w:spacing w:line="240" w:lineRule="auto"/>
      <w:ind w:left="720" w:firstLine="357"/>
      <w:contextualSpacing/>
    </w:pPr>
    <w:rPr>
      <w:rFonts w:ascii="Times New Roman" w:eastAsia="Times New Roman" w:hAnsi="Times New Roman" w:cs="Times New Roman"/>
      <w:color w:val="auto"/>
      <w:sz w:val="24"/>
      <w:szCs w:val="20"/>
    </w:rPr>
  </w:style>
  <w:style w:type="character" w:styleId="Strong">
    <w:name w:val="Strong"/>
    <w:basedOn w:val="DefaultParagraphFont"/>
    <w:uiPriority w:val="22"/>
    <w:qFormat/>
    <w:rsid w:val="00BA7252"/>
    <w:rPr>
      <w:b/>
      <w:bCs/>
    </w:rPr>
  </w:style>
  <w:style w:type="character" w:styleId="FollowedHyperlink">
    <w:name w:val="FollowedHyperlink"/>
    <w:basedOn w:val="DefaultParagraphFont"/>
    <w:uiPriority w:val="99"/>
    <w:semiHidden/>
    <w:unhideWhenUsed/>
    <w:rsid w:val="00BA7252"/>
    <w:rPr>
      <w:color w:val="954F72" w:themeColor="followedHyperlink"/>
      <w:u w:val="single"/>
    </w:rPr>
  </w:style>
  <w:style w:type="paragraph" w:customStyle="1" w:styleId="Default">
    <w:name w:val="Default"/>
    <w:rsid w:val="00BA7252"/>
    <w:pPr>
      <w:autoSpaceDE w:val="0"/>
      <w:autoSpaceDN w:val="0"/>
      <w:adjustRightInd w:val="0"/>
      <w:spacing w:after="0" w:line="240" w:lineRule="auto"/>
    </w:pPr>
    <w:rPr>
      <w:rFonts w:ascii="Calibri" w:hAnsi="Calibri" w:cs="Calibri"/>
      <w:color w:val="000000"/>
      <w:sz w:val="24"/>
      <w:szCs w:val="24"/>
      <w:lang w:val="lv-LV"/>
    </w:rPr>
  </w:style>
  <w:style w:type="table" w:customStyle="1" w:styleId="TableGridLight1">
    <w:name w:val="Table Grid Light1"/>
    <w:basedOn w:val="TableNormal"/>
    <w:uiPriority w:val="40"/>
    <w:rsid w:val="009005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2577D"/>
    <w:pPr>
      <w:spacing w:after="0"/>
    </w:pPr>
  </w:style>
  <w:style w:type="table" w:styleId="TableGridLight">
    <w:name w:val="Grid Table Light"/>
    <w:basedOn w:val="TableNormal"/>
    <w:uiPriority w:val="40"/>
    <w:rsid w:val="00AD1C9D"/>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P11">
    <w:name w:val="LP1.1"/>
    <w:basedOn w:val="tabuluteksts"/>
    <w:next w:val="ListParagraph"/>
    <w:uiPriority w:val="34"/>
    <w:qFormat/>
    <w:rsid w:val="00267EE0"/>
    <w:pPr>
      <w:spacing w:before="120" w:after="120"/>
      <w:contextualSpacing/>
      <w:jc w:val="center"/>
    </w:pPr>
    <w:rPr>
      <w:caps/>
      <w:color w:val="FFFFFF"/>
    </w:rPr>
  </w:style>
  <w:style w:type="character" w:styleId="UnresolvedMention">
    <w:name w:val="Unresolved Mention"/>
    <w:basedOn w:val="DefaultParagraphFont"/>
    <w:uiPriority w:val="99"/>
    <w:semiHidden/>
    <w:unhideWhenUsed/>
    <w:rsid w:val="00677A3E"/>
    <w:rPr>
      <w:color w:val="808080"/>
      <w:shd w:val="clear" w:color="auto" w:fill="E6E6E6"/>
    </w:rPr>
  </w:style>
  <w:style w:type="paragraph" w:customStyle="1" w:styleId="c4">
    <w:name w:val="c4"/>
    <w:basedOn w:val="Normal"/>
    <w:rsid w:val="000E784B"/>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c3">
    <w:name w:val="c3"/>
    <w:basedOn w:val="DefaultParagraphFont"/>
    <w:rsid w:val="008C0394"/>
  </w:style>
  <w:style w:type="character" w:customStyle="1" w:styleId="c2">
    <w:name w:val="c2"/>
    <w:basedOn w:val="DefaultParagraphFont"/>
    <w:rsid w:val="008C0394"/>
  </w:style>
  <w:style w:type="character" w:customStyle="1" w:styleId="c1">
    <w:name w:val="c1"/>
    <w:basedOn w:val="DefaultParagraphFont"/>
    <w:rsid w:val="008C0394"/>
  </w:style>
  <w:style w:type="character" w:customStyle="1" w:styleId="c5">
    <w:name w:val="c5"/>
    <w:basedOn w:val="DefaultParagraphFont"/>
    <w:rsid w:val="008C0394"/>
  </w:style>
  <w:style w:type="character" w:customStyle="1" w:styleId="c6">
    <w:name w:val="c6"/>
    <w:basedOn w:val="DefaultParagraphFont"/>
    <w:rsid w:val="008C0394"/>
  </w:style>
  <w:style w:type="character" w:customStyle="1" w:styleId="c7">
    <w:name w:val="c7"/>
    <w:basedOn w:val="DefaultParagraphFont"/>
    <w:rsid w:val="008C0394"/>
  </w:style>
  <w:style w:type="paragraph" w:customStyle="1" w:styleId="m-3631229266205046149gmail-msolistparagraph">
    <w:name w:val="m_-3631229266205046149gmail-msolistparagraph"/>
    <w:basedOn w:val="Normal"/>
    <w:rsid w:val="008C0394"/>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m3651918662159186561gmail-msolistparagraph">
    <w:name w:val="m_3651918662159186561gmail-msolistparagraph"/>
    <w:basedOn w:val="Normal"/>
    <w:rsid w:val="008C0394"/>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customStyle="1" w:styleId="m3119482057925519186gmail-m7627972905565265365gmail-m319247706823700213m2360731630653431828gmail-m2167298018546102344gmail-m-2284930408900695748gmail-c5">
    <w:name w:val="m_3119482057925519186gmail-m_7627972905565265365gmail-m_319247706823700213m_2360731630653431828gmail-m_2167298018546102344gmail-m_-2284930408900695748gmail-c5"/>
    <w:basedOn w:val="DefaultParagraphFont"/>
    <w:rsid w:val="008C0394"/>
  </w:style>
  <w:style w:type="character" w:customStyle="1" w:styleId="normaltextrun1">
    <w:name w:val="normaltextrun1"/>
    <w:basedOn w:val="DefaultParagraphFont"/>
    <w:rsid w:val="005A1CA2"/>
  </w:style>
  <w:style w:type="paragraph" w:styleId="EndnoteText">
    <w:name w:val="endnote text"/>
    <w:basedOn w:val="Normal"/>
    <w:link w:val="EndnoteTextChar"/>
    <w:uiPriority w:val="99"/>
    <w:semiHidden/>
    <w:unhideWhenUsed/>
    <w:rsid w:val="0077145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45B"/>
    <w:rPr>
      <w:rFonts w:ascii="Arial" w:hAnsi="Arial"/>
      <w:color w:val="000000" w:themeColor="text1"/>
      <w:sz w:val="20"/>
      <w:szCs w:val="20"/>
      <w:lang w:val="lv-LV"/>
    </w:rPr>
  </w:style>
  <w:style w:type="character" w:styleId="EndnoteReference">
    <w:name w:val="endnote reference"/>
    <w:basedOn w:val="DefaultParagraphFont"/>
    <w:uiPriority w:val="99"/>
    <w:semiHidden/>
    <w:unhideWhenUsed/>
    <w:rsid w:val="0077145B"/>
    <w:rPr>
      <w:vertAlign w:val="superscript"/>
    </w:rPr>
  </w:style>
  <w:style w:type="paragraph" w:styleId="TOC4">
    <w:name w:val="toc 4"/>
    <w:basedOn w:val="Normal"/>
    <w:next w:val="Normal"/>
    <w:autoRedefine/>
    <w:uiPriority w:val="39"/>
    <w:unhideWhenUsed/>
    <w:rsid w:val="00C326AA"/>
    <w:pPr>
      <w:spacing w:before="0" w:after="100" w:line="259" w:lineRule="auto"/>
      <w:ind w:left="660"/>
      <w:jc w:val="left"/>
    </w:pPr>
    <w:rPr>
      <w:rFonts w:asciiTheme="minorHAnsi" w:eastAsiaTheme="minorEastAsia" w:hAnsiTheme="minorHAnsi"/>
      <w:color w:val="auto"/>
      <w:sz w:val="22"/>
      <w:lang w:eastAsia="lv-LV"/>
    </w:rPr>
  </w:style>
  <w:style w:type="paragraph" w:styleId="TOC5">
    <w:name w:val="toc 5"/>
    <w:basedOn w:val="Normal"/>
    <w:next w:val="Normal"/>
    <w:autoRedefine/>
    <w:uiPriority w:val="39"/>
    <w:unhideWhenUsed/>
    <w:rsid w:val="00C326AA"/>
    <w:pPr>
      <w:spacing w:before="0" w:after="100" w:line="259" w:lineRule="auto"/>
      <w:ind w:left="880"/>
      <w:jc w:val="left"/>
    </w:pPr>
    <w:rPr>
      <w:rFonts w:asciiTheme="minorHAnsi" w:eastAsiaTheme="minorEastAsia" w:hAnsiTheme="minorHAnsi"/>
      <w:color w:val="auto"/>
      <w:sz w:val="22"/>
      <w:lang w:eastAsia="lv-LV"/>
    </w:rPr>
  </w:style>
  <w:style w:type="paragraph" w:styleId="TOC6">
    <w:name w:val="toc 6"/>
    <w:basedOn w:val="Normal"/>
    <w:next w:val="Normal"/>
    <w:autoRedefine/>
    <w:uiPriority w:val="39"/>
    <w:unhideWhenUsed/>
    <w:rsid w:val="00C326AA"/>
    <w:pPr>
      <w:spacing w:before="0" w:after="100" w:line="259" w:lineRule="auto"/>
      <w:ind w:left="1100"/>
      <w:jc w:val="left"/>
    </w:pPr>
    <w:rPr>
      <w:rFonts w:asciiTheme="minorHAnsi" w:eastAsiaTheme="minorEastAsia" w:hAnsiTheme="minorHAnsi"/>
      <w:color w:val="auto"/>
      <w:sz w:val="22"/>
      <w:lang w:eastAsia="lv-LV"/>
    </w:rPr>
  </w:style>
  <w:style w:type="paragraph" w:styleId="TOC7">
    <w:name w:val="toc 7"/>
    <w:basedOn w:val="Normal"/>
    <w:next w:val="Normal"/>
    <w:autoRedefine/>
    <w:uiPriority w:val="39"/>
    <w:unhideWhenUsed/>
    <w:rsid w:val="00C326AA"/>
    <w:pPr>
      <w:spacing w:before="0" w:after="100" w:line="259" w:lineRule="auto"/>
      <w:ind w:left="1320"/>
      <w:jc w:val="left"/>
    </w:pPr>
    <w:rPr>
      <w:rFonts w:asciiTheme="minorHAnsi" w:eastAsiaTheme="minorEastAsia" w:hAnsiTheme="minorHAnsi"/>
      <w:color w:val="auto"/>
      <w:sz w:val="22"/>
      <w:lang w:eastAsia="lv-LV"/>
    </w:rPr>
  </w:style>
  <w:style w:type="paragraph" w:styleId="TOC8">
    <w:name w:val="toc 8"/>
    <w:basedOn w:val="Normal"/>
    <w:next w:val="Normal"/>
    <w:autoRedefine/>
    <w:uiPriority w:val="39"/>
    <w:unhideWhenUsed/>
    <w:rsid w:val="00C326AA"/>
    <w:pPr>
      <w:spacing w:before="0" w:after="100" w:line="259" w:lineRule="auto"/>
      <w:ind w:left="1540"/>
      <w:jc w:val="left"/>
    </w:pPr>
    <w:rPr>
      <w:rFonts w:asciiTheme="minorHAnsi" w:eastAsiaTheme="minorEastAsia" w:hAnsiTheme="minorHAnsi"/>
      <w:color w:val="auto"/>
      <w:sz w:val="22"/>
      <w:lang w:eastAsia="lv-LV"/>
    </w:rPr>
  </w:style>
  <w:style w:type="paragraph" w:styleId="TOC9">
    <w:name w:val="toc 9"/>
    <w:basedOn w:val="Normal"/>
    <w:next w:val="Normal"/>
    <w:autoRedefine/>
    <w:uiPriority w:val="39"/>
    <w:unhideWhenUsed/>
    <w:rsid w:val="00C326AA"/>
    <w:pPr>
      <w:spacing w:before="0" w:after="100" w:line="259" w:lineRule="auto"/>
      <w:ind w:left="1760"/>
      <w:jc w:val="left"/>
    </w:pPr>
    <w:rPr>
      <w:rFonts w:asciiTheme="minorHAnsi" w:eastAsiaTheme="minorEastAsia" w:hAnsiTheme="minorHAnsi"/>
      <w:color w:val="auto"/>
      <w:sz w:val="22"/>
      <w:lang w:eastAsia="lv-LV"/>
    </w:rPr>
  </w:style>
  <w:style w:type="paragraph" w:customStyle="1" w:styleId="msonormal0">
    <w:name w:val="msonormal"/>
    <w:basedOn w:val="Normal"/>
    <w:rsid w:val="008920C9"/>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font0">
    <w:name w:val="font0"/>
    <w:basedOn w:val="Normal"/>
    <w:rsid w:val="008920C9"/>
    <w:pPr>
      <w:spacing w:before="100" w:beforeAutospacing="1" w:after="100" w:afterAutospacing="1" w:line="240" w:lineRule="auto"/>
      <w:jc w:val="left"/>
    </w:pPr>
    <w:rPr>
      <w:rFonts w:ascii="Calibri" w:eastAsia="Times New Roman" w:hAnsi="Calibri" w:cs="Calibri"/>
      <w:color w:val="000000"/>
      <w:sz w:val="22"/>
      <w:lang w:eastAsia="lv-LV"/>
    </w:rPr>
  </w:style>
  <w:style w:type="paragraph" w:customStyle="1" w:styleId="font5">
    <w:name w:val="font5"/>
    <w:basedOn w:val="Normal"/>
    <w:rsid w:val="008920C9"/>
    <w:pPr>
      <w:spacing w:before="100" w:beforeAutospacing="1" w:after="100" w:afterAutospacing="1" w:line="240" w:lineRule="auto"/>
      <w:jc w:val="left"/>
    </w:pPr>
    <w:rPr>
      <w:rFonts w:ascii="Calibri" w:eastAsia="Times New Roman" w:hAnsi="Calibri" w:cs="Calibri"/>
      <w:b/>
      <w:bCs/>
      <w:color w:val="000000"/>
      <w:sz w:val="22"/>
      <w:lang w:eastAsia="lv-LV"/>
    </w:rPr>
  </w:style>
  <w:style w:type="paragraph" w:customStyle="1" w:styleId="font6">
    <w:name w:val="font6"/>
    <w:basedOn w:val="Normal"/>
    <w:rsid w:val="008920C9"/>
    <w:pPr>
      <w:spacing w:before="100" w:beforeAutospacing="1" w:after="100" w:afterAutospacing="1" w:line="240" w:lineRule="auto"/>
      <w:jc w:val="left"/>
    </w:pPr>
    <w:rPr>
      <w:rFonts w:ascii="Calibri" w:eastAsia="Times New Roman" w:hAnsi="Calibri" w:cs="Calibri"/>
      <w:b/>
      <w:bCs/>
      <w:color w:val="auto"/>
      <w:sz w:val="22"/>
      <w:lang w:eastAsia="lv-LV"/>
    </w:rPr>
  </w:style>
  <w:style w:type="paragraph" w:customStyle="1" w:styleId="xl65">
    <w:name w:val="xl65"/>
    <w:basedOn w:val="Normal"/>
    <w:rsid w:val="008920C9"/>
    <w:pP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66">
    <w:name w:val="xl66"/>
    <w:basedOn w:val="Normal"/>
    <w:rsid w:val="008920C9"/>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67">
    <w:name w:val="xl67"/>
    <w:basedOn w:val="Normal"/>
    <w:rsid w:val="008920C9"/>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68">
    <w:name w:val="xl68"/>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69">
    <w:name w:val="xl69"/>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0">
    <w:name w:val="xl70"/>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1">
    <w:name w:val="xl71"/>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72">
    <w:name w:val="xl72"/>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3">
    <w:name w:val="xl73"/>
    <w:basedOn w:val="Normal"/>
    <w:rsid w:val="008920C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4">
    <w:name w:val="xl74"/>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5">
    <w:name w:val="xl75"/>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24"/>
      <w:szCs w:val="24"/>
      <w:lang w:eastAsia="lv-LV"/>
    </w:rPr>
  </w:style>
  <w:style w:type="paragraph" w:customStyle="1" w:styleId="xl76">
    <w:name w:val="xl76"/>
    <w:basedOn w:val="Normal"/>
    <w:rsid w:val="008920C9"/>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7">
    <w:name w:val="xl77"/>
    <w:basedOn w:val="Normal"/>
    <w:rsid w:val="008920C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78">
    <w:name w:val="xl78"/>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79">
    <w:name w:val="xl79"/>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0">
    <w:name w:val="xl80"/>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1">
    <w:name w:val="xl81"/>
    <w:basedOn w:val="Normal"/>
    <w:rsid w:val="008920C9"/>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2">
    <w:name w:val="xl82"/>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3">
    <w:name w:val="xl83"/>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84">
    <w:name w:val="xl84"/>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85">
    <w:name w:val="xl85"/>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86">
    <w:name w:val="xl86"/>
    <w:basedOn w:val="Normal"/>
    <w:rsid w:val="008920C9"/>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7">
    <w:name w:val="xl87"/>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88">
    <w:name w:val="xl88"/>
    <w:basedOn w:val="Normal"/>
    <w:rsid w:val="008920C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89">
    <w:name w:val="xl89"/>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0">
    <w:name w:val="xl90"/>
    <w:basedOn w:val="Normal"/>
    <w:rsid w:val="008920C9"/>
    <w:pP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1">
    <w:name w:val="xl91"/>
    <w:basedOn w:val="Normal"/>
    <w:rsid w:val="008920C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lv-LV"/>
    </w:rPr>
  </w:style>
  <w:style w:type="paragraph" w:customStyle="1" w:styleId="xl92">
    <w:name w:val="xl92"/>
    <w:basedOn w:val="Normal"/>
    <w:rsid w:val="008920C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lv-LV"/>
    </w:rPr>
  </w:style>
  <w:style w:type="paragraph" w:customStyle="1" w:styleId="xl93">
    <w:name w:val="xl93"/>
    <w:basedOn w:val="Normal"/>
    <w:rsid w:val="008920C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lv-LV"/>
    </w:rPr>
  </w:style>
  <w:style w:type="paragraph" w:customStyle="1" w:styleId="xl94">
    <w:name w:val="xl94"/>
    <w:basedOn w:val="Normal"/>
    <w:rsid w:val="008920C9"/>
    <w:pP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5">
    <w:name w:val="xl95"/>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6">
    <w:name w:val="xl96"/>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7">
    <w:name w:val="xl97"/>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8">
    <w:name w:val="xl98"/>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99">
    <w:name w:val="xl99"/>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paragraph" w:customStyle="1" w:styleId="xl100">
    <w:name w:val="xl100"/>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1">
    <w:name w:val="xl101"/>
    <w:basedOn w:val="Normal"/>
    <w:rsid w:val="008920C9"/>
    <w:pP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2">
    <w:name w:val="xl102"/>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3">
    <w:name w:val="xl103"/>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4">
    <w:name w:val="xl104"/>
    <w:basedOn w:val="Normal"/>
    <w:rsid w:val="008920C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5">
    <w:name w:val="xl105"/>
    <w:basedOn w:val="Normal"/>
    <w:rsid w:val="008920C9"/>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6">
    <w:name w:val="xl106"/>
    <w:basedOn w:val="Normal"/>
    <w:rsid w:val="008920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07">
    <w:name w:val="xl107"/>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4"/>
      <w:szCs w:val="24"/>
      <w:lang w:eastAsia="lv-LV"/>
    </w:rPr>
  </w:style>
  <w:style w:type="paragraph" w:customStyle="1" w:styleId="xl108">
    <w:name w:val="xl108"/>
    <w:basedOn w:val="Normal"/>
    <w:rsid w:val="008920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09">
    <w:name w:val="xl109"/>
    <w:basedOn w:val="Normal"/>
    <w:rsid w:val="008920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10">
    <w:name w:val="xl110"/>
    <w:basedOn w:val="Normal"/>
    <w:rsid w:val="008920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11">
    <w:name w:val="xl111"/>
    <w:basedOn w:val="Normal"/>
    <w:rsid w:val="00892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12">
    <w:name w:val="xl112"/>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lv-LV"/>
    </w:rPr>
  </w:style>
  <w:style w:type="paragraph" w:customStyle="1" w:styleId="xl113">
    <w:name w:val="xl113"/>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lv-LV"/>
    </w:rPr>
  </w:style>
  <w:style w:type="paragraph" w:customStyle="1" w:styleId="xl114">
    <w:name w:val="xl114"/>
    <w:basedOn w:val="Normal"/>
    <w:rsid w:val="008920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lv-LV"/>
    </w:rPr>
  </w:style>
  <w:style w:type="character" w:customStyle="1" w:styleId="gridhighlight">
    <w:name w:val="gridhighlight"/>
    <w:basedOn w:val="DefaultParagraphFont"/>
    <w:rsid w:val="00FB6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7725">
      <w:bodyDiv w:val="1"/>
      <w:marLeft w:val="0"/>
      <w:marRight w:val="0"/>
      <w:marTop w:val="0"/>
      <w:marBottom w:val="0"/>
      <w:divBdr>
        <w:top w:val="none" w:sz="0" w:space="0" w:color="auto"/>
        <w:left w:val="none" w:sz="0" w:space="0" w:color="auto"/>
        <w:bottom w:val="none" w:sz="0" w:space="0" w:color="auto"/>
        <w:right w:val="none" w:sz="0" w:space="0" w:color="auto"/>
      </w:divBdr>
      <w:divsChild>
        <w:div w:id="785852565">
          <w:marLeft w:val="0"/>
          <w:marRight w:val="0"/>
          <w:marTop w:val="0"/>
          <w:marBottom w:val="0"/>
          <w:divBdr>
            <w:top w:val="none" w:sz="0" w:space="0" w:color="auto"/>
            <w:left w:val="none" w:sz="0" w:space="0" w:color="auto"/>
            <w:bottom w:val="none" w:sz="0" w:space="0" w:color="auto"/>
            <w:right w:val="none" w:sz="0" w:space="0" w:color="auto"/>
          </w:divBdr>
        </w:div>
      </w:divsChild>
    </w:div>
    <w:div w:id="34546338">
      <w:bodyDiv w:val="1"/>
      <w:marLeft w:val="0"/>
      <w:marRight w:val="0"/>
      <w:marTop w:val="0"/>
      <w:marBottom w:val="0"/>
      <w:divBdr>
        <w:top w:val="none" w:sz="0" w:space="0" w:color="auto"/>
        <w:left w:val="none" w:sz="0" w:space="0" w:color="auto"/>
        <w:bottom w:val="none" w:sz="0" w:space="0" w:color="auto"/>
        <w:right w:val="none" w:sz="0" w:space="0" w:color="auto"/>
      </w:divBdr>
    </w:div>
    <w:div w:id="42561072">
      <w:bodyDiv w:val="1"/>
      <w:marLeft w:val="0"/>
      <w:marRight w:val="0"/>
      <w:marTop w:val="0"/>
      <w:marBottom w:val="0"/>
      <w:divBdr>
        <w:top w:val="none" w:sz="0" w:space="0" w:color="auto"/>
        <w:left w:val="none" w:sz="0" w:space="0" w:color="auto"/>
        <w:bottom w:val="none" w:sz="0" w:space="0" w:color="auto"/>
        <w:right w:val="none" w:sz="0" w:space="0" w:color="auto"/>
      </w:divBdr>
    </w:div>
    <w:div w:id="50466696">
      <w:bodyDiv w:val="1"/>
      <w:marLeft w:val="0"/>
      <w:marRight w:val="0"/>
      <w:marTop w:val="0"/>
      <w:marBottom w:val="0"/>
      <w:divBdr>
        <w:top w:val="none" w:sz="0" w:space="0" w:color="auto"/>
        <w:left w:val="none" w:sz="0" w:space="0" w:color="auto"/>
        <w:bottom w:val="none" w:sz="0" w:space="0" w:color="auto"/>
        <w:right w:val="none" w:sz="0" w:space="0" w:color="auto"/>
      </w:divBdr>
    </w:div>
    <w:div w:id="64767893">
      <w:bodyDiv w:val="1"/>
      <w:marLeft w:val="0"/>
      <w:marRight w:val="0"/>
      <w:marTop w:val="0"/>
      <w:marBottom w:val="0"/>
      <w:divBdr>
        <w:top w:val="none" w:sz="0" w:space="0" w:color="auto"/>
        <w:left w:val="none" w:sz="0" w:space="0" w:color="auto"/>
        <w:bottom w:val="none" w:sz="0" w:space="0" w:color="auto"/>
        <w:right w:val="none" w:sz="0" w:space="0" w:color="auto"/>
      </w:divBdr>
    </w:div>
    <w:div w:id="71204794">
      <w:bodyDiv w:val="1"/>
      <w:marLeft w:val="0"/>
      <w:marRight w:val="0"/>
      <w:marTop w:val="0"/>
      <w:marBottom w:val="0"/>
      <w:divBdr>
        <w:top w:val="none" w:sz="0" w:space="0" w:color="auto"/>
        <w:left w:val="none" w:sz="0" w:space="0" w:color="auto"/>
        <w:bottom w:val="none" w:sz="0" w:space="0" w:color="auto"/>
        <w:right w:val="none" w:sz="0" w:space="0" w:color="auto"/>
      </w:divBdr>
    </w:div>
    <w:div w:id="77286436">
      <w:bodyDiv w:val="1"/>
      <w:marLeft w:val="0"/>
      <w:marRight w:val="0"/>
      <w:marTop w:val="0"/>
      <w:marBottom w:val="0"/>
      <w:divBdr>
        <w:top w:val="none" w:sz="0" w:space="0" w:color="auto"/>
        <w:left w:val="none" w:sz="0" w:space="0" w:color="auto"/>
        <w:bottom w:val="none" w:sz="0" w:space="0" w:color="auto"/>
        <w:right w:val="none" w:sz="0" w:space="0" w:color="auto"/>
      </w:divBdr>
    </w:div>
    <w:div w:id="82267569">
      <w:bodyDiv w:val="1"/>
      <w:marLeft w:val="0"/>
      <w:marRight w:val="0"/>
      <w:marTop w:val="0"/>
      <w:marBottom w:val="0"/>
      <w:divBdr>
        <w:top w:val="none" w:sz="0" w:space="0" w:color="auto"/>
        <w:left w:val="none" w:sz="0" w:space="0" w:color="auto"/>
        <w:bottom w:val="none" w:sz="0" w:space="0" w:color="auto"/>
        <w:right w:val="none" w:sz="0" w:space="0" w:color="auto"/>
      </w:divBdr>
    </w:div>
    <w:div w:id="83846535">
      <w:bodyDiv w:val="1"/>
      <w:marLeft w:val="0"/>
      <w:marRight w:val="0"/>
      <w:marTop w:val="0"/>
      <w:marBottom w:val="0"/>
      <w:divBdr>
        <w:top w:val="none" w:sz="0" w:space="0" w:color="auto"/>
        <w:left w:val="none" w:sz="0" w:space="0" w:color="auto"/>
        <w:bottom w:val="none" w:sz="0" w:space="0" w:color="auto"/>
        <w:right w:val="none" w:sz="0" w:space="0" w:color="auto"/>
      </w:divBdr>
    </w:div>
    <w:div w:id="97530188">
      <w:bodyDiv w:val="1"/>
      <w:marLeft w:val="0"/>
      <w:marRight w:val="0"/>
      <w:marTop w:val="0"/>
      <w:marBottom w:val="0"/>
      <w:divBdr>
        <w:top w:val="none" w:sz="0" w:space="0" w:color="auto"/>
        <w:left w:val="none" w:sz="0" w:space="0" w:color="auto"/>
        <w:bottom w:val="none" w:sz="0" w:space="0" w:color="auto"/>
        <w:right w:val="none" w:sz="0" w:space="0" w:color="auto"/>
      </w:divBdr>
    </w:div>
    <w:div w:id="99112622">
      <w:bodyDiv w:val="1"/>
      <w:marLeft w:val="0"/>
      <w:marRight w:val="0"/>
      <w:marTop w:val="0"/>
      <w:marBottom w:val="0"/>
      <w:divBdr>
        <w:top w:val="none" w:sz="0" w:space="0" w:color="auto"/>
        <w:left w:val="none" w:sz="0" w:space="0" w:color="auto"/>
        <w:bottom w:val="none" w:sz="0" w:space="0" w:color="auto"/>
        <w:right w:val="none" w:sz="0" w:space="0" w:color="auto"/>
      </w:divBdr>
      <w:divsChild>
        <w:div w:id="113057790">
          <w:marLeft w:val="547"/>
          <w:marRight w:val="0"/>
          <w:marTop w:val="0"/>
          <w:marBottom w:val="0"/>
          <w:divBdr>
            <w:top w:val="none" w:sz="0" w:space="0" w:color="auto"/>
            <w:left w:val="none" w:sz="0" w:space="0" w:color="auto"/>
            <w:bottom w:val="none" w:sz="0" w:space="0" w:color="auto"/>
            <w:right w:val="none" w:sz="0" w:space="0" w:color="auto"/>
          </w:divBdr>
        </w:div>
        <w:div w:id="551188051">
          <w:marLeft w:val="547"/>
          <w:marRight w:val="0"/>
          <w:marTop w:val="0"/>
          <w:marBottom w:val="0"/>
          <w:divBdr>
            <w:top w:val="none" w:sz="0" w:space="0" w:color="auto"/>
            <w:left w:val="none" w:sz="0" w:space="0" w:color="auto"/>
            <w:bottom w:val="none" w:sz="0" w:space="0" w:color="auto"/>
            <w:right w:val="none" w:sz="0" w:space="0" w:color="auto"/>
          </w:divBdr>
        </w:div>
      </w:divsChild>
    </w:div>
    <w:div w:id="102892430">
      <w:bodyDiv w:val="1"/>
      <w:marLeft w:val="0"/>
      <w:marRight w:val="0"/>
      <w:marTop w:val="0"/>
      <w:marBottom w:val="0"/>
      <w:divBdr>
        <w:top w:val="none" w:sz="0" w:space="0" w:color="auto"/>
        <w:left w:val="none" w:sz="0" w:space="0" w:color="auto"/>
        <w:bottom w:val="none" w:sz="0" w:space="0" w:color="auto"/>
        <w:right w:val="none" w:sz="0" w:space="0" w:color="auto"/>
      </w:divBdr>
    </w:div>
    <w:div w:id="108790179">
      <w:bodyDiv w:val="1"/>
      <w:marLeft w:val="0"/>
      <w:marRight w:val="0"/>
      <w:marTop w:val="0"/>
      <w:marBottom w:val="0"/>
      <w:divBdr>
        <w:top w:val="none" w:sz="0" w:space="0" w:color="auto"/>
        <w:left w:val="none" w:sz="0" w:space="0" w:color="auto"/>
        <w:bottom w:val="none" w:sz="0" w:space="0" w:color="auto"/>
        <w:right w:val="none" w:sz="0" w:space="0" w:color="auto"/>
      </w:divBdr>
    </w:div>
    <w:div w:id="110709179">
      <w:bodyDiv w:val="1"/>
      <w:marLeft w:val="0"/>
      <w:marRight w:val="0"/>
      <w:marTop w:val="0"/>
      <w:marBottom w:val="0"/>
      <w:divBdr>
        <w:top w:val="none" w:sz="0" w:space="0" w:color="auto"/>
        <w:left w:val="none" w:sz="0" w:space="0" w:color="auto"/>
        <w:bottom w:val="none" w:sz="0" w:space="0" w:color="auto"/>
        <w:right w:val="none" w:sz="0" w:space="0" w:color="auto"/>
      </w:divBdr>
    </w:div>
    <w:div w:id="114688594">
      <w:bodyDiv w:val="1"/>
      <w:marLeft w:val="0"/>
      <w:marRight w:val="0"/>
      <w:marTop w:val="0"/>
      <w:marBottom w:val="0"/>
      <w:divBdr>
        <w:top w:val="none" w:sz="0" w:space="0" w:color="auto"/>
        <w:left w:val="none" w:sz="0" w:space="0" w:color="auto"/>
        <w:bottom w:val="none" w:sz="0" w:space="0" w:color="auto"/>
        <w:right w:val="none" w:sz="0" w:space="0" w:color="auto"/>
      </w:divBdr>
    </w:div>
    <w:div w:id="121047745">
      <w:bodyDiv w:val="1"/>
      <w:marLeft w:val="0"/>
      <w:marRight w:val="0"/>
      <w:marTop w:val="0"/>
      <w:marBottom w:val="0"/>
      <w:divBdr>
        <w:top w:val="none" w:sz="0" w:space="0" w:color="auto"/>
        <w:left w:val="none" w:sz="0" w:space="0" w:color="auto"/>
        <w:bottom w:val="none" w:sz="0" w:space="0" w:color="auto"/>
        <w:right w:val="none" w:sz="0" w:space="0" w:color="auto"/>
      </w:divBdr>
    </w:div>
    <w:div w:id="123273342">
      <w:bodyDiv w:val="1"/>
      <w:marLeft w:val="0"/>
      <w:marRight w:val="0"/>
      <w:marTop w:val="0"/>
      <w:marBottom w:val="0"/>
      <w:divBdr>
        <w:top w:val="none" w:sz="0" w:space="0" w:color="auto"/>
        <w:left w:val="none" w:sz="0" w:space="0" w:color="auto"/>
        <w:bottom w:val="none" w:sz="0" w:space="0" w:color="auto"/>
        <w:right w:val="none" w:sz="0" w:space="0" w:color="auto"/>
      </w:divBdr>
    </w:div>
    <w:div w:id="129255355">
      <w:bodyDiv w:val="1"/>
      <w:marLeft w:val="0"/>
      <w:marRight w:val="0"/>
      <w:marTop w:val="0"/>
      <w:marBottom w:val="0"/>
      <w:divBdr>
        <w:top w:val="none" w:sz="0" w:space="0" w:color="auto"/>
        <w:left w:val="none" w:sz="0" w:space="0" w:color="auto"/>
        <w:bottom w:val="none" w:sz="0" w:space="0" w:color="auto"/>
        <w:right w:val="none" w:sz="0" w:space="0" w:color="auto"/>
      </w:divBdr>
    </w:div>
    <w:div w:id="136799754">
      <w:bodyDiv w:val="1"/>
      <w:marLeft w:val="0"/>
      <w:marRight w:val="0"/>
      <w:marTop w:val="0"/>
      <w:marBottom w:val="0"/>
      <w:divBdr>
        <w:top w:val="none" w:sz="0" w:space="0" w:color="auto"/>
        <w:left w:val="none" w:sz="0" w:space="0" w:color="auto"/>
        <w:bottom w:val="none" w:sz="0" w:space="0" w:color="auto"/>
        <w:right w:val="none" w:sz="0" w:space="0" w:color="auto"/>
      </w:divBdr>
    </w:div>
    <w:div w:id="142047597">
      <w:bodyDiv w:val="1"/>
      <w:marLeft w:val="0"/>
      <w:marRight w:val="0"/>
      <w:marTop w:val="0"/>
      <w:marBottom w:val="0"/>
      <w:divBdr>
        <w:top w:val="none" w:sz="0" w:space="0" w:color="auto"/>
        <w:left w:val="none" w:sz="0" w:space="0" w:color="auto"/>
        <w:bottom w:val="none" w:sz="0" w:space="0" w:color="auto"/>
        <w:right w:val="none" w:sz="0" w:space="0" w:color="auto"/>
      </w:divBdr>
    </w:div>
    <w:div w:id="146172833">
      <w:bodyDiv w:val="1"/>
      <w:marLeft w:val="0"/>
      <w:marRight w:val="0"/>
      <w:marTop w:val="0"/>
      <w:marBottom w:val="0"/>
      <w:divBdr>
        <w:top w:val="none" w:sz="0" w:space="0" w:color="auto"/>
        <w:left w:val="none" w:sz="0" w:space="0" w:color="auto"/>
        <w:bottom w:val="none" w:sz="0" w:space="0" w:color="auto"/>
        <w:right w:val="none" w:sz="0" w:space="0" w:color="auto"/>
      </w:divBdr>
    </w:div>
    <w:div w:id="164637204">
      <w:bodyDiv w:val="1"/>
      <w:marLeft w:val="0"/>
      <w:marRight w:val="0"/>
      <w:marTop w:val="0"/>
      <w:marBottom w:val="0"/>
      <w:divBdr>
        <w:top w:val="none" w:sz="0" w:space="0" w:color="auto"/>
        <w:left w:val="none" w:sz="0" w:space="0" w:color="auto"/>
        <w:bottom w:val="none" w:sz="0" w:space="0" w:color="auto"/>
        <w:right w:val="none" w:sz="0" w:space="0" w:color="auto"/>
      </w:divBdr>
      <w:divsChild>
        <w:div w:id="1336766112">
          <w:marLeft w:val="547"/>
          <w:marRight w:val="0"/>
          <w:marTop w:val="0"/>
          <w:marBottom w:val="0"/>
          <w:divBdr>
            <w:top w:val="none" w:sz="0" w:space="0" w:color="auto"/>
            <w:left w:val="none" w:sz="0" w:space="0" w:color="auto"/>
            <w:bottom w:val="none" w:sz="0" w:space="0" w:color="auto"/>
            <w:right w:val="none" w:sz="0" w:space="0" w:color="auto"/>
          </w:divBdr>
        </w:div>
      </w:divsChild>
    </w:div>
    <w:div w:id="165554663">
      <w:bodyDiv w:val="1"/>
      <w:marLeft w:val="0"/>
      <w:marRight w:val="0"/>
      <w:marTop w:val="0"/>
      <w:marBottom w:val="0"/>
      <w:divBdr>
        <w:top w:val="none" w:sz="0" w:space="0" w:color="auto"/>
        <w:left w:val="none" w:sz="0" w:space="0" w:color="auto"/>
        <w:bottom w:val="none" w:sz="0" w:space="0" w:color="auto"/>
        <w:right w:val="none" w:sz="0" w:space="0" w:color="auto"/>
      </w:divBdr>
    </w:div>
    <w:div w:id="172572097">
      <w:bodyDiv w:val="1"/>
      <w:marLeft w:val="0"/>
      <w:marRight w:val="0"/>
      <w:marTop w:val="0"/>
      <w:marBottom w:val="0"/>
      <w:divBdr>
        <w:top w:val="none" w:sz="0" w:space="0" w:color="auto"/>
        <w:left w:val="none" w:sz="0" w:space="0" w:color="auto"/>
        <w:bottom w:val="none" w:sz="0" w:space="0" w:color="auto"/>
        <w:right w:val="none" w:sz="0" w:space="0" w:color="auto"/>
      </w:divBdr>
      <w:divsChild>
        <w:div w:id="860313033">
          <w:marLeft w:val="0"/>
          <w:marRight w:val="0"/>
          <w:marTop w:val="150"/>
          <w:marBottom w:val="0"/>
          <w:divBdr>
            <w:top w:val="none" w:sz="0" w:space="0" w:color="auto"/>
            <w:left w:val="none" w:sz="0" w:space="0" w:color="auto"/>
            <w:bottom w:val="none" w:sz="0" w:space="0" w:color="auto"/>
            <w:right w:val="none" w:sz="0" w:space="0" w:color="auto"/>
          </w:divBdr>
        </w:div>
        <w:div w:id="1501195135">
          <w:marLeft w:val="0"/>
          <w:marRight w:val="0"/>
          <w:marTop w:val="0"/>
          <w:marBottom w:val="0"/>
          <w:divBdr>
            <w:top w:val="none" w:sz="0" w:space="0" w:color="auto"/>
            <w:left w:val="none" w:sz="0" w:space="0" w:color="auto"/>
            <w:bottom w:val="none" w:sz="0" w:space="0" w:color="auto"/>
            <w:right w:val="none" w:sz="0" w:space="0" w:color="auto"/>
          </w:divBdr>
          <w:divsChild>
            <w:div w:id="27609803">
              <w:marLeft w:val="0"/>
              <w:marRight w:val="0"/>
              <w:marTop w:val="0"/>
              <w:marBottom w:val="45"/>
              <w:divBdr>
                <w:top w:val="single" w:sz="6" w:space="0" w:color="444444"/>
                <w:left w:val="single" w:sz="6" w:space="0" w:color="444444"/>
                <w:bottom w:val="single" w:sz="6" w:space="0" w:color="444444"/>
                <w:right w:val="single" w:sz="6" w:space="0" w:color="444444"/>
              </w:divBdr>
              <w:divsChild>
                <w:div w:id="6247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1488">
      <w:bodyDiv w:val="1"/>
      <w:marLeft w:val="0"/>
      <w:marRight w:val="0"/>
      <w:marTop w:val="0"/>
      <w:marBottom w:val="0"/>
      <w:divBdr>
        <w:top w:val="none" w:sz="0" w:space="0" w:color="auto"/>
        <w:left w:val="none" w:sz="0" w:space="0" w:color="auto"/>
        <w:bottom w:val="none" w:sz="0" w:space="0" w:color="auto"/>
        <w:right w:val="none" w:sz="0" w:space="0" w:color="auto"/>
      </w:divBdr>
    </w:div>
    <w:div w:id="212155741">
      <w:bodyDiv w:val="1"/>
      <w:marLeft w:val="0"/>
      <w:marRight w:val="0"/>
      <w:marTop w:val="0"/>
      <w:marBottom w:val="0"/>
      <w:divBdr>
        <w:top w:val="none" w:sz="0" w:space="0" w:color="auto"/>
        <w:left w:val="none" w:sz="0" w:space="0" w:color="auto"/>
        <w:bottom w:val="none" w:sz="0" w:space="0" w:color="auto"/>
        <w:right w:val="none" w:sz="0" w:space="0" w:color="auto"/>
      </w:divBdr>
    </w:div>
    <w:div w:id="222571677">
      <w:bodyDiv w:val="1"/>
      <w:marLeft w:val="0"/>
      <w:marRight w:val="0"/>
      <w:marTop w:val="0"/>
      <w:marBottom w:val="0"/>
      <w:divBdr>
        <w:top w:val="none" w:sz="0" w:space="0" w:color="auto"/>
        <w:left w:val="none" w:sz="0" w:space="0" w:color="auto"/>
        <w:bottom w:val="none" w:sz="0" w:space="0" w:color="auto"/>
        <w:right w:val="none" w:sz="0" w:space="0" w:color="auto"/>
      </w:divBdr>
    </w:div>
    <w:div w:id="232199695">
      <w:bodyDiv w:val="1"/>
      <w:marLeft w:val="0"/>
      <w:marRight w:val="0"/>
      <w:marTop w:val="0"/>
      <w:marBottom w:val="0"/>
      <w:divBdr>
        <w:top w:val="none" w:sz="0" w:space="0" w:color="auto"/>
        <w:left w:val="none" w:sz="0" w:space="0" w:color="auto"/>
        <w:bottom w:val="none" w:sz="0" w:space="0" w:color="auto"/>
        <w:right w:val="none" w:sz="0" w:space="0" w:color="auto"/>
      </w:divBdr>
    </w:div>
    <w:div w:id="241990700">
      <w:bodyDiv w:val="1"/>
      <w:marLeft w:val="0"/>
      <w:marRight w:val="0"/>
      <w:marTop w:val="0"/>
      <w:marBottom w:val="0"/>
      <w:divBdr>
        <w:top w:val="none" w:sz="0" w:space="0" w:color="auto"/>
        <w:left w:val="none" w:sz="0" w:space="0" w:color="auto"/>
        <w:bottom w:val="none" w:sz="0" w:space="0" w:color="auto"/>
        <w:right w:val="none" w:sz="0" w:space="0" w:color="auto"/>
      </w:divBdr>
    </w:div>
    <w:div w:id="242565966">
      <w:bodyDiv w:val="1"/>
      <w:marLeft w:val="0"/>
      <w:marRight w:val="0"/>
      <w:marTop w:val="0"/>
      <w:marBottom w:val="0"/>
      <w:divBdr>
        <w:top w:val="none" w:sz="0" w:space="0" w:color="auto"/>
        <w:left w:val="none" w:sz="0" w:space="0" w:color="auto"/>
        <w:bottom w:val="none" w:sz="0" w:space="0" w:color="auto"/>
        <w:right w:val="none" w:sz="0" w:space="0" w:color="auto"/>
      </w:divBdr>
    </w:div>
    <w:div w:id="246114194">
      <w:bodyDiv w:val="1"/>
      <w:marLeft w:val="0"/>
      <w:marRight w:val="0"/>
      <w:marTop w:val="0"/>
      <w:marBottom w:val="0"/>
      <w:divBdr>
        <w:top w:val="none" w:sz="0" w:space="0" w:color="auto"/>
        <w:left w:val="none" w:sz="0" w:space="0" w:color="auto"/>
        <w:bottom w:val="none" w:sz="0" w:space="0" w:color="auto"/>
        <w:right w:val="none" w:sz="0" w:space="0" w:color="auto"/>
      </w:divBdr>
    </w:div>
    <w:div w:id="253901499">
      <w:bodyDiv w:val="1"/>
      <w:marLeft w:val="0"/>
      <w:marRight w:val="0"/>
      <w:marTop w:val="0"/>
      <w:marBottom w:val="0"/>
      <w:divBdr>
        <w:top w:val="none" w:sz="0" w:space="0" w:color="auto"/>
        <w:left w:val="none" w:sz="0" w:space="0" w:color="auto"/>
        <w:bottom w:val="none" w:sz="0" w:space="0" w:color="auto"/>
        <w:right w:val="none" w:sz="0" w:space="0" w:color="auto"/>
      </w:divBdr>
    </w:div>
    <w:div w:id="269512761">
      <w:bodyDiv w:val="1"/>
      <w:marLeft w:val="0"/>
      <w:marRight w:val="0"/>
      <w:marTop w:val="0"/>
      <w:marBottom w:val="0"/>
      <w:divBdr>
        <w:top w:val="none" w:sz="0" w:space="0" w:color="auto"/>
        <w:left w:val="none" w:sz="0" w:space="0" w:color="auto"/>
        <w:bottom w:val="none" w:sz="0" w:space="0" w:color="auto"/>
        <w:right w:val="none" w:sz="0" w:space="0" w:color="auto"/>
      </w:divBdr>
    </w:div>
    <w:div w:id="302777192">
      <w:bodyDiv w:val="1"/>
      <w:marLeft w:val="0"/>
      <w:marRight w:val="0"/>
      <w:marTop w:val="0"/>
      <w:marBottom w:val="0"/>
      <w:divBdr>
        <w:top w:val="none" w:sz="0" w:space="0" w:color="auto"/>
        <w:left w:val="none" w:sz="0" w:space="0" w:color="auto"/>
        <w:bottom w:val="none" w:sz="0" w:space="0" w:color="auto"/>
        <w:right w:val="none" w:sz="0" w:space="0" w:color="auto"/>
      </w:divBdr>
    </w:div>
    <w:div w:id="317271286">
      <w:bodyDiv w:val="1"/>
      <w:marLeft w:val="0"/>
      <w:marRight w:val="0"/>
      <w:marTop w:val="0"/>
      <w:marBottom w:val="0"/>
      <w:divBdr>
        <w:top w:val="none" w:sz="0" w:space="0" w:color="auto"/>
        <w:left w:val="none" w:sz="0" w:space="0" w:color="auto"/>
        <w:bottom w:val="none" w:sz="0" w:space="0" w:color="auto"/>
        <w:right w:val="none" w:sz="0" w:space="0" w:color="auto"/>
      </w:divBdr>
    </w:div>
    <w:div w:id="317458603">
      <w:bodyDiv w:val="1"/>
      <w:marLeft w:val="0"/>
      <w:marRight w:val="0"/>
      <w:marTop w:val="0"/>
      <w:marBottom w:val="0"/>
      <w:divBdr>
        <w:top w:val="none" w:sz="0" w:space="0" w:color="auto"/>
        <w:left w:val="none" w:sz="0" w:space="0" w:color="auto"/>
        <w:bottom w:val="none" w:sz="0" w:space="0" w:color="auto"/>
        <w:right w:val="none" w:sz="0" w:space="0" w:color="auto"/>
      </w:divBdr>
    </w:div>
    <w:div w:id="318270180">
      <w:bodyDiv w:val="1"/>
      <w:marLeft w:val="0"/>
      <w:marRight w:val="0"/>
      <w:marTop w:val="0"/>
      <w:marBottom w:val="0"/>
      <w:divBdr>
        <w:top w:val="none" w:sz="0" w:space="0" w:color="auto"/>
        <w:left w:val="none" w:sz="0" w:space="0" w:color="auto"/>
        <w:bottom w:val="none" w:sz="0" w:space="0" w:color="auto"/>
        <w:right w:val="none" w:sz="0" w:space="0" w:color="auto"/>
      </w:divBdr>
      <w:divsChild>
        <w:div w:id="335690928">
          <w:marLeft w:val="0"/>
          <w:marRight w:val="0"/>
          <w:marTop w:val="0"/>
          <w:marBottom w:val="0"/>
          <w:divBdr>
            <w:top w:val="none" w:sz="0" w:space="0" w:color="auto"/>
            <w:left w:val="none" w:sz="0" w:space="0" w:color="auto"/>
            <w:bottom w:val="none" w:sz="0" w:space="0" w:color="auto"/>
            <w:right w:val="none" w:sz="0" w:space="0" w:color="auto"/>
          </w:divBdr>
        </w:div>
        <w:div w:id="425343110">
          <w:marLeft w:val="0"/>
          <w:marRight w:val="0"/>
          <w:marTop w:val="0"/>
          <w:marBottom w:val="0"/>
          <w:divBdr>
            <w:top w:val="none" w:sz="0" w:space="0" w:color="auto"/>
            <w:left w:val="none" w:sz="0" w:space="0" w:color="auto"/>
            <w:bottom w:val="none" w:sz="0" w:space="0" w:color="auto"/>
            <w:right w:val="none" w:sz="0" w:space="0" w:color="auto"/>
          </w:divBdr>
        </w:div>
        <w:div w:id="622804564">
          <w:marLeft w:val="0"/>
          <w:marRight w:val="0"/>
          <w:marTop w:val="0"/>
          <w:marBottom w:val="0"/>
          <w:divBdr>
            <w:top w:val="none" w:sz="0" w:space="0" w:color="auto"/>
            <w:left w:val="none" w:sz="0" w:space="0" w:color="auto"/>
            <w:bottom w:val="none" w:sz="0" w:space="0" w:color="auto"/>
            <w:right w:val="none" w:sz="0" w:space="0" w:color="auto"/>
          </w:divBdr>
        </w:div>
        <w:div w:id="875898101">
          <w:marLeft w:val="0"/>
          <w:marRight w:val="0"/>
          <w:marTop w:val="0"/>
          <w:marBottom w:val="0"/>
          <w:divBdr>
            <w:top w:val="none" w:sz="0" w:space="0" w:color="auto"/>
            <w:left w:val="none" w:sz="0" w:space="0" w:color="auto"/>
            <w:bottom w:val="none" w:sz="0" w:space="0" w:color="auto"/>
            <w:right w:val="none" w:sz="0" w:space="0" w:color="auto"/>
          </w:divBdr>
        </w:div>
        <w:div w:id="1293830496">
          <w:marLeft w:val="0"/>
          <w:marRight w:val="0"/>
          <w:marTop w:val="0"/>
          <w:marBottom w:val="0"/>
          <w:divBdr>
            <w:top w:val="none" w:sz="0" w:space="0" w:color="auto"/>
            <w:left w:val="none" w:sz="0" w:space="0" w:color="auto"/>
            <w:bottom w:val="none" w:sz="0" w:space="0" w:color="auto"/>
            <w:right w:val="none" w:sz="0" w:space="0" w:color="auto"/>
          </w:divBdr>
        </w:div>
        <w:div w:id="1326471524">
          <w:marLeft w:val="0"/>
          <w:marRight w:val="0"/>
          <w:marTop w:val="0"/>
          <w:marBottom w:val="0"/>
          <w:divBdr>
            <w:top w:val="none" w:sz="0" w:space="0" w:color="auto"/>
            <w:left w:val="none" w:sz="0" w:space="0" w:color="auto"/>
            <w:bottom w:val="none" w:sz="0" w:space="0" w:color="auto"/>
            <w:right w:val="none" w:sz="0" w:space="0" w:color="auto"/>
          </w:divBdr>
        </w:div>
        <w:div w:id="1474564491">
          <w:marLeft w:val="0"/>
          <w:marRight w:val="0"/>
          <w:marTop w:val="0"/>
          <w:marBottom w:val="0"/>
          <w:divBdr>
            <w:top w:val="none" w:sz="0" w:space="0" w:color="auto"/>
            <w:left w:val="none" w:sz="0" w:space="0" w:color="auto"/>
            <w:bottom w:val="none" w:sz="0" w:space="0" w:color="auto"/>
            <w:right w:val="none" w:sz="0" w:space="0" w:color="auto"/>
          </w:divBdr>
        </w:div>
        <w:div w:id="1635019640">
          <w:marLeft w:val="0"/>
          <w:marRight w:val="0"/>
          <w:marTop w:val="0"/>
          <w:marBottom w:val="0"/>
          <w:divBdr>
            <w:top w:val="none" w:sz="0" w:space="0" w:color="auto"/>
            <w:left w:val="none" w:sz="0" w:space="0" w:color="auto"/>
            <w:bottom w:val="none" w:sz="0" w:space="0" w:color="auto"/>
            <w:right w:val="none" w:sz="0" w:space="0" w:color="auto"/>
          </w:divBdr>
        </w:div>
        <w:div w:id="1943687209">
          <w:marLeft w:val="0"/>
          <w:marRight w:val="0"/>
          <w:marTop w:val="0"/>
          <w:marBottom w:val="0"/>
          <w:divBdr>
            <w:top w:val="none" w:sz="0" w:space="0" w:color="auto"/>
            <w:left w:val="none" w:sz="0" w:space="0" w:color="auto"/>
            <w:bottom w:val="none" w:sz="0" w:space="0" w:color="auto"/>
            <w:right w:val="none" w:sz="0" w:space="0" w:color="auto"/>
          </w:divBdr>
        </w:div>
        <w:div w:id="2001807484">
          <w:marLeft w:val="0"/>
          <w:marRight w:val="0"/>
          <w:marTop w:val="0"/>
          <w:marBottom w:val="0"/>
          <w:divBdr>
            <w:top w:val="none" w:sz="0" w:space="0" w:color="auto"/>
            <w:left w:val="none" w:sz="0" w:space="0" w:color="auto"/>
            <w:bottom w:val="none" w:sz="0" w:space="0" w:color="auto"/>
            <w:right w:val="none" w:sz="0" w:space="0" w:color="auto"/>
          </w:divBdr>
        </w:div>
        <w:div w:id="2139639549">
          <w:marLeft w:val="0"/>
          <w:marRight w:val="0"/>
          <w:marTop w:val="0"/>
          <w:marBottom w:val="0"/>
          <w:divBdr>
            <w:top w:val="none" w:sz="0" w:space="0" w:color="auto"/>
            <w:left w:val="none" w:sz="0" w:space="0" w:color="auto"/>
            <w:bottom w:val="none" w:sz="0" w:space="0" w:color="auto"/>
            <w:right w:val="none" w:sz="0" w:space="0" w:color="auto"/>
          </w:divBdr>
        </w:div>
      </w:divsChild>
    </w:div>
    <w:div w:id="320231824">
      <w:bodyDiv w:val="1"/>
      <w:marLeft w:val="0"/>
      <w:marRight w:val="0"/>
      <w:marTop w:val="0"/>
      <w:marBottom w:val="0"/>
      <w:divBdr>
        <w:top w:val="none" w:sz="0" w:space="0" w:color="auto"/>
        <w:left w:val="none" w:sz="0" w:space="0" w:color="auto"/>
        <w:bottom w:val="none" w:sz="0" w:space="0" w:color="auto"/>
        <w:right w:val="none" w:sz="0" w:space="0" w:color="auto"/>
      </w:divBdr>
    </w:div>
    <w:div w:id="334458786">
      <w:bodyDiv w:val="1"/>
      <w:marLeft w:val="0"/>
      <w:marRight w:val="0"/>
      <w:marTop w:val="0"/>
      <w:marBottom w:val="0"/>
      <w:divBdr>
        <w:top w:val="none" w:sz="0" w:space="0" w:color="auto"/>
        <w:left w:val="none" w:sz="0" w:space="0" w:color="auto"/>
        <w:bottom w:val="none" w:sz="0" w:space="0" w:color="auto"/>
        <w:right w:val="none" w:sz="0" w:space="0" w:color="auto"/>
      </w:divBdr>
    </w:div>
    <w:div w:id="360981757">
      <w:bodyDiv w:val="1"/>
      <w:marLeft w:val="0"/>
      <w:marRight w:val="0"/>
      <w:marTop w:val="0"/>
      <w:marBottom w:val="0"/>
      <w:divBdr>
        <w:top w:val="none" w:sz="0" w:space="0" w:color="auto"/>
        <w:left w:val="none" w:sz="0" w:space="0" w:color="auto"/>
        <w:bottom w:val="none" w:sz="0" w:space="0" w:color="auto"/>
        <w:right w:val="none" w:sz="0" w:space="0" w:color="auto"/>
      </w:divBdr>
      <w:divsChild>
        <w:div w:id="355738932">
          <w:marLeft w:val="547"/>
          <w:marRight w:val="0"/>
          <w:marTop w:val="160"/>
          <w:marBottom w:val="0"/>
          <w:divBdr>
            <w:top w:val="none" w:sz="0" w:space="0" w:color="auto"/>
            <w:left w:val="none" w:sz="0" w:space="0" w:color="auto"/>
            <w:bottom w:val="none" w:sz="0" w:space="0" w:color="auto"/>
            <w:right w:val="none" w:sz="0" w:space="0" w:color="auto"/>
          </w:divBdr>
        </w:div>
        <w:div w:id="133111160">
          <w:marLeft w:val="547"/>
          <w:marRight w:val="0"/>
          <w:marTop w:val="160"/>
          <w:marBottom w:val="0"/>
          <w:divBdr>
            <w:top w:val="none" w:sz="0" w:space="0" w:color="auto"/>
            <w:left w:val="none" w:sz="0" w:space="0" w:color="auto"/>
            <w:bottom w:val="none" w:sz="0" w:space="0" w:color="auto"/>
            <w:right w:val="none" w:sz="0" w:space="0" w:color="auto"/>
          </w:divBdr>
        </w:div>
      </w:divsChild>
    </w:div>
    <w:div w:id="379205949">
      <w:bodyDiv w:val="1"/>
      <w:marLeft w:val="0"/>
      <w:marRight w:val="0"/>
      <w:marTop w:val="0"/>
      <w:marBottom w:val="0"/>
      <w:divBdr>
        <w:top w:val="none" w:sz="0" w:space="0" w:color="auto"/>
        <w:left w:val="none" w:sz="0" w:space="0" w:color="auto"/>
        <w:bottom w:val="none" w:sz="0" w:space="0" w:color="auto"/>
        <w:right w:val="none" w:sz="0" w:space="0" w:color="auto"/>
      </w:divBdr>
    </w:div>
    <w:div w:id="419370166">
      <w:bodyDiv w:val="1"/>
      <w:marLeft w:val="0"/>
      <w:marRight w:val="0"/>
      <w:marTop w:val="0"/>
      <w:marBottom w:val="0"/>
      <w:divBdr>
        <w:top w:val="none" w:sz="0" w:space="0" w:color="auto"/>
        <w:left w:val="none" w:sz="0" w:space="0" w:color="auto"/>
        <w:bottom w:val="none" w:sz="0" w:space="0" w:color="auto"/>
        <w:right w:val="none" w:sz="0" w:space="0" w:color="auto"/>
      </w:divBdr>
    </w:div>
    <w:div w:id="423653019">
      <w:bodyDiv w:val="1"/>
      <w:marLeft w:val="0"/>
      <w:marRight w:val="0"/>
      <w:marTop w:val="0"/>
      <w:marBottom w:val="0"/>
      <w:divBdr>
        <w:top w:val="none" w:sz="0" w:space="0" w:color="auto"/>
        <w:left w:val="none" w:sz="0" w:space="0" w:color="auto"/>
        <w:bottom w:val="none" w:sz="0" w:space="0" w:color="auto"/>
        <w:right w:val="none" w:sz="0" w:space="0" w:color="auto"/>
      </w:divBdr>
    </w:div>
    <w:div w:id="425659722">
      <w:bodyDiv w:val="1"/>
      <w:marLeft w:val="0"/>
      <w:marRight w:val="0"/>
      <w:marTop w:val="0"/>
      <w:marBottom w:val="0"/>
      <w:divBdr>
        <w:top w:val="none" w:sz="0" w:space="0" w:color="auto"/>
        <w:left w:val="none" w:sz="0" w:space="0" w:color="auto"/>
        <w:bottom w:val="none" w:sz="0" w:space="0" w:color="auto"/>
        <w:right w:val="none" w:sz="0" w:space="0" w:color="auto"/>
      </w:divBdr>
    </w:div>
    <w:div w:id="446656399">
      <w:bodyDiv w:val="1"/>
      <w:marLeft w:val="0"/>
      <w:marRight w:val="0"/>
      <w:marTop w:val="0"/>
      <w:marBottom w:val="0"/>
      <w:divBdr>
        <w:top w:val="none" w:sz="0" w:space="0" w:color="auto"/>
        <w:left w:val="none" w:sz="0" w:space="0" w:color="auto"/>
        <w:bottom w:val="none" w:sz="0" w:space="0" w:color="auto"/>
        <w:right w:val="none" w:sz="0" w:space="0" w:color="auto"/>
      </w:divBdr>
      <w:divsChild>
        <w:div w:id="1440100773">
          <w:marLeft w:val="1440"/>
          <w:marRight w:val="0"/>
          <w:marTop w:val="58"/>
          <w:marBottom w:val="0"/>
          <w:divBdr>
            <w:top w:val="none" w:sz="0" w:space="0" w:color="auto"/>
            <w:left w:val="none" w:sz="0" w:space="0" w:color="auto"/>
            <w:bottom w:val="none" w:sz="0" w:space="0" w:color="auto"/>
            <w:right w:val="none" w:sz="0" w:space="0" w:color="auto"/>
          </w:divBdr>
        </w:div>
      </w:divsChild>
    </w:div>
    <w:div w:id="449593660">
      <w:bodyDiv w:val="1"/>
      <w:marLeft w:val="0"/>
      <w:marRight w:val="0"/>
      <w:marTop w:val="0"/>
      <w:marBottom w:val="0"/>
      <w:divBdr>
        <w:top w:val="none" w:sz="0" w:space="0" w:color="auto"/>
        <w:left w:val="none" w:sz="0" w:space="0" w:color="auto"/>
        <w:bottom w:val="none" w:sz="0" w:space="0" w:color="auto"/>
        <w:right w:val="none" w:sz="0" w:space="0" w:color="auto"/>
      </w:divBdr>
    </w:div>
    <w:div w:id="463012022">
      <w:bodyDiv w:val="1"/>
      <w:marLeft w:val="0"/>
      <w:marRight w:val="0"/>
      <w:marTop w:val="0"/>
      <w:marBottom w:val="0"/>
      <w:divBdr>
        <w:top w:val="none" w:sz="0" w:space="0" w:color="auto"/>
        <w:left w:val="none" w:sz="0" w:space="0" w:color="auto"/>
        <w:bottom w:val="none" w:sz="0" w:space="0" w:color="auto"/>
        <w:right w:val="none" w:sz="0" w:space="0" w:color="auto"/>
      </w:divBdr>
    </w:div>
    <w:div w:id="473062585">
      <w:bodyDiv w:val="1"/>
      <w:marLeft w:val="0"/>
      <w:marRight w:val="0"/>
      <w:marTop w:val="0"/>
      <w:marBottom w:val="0"/>
      <w:divBdr>
        <w:top w:val="none" w:sz="0" w:space="0" w:color="auto"/>
        <w:left w:val="none" w:sz="0" w:space="0" w:color="auto"/>
        <w:bottom w:val="none" w:sz="0" w:space="0" w:color="auto"/>
        <w:right w:val="none" w:sz="0" w:space="0" w:color="auto"/>
      </w:divBdr>
    </w:div>
    <w:div w:id="486433001">
      <w:bodyDiv w:val="1"/>
      <w:marLeft w:val="0"/>
      <w:marRight w:val="0"/>
      <w:marTop w:val="0"/>
      <w:marBottom w:val="0"/>
      <w:divBdr>
        <w:top w:val="none" w:sz="0" w:space="0" w:color="auto"/>
        <w:left w:val="none" w:sz="0" w:space="0" w:color="auto"/>
        <w:bottom w:val="none" w:sz="0" w:space="0" w:color="auto"/>
        <w:right w:val="none" w:sz="0" w:space="0" w:color="auto"/>
      </w:divBdr>
    </w:div>
    <w:div w:id="514735027">
      <w:bodyDiv w:val="1"/>
      <w:marLeft w:val="0"/>
      <w:marRight w:val="0"/>
      <w:marTop w:val="0"/>
      <w:marBottom w:val="0"/>
      <w:divBdr>
        <w:top w:val="none" w:sz="0" w:space="0" w:color="auto"/>
        <w:left w:val="none" w:sz="0" w:space="0" w:color="auto"/>
        <w:bottom w:val="none" w:sz="0" w:space="0" w:color="auto"/>
        <w:right w:val="none" w:sz="0" w:space="0" w:color="auto"/>
      </w:divBdr>
    </w:div>
    <w:div w:id="556935756">
      <w:bodyDiv w:val="1"/>
      <w:marLeft w:val="0"/>
      <w:marRight w:val="0"/>
      <w:marTop w:val="0"/>
      <w:marBottom w:val="0"/>
      <w:divBdr>
        <w:top w:val="none" w:sz="0" w:space="0" w:color="auto"/>
        <w:left w:val="none" w:sz="0" w:space="0" w:color="auto"/>
        <w:bottom w:val="none" w:sz="0" w:space="0" w:color="auto"/>
        <w:right w:val="none" w:sz="0" w:space="0" w:color="auto"/>
      </w:divBdr>
    </w:div>
    <w:div w:id="558202224">
      <w:bodyDiv w:val="1"/>
      <w:marLeft w:val="0"/>
      <w:marRight w:val="0"/>
      <w:marTop w:val="0"/>
      <w:marBottom w:val="0"/>
      <w:divBdr>
        <w:top w:val="none" w:sz="0" w:space="0" w:color="auto"/>
        <w:left w:val="none" w:sz="0" w:space="0" w:color="auto"/>
        <w:bottom w:val="none" w:sz="0" w:space="0" w:color="auto"/>
        <w:right w:val="none" w:sz="0" w:space="0" w:color="auto"/>
      </w:divBdr>
    </w:div>
    <w:div w:id="561062534">
      <w:bodyDiv w:val="1"/>
      <w:marLeft w:val="0"/>
      <w:marRight w:val="0"/>
      <w:marTop w:val="0"/>
      <w:marBottom w:val="0"/>
      <w:divBdr>
        <w:top w:val="none" w:sz="0" w:space="0" w:color="auto"/>
        <w:left w:val="none" w:sz="0" w:space="0" w:color="auto"/>
        <w:bottom w:val="none" w:sz="0" w:space="0" w:color="auto"/>
        <w:right w:val="none" w:sz="0" w:space="0" w:color="auto"/>
      </w:divBdr>
    </w:div>
    <w:div w:id="561676115">
      <w:bodyDiv w:val="1"/>
      <w:marLeft w:val="0"/>
      <w:marRight w:val="0"/>
      <w:marTop w:val="0"/>
      <w:marBottom w:val="0"/>
      <w:divBdr>
        <w:top w:val="none" w:sz="0" w:space="0" w:color="auto"/>
        <w:left w:val="none" w:sz="0" w:space="0" w:color="auto"/>
        <w:bottom w:val="none" w:sz="0" w:space="0" w:color="auto"/>
        <w:right w:val="none" w:sz="0" w:space="0" w:color="auto"/>
      </w:divBdr>
    </w:div>
    <w:div w:id="572589023">
      <w:bodyDiv w:val="1"/>
      <w:marLeft w:val="0"/>
      <w:marRight w:val="0"/>
      <w:marTop w:val="0"/>
      <w:marBottom w:val="0"/>
      <w:divBdr>
        <w:top w:val="none" w:sz="0" w:space="0" w:color="auto"/>
        <w:left w:val="none" w:sz="0" w:space="0" w:color="auto"/>
        <w:bottom w:val="none" w:sz="0" w:space="0" w:color="auto"/>
        <w:right w:val="none" w:sz="0" w:space="0" w:color="auto"/>
      </w:divBdr>
    </w:div>
    <w:div w:id="583419758">
      <w:bodyDiv w:val="1"/>
      <w:marLeft w:val="0"/>
      <w:marRight w:val="0"/>
      <w:marTop w:val="0"/>
      <w:marBottom w:val="0"/>
      <w:divBdr>
        <w:top w:val="none" w:sz="0" w:space="0" w:color="auto"/>
        <w:left w:val="none" w:sz="0" w:space="0" w:color="auto"/>
        <w:bottom w:val="none" w:sz="0" w:space="0" w:color="auto"/>
        <w:right w:val="none" w:sz="0" w:space="0" w:color="auto"/>
      </w:divBdr>
    </w:div>
    <w:div w:id="591623694">
      <w:bodyDiv w:val="1"/>
      <w:marLeft w:val="0"/>
      <w:marRight w:val="0"/>
      <w:marTop w:val="0"/>
      <w:marBottom w:val="0"/>
      <w:divBdr>
        <w:top w:val="none" w:sz="0" w:space="0" w:color="auto"/>
        <w:left w:val="none" w:sz="0" w:space="0" w:color="auto"/>
        <w:bottom w:val="none" w:sz="0" w:space="0" w:color="auto"/>
        <w:right w:val="none" w:sz="0" w:space="0" w:color="auto"/>
      </w:divBdr>
    </w:div>
    <w:div w:id="595598345">
      <w:bodyDiv w:val="1"/>
      <w:marLeft w:val="0"/>
      <w:marRight w:val="0"/>
      <w:marTop w:val="0"/>
      <w:marBottom w:val="0"/>
      <w:divBdr>
        <w:top w:val="none" w:sz="0" w:space="0" w:color="auto"/>
        <w:left w:val="none" w:sz="0" w:space="0" w:color="auto"/>
        <w:bottom w:val="none" w:sz="0" w:space="0" w:color="auto"/>
        <w:right w:val="none" w:sz="0" w:space="0" w:color="auto"/>
      </w:divBdr>
    </w:div>
    <w:div w:id="627202635">
      <w:bodyDiv w:val="1"/>
      <w:marLeft w:val="0"/>
      <w:marRight w:val="0"/>
      <w:marTop w:val="0"/>
      <w:marBottom w:val="0"/>
      <w:divBdr>
        <w:top w:val="none" w:sz="0" w:space="0" w:color="auto"/>
        <w:left w:val="none" w:sz="0" w:space="0" w:color="auto"/>
        <w:bottom w:val="none" w:sz="0" w:space="0" w:color="auto"/>
        <w:right w:val="none" w:sz="0" w:space="0" w:color="auto"/>
      </w:divBdr>
    </w:div>
    <w:div w:id="633564684">
      <w:bodyDiv w:val="1"/>
      <w:marLeft w:val="0"/>
      <w:marRight w:val="0"/>
      <w:marTop w:val="0"/>
      <w:marBottom w:val="0"/>
      <w:divBdr>
        <w:top w:val="none" w:sz="0" w:space="0" w:color="auto"/>
        <w:left w:val="none" w:sz="0" w:space="0" w:color="auto"/>
        <w:bottom w:val="none" w:sz="0" w:space="0" w:color="auto"/>
        <w:right w:val="none" w:sz="0" w:space="0" w:color="auto"/>
      </w:divBdr>
    </w:div>
    <w:div w:id="634218777">
      <w:bodyDiv w:val="1"/>
      <w:marLeft w:val="0"/>
      <w:marRight w:val="0"/>
      <w:marTop w:val="0"/>
      <w:marBottom w:val="0"/>
      <w:divBdr>
        <w:top w:val="none" w:sz="0" w:space="0" w:color="auto"/>
        <w:left w:val="none" w:sz="0" w:space="0" w:color="auto"/>
        <w:bottom w:val="none" w:sz="0" w:space="0" w:color="auto"/>
        <w:right w:val="none" w:sz="0" w:space="0" w:color="auto"/>
      </w:divBdr>
    </w:div>
    <w:div w:id="658968470">
      <w:bodyDiv w:val="1"/>
      <w:marLeft w:val="0"/>
      <w:marRight w:val="0"/>
      <w:marTop w:val="0"/>
      <w:marBottom w:val="0"/>
      <w:divBdr>
        <w:top w:val="none" w:sz="0" w:space="0" w:color="auto"/>
        <w:left w:val="none" w:sz="0" w:space="0" w:color="auto"/>
        <w:bottom w:val="none" w:sz="0" w:space="0" w:color="auto"/>
        <w:right w:val="none" w:sz="0" w:space="0" w:color="auto"/>
      </w:divBdr>
      <w:divsChild>
        <w:div w:id="99615073">
          <w:marLeft w:val="0"/>
          <w:marRight w:val="0"/>
          <w:marTop w:val="0"/>
          <w:marBottom w:val="0"/>
          <w:divBdr>
            <w:top w:val="none" w:sz="0" w:space="0" w:color="auto"/>
            <w:left w:val="none" w:sz="0" w:space="0" w:color="auto"/>
            <w:bottom w:val="none" w:sz="0" w:space="0" w:color="auto"/>
            <w:right w:val="none" w:sz="0" w:space="0" w:color="auto"/>
          </w:divBdr>
        </w:div>
        <w:div w:id="452335154">
          <w:marLeft w:val="0"/>
          <w:marRight w:val="0"/>
          <w:marTop w:val="0"/>
          <w:marBottom w:val="0"/>
          <w:divBdr>
            <w:top w:val="none" w:sz="0" w:space="0" w:color="auto"/>
            <w:left w:val="none" w:sz="0" w:space="0" w:color="auto"/>
            <w:bottom w:val="none" w:sz="0" w:space="0" w:color="auto"/>
            <w:right w:val="none" w:sz="0" w:space="0" w:color="auto"/>
          </w:divBdr>
        </w:div>
        <w:div w:id="726033188">
          <w:marLeft w:val="0"/>
          <w:marRight w:val="0"/>
          <w:marTop w:val="0"/>
          <w:marBottom w:val="0"/>
          <w:divBdr>
            <w:top w:val="none" w:sz="0" w:space="0" w:color="auto"/>
            <w:left w:val="none" w:sz="0" w:space="0" w:color="auto"/>
            <w:bottom w:val="none" w:sz="0" w:space="0" w:color="auto"/>
            <w:right w:val="none" w:sz="0" w:space="0" w:color="auto"/>
          </w:divBdr>
        </w:div>
        <w:div w:id="920023227">
          <w:marLeft w:val="0"/>
          <w:marRight w:val="0"/>
          <w:marTop w:val="0"/>
          <w:marBottom w:val="0"/>
          <w:divBdr>
            <w:top w:val="none" w:sz="0" w:space="0" w:color="auto"/>
            <w:left w:val="none" w:sz="0" w:space="0" w:color="auto"/>
            <w:bottom w:val="none" w:sz="0" w:space="0" w:color="auto"/>
            <w:right w:val="none" w:sz="0" w:space="0" w:color="auto"/>
          </w:divBdr>
        </w:div>
        <w:div w:id="1560241797">
          <w:marLeft w:val="0"/>
          <w:marRight w:val="0"/>
          <w:marTop w:val="0"/>
          <w:marBottom w:val="0"/>
          <w:divBdr>
            <w:top w:val="none" w:sz="0" w:space="0" w:color="auto"/>
            <w:left w:val="none" w:sz="0" w:space="0" w:color="auto"/>
            <w:bottom w:val="none" w:sz="0" w:space="0" w:color="auto"/>
            <w:right w:val="none" w:sz="0" w:space="0" w:color="auto"/>
          </w:divBdr>
        </w:div>
        <w:div w:id="1579703765">
          <w:marLeft w:val="0"/>
          <w:marRight w:val="0"/>
          <w:marTop w:val="0"/>
          <w:marBottom w:val="0"/>
          <w:divBdr>
            <w:top w:val="none" w:sz="0" w:space="0" w:color="auto"/>
            <w:left w:val="none" w:sz="0" w:space="0" w:color="auto"/>
            <w:bottom w:val="none" w:sz="0" w:space="0" w:color="auto"/>
            <w:right w:val="none" w:sz="0" w:space="0" w:color="auto"/>
          </w:divBdr>
        </w:div>
        <w:div w:id="1849367184">
          <w:marLeft w:val="0"/>
          <w:marRight w:val="0"/>
          <w:marTop w:val="0"/>
          <w:marBottom w:val="0"/>
          <w:divBdr>
            <w:top w:val="none" w:sz="0" w:space="0" w:color="auto"/>
            <w:left w:val="none" w:sz="0" w:space="0" w:color="auto"/>
            <w:bottom w:val="none" w:sz="0" w:space="0" w:color="auto"/>
            <w:right w:val="none" w:sz="0" w:space="0" w:color="auto"/>
          </w:divBdr>
        </w:div>
        <w:div w:id="1902982172">
          <w:marLeft w:val="0"/>
          <w:marRight w:val="0"/>
          <w:marTop w:val="0"/>
          <w:marBottom w:val="0"/>
          <w:divBdr>
            <w:top w:val="none" w:sz="0" w:space="0" w:color="auto"/>
            <w:left w:val="none" w:sz="0" w:space="0" w:color="auto"/>
            <w:bottom w:val="none" w:sz="0" w:space="0" w:color="auto"/>
            <w:right w:val="none" w:sz="0" w:space="0" w:color="auto"/>
          </w:divBdr>
        </w:div>
      </w:divsChild>
    </w:div>
    <w:div w:id="671567928">
      <w:bodyDiv w:val="1"/>
      <w:marLeft w:val="0"/>
      <w:marRight w:val="0"/>
      <w:marTop w:val="0"/>
      <w:marBottom w:val="0"/>
      <w:divBdr>
        <w:top w:val="none" w:sz="0" w:space="0" w:color="auto"/>
        <w:left w:val="none" w:sz="0" w:space="0" w:color="auto"/>
        <w:bottom w:val="none" w:sz="0" w:space="0" w:color="auto"/>
        <w:right w:val="none" w:sz="0" w:space="0" w:color="auto"/>
      </w:divBdr>
    </w:div>
    <w:div w:id="687800552">
      <w:bodyDiv w:val="1"/>
      <w:marLeft w:val="0"/>
      <w:marRight w:val="0"/>
      <w:marTop w:val="0"/>
      <w:marBottom w:val="0"/>
      <w:divBdr>
        <w:top w:val="none" w:sz="0" w:space="0" w:color="auto"/>
        <w:left w:val="none" w:sz="0" w:space="0" w:color="auto"/>
        <w:bottom w:val="none" w:sz="0" w:space="0" w:color="auto"/>
        <w:right w:val="none" w:sz="0" w:space="0" w:color="auto"/>
      </w:divBdr>
    </w:div>
    <w:div w:id="695423193">
      <w:bodyDiv w:val="1"/>
      <w:marLeft w:val="0"/>
      <w:marRight w:val="0"/>
      <w:marTop w:val="0"/>
      <w:marBottom w:val="0"/>
      <w:divBdr>
        <w:top w:val="none" w:sz="0" w:space="0" w:color="auto"/>
        <w:left w:val="none" w:sz="0" w:space="0" w:color="auto"/>
        <w:bottom w:val="none" w:sz="0" w:space="0" w:color="auto"/>
        <w:right w:val="none" w:sz="0" w:space="0" w:color="auto"/>
      </w:divBdr>
    </w:div>
    <w:div w:id="743114357">
      <w:bodyDiv w:val="1"/>
      <w:marLeft w:val="0"/>
      <w:marRight w:val="0"/>
      <w:marTop w:val="0"/>
      <w:marBottom w:val="0"/>
      <w:divBdr>
        <w:top w:val="none" w:sz="0" w:space="0" w:color="auto"/>
        <w:left w:val="none" w:sz="0" w:space="0" w:color="auto"/>
        <w:bottom w:val="none" w:sz="0" w:space="0" w:color="auto"/>
        <w:right w:val="none" w:sz="0" w:space="0" w:color="auto"/>
      </w:divBdr>
    </w:div>
    <w:div w:id="750548686">
      <w:bodyDiv w:val="1"/>
      <w:marLeft w:val="0"/>
      <w:marRight w:val="0"/>
      <w:marTop w:val="0"/>
      <w:marBottom w:val="0"/>
      <w:divBdr>
        <w:top w:val="none" w:sz="0" w:space="0" w:color="auto"/>
        <w:left w:val="none" w:sz="0" w:space="0" w:color="auto"/>
        <w:bottom w:val="none" w:sz="0" w:space="0" w:color="auto"/>
        <w:right w:val="none" w:sz="0" w:space="0" w:color="auto"/>
      </w:divBdr>
    </w:div>
    <w:div w:id="752166019">
      <w:bodyDiv w:val="1"/>
      <w:marLeft w:val="0"/>
      <w:marRight w:val="0"/>
      <w:marTop w:val="0"/>
      <w:marBottom w:val="0"/>
      <w:divBdr>
        <w:top w:val="none" w:sz="0" w:space="0" w:color="auto"/>
        <w:left w:val="none" w:sz="0" w:space="0" w:color="auto"/>
        <w:bottom w:val="none" w:sz="0" w:space="0" w:color="auto"/>
        <w:right w:val="none" w:sz="0" w:space="0" w:color="auto"/>
      </w:divBdr>
    </w:div>
    <w:div w:id="782921003">
      <w:bodyDiv w:val="1"/>
      <w:marLeft w:val="0"/>
      <w:marRight w:val="0"/>
      <w:marTop w:val="0"/>
      <w:marBottom w:val="0"/>
      <w:divBdr>
        <w:top w:val="none" w:sz="0" w:space="0" w:color="auto"/>
        <w:left w:val="none" w:sz="0" w:space="0" w:color="auto"/>
        <w:bottom w:val="none" w:sz="0" w:space="0" w:color="auto"/>
        <w:right w:val="none" w:sz="0" w:space="0" w:color="auto"/>
      </w:divBdr>
    </w:div>
    <w:div w:id="785541299">
      <w:bodyDiv w:val="1"/>
      <w:marLeft w:val="0"/>
      <w:marRight w:val="0"/>
      <w:marTop w:val="0"/>
      <w:marBottom w:val="0"/>
      <w:divBdr>
        <w:top w:val="none" w:sz="0" w:space="0" w:color="auto"/>
        <w:left w:val="none" w:sz="0" w:space="0" w:color="auto"/>
        <w:bottom w:val="none" w:sz="0" w:space="0" w:color="auto"/>
        <w:right w:val="none" w:sz="0" w:space="0" w:color="auto"/>
      </w:divBdr>
    </w:div>
    <w:div w:id="790784344">
      <w:bodyDiv w:val="1"/>
      <w:marLeft w:val="0"/>
      <w:marRight w:val="0"/>
      <w:marTop w:val="0"/>
      <w:marBottom w:val="0"/>
      <w:divBdr>
        <w:top w:val="none" w:sz="0" w:space="0" w:color="auto"/>
        <w:left w:val="none" w:sz="0" w:space="0" w:color="auto"/>
        <w:bottom w:val="none" w:sz="0" w:space="0" w:color="auto"/>
        <w:right w:val="none" w:sz="0" w:space="0" w:color="auto"/>
      </w:divBdr>
      <w:divsChild>
        <w:div w:id="897398965">
          <w:marLeft w:val="547"/>
          <w:marRight w:val="0"/>
          <w:marTop w:val="0"/>
          <w:marBottom w:val="0"/>
          <w:divBdr>
            <w:top w:val="none" w:sz="0" w:space="0" w:color="auto"/>
            <w:left w:val="none" w:sz="0" w:space="0" w:color="auto"/>
            <w:bottom w:val="none" w:sz="0" w:space="0" w:color="auto"/>
            <w:right w:val="none" w:sz="0" w:space="0" w:color="auto"/>
          </w:divBdr>
        </w:div>
        <w:div w:id="681199856">
          <w:marLeft w:val="547"/>
          <w:marRight w:val="0"/>
          <w:marTop w:val="0"/>
          <w:marBottom w:val="0"/>
          <w:divBdr>
            <w:top w:val="none" w:sz="0" w:space="0" w:color="auto"/>
            <w:left w:val="none" w:sz="0" w:space="0" w:color="auto"/>
            <w:bottom w:val="none" w:sz="0" w:space="0" w:color="auto"/>
            <w:right w:val="none" w:sz="0" w:space="0" w:color="auto"/>
          </w:divBdr>
        </w:div>
      </w:divsChild>
    </w:div>
    <w:div w:id="793910879">
      <w:bodyDiv w:val="1"/>
      <w:marLeft w:val="0"/>
      <w:marRight w:val="0"/>
      <w:marTop w:val="0"/>
      <w:marBottom w:val="0"/>
      <w:divBdr>
        <w:top w:val="none" w:sz="0" w:space="0" w:color="auto"/>
        <w:left w:val="none" w:sz="0" w:space="0" w:color="auto"/>
        <w:bottom w:val="none" w:sz="0" w:space="0" w:color="auto"/>
        <w:right w:val="none" w:sz="0" w:space="0" w:color="auto"/>
      </w:divBdr>
    </w:div>
    <w:div w:id="807086551">
      <w:bodyDiv w:val="1"/>
      <w:marLeft w:val="0"/>
      <w:marRight w:val="0"/>
      <w:marTop w:val="0"/>
      <w:marBottom w:val="0"/>
      <w:divBdr>
        <w:top w:val="none" w:sz="0" w:space="0" w:color="auto"/>
        <w:left w:val="none" w:sz="0" w:space="0" w:color="auto"/>
        <w:bottom w:val="none" w:sz="0" w:space="0" w:color="auto"/>
        <w:right w:val="none" w:sz="0" w:space="0" w:color="auto"/>
      </w:divBdr>
    </w:div>
    <w:div w:id="811025280">
      <w:bodyDiv w:val="1"/>
      <w:marLeft w:val="0"/>
      <w:marRight w:val="0"/>
      <w:marTop w:val="0"/>
      <w:marBottom w:val="0"/>
      <w:divBdr>
        <w:top w:val="none" w:sz="0" w:space="0" w:color="auto"/>
        <w:left w:val="none" w:sz="0" w:space="0" w:color="auto"/>
        <w:bottom w:val="none" w:sz="0" w:space="0" w:color="auto"/>
        <w:right w:val="none" w:sz="0" w:space="0" w:color="auto"/>
      </w:divBdr>
    </w:div>
    <w:div w:id="824854007">
      <w:bodyDiv w:val="1"/>
      <w:marLeft w:val="0"/>
      <w:marRight w:val="0"/>
      <w:marTop w:val="0"/>
      <w:marBottom w:val="0"/>
      <w:divBdr>
        <w:top w:val="none" w:sz="0" w:space="0" w:color="auto"/>
        <w:left w:val="none" w:sz="0" w:space="0" w:color="auto"/>
        <w:bottom w:val="none" w:sz="0" w:space="0" w:color="auto"/>
        <w:right w:val="none" w:sz="0" w:space="0" w:color="auto"/>
      </w:divBdr>
    </w:div>
    <w:div w:id="832455550">
      <w:bodyDiv w:val="1"/>
      <w:marLeft w:val="0"/>
      <w:marRight w:val="0"/>
      <w:marTop w:val="0"/>
      <w:marBottom w:val="0"/>
      <w:divBdr>
        <w:top w:val="none" w:sz="0" w:space="0" w:color="auto"/>
        <w:left w:val="none" w:sz="0" w:space="0" w:color="auto"/>
        <w:bottom w:val="none" w:sz="0" w:space="0" w:color="auto"/>
        <w:right w:val="none" w:sz="0" w:space="0" w:color="auto"/>
      </w:divBdr>
    </w:div>
    <w:div w:id="862594308">
      <w:bodyDiv w:val="1"/>
      <w:marLeft w:val="0"/>
      <w:marRight w:val="0"/>
      <w:marTop w:val="0"/>
      <w:marBottom w:val="0"/>
      <w:divBdr>
        <w:top w:val="none" w:sz="0" w:space="0" w:color="auto"/>
        <w:left w:val="none" w:sz="0" w:space="0" w:color="auto"/>
        <w:bottom w:val="none" w:sz="0" w:space="0" w:color="auto"/>
        <w:right w:val="none" w:sz="0" w:space="0" w:color="auto"/>
      </w:divBdr>
    </w:div>
    <w:div w:id="879509949">
      <w:bodyDiv w:val="1"/>
      <w:marLeft w:val="0"/>
      <w:marRight w:val="0"/>
      <w:marTop w:val="0"/>
      <w:marBottom w:val="0"/>
      <w:divBdr>
        <w:top w:val="none" w:sz="0" w:space="0" w:color="auto"/>
        <w:left w:val="none" w:sz="0" w:space="0" w:color="auto"/>
        <w:bottom w:val="none" w:sz="0" w:space="0" w:color="auto"/>
        <w:right w:val="none" w:sz="0" w:space="0" w:color="auto"/>
      </w:divBdr>
    </w:div>
    <w:div w:id="893587415">
      <w:bodyDiv w:val="1"/>
      <w:marLeft w:val="0"/>
      <w:marRight w:val="0"/>
      <w:marTop w:val="0"/>
      <w:marBottom w:val="0"/>
      <w:divBdr>
        <w:top w:val="none" w:sz="0" w:space="0" w:color="auto"/>
        <w:left w:val="none" w:sz="0" w:space="0" w:color="auto"/>
        <w:bottom w:val="none" w:sz="0" w:space="0" w:color="auto"/>
        <w:right w:val="none" w:sz="0" w:space="0" w:color="auto"/>
      </w:divBdr>
    </w:div>
    <w:div w:id="916134461">
      <w:bodyDiv w:val="1"/>
      <w:marLeft w:val="0"/>
      <w:marRight w:val="0"/>
      <w:marTop w:val="0"/>
      <w:marBottom w:val="0"/>
      <w:divBdr>
        <w:top w:val="none" w:sz="0" w:space="0" w:color="auto"/>
        <w:left w:val="none" w:sz="0" w:space="0" w:color="auto"/>
        <w:bottom w:val="none" w:sz="0" w:space="0" w:color="auto"/>
        <w:right w:val="none" w:sz="0" w:space="0" w:color="auto"/>
      </w:divBdr>
    </w:div>
    <w:div w:id="916592684">
      <w:bodyDiv w:val="1"/>
      <w:marLeft w:val="0"/>
      <w:marRight w:val="0"/>
      <w:marTop w:val="0"/>
      <w:marBottom w:val="0"/>
      <w:divBdr>
        <w:top w:val="none" w:sz="0" w:space="0" w:color="auto"/>
        <w:left w:val="none" w:sz="0" w:space="0" w:color="auto"/>
        <w:bottom w:val="none" w:sz="0" w:space="0" w:color="auto"/>
        <w:right w:val="none" w:sz="0" w:space="0" w:color="auto"/>
      </w:divBdr>
    </w:div>
    <w:div w:id="937256970">
      <w:bodyDiv w:val="1"/>
      <w:marLeft w:val="0"/>
      <w:marRight w:val="0"/>
      <w:marTop w:val="0"/>
      <w:marBottom w:val="0"/>
      <w:divBdr>
        <w:top w:val="none" w:sz="0" w:space="0" w:color="auto"/>
        <w:left w:val="none" w:sz="0" w:space="0" w:color="auto"/>
        <w:bottom w:val="none" w:sz="0" w:space="0" w:color="auto"/>
        <w:right w:val="none" w:sz="0" w:space="0" w:color="auto"/>
      </w:divBdr>
    </w:div>
    <w:div w:id="945233375">
      <w:bodyDiv w:val="1"/>
      <w:marLeft w:val="0"/>
      <w:marRight w:val="0"/>
      <w:marTop w:val="0"/>
      <w:marBottom w:val="0"/>
      <w:divBdr>
        <w:top w:val="none" w:sz="0" w:space="0" w:color="auto"/>
        <w:left w:val="none" w:sz="0" w:space="0" w:color="auto"/>
        <w:bottom w:val="none" w:sz="0" w:space="0" w:color="auto"/>
        <w:right w:val="none" w:sz="0" w:space="0" w:color="auto"/>
      </w:divBdr>
    </w:div>
    <w:div w:id="950208080">
      <w:bodyDiv w:val="1"/>
      <w:marLeft w:val="0"/>
      <w:marRight w:val="0"/>
      <w:marTop w:val="0"/>
      <w:marBottom w:val="0"/>
      <w:divBdr>
        <w:top w:val="none" w:sz="0" w:space="0" w:color="auto"/>
        <w:left w:val="none" w:sz="0" w:space="0" w:color="auto"/>
        <w:bottom w:val="none" w:sz="0" w:space="0" w:color="auto"/>
        <w:right w:val="none" w:sz="0" w:space="0" w:color="auto"/>
      </w:divBdr>
    </w:div>
    <w:div w:id="960692881">
      <w:bodyDiv w:val="1"/>
      <w:marLeft w:val="0"/>
      <w:marRight w:val="0"/>
      <w:marTop w:val="0"/>
      <w:marBottom w:val="0"/>
      <w:divBdr>
        <w:top w:val="none" w:sz="0" w:space="0" w:color="auto"/>
        <w:left w:val="none" w:sz="0" w:space="0" w:color="auto"/>
        <w:bottom w:val="none" w:sz="0" w:space="0" w:color="auto"/>
        <w:right w:val="none" w:sz="0" w:space="0" w:color="auto"/>
      </w:divBdr>
    </w:div>
    <w:div w:id="972639610">
      <w:bodyDiv w:val="1"/>
      <w:marLeft w:val="0"/>
      <w:marRight w:val="0"/>
      <w:marTop w:val="0"/>
      <w:marBottom w:val="0"/>
      <w:divBdr>
        <w:top w:val="none" w:sz="0" w:space="0" w:color="auto"/>
        <w:left w:val="none" w:sz="0" w:space="0" w:color="auto"/>
        <w:bottom w:val="none" w:sz="0" w:space="0" w:color="auto"/>
        <w:right w:val="none" w:sz="0" w:space="0" w:color="auto"/>
      </w:divBdr>
    </w:div>
    <w:div w:id="987436526">
      <w:bodyDiv w:val="1"/>
      <w:marLeft w:val="0"/>
      <w:marRight w:val="0"/>
      <w:marTop w:val="0"/>
      <w:marBottom w:val="0"/>
      <w:divBdr>
        <w:top w:val="none" w:sz="0" w:space="0" w:color="auto"/>
        <w:left w:val="none" w:sz="0" w:space="0" w:color="auto"/>
        <w:bottom w:val="none" w:sz="0" w:space="0" w:color="auto"/>
        <w:right w:val="none" w:sz="0" w:space="0" w:color="auto"/>
      </w:divBdr>
      <w:divsChild>
        <w:div w:id="156311803">
          <w:marLeft w:val="0"/>
          <w:marRight w:val="0"/>
          <w:marTop w:val="0"/>
          <w:marBottom w:val="0"/>
          <w:divBdr>
            <w:top w:val="none" w:sz="0" w:space="0" w:color="auto"/>
            <w:left w:val="none" w:sz="0" w:space="0" w:color="auto"/>
            <w:bottom w:val="none" w:sz="0" w:space="0" w:color="auto"/>
            <w:right w:val="none" w:sz="0" w:space="0" w:color="auto"/>
          </w:divBdr>
        </w:div>
        <w:div w:id="196160787">
          <w:marLeft w:val="0"/>
          <w:marRight w:val="0"/>
          <w:marTop w:val="0"/>
          <w:marBottom w:val="0"/>
          <w:divBdr>
            <w:top w:val="none" w:sz="0" w:space="0" w:color="auto"/>
            <w:left w:val="none" w:sz="0" w:space="0" w:color="auto"/>
            <w:bottom w:val="none" w:sz="0" w:space="0" w:color="auto"/>
            <w:right w:val="none" w:sz="0" w:space="0" w:color="auto"/>
          </w:divBdr>
        </w:div>
        <w:div w:id="493568043">
          <w:marLeft w:val="0"/>
          <w:marRight w:val="0"/>
          <w:marTop w:val="0"/>
          <w:marBottom w:val="0"/>
          <w:divBdr>
            <w:top w:val="none" w:sz="0" w:space="0" w:color="auto"/>
            <w:left w:val="none" w:sz="0" w:space="0" w:color="auto"/>
            <w:bottom w:val="none" w:sz="0" w:space="0" w:color="auto"/>
            <w:right w:val="none" w:sz="0" w:space="0" w:color="auto"/>
          </w:divBdr>
        </w:div>
        <w:div w:id="566569505">
          <w:marLeft w:val="0"/>
          <w:marRight w:val="0"/>
          <w:marTop w:val="0"/>
          <w:marBottom w:val="0"/>
          <w:divBdr>
            <w:top w:val="none" w:sz="0" w:space="0" w:color="auto"/>
            <w:left w:val="none" w:sz="0" w:space="0" w:color="auto"/>
            <w:bottom w:val="none" w:sz="0" w:space="0" w:color="auto"/>
            <w:right w:val="none" w:sz="0" w:space="0" w:color="auto"/>
          </w:divBdr>
        </w:div>
        <w:div w:id="832528918">
          <w:marLeft w:val="0"/>
          <w:marRight w:val="0"/>
          <w:marTop w:val="0"/>
          <w:marBottom w:val="0"/>
          <w:divBdr>
            <w:top w:val="none" w:sz="0" w:space="0" w:color="auto"/>
            <w:left w:val="none" w:sz="0" w:space="0" w:color="auto"/>
            <w:bottom w:val="none" w:sz="0" w:space="0" w:color="auto"/>
            <w:right w:val="none" w:sz="0" w:space="0" w:color="auto"/>
          </w:divBdr>
        </w:div>
        <w:div w:id="1057704252">
          <w:marLeft w:val="0"/>
          <w:marRight w:val="0"/>
          <w:marTop w:val="0"/>
          <w:marBottom w:val="0"/>
          <w:divBdr>
            <w:top w:val="none" w:sz="0" w:space="0" w:color="auto"/>
            <w:left w:val="none" w:sz="0" w:space="0" w:color="auto"/>
            <w:bottom w:val="none" w:sz="0" w:space="0" w:color="auto"/>
            <w:right w:val="none" w:sz="0" w:space="0" w:color="auto"/>
          </w:divBdr>
        </w:div>
        <w:div w:id="1267467205">
          <w:marLeft w:val="0"/>
          <w:marRight w:val="0"/>
          <w:marTop w:val="0"/>
          <w:marBottom w:val="0"/>
          <w:divBdr>
            <w:top w:val="none" w:sz="0" w:space="0" w:color="auto"/>
            <w:left w:val="none" w:sz="0" w:space="0" w:color="auto"/>
            <w:bottom w:val="none" w:sz="0" w:space="0" w:color="auto"/>
            <w:right w:val="none" w:sz="0" w:space="0" w:color="auto"/>
          </w:divBdr>
        </w:div>
        <w:div w:id="1290237984">
          <w:marLeft w:val="0"/>
          <w:marRight w:val="0"/>
          <w:marTop w:val="0"/>
          <w:marBottom w:val="0"/>
          <w:divBdr>
            <w:top w:val="none" w:sz="0" w:space="0" w:color="auto"/>
            <w:left w:val="none" w:sz="0" w:space="0" w:color="auto"/>
            <w:bottom w:val="none" w:sz="0" w:space="0" w:color="auto"/>
            <w:right w:val="none" w:sz="0" w:space="0" w:color="auto"/>
          </w:divBdr>
        </w:div>
        <w:div w:id="1356808452">
          <w:marLeft w:val="0"/>
          <w:marRight w:val="0"/>
          <w:marTop w:val="0"/>
          <w:marBottom w:val="0"/>
          <w:divBdr>
            <w:top w:val="none" w:sz="0" w:space="0" w:color="auto"/>
            <w:left w:val="none" w:sz="0" w:space="0" w:color="auto"/>
            <w:bottom w:val="none" w:sz="0" w:space="0" w:color="auto"/>
            <w:right w:val="none" w:sz="0" w:space="0" w:color="auto"/>
          </w:divBdr>
        </w:div>
        <w:div w:id="1438869003">
          <w:marLeft w:val="0"/>
          <w:marRight w:val="0"/>
          <w:marTop w:val="0"/>
          <w:marBottom w:val="0"/>
          <w:divBdr>
            <w:top w:val="none" w:sz="0" w:space="0" w:color="auto"/>
            <w:left w:val="none" w:sz="0" w:space="0" w:color="auto"/>
            <w:bottom w:val="none" w:sz="0" w:space="0" w:color="auto"/>
            <w:right w:val="none" w:sz="0" w:space="0" w:color="auto"/>
          </w:divBdr>
        </w:div>
        <w:div w:id="1526021441">
          <w:marLeft w:val="0"/>
          <w:marRight w:val="0"/>
          <w:marTop w:val="0"/>
          <w:marBottom w:val="0"/>
          <w:divBdr>
            <w:top w:val="none" w:sz="0" w:space="0" w:color="auto"/>
            <w:left w:val="none" w:sz="0" w:space="0" w:color="auto"/>
            <w:bottom w:val="none" w:sz="0" w:space="0" w:color="auto"/>
            <w:right w:val="none" w:sz="0" w:space="0" w:color="auto"/>
          </w:divBdr>
        </w:div>
        <w:div w:id="1613241461">
          <w:marLeft w:val="0"/>
          <w:marRight w:val="0"/>
          <w:marTop w:val="0"/>
          <w:marBottom w:val="0"/>
          <w:divBdr>
            <w:top w:val="none" w:sz="0" w:space="0" w:color="auto"/>
            <w:left w:val="none" w:sz="0" w:space="0" w:color="auto"/>
            <w:bottom w:val="none" w:sz="0" w:space="0" w:color="auto"/>
            <w:right w:val="none" w:sz="0" w:space="0" w:color="auto"/>
          </w:divBdr>
        </w:div>
        <w:div w:id="1700351717">
          <w:marLeft w:val="0"/>
          <w:marRight w:val="0"/>
          <w:marTop w:val="0"/>
          <w:marBottom w:val="0"/>
          <w:divBdr>
            <w:top w:val="none" w:sz="0" w:space="0" w:color="auto"/>
            <w:left w:val="none" w:sz="0" w:space="0" w:color="auto"/>
            <w:bottom w:val="none" w:sz="0" w:space="0" w:color="auto"/>
            <w:right w:val="none" w:sz="0" w:space="0" w:color="auto"/>
          </w:divBdr>
        </w:div>
      </w:divsChild>
    </w:div>
    <w:div w:id="1013460852">
      <w:bodyDiv w:val="1"/>
      <w:marLeft w:val="0"/>
      <w:marRight w:val="0"/>
      <w:marTop w:val="0"/>
      <w:marBottom w:val="0"/>
      <w:divBdr>
        <w:top w:val="none" w:sz="0" w:space="0" w:color="auto"/>
        <w:left w:val="none" w:sz="0" w:space="0" w:color="auto"/>
        <w:bottom w:val="none" w:sz="0" w:space="0" w:color="auto"/>
        <w:right w:val="none" w:sz="0" w:space="0" w:color="auto"/>
      </w:divBdr>
    </w:div>
    <w:div w:id="1061518441">
      <w:bodyDiv w:val="1"/>
      <w:marLeft w:val="0"/>
      <w:marRight w:val="0"/>
      <w:marTop w:val="0"/>
      <w:marBottom w:val="0"/>
      <w:divBdr>
        <w:top w:val="none" w:sz="0" w:space="0" w:color="auto"/>
        <w:left w:val="none" w:sz="0" w:space="0" w:color="auto"/>
        <w:bottom w:val="none" w:sz="0" w:space="0" w:color="auto"/>
        <w:right w:val="none" w:sz="0" w:space="0" w:color="auto"/>
      </w:divBdr>
    </w:div>
    <w:div w:id="1064834368">
      <w:bodyDiv w:val="1"/>
      <w:marLeft w:val="0"/>
      <w:marRight w:val="0"/>
      <w:marTop w:val="0"/>
      <w:marBottom w:val="0"/>
      <w:divBdr>
        <w:top w:val="none" w:sz="0" w:space="0" w:color="auto"/>
        <w:left w:val="none" w:sz="0" w:space="0" w:color="auto"/>
        <w:bottom w:val="none" w:sz="0" w:space="0" w:color="auto"/>
        <w:right w:val="none" w:sz="0" w:space="0" w:color="auto"/>
      </w:divBdr>
    </w:div>
    <w:div w:id="1086069543">
      <w:bodyDiv w:val="1"/>
      <w:marLeft w:val="0"/>
      <w:marRight w:val="0"/>
      <w:marTop w:val="0"/>
      <w:marBottom w:val="0"/>
      <w:divBdr>
        <w:top w:val="none" w:sz="0" w:space="0" w:color="auto"/>
        <w:left w:val="none" w:sz="0" w:space="0" w:color="auto"/>
        <w:bottom w:val="none" w:sz="0" w:space="0" w:color="auto"/>
        <w:right w:val="none" w:sz="0" w:space="0" w:color="auto"/>
      </w:divBdr>
      <w:divsChild>
        <w:div w:id="1699620401">
          <w:marLeft w:val="547"/>
          <w:marRight w:val="0"/>
          <w:marTop w:val="0"/>
          <w:marBottom w:val="0"/>
          <w:divBdr>
            <w:top w:val="none" w:sz="0" w:space="0" w:color="auto"/>
            <w:left w:val="none" w:sz="0" w:space="0" w:color="auto"/>
            <w:bottom w:val="none" w:sz="0" w:space="0" w:color="auto"/>
            <w:right w:val="none" w:sz="0" w:space="0" w:color="auto"/>
          </w:divBdr>
        </w:div>
      </w:divsChild>
    </w:div>
    <w:div w:id="1109013536">
      <w:bodyDiv w:val="1"/>
      <w:marLeft w:val="0"/>
      <w:marRight w:val="0"/>
      <w:marTop w:val="0"/>
      <w:marBottom w:val="0"/>
      <w:divBdr>
        <w:top w:val="none" w:sz="0" w:space="0" w:color="auto"/>
        <w:left w:val="none" w:sz="0" w:space="0" w:color="auto"/>
        <w:bottom w:val="none" w:sz="0" w:space="0" w:color="auto"/>
        <w:right w:val="none" w:sz="0" w:space="0" w:color="auto"/>
      </w:divBdr>
    </w:div>
    <w:div w:id="1122650543">
      <w:bodyDiv w:val="1"/>
      <w:marLeft w:val="0"/>
      <w:marRight w:val="0"/>
      <w:marTop w:val="0"/>
      <w:marBottom w:val="0"/>
      <w:divBdr>
        <w:top w:val="none" w:sz="0" w:space="0" w:color="auto"/>
        <w:left w:val="none" w:sz="0" w:space="0" w:color="auto"/>
        <w:bottom w:val="none" w:sz="0" w:space="0" w:color="auto"/>
        <w:right w:val="none" w:sz="0" w:space="0" w:color="auto"/>
      </w:divBdr>
    </w:div>
    <w:div w:id="1122697916">
      <w:bodyDiv w:val="1"/>
      <w:marLeft w:val="0"/>
      <w:marRight w:val="0"/>
      <w:marTop w:val="0"/>
      <w:marBottom w:val="0"/>
      <w:divBdr>
        <w:top w:val="none" w:sz="0" w:space="0" w:color="auto"/>
        <w:left w:val="none" w:sz="0" w:space="0" w:color="auto"/>
        <w:bottom w:val="none" w:sz="0" w:space="0" w:color="auto"/>
        <w:right w:val="none" w:sz="0" w:space="0" w:color="auto"/>
      </w:divBdr>
    </w:div>
    <w:div w:id="1128478207">
      <w:bodyDiv w:val="1"/>
      <w:marLeft w:val="0"/>
      <w:marRight w:val="0"/>
      <w:marTop w:val="0"/>
      <w:marBottom w:val="0"/>
      <w:divBdr>
        <w:top w:val="none" w:sz="0" w:space="0" w:color="auto"/>
        <w:left w:val="none" w:sz="0" w:space="0" w:color="auto"/>
        <w:bottom w:val="none" w:sz="0" w:space="0" w:color="auto"/>
        <w:right w:val="none" w:sz="0" w:space="0" w:color="auto"/>
      </w:divBdr>
    </w:div>
    <w:div w:id="1145464157">
      <w:bodyDiv w:val="1"/>
      <w:marLeft w:val="0"/>
      <w:marRight w:val="0"/>
      <w:marTop w:val="0"/>
      <w:marBottom w:val="0"/>
      <w:divBdr>
        <w:top w:val="none" w:sz="0" w:space="0" w:color="auto"/>
        <w:left w:val="none" w:sz="0" w:space="0" w:color="auto"/>
        <w:bottom w:val="none" w:sz="0" w:space="0" w:color="auto"/>
        <w:right w:val="none" w:sz="0" w:space="0" w:color="auto"/>
      </w:divBdr>
    </w:div>
    <w:div w:id="1156921648">
      <w:bodyDiv w:val="1"/>
      <w:marLeft w:val="0"/>
      <w:marRight w:val="0"/>
      <w:marTop w:val="0"/>
      <w:marBottom w:val="0"/>
      <w:divBdr>
        <w:top w:val="none" w:sz="0" w:space="0" w:color="auto"/>
        <w:left w:val="none" w:sz="0" w:space="0" w:color="auto"/>
        <w:bottom w:val="none" w:sz="0" w:space="0" w:color="auto"/>
        <w:right w:val="none" w:sz="0" w:space="0" w:color="auto"/>
      </w:divBdr>
    </w:div>
    <w:div w:id="1160387462">
      <w:bodyDiv w:val="1"/>
      <w:marLeft w:val="0"/>
      <w:marRight w:val="0"/>
      <w:marTop w:val="0"/>
      <w:marBottom w:val="0"/>
      <w:divBdr>
        <w:top w:val="none" w:sz="0" w:space="0" w:color="auto"/>
        <w:left w:val="none" w:sz="0" w:space="0" w:color="auto"/>
        <w:bottom w:val="none" w:sz="0" w:space="0" w:color="auto"/>
        <w:right w:val="none" w:sz="0" w:space="0" w:color="auto"/>
      </w:divBdr>
    </w:div>
    <w:div w:id="1162428722">
      <w:bodyDiv w:val="1"/>
      <w:marLeft w:val="0"/>
      <w:marRight w:val="0"/>
      <w:marTop w:val="0"/>
      <w:marBottom w:val="0"/>
      <w:divBdr>
        <w:top w:val="none" w:sz="0" w:space="0" w:color="auto"/>
        <w:left w:val="none" w:sz="0" w:space="0" w:color="auto"/>
        <w:bottom w:val="none" w:sz="0" w:space="0" w:color="auto"/>
        <w:right w:val="none" w:sz="0" w:space="0" w:color="auto"/>
      </w:divBdr>
    </w:div>
    <w:div w:id="1173569041">
      <w:bodyDiv w:val="1"/>
      <w:marLeft w:val="0"/>
      <w:marRight w:val="0"/>
      <w:marTop w:val="0"/>
      <w:marBottom w:val="0"/>
      <w:divBdr>
        <w:top w:val="none" w:sz="0" w:space="0" w:color="auto"/>
        <w:left w:val="none" w:sz="0" w:space="0" w:color="auto"/>
        <w:bottom w:val="none" w:sz="0" w:space="0" w:color="auto"/>
        <w:right w:val="none" w:sz="0" w:space="0" w:color="auto"/>
      </w:divBdr>
    </w:div>
    <w:div w:id="1174027995">
      <w:bodyDiv w:val="1"/>
      <w:marLeft w:val="0"/>
      <w:marRight w:val="0"/>
      <w:marTop w:val="0"/>
      <w:marBottom w:val="0"/>
      <w:divBdr>
        <w:top w:val="none" w:sz="0" w:space="0" w:color="auto"/>
        <w:left w:val="none" w:sz="0" w:space="0" w:color="auto"/>
        <w:bottom w:val="none" w:sz="0" w:space="0" w:color="auto"/>
        <w:right w:val="none" w:sz="0" w:space="0" w:color="auto"/>
      </w:divBdr>
    </w:div>
    <w:div w:id="1202671652">
      <w:bodyDiv w:val="1"/>
      <w:marLeft w:val="0"/>
      <w:marRight w:val="0"/>
      <w:marTop w:val="0"/>
      <w:marBottom w:val="0"/>
      <w:divBdr>
        <w:top w:val="none" w:sz="0" w:space="0" w:color="auto"/>
        <w:left w:val="none" w:sz="0" w:space="0" w:color="auto"/>
        <w:bottom w:val="none" w:sz="0" w:space="0" w:color="auto"/>
        <w:right w:val="none" w:sz="0" w:space="0" w:color="auto"/>
      </w:divBdr>
    </w:div>
    <w:div w:id="1208958175">
      <w:bodyDiv w:val="1"/>
      <w:marLeft w:val="0"/>
      <w:marRight w:val="0"/>
      <w:marTop w:val="0"/>
      <w:marBottom w:val="0"/>
      <w:divBdr>
        <w:top w:val="none" w:sz="0" w:space="0" w:color="auto"/>
        <w:left w:val="none" w:sz="0" w:space="0" w:color="auto"/>
        <w:bottom w:val="none" w:sz="0" w:space="0" w:color="auto"/>
        <w:right w:val="none" w:sz="0" w:space="0" w:color="auto"/>
      </w:divBdr>
      <w:divsChild>
        <w:div w:id="659775859">
          <w:marLeft w:val="0"/>
          <w:marRight w:val="0"/>
          <w:marTop w:val="120"/>
          <w:marBottom w:val="120"/>
          <w:divBdr>
            <w:top w:val="none" w:sz="0" w:space="0" w:color="auto"/>
            <w:left w:val="none" w:sz="0" w:space="0" w:color="auto"/>
            <w:bottom w:val="none" w:sz="0" w:space="0" w:color="auto"/>
            <w:right w:val="none" w:sz="0" w:space="0" w:color="auto"/>
          </w:divBdr>
          <w:divsChild>
            <w:div w:id="145365459">
              <w:marLeft w:val="0"/>
              <w:marRight w:val="0"/>
              <w:marTop w:val="0"/>
              <w:marBottom w:val="0"/>
              <w:divBdr>
                <w:top w:val="none" w:sz="0" w:space="0" w:color="auto"/>
                <w:left w:val="none" w:sz="0" w:space="0" w:color="auto"/>
                <w:bottom w:val="none" w:sz="0" w:space="0" w:color="auto"/>
                <w:right w:val="none" w:sz="0" w:space="0" w:color="auto"/>
              </w:divBdr>
            </w:div>
            <w:div w:id="429860261">
              <w:marLeft w:val="0"/>
              <w:marRight w:val="0"/>
              <w:marTop w:val="0"/>
              <w:marBottom w:val="0"/>
              <w:divBdr>
                <w:top w:val="none" w:sz="0" w:space="0" w:color="auto"/>
                <w:left w:val="none" w:sz="0" w:space="0" w:color="auto"/>
                <w:bottom w:val="none" w:sz="0" w:space="0" w:color="auto"/>
                <w:right w:val="none" w:sz="0" w:space="0" w:color="auto"/>
              </w:divBdr>
            </w:div>
            <w:div w:id="500049670">
              <w:marLeft w:val="0"/>
              <w:marRight w:val="0"/>
              <w:marTop w:val="0"/>
              <w:marBottom w:val="0"/>
              <w:divBdr>
                <w:top w:val="none" w:sz="0" w:space="0" w:color="auto"/>
                <w:left w:val="none" w:sz="0" w:space="0" w:color="auto"/>
                <w:bottom w:val="none" w:sz="0" w:space="0" w:color="auto"/>
                <w:right w:val="none" w:sz="0" w:space="0" w:color="auto"/>
              </w:divBdr>
            </w:div>
            <w:div w:id="806169861">
              <w:marLeft w:val="0"/>
              <w:marRight w:val="0"/>
              <w:marTop w:val="0"/>
              <w:marBottom w:val="0"/>
              <w:divBdr>
                <w:top w:val="none" w:sz="0" w:space="0" w:color="auto"/>
                <w:left w:val="none" w:sz="0" w:space="0" w:color="auto"/>
                <w:bottom w:val="none" w:sz="0" w:space="0" w:color="auto"/>
                <w:right w:val="none" w:sz="0" w:space="0" w:color="auto"/>
              </w:divBdr>
            </w:div>
            <w:div w:id="924534259">
              <w:marLeft w:val="0"/>
              <w:marRight w:val="0"/>
              <w:marTop w:val="0"/>
              <w:marBottom w:val="0"/>
              <w:divBdr>
                <w:top w:val="none" w:sz="0" w:space="0" w:color="auto"/>
                <w:left w:val="none" w:sz="0" w:space="0" w:color="auto"/>
                <w:bottom w:val="none" w:sz="0" w:space="0" w:color="auto"/>
                <w:right w:val="none" w:sz="0" w:space="0" w:color="auto"/>
              </w:divBdr>
            </w:div>
            <w:div w:id="1005088458">
              <w:marLeft w:val="0"/>
              <w:marRight w:val="0"/>
              <w:marTop w:val="0"/>
              <w:marBottom w:val="0"/>
              <w:divBdr>
                <w:top w:val="none" w:sz="0" w:space="0" w:color="auto"/>
                <w:left w:val="none" w:sz="0" w:space="0" w:color="auto"/>
                <w:bottom w:val="none" w:sz="0" w:space="0" w:color="auto"/>
                <w:right w:val="none" w:sz="0" w:space="0" w:color="auto"/>
              </w:divBdr>
            </w:div>
            <w:div w:id="1448698428">
              <w:marLeft w:val="0"/>
              <w:marRight w:val="0"/>
              <w:marTop w:val="0"/>
              <w:marBottom w:val="0"/>
              <w:divBdr>
                <w:top w:val="none" w:sz="0" w:space="0" w:color="auto"/>
                <w:left w:val="none" w:sz="0" w:space="0" w:color="auto"/>
                <w:bottom w:val="none" w:sz="0" w:space="0" w:color="auto"/>
                <w:right w:val="none" w:sz="0" w:space="0" w:color="auto"/>
              </w:divBdr>
            </w:div>
            <w:div w:id="1721973564">
              <w:marLeft w:val="0"/>
              <w:marRight w:val="0"/>
              <w:marTop w:val="0"/>
              <w:marBottom w:val="0"/>
              <w:divBdr>
                <w:top w:val="none" w:sz="0" w:space="0" w:color="auto"/>
                <w:left w:val="none" w:sz="0" w:space="0" w:color="auto"/>
                <w:bottom w:val="none" w:sz="0" w:space="0" w:color="auto"/>
                <w:right w:val="none" w:sz="0" w:space="0" w:color="auto"/>
              </w:divBdr>
            </w:div>
          </w:divsChild>
        </w:div>
        <w:div w:id="1438257735">
          <w:marLeft w:val="0"/>
          <w:marRight w:val="0"/>
          <w:marTop w:val="120"/>
          <w:marBottom w:val="120"/>
          <w:divBdr>
            <w:top w:val="none" w:sz="0" w:space="0" w:color="auto"/>
            <w:left w:val="none" w:sz="0" w:space="0" w:color="auto"/>
            <w:bottom w:val="none" w:sz="0" w:space="0" w:color="auto"/>
            <w:right w:val="none" w:sz="0" w:space="0" w:color="auto"/>
          </w:divBdr>
          <w:divsChild>
            <w:div w:id="48486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2544">
      <w:bodyDiv w:val="1"/>
      <w:marLeft w:val="0"/>
      <w:marRight w:val="0"/>
      <w:marTop w:val="0"/>
      <w:marBottom w:val="0"/>
      <w:divBdr>
        <w:top w:val="none" w:sz="0" w:space="0" w:color="auto"/>
        <w:left w:val="none" w:sz="0" w:space="0" w:color="auto"/>
        <w:bottom w:val="none" w:sz="0" w:space="0" w:color="auto"/>
        <w:right w:val="none" w:sz="0" w:space="0" w:color="auto"/>
      </w:divBdr>
      <w:divsChild>
        <w:div w:id="824853510">
          <w:marLeft w:val="0"/>
          <w:marRight w:val="0"/>
          <w:marTop w:val="0"/>
          <w:marBottom w:val="0"/>
          <w:divBdr>
            <w:top w:val="none" w:sz="0" w:space="0" w:color="auto"/>
            <w:left w:val="none" w:sz="0" w:space="0" w:color="auto"/>
            <w:bottom w:val="none" w:sz="0" w:space="0" w:color="auto"/>
            <w:right w:val="none" w:sz="0" w:space="0" w:color="auto"/>
          </w:divBdr>
          <w:divsChild>
            <w:div w:id="1104613268">
              <w:marLeft w:val="0"/>
              <w:marRight w:val="0"/>
              <w:marTop w:val="0"/>
              <w:marBottom w:val="0"/>
              <w:divBdr>
                <w:top w:val="none" w:sz="0" w:space="0" w:color="auto"/>
                <w:left w:val="none" w:sz="0" w:space="0" w:color="auto"/>
                <w:bottom w:val="none" w:sz="0" w:space="0" w:color="auto"/>
                <w:right w:val="none" w:sz="0" w:space="0" w:color="auto"/>
              </w:divBdr>
              <w:divsChild>
                <w:div w:id="1481188253">
                  <w:marLeft w:val="0"/>
                  <w:marRight w:val="0"/>
                  <w:marTop w:val="0"/>
                  <w:marBottom w:val="0"/>
                  <w:divBdr>
                    <w:top w:val="none" w:sz="0" w:space="0" w:color="auto"/>
                    <w:left w:val="none" w:sz="0" w:space="0" w:color="auto"/>
                    <w:bottom w:val="none" w:sz="0" w:space="0" w:color="auto"/>
                    <w:right w:val="none" w:sz="0" w:space="0" w:color="auto"/>
                  </w:divBdr>
                  <w:divsChild>
                    <w:div w:id="1041705809">
                      <w:marLeft w:val="0"/>
                      <w:marRight w:val="0"/>
                      <w:marTop w:val="0"/>
                      <w:marBottom w:val="0"/>
                      <w:divBdr>
                        <w:top w:val="none" w:sz="0" w:space="0" w:color="auto"/>
                        <w:left w:val="none" w:sz="0" w:space="0" w:color="auto"/>
                        <w:bottom w:val="none" w:sz="0" w:space="0" w:color="auto"/>
                        <w:right w:val="none" w:sz="0" w:space="0" w:color="auto"/>
                      </w:divBdr>
                      <w:divsChild>
                        <w:div w:id="340787275">
                          <w:marLeft w:val="0"/>
                          <w:marRight w:val="0"/>
                          <w:marTop w:val="0"/>
                          <w:marBottom w:val="0"/>
                          <w:divBdr>
                            <w:top w:val="none" w:sz="0" w:space="0" w:color="auto"/>
                            <w:left w:val="none" w:sz="0" w:space="0" w:color="auto"/>
                            <w:bottom w:val="none" w:sz="0" w:space="0" w:color="auto"/>
                            <w:right w:val="none" w:sz="0" w:space="0" w:color="auto"/>
                          </w:divBdr>
                          <w:divsChild>
                            <w:div w:id="1580628380">
                              <w:marLeft w:val="0"/>
                              <w:marRight w:val="0"/>
                              <w:marTop w:val="0"/>
                              <w:marBottom w:val="0"/>
                              <w:divBdr>
                                <w:top w:val="none" w:sz="0" w:space="0" w:color="auto"/>
                                <w:left w:val="none" w:sz="0" w:space="0" w:color="auto"/>
                                <w:bottom w:val="none" w:sz="0" w:space="0" w:color="auto"/>
                                <w:right w:val="none" w:sz="0" w:space="0" w:color="auto"/>
                              </w:divBdr>
                              <w:divsChild>
                                <w:div w:id="1057826618">
                                  <w:marLeft w:val="0"/>
                                  <w:marRight w:val="0"/>
                                  <w:marTop w:val="0"/>
                                  <w:marBottom w:val="0"/>
                                  <w:divBdr>
                                    <w:top w:val="none" w:sz="0" w:space="0" w:color="auto"/>
                                    <w:left w:val="none" w:sz="0" w:space="0" w:color="auto"/>
                                    <w:bottom w:val="none" w:sz="0" w:space="0" w:color="auto"/>
                                    <w:right w:val="none" w:sz="0" w:space="0" w:color="auto"/>
                                  </w:divBdr>
                                  <w:divsChild>
                                    <w:div w:id="1683169641">
                                      <w:marLeft w:val="0"/>
                                      <w:marRight w:val="0"/>
                                      <w:marTop w:val="0"/>
                                      <w:marBottom w:val="0"/>
                                      <w:divBdr>
                                        <w:top w:val="none" w:sz="0" w:space="0" w:color="auto"/>
                                        <w:left w:val="none" w:sz="0" w:space="0" w:color="auto"/>
                                        <w:bottom w:val="none" w:sz="0" w:space="0" w:color="auto"/>
                                        <w:right w:val="none" w:sz="0" w:space="0" w:color="auto"/>
                                      </w:divBdr>
                                      <w:divsChild>
                                        <w:div w:id="890532494">
                                          <w:marLeft w:val="0"/>
                                          <w:marRight w:val="0"/>
                                          <w:marTop w:val="0"/>
                                          <w:marBottom w:val="0"/>
                                          <w:divBdr>
                                            <w:top w:val="none" w:sz="0" w:space="0" w:color="auto"/>
                                            <w:left w:val="none" w:sz="0" w:space="0" w:color="auto"/>
                                            <w:bottom w:val="none" w:sz="0" w:space="0" w:color="auto"/>
                                            <w:right w:val="none" w:sz="0" w:space="0" w:color="auto"/>
                                          </w:divBdr>
                                          <w:divsChild>
                                            <w:div w:id="2048067776">
                                              <w:marLeft w:val="0"/>
                                              <w:marRight w:val="0"/>
                                              <w:marTop w:val="0"/>
                                              <w:marBottom w:val="0"/>
                                              <w:divBdr>
                                                <w:top w:val="none" w:sz="0" w:space="0" w:color="auto"/>
                                                <w:left w:val="none" w:sz="0" w:space="0" w:color="auto"/>
                                                <w:bottom w:val="none" w:sz="0" w:space="0" w:color="auto"/>
                                                <w:right w:val="none" w:sz="0" w:space="0" w:color="auto"/>
                                              </w:divBdr>
                                              <w:divsChild>
                                                <w:div w:id="1804617856">
                                                  <w:marLeft w:val="0"/>
                                                  <w:marRight w:val="0"/>
                                                  <w:marTop w:val="0"/>
                                                  <w:marBottom w:val="0"/>
                                                  <w:divBdr>
                                                    <w:top w:val="none" w:sz="0" w:space="0" w:color="auto"/>
                                                    <w:left w:val="none" w:sz="0" w:space="0" w:color="auto"/>
                                                    <w:bottom w:val="none" w:sz="0" w:space="0" w:color="auto"/>
                                                    <w:right w:val="none" w:sz="0" w:space="0" w:color="auto"/>
                                                  </w:divBdr>
                                                  <w:divsChild>
                                                    <w:div w:id="1646927463">
                                                      <w:marLeft w:val="0"/>
                                                      <w:marRight w:val="0"/>
                                                      <w:marTop w:val="0"/>
                                                      <w:marBottom w:val="0"/>
                                                      <w:divBdr>
                                                        <w:top w:val="single" w:sz="6" w:space="0" w:color="ABABAB"/>
                                                        <w:left w:val="single" w:sz="6" w:space="0" w:color="ABABAB"/>
                                                        <w:bottom w:val="none" w:sz="0" w:space="0" w:color="auto"/>
                                                        <w:right w:val="single" w:sz="6" w:space="0" w:color="ABABAB"/>
                                                      </w:divBdr>
                                                      <w:divsChild>
                                                        <w:div w:id="423918490">
                                                          <w:marLeft w:val="0"/>
                                                          <w:marRight w:val="0"/>
                                                          <w:marTop w:val="0"/>
                                                          <w:marBottom w:val="0"/>
                                                          <w:divBdr>
                                                            <w:top w:val="none" w:sz="0" w:space="0" w:color="auto"/>
                                                            <w:left w:val="none" w:sz="0" w:space="0" w:color="auto"/>
                                                            <w:bottom w:val="none" w:sz="0" w:space="0" w:color="auto"/>
                                                            <w:right w:val="none" w:sz="0" w:space="0" w:color="auto"/>
                                                          </w:divBdr>
                                                          <w:divsChild>
                                                            <w:div w:id="1152718673">
                                                              <w:marLeft w:val="0"/>
                                                              <w:marRight w:val="0"/>
                                                              <w:marTop w:val="0"/>
                                                              <w:marBottom w:val="0"/>
                                                              <w:divBdr>
                                                                <w:top w:val="none" w:sz="0" w:space="0" w:color="auto"/>
                                                                <w:left w:val="none" w:sz="0" w:space="0" w:color="auto"/>
                                                                <w:bottom w:val="none" w:sz="0" w:space="0" w:color="auto"/>
                                                                <w:right w:val="none" w:sz="0" w:space="0" w:color="auto"/>
                                                              </w:divBdr>
                                                              <w:divsChild>
                                                                <w:div w:id="1243678956">
                                                                  <w:marLeft w:val="0"/>
                                                                  <w:marRight w:val="0"/>
                                                                  <w:marTop w:val="0"/>
                                                                  <w:marBottom w:val="0"/>
                                                                  <w:divBdr>
                                                                    <w:top w:val="none" w:sz="0" w:space="0" w:color="auto"/>
                                                                    <w:left w:val="none" w:sz="0" w:space="0" w:color="auto"/>
                                                                    <w:bottom w:val="none" w:sz="0" w:space="0" w:color="auto"/>
                                                                    <w:right w:val="none" w:sz="0" w:space="0" w:color="auto"/>
                                                                  </w:divBdr>
                                                                  <w:divsChild>
                                                                    <w:div w:id="1858346742">
                                                                      <w:marLeft w:val="0"/>
                                                                      <w:marRight w:val="0"/>
                                                                      <w:marTop w:val="0"/>
                                                                      <w:marBottom w:val="0"/>
                                                                      <w:divBdr>
                                                                        <w:top w:val="none" w:sz="0" w:space="0" w:color="auto"/>
                                                                        <w:left w:val="none" w:sz="0" w:space="0" w:color="auto"/>
                                                                        <w:bottom w:val="none" w:sz="0" w:space="0" w:color="auto"/>
                                                                        <w:right w:val="none" w:sz="0" w:space="0" w:color="auto"/>
                                                                      </w:divBdr>
                                                                      <w:divsChild>
                                                                        <w:div w:id="1009135529">
                                                                          <w:marLeft w:val="0"/>
                                                                          <w:marRight w:val="0"/>
                                                                          <w:marTop w:val="0"/>
                                                                          <w:marBottom w:val="0"/>
                                                                          <w:divBdr>
                                                                            <w:top w:val="none" w:sz="0" w:space="0" w:color="auto"/>
                                                                            <w:left w:val="none" w:sz="0" w:space="0" w:color="auto"/>
                                                                            <w:bottom w:val="none" w:sz="0" w:space="0" w:color="auto"/>
                                                                            <w:right w:val="none" w:sz="0" w:space="0" w:color="auto"/>
                                                                          </w:divBdr>
                                                                          <w:divsChild>
                                                                            <w:div w:id="1085497250">
                                                                              <w:marLeft w:val="0"/>
                                                                              <w:marRight w:val="0"/>
                                                                              <w:marTop w:val="0"/>
                                                                              <w:marBottom w:val="0"/>
                                                                              <w:divBdr>
                                                                                <w:top w:val="none" w:sz="0" w:space="0" w:color="auto"/>
                                                                                <w:left w:val="none" w:sz="0" w:space="0" w:color="auto"/>
                                                                                <w:bottom w:val="none" w:sz="0" w:space="0" w:color="auto"/>
                                                                                <w:right w:val="none" w:sz="0" w:space="0" w:color="auto"/>
                                                                              </w:divBdr>
                                                                            </w:div>
                                                                            <w:div w:id="1812136303">
                                                                              <w:marLeft w:val="0"/>
                                                                              <w:marRight w:val="0"/>
                                                                              <w:marTop w:val="0"/>
                                                                              <w:marBottom w:val="0"/>
                                                                              <w:divBdr>
                                                                                <w:top w:val="none" w:sz="0" w:space="0" w:color="auto"/>
                                                                                <w:left w:val="none" w:sz="0" w:space="0" w:color="auto"/>
                                                                                <w:bottom w:val="none" w:sz="0" w:space="0" w:color="auto"/>
                                                                                <w:right w:val="none" w:sz="0" w:space="0" w:color="auto"/>
                                                                              </w:divBdr>
                                                                            </w:div>
                                                                            <w:div w:id="1832794197">
                                                                              <w:marLeft w:val="0"/>
                                                                              <w:marRight w:val="0"/>
                                                                              <w:marTop w:val="0"/>
                                                                              <w:marBottom w:val="0"/>
                                                                              <w:divBdr>
                                                                                <w:top w:val="none" w:sz="0" w:space="0" w:color="auto"/>
                                                                                <w:left w:val="none" w:sz="0" w:space="0" w:color="auto"/>
                                                                                <w:bottom w:val="none" w:sz="0" w:space="0" w:color="auto"/>
                                                                                <w:right w:val="none" w:sz="0" w:space="0" w:color="auto"/>
                                                                              </w:divBdr>
                                                                              <w:divsChild>
                                                                                <w:div w:id="964890730">
                                                                                  <w:marLeft w:val="0"/>
                                                                                  <w:marRight w:val="0"/>
                                                                                  <w:marTop w:val="0"/>
                                                                                  <w:marBottom w:val="0"/>
                                                                                  <w:divBdr>
                                                                                    <w:top w:val="none" w:sz="0" w:space="0" w:color="auto"/>
                                                                                    <w:left w:val="none" w:sz="0" w:space="0" w:color="auto"/>
                                                                                    <w:bottom w:val="none" w:sz="0" w:space="0" w:color="auto"/>
                                                                                    <w:right w:val="none" w:sz="0" w:space="0" w:color="auto"/>
                                                                                  </w:divBdr>
                                                                                </w:div>
                                                                                <w:div w:id="968704981">
                                                                                  <w:marLeft w:val="0"/>
                                                                                  <w:marRight w:val="0"/>
                                                                                  <w:marTop w:val="0"/>
                                                                                  <w:marBottom w:val="0"/>
                                                                                  <w:divBdr>
                                                                                    <w:top w:val="none" w:sz="0" w:space="0" w:color="auto"/>
                                                                                    <w:left w:val="none" w:sz="0" w:space="0" w:color="auto"/>
                                                                                    <w:bottom w:val="none" w:sz="0" w:space="0" w:color="auto"/>
                                                                                    <w:right w:val="none" w:sz="0" w:space="0" w:color="auto"/>
                                                                                  </w:divBdr>
                                                                                </w:div>
                                                                                <w:div w:id="1694839914">
                                                                                  <w:marLeft w:val="0"/>
                                                                                  <w:marRight w:val="0"/>
                                                                                  <w:marTop w:val="0"/>
                                                                                  <w:marBottom w:val="0"/>
                                                                                  <w:divBdr>
                                                                                    <w:top w:val="none" w:sz="0" w:space="0" w:color="auto"/>
                                                                                    <w:left w:val="none" w:sz="0" w:space="0" w:color="auto"/>
                                                                                    <w:bottom w:val="none" w:sz="0" w:space="0" w:color="auto"/>
                                                                                    <w:right w:val="none" w:sz="0" w:space="0" w:color="auto"/>
                                                                                  </w:divBdr>
                                                                                </w:div>
                                                                              </w:divsChild>
                                                                            </w:div>
                                                                            <w:div w:id="19873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349631">
      <w:bodyDiv w:val="1"/>
      <w:marLeft w:val="0"/>
      <w:marRight w:val="0"/>
      <w:marTop w:val="0"/>
      <w:marBottom w:val="0"/>
      <w:divBdr>
        <w:top w:val="none" w:sz="0" w:space="0" w:color="auto"/>
        <w:left w:val="none" w:sz="0" w:space="0" w:color="auto"/>
        <w:bottom w:val="none" w:sz="0" w:space="0" w:color="auto"/>
        <w:right w:val="none" w:sz="0" w:space="0" w:color="auto"/>
      </w:divBdr>
    </w:div>
    <w:div w:id="1240360249">
      <w:bodyDiv w:val="1"/>
      <w:marLeft w:val="0"/>
      <w:marRight w:val="0"/>
      <w:marTop w:val="0"/>
      <w:marBottom w:val="0"/>
      <w:divBdr>
        <w:top w:val="none" w:sz="0" w:space="0" w:color="auto"/>
        <w:left w:val="none" w:sz="0" w:space="0" w:color="auto"/>
        <w:bottom w:val="none" w:sz="0" w:space="0" w:color="auto"/>
        <w:right w:val="none" w:sz="0" w:space="0" w:color="auto"/>
      </w:divBdr>
    </w:div>
    <w:div w:id="1240751048">
      <w:bodyDiv w:val="1"/>
      <w:marLeft w:val="0"/>
      <w:marRight w:val="0"/>
      <w:marTop w:val="0"/>
      <w:marBottom w:val="0"/>
      <w:divBdr>
        <w:top w:val="none" w:sz="0" w:space="0" w:color="auto"/>
        <w:left w:val="none" w:sz="0" w:space="0" w:color="auto"/>
        <w:bottom w:val="none" w:sz="0" w:space="0" w:color="auto"/>
        <w:right w:val="none" w:sz="0" w:space="0" w:color="auto"/>
      </w:divBdr>
    </w:div>
    <w:div w:id="1256934721">
      <w:bodyDiv w:val="1"/>
      <w:marLeft w:val="0"/>
      <w:marRight w:val="0"/>
      <w:marTop w:val="0"/>
      <w:marBottom w:val="0"/>
      <w:divBdr>
        <w:top w:val="none" w:sz="0" w:space="0" w:color="auto"/>
        <w:left w:val="none" w:sz="0" w:space="0" w:color="auto"/>
        <w:bottom w:val="none" w:sz="0" w:space="0" w:color="auto"/>
        <w:right w:val="none" w:sz="0" w:space="0" w:color="auto"/>
      </w:divBdr>
    </w:div>
    <w:div w:id="1268078617">
      <w:bodyDiv w:val="1"/>
      <w:marLeft w:val="0"/>
      <w:marRight w:val="0"/>
      <w:marTop w:val="0"/>
      <w:marBottom w:val="0"/>
      <w:divBdr>
        <w:top w:val="none" w:sz="0" w:space="0" w:color="auto"/>
        <w:left w:val="none" w:sz="0" w:space="0" w:color="auto"/>
        <w:bottom w:val="none" w:sz="0" w:space="0" w:color="auto"/>
        <w:right w:val="none" w:sz="0" w:space="0" w:color="auto"/>
      </w:divBdr>
      <w:divsChild>
        <w:div w:id="1858034293">
          <w:marLeft w:val="0"/>
          <w:marRight w:val="0"/>
          <w:marTop w:val="0"/>
          <w:marBottom w:val="0"/>
          <w:divBdr>
            <w:top w:val="none" w:sz="0" w:space="0" w:color="auto"/>
            <w:left w:val="none" w:sz="0" w:space="0" w:color="auto"/>
            <w:bottom w:val="none" w:sz="0" w:space="0" w:color="auto"/>
            <w:right w:val="none" w:sz="0" w:space="0" w:color="auto"/>
          </w:divBdr>
        </w:div>
      </w:divsChild>
    </w:div>
    <w:div w:id="1273825963">
      <w:bodyDiv w:val="1"/>
      <w:marLeft w:val="0"/>
      <w:marRight w:val="0"/>
      <w:marTop w:val="0"/>
      <w:marBottom w:val="0"/>
      <w:divBdr>
        <w:top w:val="none" w:sz="0" w:space="0" w:color="auto"/>
        <w:left w:val="none" w:sz="0" w:space="0" w:color="auto"/>
        <w:bottom w:val="none" w:sz="0" w:space="0" w:color="auto"/>
        <w:right w:val="none" w:sz="0" w:space="0" w:color="auto"/>
      </w:divBdr>
    </w:div>
    <w:div w:id="1302419587">
      <w:bodyDiv w:val="1"/>
      <w:marLeft w:val="0"/>
      <w:marRight w:val="0"/>
      <w:marTop w:val="0"/>
      <w:marBottom w:val="0"/>
      <w:divBdr>
        <w:top w:val="none" w:sz="0" w:space="0" w:color="auto"/>
        <w:left w:val="none" w:sz="0" w:space="0" w:color="auto"/>
        <w:bottom w:val="none" w:sz="0" w:space="0" w:color="auto"/>
        <w:right w:val="none" w:sz="0" w:space="0" w:color="auto"/>
      </w:divBdr>
    </w:div>
    <w:div w:id="1303853868">
      <w:bodyDiv w:val="1"/>
      <w:marLeft w:val="0"/>
      <w:marRight w:val="0"/>
      <w:marTop w:val="0"/>
      <w:marBottom w:val="0"/>
      <w:divBdr>
        <w:top w:val="none" w:sz="0" w:space="0" w:color="auto"/>
        <w:left w:val="none" w:sz="0" w:space="0" w:color="auto"/>
        <w:bottom w:val="none" w:sz="0" w:space="0" w:color="auto"/>
        <w:right w:val="none" w:sz="0" w:space="0" w:color="auto"/>
      </w:divBdr>
    </w:div>
    <w:div w:id="1313176393">
      <w:bodyDiv w:val="1"/>
      <w:marLeft w:val="0"/>
      <w:marRight w:val="0"/>
      <w:marTop w:val="0"/>
      <w:marBottom w:val="0"/>
      <w:divBdr>
        <w:top w:val="none" w:sz="0" w:space="0" w:color="auto"/>
        <w:left w:val="none" w:sz="0" w:space="0" w:color="auto"/>
        <w:bottom w:val="none" w:sz="0" w:space="0" w:color="auto"/>
        <w:right w:val="none" w:sz="0" w:space="0" w:color="auto"/>
      </w:divBdr>
    </w:div>
    <w:div w:id="1318530693">
      <w:bodyDiv w:val="1"/>
      <w:marLeft w:val="0"/>
      <w:marRight w:val="0"/>
      <w:marTop w:val="0"/>
      <w:marBottom w:val="0"/>
      <w:divBdr>
        <w:top w:val="none" w:sz="0" w:space="0" w:color="auto"/>
        <w:left w:val="none" w:sz="0" w:space="0" w:color="auto"/>
        <w:bottom w:val="none" w:sz="0" w:space="0" w:color="auto"/>
        <w:right w:val="none" w:sz="0" w:space="0" w:color="auto"/>
      </w:divBdr>
    </w:div>
    <w:div w:id="1320963168">
      <w:bodyDiv w:val="1"/>
      <w:marLeft w:val="0"/>
      <w:marRight w:val="0"/>
      <w:marTop w:val="0"/>
      <w:marBottom w:val="0"/>
      <w:divBdr>
        <w:top w:val="none" w:sz="0" w:space="0" w:color="auto"/>
        <w:left w:val="none" w:sz="0" w:space="0" w:color="auto"/>
        <w:bottom w:val="none" w:sz="0" w:space="0" w:color="auto"/>
        <w:right w:val="none" w:sz="0" w:space="0" w:color="auto"/>
      </w:divBdr>
    </w:div>
    <w:div w:id="1322583997">
      <w:bodyDiv w:val="1"/>
      <w:marLeft w:val="0"/>
      <w:marRight w:val="0"/>
      <w:marTop w:val="0"/>
      <w:marBottom w:val="0"/>
      <w:divBdr>
        <w:top w:val="none" w:sz="0" w:space="0" w:color="auto"/>
        <w:left w:val="none" w:sz="0" w:space="0" w:color="auto"/>
        <w:bottom w:val="none" w:sz="0" w:space="0" w:color="auto"/>
        <w:right w:val="none" w:sz="0" w:space="0" w:color="auto"/>
      </w:divBdr>
    </w:div>
    <w:div w:id="1324312456">
      <w:bodyDiv w:val="1"/>
      <w:marLeft w:val="0"/>
      <w:marRight w:val="0"/>
      <w:marTop w:val="0"/>
      <w:marBottom w:val="0"/>
      <w:divBdr>
        <w:top w:val="none" w:sz="0" w:space="0" w:color="auto"/>
        <w:left w:val="none" w:sz="0" w:space="0" w:color="auto"/>
        <w:bottom w:val="none" w:sz="0" w:space="0" w:color="auto"/>
        <w:right w:val="none" w:sz="0" w:space="0" w:color="auto"/>
      </w:divBdr>
    </w:div>
    <w:div w:id="1324624426">
      <w:bodyDiv w:val="1"/>
      <w:marLeft w:val="0"/>
      <w:marRight w:val="0"/>
      <w:marTop w:val="0"/>
      <w:marBottom w:val="0"/>
      <w:divBdr>
        <w:top w:val="none" w:sz="0" w:space="0" w:color="auto"/>
        <w:left w:val="none" w:sz="0" w:space="0" w:color="auto"/>
        <w:bottom w:val="none" w:sz="0" w:space="0" w:color="auto"/>
        <w:right w:val="none" w:sz="0" w:space="0" w:color="auto"/>
      </w:divBdr>
    </w:div>
    <w:div w:id="1332678506">
      <w:bodyDiv w:val="1"/>
      <w:marLeft w:val="0"/>
      <w:marRight w:val="0"/>
      <w:marTop w:val="0"/>
      <w:marBottom w:val="0"/>
      <w:divBdr>
        <w:top w:val="none" w:sz="0" w:space="0" w:color="auto"/>
        <w:left w:val="none" w:sz="0" w:space="0" w:color="auto"/>
        <w:bottom w:val="none" w:sz="0" w:space="0" w:color="auto"/>
        <w:right w:val="none" w:sz="0" w:space="0" w:color="auto"/>
      </w:divBdr>
    </w:div>
    <w:div w:id="1341854193">
      <w:bodyDiv w:val="1"/>
      <w:marLeft w:val="0"/>
      <w:marRight w:val="0"/>
      <w:marTop w:val="0"/>
      <w:marBottom w:val="0"/>
      <w:divBdr>
        <w:top w:val="none" w:sz="0" w:space="0" w:color="auto"/>
        <w:left w:val="none" w:sz="0" w:space="0" w:color="auto"/>
        <w:bottom w:val="none" w:sz="0" w:space="0" w:color="auto"/>
        <w:right w:val="none" w:sz="0" w:space="0" w:color="auto"/>
      </w:divBdr>
    </w:div>
    <w:div w:id="1342122184">
      <w:bodyDiv w:val="1"/>
      <w:marLeft w:val="0"/>
      <w:marRight w:val="0"/>
      <w:marTop w:val="0"/>
      <w:marBottom w:val="0"/>
      <w:divBdr>
        <w:top w:val="none" w:sz="0" w:space="0" w:color="auto"/>
        <w:left w:val="none" w:sz="0" w:space="0" w:color="auto"/>
        <w:bottom w:val="none" w:sz="0" w:space="0" w:color="auto"/>
        <w:right w:val="none" w:sz="0" w:space="0" w:color="auto"/>
      </w:divBdr>
    </w:div>
    <w:div w:id="1342703728">
      <w:bodyDiv w:val="1"/>
      <w:marLeft w:val="0"/>
      <w:marRight w:val="0"/>
      <w:marTop w:val="0"/>
      <w:marBottom w:val="0"/>
      <w:divBdr>
        <w:top w:val="none" w:sz="0" w:space="0" w:color="auto"/>
        <w:left w:val="none" w:sz="0" w:space="0" w:color="auto"/>
        <w:bottom w:val="none" w:sz="0" w:space="0" w:color="auto"/>
        <w:right w:val="none" w:sz="0" w:space="0" w:color="auto"/>
      </w:divBdr>
    </w:div>
    <w:div w:id="1351103235">
      <w:bodyDiv w:val="1"/>
      <w:marLeft w:val="0"/>
      <w:marRight w:val="0"/>
      <w:marTop w:val="0"/>
      <w:marBottom w:val="0"/>
      <w:divBdr>
        <w:top w:val="none" w:sz="0" w:space="0" w:color="auto"/>
        <w:left w:val="none" w:sz="0" w:space="0" w:color="auto"/>
        <w:bottom w:val="none" w:sz="0" w:space="0" w:color="auto"/>
        <w:right w:val="none" w:sz="0" w:space="0" w:color="auto"/>
      </w:divBdr>
    </w:div>
    <w:div w:id="1370763496">
      <w:bodyDiv w:val="1"/>
      <w:marLeft w:val="0"/>
      <w:marRight w:val="0"/>
      <w:marTop w:val="0"/>
      <w:marBottom w:val="0"/>
      <w:divBdr>
        <w:top w:val="none" w:sz="0" w:space="0" w:color="auto"/>
        <w:left w:val="none" w:sz="0" w:space="0" w:color="auto"/>
        <w:bottom w:val="none" w:sz="0" w:space="0" w:color="auto"/>
        <w:right w:val="none" w:sz="0" w:space="0" w:color="auto"/>
      </w:divBdr>
    </w:div>
    <w:div w:id="1380131197">
      <w:bodyDiv w:val="1"/>
      <w:marLeft w:val="0"/>
      <w:marRight w:val="0"/>
      <w:marTop w:val="0"/>
      <w:marBottom w:val="0"/>
      <w:divBdr>
        <w:top w:val="none" w:sz="0" w:space="0" w:color="auto"/>
        <w:left w:val="none" w:sz="0" w:space="0" w:color="auto"/>
        <w:bottom w:val="none" w:sz="0" w:space="0" w:color="auto"/>
        <w:right w:val="none" w:sz="0" w:space="0" w:color="auto"/>
      </w:divBdr>
    </w:div>
    <w:div w:id="1397360733">
      <w:bodyDiv w:val="1"/>
      <w:marLeft w:val="0"/>
      <w:marRight w:val="0"/>
      <w:marTop w:val="0"/>
      <w:marBottom w:val="0"/>
      <w:divBdr>
        <w:top w:val="none" w:sz="0" w:space="0" w:color="auto"/>
        <w:left w:val="none" w:sz="0" w:space="0" w:color="auto"/>
        <w:bottom w:val="none" w:sz="0" w:space="0" w:color="auto"/>
        <w:right w:val="none" w:sz="0" w:space="0" w:color="auto"/>
      </w:divBdr>
      <w:divsChild>
        <w:div w:id="210383481">
          <w:marLeft w:val="0"/>
          <w:marRight w:val="0"/>
          <w:marTop w:val="0"/>
          <w:marBottom w:val="0"/>
          <w:divBdr>
            <w:top w:val="none" w:sz="0" w:space="0" w:color="auto"/>
            <w:left w:val="none" w:sz="0" w:space="0" w:color="auto"/>
            <w:bottom w:val="none" w:sz="0" w:space="0" w:color="auto"/>
            <w:right w:val="none" w:sz="0" w:space="0" w:color="auto"/>
          </w:divBdr>
        </w:div>
        <w:div w:id="233394668">
          <w:marLeft w:val="0"/>
          <w:marRight w:val="0"/>
          <w:marTop w:val="0"/>
          <w:marBottom w:val="0"/>
          <w:divBdr>
            <w:top w:val="none" w:sz="0" w:space="0" w:color="auto"/>
            <w:left w:val="none" w:sz="0" w:space="0" w:color="auto"/>
            <w:bottom w:val="none" w:sz="0" w:space="0" w:color="auto"/>
            <w:right w:val="none" w:sz="0" w:space="0" w:color="auto"/>
          </w:divBdr>
        </w:div>
        <w:div w:id="1064067991">
          <w:marLeft w:val="0"/>
          <w:marRight w:val="0"/>
          <w:marTop w:val="0"/>
          <w:marBottom w:val="0"/>
          <w:divBdr>
            <w:top w:val="none" w:sz="0" w:space="0" w:color="auto"/>
            <w:left w:val="none" w:sz="0" w:space="0" w:color="auto"/>
            <w:bottom w:val="none" w:sz="0" w:space="0" w:color="auto"/>
            <w:right w:val="none" w:sz="0" w:space="0" w:color="auto"/>
          </w:divBdr>
        </w:div>
        <w:div w:id="1146509889">
          <w:marLeft w:val="0"/>
          <w:marRight w:val="0"/>
          <w:marTop w:val="0"/>
          <w:marBottom w:val="0"/>
          <w:divBdr>
            <w:top w:val="none" w:sz="0" w:space="0" w:color="auto"/>
            <w:left w:val="none" w:sz="0" w:space="0" w:color="auto"/>
            <w:bottom w:val="none" w:sz="0" w:space="0" w:color="auto"/>
            <w:right w:val="none" w:sz="0" w:space="0" w:color="auto"/>
          </w:divBdr>
        </w:div>
        <w:div w:id="1671640591">
          <w:marLeft w:val="0"/>
          <w:marRight w:val="0"/>
          <w:marTop w:val="0"/>
          <w:marBottom w:val="0"/>
          <w:divBdr>
            <w:top w:val="none" w:sz="0" w:space="0" w:color="auto"/>
            <w:left w:val="none" w:sz="0" w:space="0" w:color="auto"/>
            <w:bottom w:val="none" w:sz="0" w:space="0" w:color="auto"/>
            <w:right w:val="none" w:sz="0" w:space="0" w:color="auto"/>
          </w:divBdr>
        </w:div>
        <w:div w:id="1861774188">
          <w:marLeft w:val="0"/>
          <w:marRight w:val="0"/>
          <w:marTop w:val="0"/>
          <w:marBottom w:val="0"/>
          <w:divBdr>
            <w:top w:val="none" w:sz="0" w:space="0" w:color="auto"/>
            <w:left w:val="none" w:sz="0" w:space="0" w:color="auto"/>
            <w:bottom w:val="none" w:sz="0" w:space="0" w:color="auto"/>
            <w:right w:val="none" w:sz="0" w:space="0" w:color="auto"/>
          </w:divBdr>
        </w:div>
        <w:div w:id="1897162498">
          <w:marLeft w:val="0"/>
          <w:marRight w:val="0"/>
          <w:marTop w:val="0"/>
          <w:marBottom w:val="0"/>
          <w:divBdr>
            <w:top w:val="none" w:sz="0" w:space="0" w:color="auto"/>
            <w:left w:val="none" w:sz="0" w:space="0" w:color="auto"/>
            <w:bottom w:val="none" w:sz="0" w:space="0" w:color="auto"/>
            <w:right w:val="none" w:sz="0" w:space="0" w:color="auto"/>
          </w:divBdr>
        </w:div>
        <w:div w:id="1957175361">
          <w:marLeft w:val="0"/>
          <w:marRight w:val="0"/>
          <w:marTop w:val="0"/>
          <w:marBottom w:val="0"/>
          <w:divBdr>
            <w:top w:val="none" w:sz="0" w:space="0" w:color="auto"/>
            <w:left w:val="none" w:sz="0" w:space="0" w:color="auto"/>
            <w:bottom w:val="none" w:sz="0" w:space="0" w:color="auto"/>
            <w:right w:val="none" w:sz="0" w:space="0" w:color="auto"/>
          </w:divBdr>
        </w:div>
        <w:div w:id="1979723457">
          <w:marLeft w:val="0"/>
          <w:marRight w:val="0"/>
          <w:marTop w:val="0"/>
          <w:marBottom w:val="0"/>
          <w:divBdr>
            <w:top w:val="none" w:sz="0" w:space="0" w:color="auto"/>
            <w:left w:val="none" w:sz="0" w:space="0" w:color="auto"/>
            <w:bottom w:val="none" w:sz="0" w:space="0" w:color="auto"/>
            <w:right w:val="none" w:sz="0" w:space="0" w:color="auto"/>
          </w:divBdr>
        </w:div>
        <w:div w:id="2137094019">
          <w:marLeft w:val="0"/>
          <w:marRight w:val="0"/>
          <w:marTop w:val="0"/>
          <w:marBottom w:val="0"/>
          <w:divBdr>
            <w:top w:val="none" w:sz="0" w:space="0" w:color="auto"/>
            <w:left w:val="none" w:sz="0" w:space="0" w:color="auto"/>
            <w:bottom w:val="none" w:sz="0" w:space="0" w:color="auto"/>
            <w:right w:val="none" w:sz="0" w:space="0" w:color="auto"/>
          </w:divBdr>
        </w:div>
      </w:divsChild>
    </w:div>
    <w:div w:id="1407150986">
      <w:bodyDiv w:val="1"/>
      <w:marLeft w:val="0"/>
      <w:marRight w:val="0"/>
      <w:marTop w:val="0"/>
      <w:marBottom w:val="0"/>
      <w:divBdr>
        <w:top w:val="none" w:sz="0" w:space="0" w:color="auto"/>
        <w:left w:val="none" w:sz="0" w:space="0" w:color="auto"/>
        <w:bottom w:val="none" w:sz="0" w:space="0" w:color="auto"/>
        <w:right w:val="none" w:sz="0" w:space="0" w:color="auto"/>
      </w:divBdr>
    </w:div>
    <w:div w:id="1437745899">
      <w:bodyDiv w:val="1"/>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547"/>
          <w:marRight w:val="0"/>
          <w:marTop w:val="0"/>
          <w:marBottom w:val="0"/>
          <w:divBdr>
            <w:top w:val="none" w:sz="0" w:space="0" w:color="auto"/>
            <w:left w:val="none" w:sz="0" w:space="0" w:color="auto"/>
            <w:bottom w:val="none" w:sz="0" w:space="0" w:color="auto"/>
            <w:right w:val="none" w:sz="0" w:space="0" w:color="auto"/>
          </w:divBdr>
        </w:div>
        <w:div w:id="343439697">
          <w:marLeft w:val="547"/>
          <w:marRight w:val="0"/>
          <w:marTop w:val="0"/>
          <w:marBottom w:val="0"/>
          <w:divBdr>
            <w:top w:val="none" w:sz="0" w:space="0" w:color="auto"/>
            <w:left w:val="none" w:sz="0" w:space="0" w:color="auto"/>
            <w:bottom w:val="none" w:sz="0" w:space="0" w:color="auto"/>
            <w:right w:val="none" w:sz="0" w:space="0" w:color="auto"/>
          </w:divBdr>
        </w:div>
      </w:divsChild>
    </w:div>
    <w:div w:id="1441603949">
      <w:bodyDiv w:val="1"/>
      <w:marLeft w:val="0"/>
      <w:marRight w:val="0"/>
      <w:marTop w:val="0"/>
      <w:marBottom w:val="0"/>
      <w:divBdr>
        <w:top w:val="none" w:sz="0" w:space="0" w:color="auto"/>
        <w:left w:val="none" w:sz="0" w:space="0" w:color="auto"/>
        <w:bottom w:val="none" w:sz="0" w:space="0" w:color="auto"/>
        <w:right w:val="none" w:sz="0" w:space="0" w:color="auto"/>
      </w:divBdr>
    </w:div>
    <w:div w:id="1458526684">
      <w:bodyDiv w:val="1"/>
      <w:marLeft w:val="0"/>
      <w:marRight w:val="0"/>
      <w:marTop w:val="0"/>
      <w:marBottom w:val="0"/>
      <w:divBdr>
        <w:top w:val="none" w:sz="0" w:space="0" w:color="auto"/>
        <w:left w:val="none" w:sz="0" w:space="0" w:color="auto"/>
        <w:bottom w:val="none" w:sz="0" w:space="0" w:color="auto"/>
        <w:right w:val="none" w:sz="0" w:space="0" w:color="auto"/>
      </w:divBdr>
    </w:div>
    <w:div w:id="1459685242">
      <w:bodyDiv w:val="1"/>
      <w:marLeft w:val="0"/>
      <w:marRight w:val="0"/>
      <w:marTop w:val="0"/>
      <w:marBottom w:val="0"/>
      <w:divBdr>
        <w:top w:val="none" w:sz="0" w:space="0" w:color="auto"/>
        <w:left w:val="none" w:sz="0" w:space="0" w:color="auto"/>
        <w:bottom w:val="none" w:sz="0" w:space="0" w:color="auto"/>
        <w:right w:val="none" w:sz="0" w:space="0" w:color="auto"/>
      </w:divBdr>
    </w:div>
    <w:div w:id="1501771449">
      <w:bodyDiv w:val="1"/>
      <w:marLeft w:val="0"/>
      <w:marRight w:val="0"/>
      <w:marTop w:val="0"/>
      <w:marBottom w:val="0"/>
      <w:divBdr>
        <w:top w:val="none" w:sz="0" w:space="0" w:color="auto"/>
        <w:left w:val="none" w:sz="0" w:space="0" w:color="auto"/>
        <w:bottom w:val="none" w:sz="0" w:space="0" w:color="auto"/>
        <w:right w:val="none" w:sz="0" w:space="0" w:color="auto"/>
      </w:divBdr>
    </w:div>
    <w:div w:id="1517426076">
      <w:bodyDiv w:val="1"/>
      <w:marLeft w:val="0"/>
      <w:marRight w:val="0"/>
      <w:marTop w:val="0"/>
      <w:marBottom w:val="0"/>
      <w:divBdr>
        <w:top w:val="none" w:sz="0" w:space="0" w:color="auto"/>
        <w:left w:val="none" w:sz="0" w:space="0" w:color="auto"/>
        <w:bottom w:val="none" w:sz="0" w:space="0" w:color="auto"/>
        <w:right w:val="none" w:sz="0" w:space="0" w:color="auto"/>
      </w:divBdr>
    </w:div>
    <w:div w:id="1519348943">
      <w:bodyDiv w:val="1"/>
      <w:marLeft w:val="0"/>
      <w:marRight w:val="0"/>
      <w:marTop w:val="0"/>
      <w:marBottom w:val="0"/>
      <w:divBdr>
        <w:top w:val="none" w:sz="0" w:space="0" w:color="auto"/>
        <w:left w:val="none" w:sz="0" w:space="0" w:color="auto"/>
        <w:bottom w:val="none" w:sz="0" w:space="0" w:color="auto"/>
        <w:right w:val="none" w:sz="0" w:space="0" w:color="auto"/>
      </w:divBdr>
    </w:div>
    <w:div w:id="1545828587">
      <w:bodyDiv w:val="1"/>
      <w:marLeft w:val="0"/>
      <w:marRight w:val="0"/>
      <w:marTop w:val="0"/>
      <w:marBottom w:val="0"/>
      <w:divBdr>
        <w:top w:val="none" w:sz="0" w:space="0" w:color="auto"/>
        <w:left w:val="none" w:sz="0" w:space="0" w:color="auto"/>
        <w:bottom w:val="none" w:sz="0" w:space="0" w:color="auto"/>
        <w:right w:val="none" w:sz="0" w:space="0" w:color="auto"/>
      </w:divBdr>
    </w:div>
    <w:div w:id="1560437750">
      <w:bodyDiv w:val="1"/>
      <w:marLeft w:val="0"/>
      <w:marRight w:val="0"/>
      <w:marTop w:val="0"/>
      <w:marBottom w:val="0"/>
      <w:divBdr>
        <w:top w:val="none" w:sz="0" w:space="0" w:color="auto"/>
        <w:left w:val="none" w:sz="0" w:space="0" w:color="auto"/>
        <w:bottom w:val="none" w:sz="0" w:space="0" w:color="auto"/>
        <w:right w:val="none" w:sz="0" w:space="0" w:color="auto"/>
      </w:divBdr>
    </w:div>
    <w:div w:id="1565020981">
      <w:bodyDiv w:val="1"/>
      <w:marLeft w:val="0"/>
      <w:marRight w:val="0"/>
      <w:marTop w:val="0"/>
      <w:marBottom w:val="0"/>
      <w:divBdr>
        <w:top w:val="none" w:sz="0" w:space="0" w:color="auto"/>
        <w:left w:val="none" w:sz="0" w:space="0" w:color="auto"/>
        <w:bottom w:val="none" w:sz="0" w:space="0" w:color="auto"/>
        <w:right w:val="none" w:sz="0" w:space="0" w:color="auto"/>
      </w:divBdr>
    </w:div>
    <w:div w:id="1566836192">
      <w:bodyDiv w:val="1"/>
      <w:marLeft w:val="0"/>
      <w:marRight w:val="0"/>
      <w:marTop w:val="0"/>
      <w:marBottom w:val="0"/>
      <w:divBdr>
        <w:top w:val="none" w:sz="0" w:space="0" w:color="auto"/>
        <w:left w:val="none" w:sz="0" w:space="0" w:color="auto"/>
        <w:bottom w:val="none" w:sz="0" w:space="0" w:color="auto"/>
        <w:right w:val="none" w:sz="0" w:space="0" w:color="auto"/>
      </w:divBdr>
    </w:div>
    <w:div w:id="1576041719">
      <w:bodyDiv w:val="1"/>
      <w:marLeft w:val="0"/>
      <w:marRight w:val="0"/>
      <w:marTop w:val="0"/>
      <w:marBottom w:val="0"/>
      <w:divBdr>
        <w:top w:val="none" w:sz="0" w:space="0" w:color="auto"/>
        <w:left w:val="none" w:sz="0" w:space="0" w:color="auto"/>
        <w:bottom w:val="none" w:sz="0" w:space="0" w:color="auto"/>
        <w:right w:val="none" w:sz="0" w:space="0" w:color="auto"/>
      </w:divBdr>
    </w:div>
    <w:div w:id="1589658831">
      <w:bodyDiv w:val="1"/>
      <w:marLeft w:val="0"/>
      <w:marRight w:val="0"/>
      <w:marTop w:val="0"/>
      <w:marBottom w:val="0"/>
      <w:divBdr>
        <w:top w:val="none" w:sz="0" w:space="0" w:color="auto"/>
        <w:left w:val="none" w:sz="0" w:space="0" w:color="auto"/>
        <w:bottom w:val="none" w:sz="0" w:space="0" w:color="auto"/>
        <w:right w:val="none" w:sz="0" w:space="0" w:color="auto"/>
      </w:divBdr>
      <w:divsChild>
        <w:div w:id="2050689884">
          <w:marLeft w:val="0"/>
          <w:marRight w:val="0"/>
          <w:marTop w:val="0"/>
          <w:marBottom w:val="0"/>
          <w:divBdr>
            <w:top w:val="none" w:sz="0" w:space="0" w:color="auto"/>
            <w:left w:val="none" w:sz="0" w:space="0" w:color="auto"/>
            <w:bottom w:val="none" w:sz="0" w:space="0" w:color="auto"/>
            <w:right w:val="none" w:sz="0" w:space="0" w:color="auto"/>
          </w:divBdr>
          <w:divsChild>
            <w:div w:id="1396468503">
              <w:marLeft w:val="0"/>
              <w:marRight w:val="0"/>
              <w:marTop w:val="300"/>
              <w:marBottom w:val="100"/>
              <w:divBdr>
                <w:top w:val="none" w:sz="0" w:space="0" w:color="auto"/>
                <w:left w:val="none" w:sz="0" w:space="0" w:color="auto"/>
                <w:bottom w:val="none" w:sz="0" w:space="0" w:color="auto"/>
                <w:right w:val="none" w:sz="0" w:space="0" w:color="auto"/>
              </w:divBdr>
              <w:divsChild>
                <w:div w:id="542331798">
                  <w:marLeft w:val="0"/>
                  <w:marRight w:val="0"/>
                  <w:marTop w:val="450"/>
                  <w:marBottom w:val="0"/>
                  <w:divBdr>
                    <w:top w:val="none" w:sz="0" w:space="0" w:color="auto"/>
                    <w:left w:val="none" w:sz="0" w:space="0" w:color="auto"/>
                    <w:bottom w:val="none" w:sz="0" w:space="0" w:color="auto"/>
                    <w:right w:val="none" w:sz="0" w:space="0" w:color="auto"/>
                  </w:divBdr>
                  <w:divsChild>
                    <w:div w:id="872114061">
                      <w:marLeft w:val="0"/>
                      <w:marRight w:val="0"/>
                      <w:marTop w:val="0"/>
                      <w:marBottom w:val="0"/>
                      <w:divBdr>
                        <w:top w:val="none" w:sz="0" w:space="0" w:color="auto"/>
                        <w:left w:val="none" w:sz="0" w:space="0" w:color="auto"/>
                        <w:bottom w:val="none" w:sz="0" w:space="0" w:color="auto"/>
                        <w:right w:val="none" w:sz="0" w:space="0" w:color="auto"/>
                      </w:divBdr>
                      <w:divsChild>
                        <w:div w:id="1895501079">
                          <w:marLeft w:val="0"/>
                          <w:marRight w:val="0"/>
                          <w:marTop w:val="360"/>
                          <w:marBottom w:val="0"/>
                          <w:divBdr>
                            <w:top w:val="none" w:sz="0" w:space="0" w:color="auto"/>
                            <w:left w:val="none" w:sz="0" w:space="0" w:color="auto"/>
                            <w:bottom w:val="none" w:sz="0" w:space="0" w:color="auto"/>
                            <w:right w:val="none" w:sz="0" w:space="0" w:color="auto"/>
                          </w:divBdr>
                          <w:divsChild>
                            <w:div w:id="8557275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146420">
      <w:bodyDiv w:val="1"/>
      <w:marLeft w:val="0"/>
      <w:marRight w:val="0"/>
      <w:marTop w:val="0"/>
      <w:marBottom w:val="0"/>
      <w:divBdr>
        <w:top w:val="none" w:sz="0" w:space="0" w:color="auto"/>
        <w:left w:val="none" w:sz="0" w:space="0" w:color="auto"/>
        <w:bottom w:val="none" w:sz="0" w:space="0" w:color="auto"/>
        <w:right w:val="none" w:sz="0" w:space="0" w:color="auto"/>
      </w:divBdr>
    </w:div>
    <w:div w:id="1647467564">
      <w:bodyDiv w:val="1"/>
      <w:marLeft w:val="0"/>
      <w:marRight w:val="0"/>
      <w:marTop w:val="0"/>
      <w:marBottom w:val="0"/>
      <w:divBdr>
        <w:top w:val="none" w:sz="0" w:space="0" w:color="auto"/>
        <w:left w:val="none" w:sz="0" w:space="0" w:color="auto"/>
        <w:bottom w:val="none" w:sz="0" w:space="0" w:color="auto"/>
        <w:right w:val="none" w:sz="0" w:space="0" w:color="auto"/>
      </w:divBdr>
    </w:div>
    <w:div w:id="1661497603">
      <w:bodyDiv w:val="1"/>
      <w:marLeft w:val="0"/>
      <w:marRight w:val="0"/>
      <w:marTop w:val="0"/>
      <w:marBottom w:val="0"/>
      <w:divBdr>
        <w:top w:val="none" w:sz="0" w:space="0" w:color="auto"/>
        <w:left w:val="none" w:sz="0" w:space="0" w:color="auto"/>
        <w:bottom w:val="none" w:sz="0" w:space="0" w:color="auto"/>
        <w:right w:val="none" w:sz="0" w:space="0" w:color="auto"/>
      </w:divBdr>
    </w:div>
    <w:div w:id="1665355620">
      <w:bodyDiv w:val="1"/>
      <w:marLeft w:val="0"/>
      <w:marRight w:val="0"/>
      <w:marTop w:val="0"/>
      <w:marBottom w:val="0"/>
      <w:divBdr>
        <w:top w:val="none" w:sz="0" w:space="0" w:color="auto"/>
        <w:left w:val="none" w:sz="0" w:space="0" w:color="auto"/>
        <w:bottom w:val="none" w:sz="0" w:space="0" w:color="auto"/>
        <w:right w:val="none" w:sz="0" w:space="0" w:color="auto"/>
      </w:divBdr>
    </w:div>
    <w:div w:id="1669746800">
      <w:bodyDiv w:val="1"/>
      <w:marLeft w:val="0"/>
      <w:marRight w:val="0"/>
      <w:marTop w:val="0"/>
      <w:marBottom w:val="0"/>
      <w:divBdr>
        <w:top w:val="none" w:sz="0" w:space="0" w:color="auto"/>
        <w:left w:val="none" w:sz="0" w:space="0" w:color="auto"/>
        <w:bottom w:val="none" w:sz="0" w:space="0" w:color="auto"/>
        <w:right w:val="none" w:sz="0" w:space="0" w:color="auto"/>
      </w:divBdr>
    </w:div>
    <w:div w:id="1674796925">
      <w:bodyDiv w:val="1"/>
      <w:marLeft w:val="0"/>
      <w:marRight w:val="0"/>
      <w:marTop w:val="0"/>
      <w:marBottom w:val="0"/>
      <w:divBdr>
        <w:top w:val="none" w:sz="0" w:space="0" w:color="auto"/>
        <w:left w:val="none" w:sz="0" w:space="0" w:color="auto"/>
        <w:bottom w:val="none" w:sz="0" w:space="0" w:color="auto"/>
        <w:right w:val="none" w:sz="0" w:space="0" w:color="auto"/>
      </w:divBdr>
    </w:div>
    <w:div w:id="1700660135">
      <w:bodyDiv w:val="1"/>
      <w:marLeft w:val="0"/>
      <w:marRight w:val="0"/>
      <w:marTop w:val="0"/>
      <w:marBottom w:val="0"/>
      <w:divBdr>
        <w:top w:val="none" w:sz="0" w:space="0" w:color="auto"/>
        <w:left w:val="none" w:sz="0" w:space="0" w:color="auto"/>
        <w:bottom w:val="none" w:sz="0" w:space="0" w:color="auto"/>
        <w:right w:val="none" w:sz="0" w:space="0" w:color="auto"/>
      </w:divBdr>
    </w:div>
    <w:div w:id="1731683486">
      <w:bodyDiv w:val="1"/>
      <w:marLeft w:val="0"/>
      <w:marRight w:val="0"/>
      <w:marTop w:val="0"/>
      <w:marBottom w:val="0"/>
      <w:divBdr>
        <w:top w:val="none" w:sz="0" w:space="0" w:color="auto"/>
        <w:left w:val="none" w:sz="0" w:space="0" w:color="auto"/>
        <w:bottom w:val="none" w:sz="0" w:space="0" w:color="auto"/>
        <w:right w:val="none" w:sz="0" w:space="0" w:color="auto"/>
      </w:divBdr>
    </w:div>
    <w:div w:id="1740975937">
      <w:bodyDiv w:val="1"/>
      <w:marLeft w:val="0"/>
      <w:marRight w:val="0"/>
      <w:marTop w:val="0"/>
      <w:marBottom w:val="0"/>
      <w:divBdr>
        <w:top w:val="none" w:sz="0" w:space="0" w:color="auto"/>
        <w:left w:val="none" w:sz="0" w:space="0" w:color="auto"/>
        <w:bottom w:val="none" w:sz="0" w:space="0" w:color="auto"/>
        <w:right w:val="none" w:sz="0" w:space="0" w:color="auto"/>
      </w:divBdr>
    </w:div>
    <w:div w:id="1748843396">
      <w:bodyDiv w:val="1"/>
      <w:marLeft w:val="0"/>
      <w:marRight w:val="0"/>
      <w:marTop w:val="0"/>
      <w:marBottom w:val="0"/>
      <w:divBdr>
        <w:top w:val="none" w:sz="0" w:space="0" w:color="auto"/>
        <w:left w:val="none" w:sz="0" w:space="0" w:color="auto"/>
        <w:bottom w:val="none" w:sz="0" w:space="0" w:color="auto"/>
        <w:right w:val="none" w:sz="0" w:space="0" w:color="auto"/>
      </w:divBdr>
    </w:div>
    <w:div w:id="1761100280">
      <w:bodyDiv w:val="1"/>
      <w:marLeft w:val="0"/>
      <w:marRight w:val="0"/>
      <w:marTop w:val="0"/>
      <w:marBottom w:val="0"/>
      <w:divBdr>
        <w:top w:val="none" w:sz="0" w:space="0" w:color="auto"/>
        <w:left w:val="none" w:sz="0" w:space="0" w:color="auto"/>
        <w:bottom w:val="none" w:sz="0" w:space="0" w:color="auto"/>
        <w:right w:val="none" w:sz="0" w:space="0" w:color="auto"/>
      </w:divBdr>
    </w:div>
    <w:div w:id="1761563516">
      <w:bodyDiv w:val="1"/>
      <w:marLeft w:val="0"/>
      <w:marRight w:val="0"/>
      <w:marTop w:val="0"/>
      <w:marBottom w:val="0"/>
      <w:divBdr>
        <w:top w:val="none" w:sz="0" w:space="0" w:color="auto"/>
        <w:left w:val="none" w:sz="0" w:space="0" w:color="auto"/>
        <w:bottom w:val="none" w:sz="0" w:space="0" w:color="auto"/>
        <w:right w:val="none" w:sz="0" w:space="0" w:color="auto"/>
      </w:divBdr>
    </w:div>
    <w:div w:id="1766270399">
      <w:bodyDiv w:val="1"/>
      <w:marLeft w:val="0"/>
      <w:marRight w:val="0"/>
      <w:marTop w:val="0"/>
      <w:marBottom w:val="0"/>
      <w:divBdr>
        <w:top w:val="none" w:sz="0" w:space="0" w:color="auto"/>
        <w:left w:val="none" w:sz="0" w:space="0" w:color="auto"/>
        <w:bottom w:val="none" w:sz="0" w:space="0" w:color="auto"/>
        <w:right w:val="none" w:sz="0" w:space="0" w:color="auto"/>
      </w:divBdr>
    </w:div>
    <w:div w:id="1801721892">
      <w:bodyDiv w:val="1"/>
      <w:marLeft w:val="0"/>
      <w:marRight w:val="0"/>
      <w:marTop w:val="0"/>
      <w:marBottom w:val="0"/>
      <w:divBdr>
        <w:top w:val="none" w:sz="0" w:space="0" w:color="auto"/>
        <w:left w:val="none" w:sz="0" w:space="0" w:color="auto"/>
        <w:bottom w:val="none" w:sz="0" w:space="0" w:color="auto"/>
        <w:right w:val="none" w:sz="0" w:space="0" w:color="auto"/>
      </w:divBdr>
    </w:div>
    <w:div w:id="1809086282">
      <w:bodyDiv w:val="1"/>
      <w:marLeft w:val="0"/>
      <w:marRight w:val="0"/>
      <w:marTop w:val="0"/>
      <w:marBottom w:val="0"/>
      <w:divBdr>
        <w:top w:val="none" w:sz="0" w:space="0" w:color="auto"/>
        <w:left w:val="none" w:sz="0" w:space="0" w:color="auto"/>
        <w:bottom w:val="none" w:sz="0" w:space="0" w:color="auto"/>
        <w:right w:val="none" w:sz="0" w:space="0" w:color="auto"/>
      </w:divBdr>
    </w:div>
    <w:div w:id="1814518394">
      <w:bodyDiv w:val="1"/>
      <w:marLeft w:val="0"/>
      <w:marRight w:val="0"/>
      <w:marTop w:val="0"/>
      <w:marBottom w:val="0"/>
      <w:divBdr>
        <w:top w:val="none" w:sz="0" w:space="0" w:color="auto"/>
        <w:left w:val="none" w:sz="0" w:space="0" w:color="auto"/>
        <w:bottom w:val="none" w:sz="0" w:space="0" w:color="auto"/>
        <w:right w:val="none" w:sz="0" w:space="0" w:color="auto"/>
      </w:divBdr>
    </w:div>
    <w:div w:id="1831822625">
      <w:bodyDiv w:val="1"/>
      <w:marLeft w:val="0"/>
      <w:marRight w:val="0"/>
      <w:marTop w:val="0"/>
      <w:marBottom w:val="0"/>
      <w:divBdr>
        <w:top w:val="none" w:sz="0" w:space="0" w:color="auto"/>
        <w:left w:val="none" w:sz="0" w:space="0" w:color="auto"/>
        <w:bottom w:val="none" w:sz="0" w:space="0" w:color="auto"/>
        <w:right w:val="none" w:sz="0" w:space="0" w:color="auto"/>
      </w:divBdr>
    </w:div>
    <w:div w:id="1837765346">
      <w:bodyDiv w:val="1"/>
      <w:marLeft w:val="0"/>
      <w:marRight w:val="0"/>
      <w:marTop w:val="0"/>
      <w:marBottom w:val="0"/>
      <w:divBdr>
        <w:top w:val="none" w:sz="0" w:space="0" w:color="auto"/>
        <w:left w:val="none" w:sz="0" w:space="0" w:color="auto"/>
        <w:bottom w:val="none" w:sz="0" w:space="0" w:color="auto"/>
        <w:right w:val="none" w:sz="0" w:space="0" w:color="auto"/>
      </w:divBdr>
    </w:div>
    <w:div w:id="1846364104">
      <w:bodyDiv w:val="1"/>
      <w:marLeft w:val="0"/>
      <w:marRight w:val="0"/>
      <w:marTop w:val="0"/>
      <w:marBottom w:val="0"/>
      <w:divBdr>
        <w:top w:val="none" w:sz="0" w:space="0" w:color="auto"/>
        <w:left w:val="none" w:sz="0" w:space="0" w:color="auto"/>
        <w:bottom w:val="none" w:sz="0" w:space="0" w:color="auto"/>
        <w:right w:val="none" w:sz="0" w:space="0" w:color="auto"/>
      </w:divBdr>
    </w:div>
    <w:div w:id="1886720689">
      <w:bodyDiv w:val="1"/>
      <w:marLeft w:val="0"/>
      <w:marRight w:val="0"/>
      <w:marTop w:val="0"/>
      <w:marBottom w:val="0"/>
      <w:divBdr>
        <w:top w:val="none" w:sz="0" w:space="0" w:color="auto"/>
        <w:left w:val="none" w:sz="0" w:space="0" w:color="auto"/>
        <w:bottom w:val="none" w:sz="0" w:space="0" w:color="auto"/>
        <w:right w:val="none" w:sz="0" w:space="0" w:color="auto"/>
      </w:divBdr>
    </w:div>
    <w:div w:id="1888057560">
      <w:bodyDiv w:val="1"/>
      <w:marLeft w:val="0"/>
      <w:marRight w:val="0"/>
      <w:marTop w:val="0"/>
      <w:marBottom w:val="0"/>
      <w:divBdr>
        <w:top w:val="none" w:sz="0" w:space="0" w:color="auto"/>
        <w:left w:val="none" w:sz="0" w:space="0" w:color="auto"/>
        <w:bottom w:val="none" w:sz="0" w:space="0" w:color="auto"/>
        <w:right w:val="none" w:sz="0" w:space="0" w:color="auto"/>
      </w:divBdr>
    </w:div>
    <w:div w:id="1902011583">
      <w:bodyDiv w:val="1"/>
      <w:marLeft w:val="0"/>
      <w:marRight w:val="0"/>
      <w:marTop w:val="0"/>
      <w:marBottom w:val="0"/>
      <w:divBdr>
        <w:top w:val="none" w:sz="0" w:space="0" w:color="auto"/>
        <w:left w:val="none" w:sz="0" w:space="0" w:color="auto"/>
        <w:bottom w:val="none" w:sz="0" w:space="0" w:color="auto"/>
        <w:right w:val="none" w:sz="0" w:space="0" w:color="auto"/>
      </w:divBdr>
    </w:div>
    <w:div w:id="1923566415">
      <w:bodyDiv w:val="1"/>
      <w:marLeft w:val="0"/>
      <w:marRight w:val="0"/>
      <w:marTop w:val="0"/>
      <w:marBottom w:val="0"/>
      <w:divBdr>
        <w:top w:val="none" w:sz="0" w:space="0" w:color="auto"/>
        <w:left w:val="none" w:sz="0" w:space="0" w:color="auto"/>
        <w:bottom w:val="none" w:sz="0" w:space="0" w:color="auto"/>
        <w:right w:val="none" w:sz="0" w:space="0" w:color="auto"/>
      </w:divBdr>
    </w:div>
    <w:div w:id="1963270984">
      <w:bodyDiv w:val="1"/>
      <w:marLeft w:val="0"/>
      <w:marRight w:val="0"/>
      <w:marTop w:val="0"/>
      <w:marBottom w:val="0"/>
      <w:divBdr>
        <w:top w:val="none" w:sz="0" w:space="0" w:color="auto"/>
        <w:left w:val="none" w:sz="0" w:space="0" w:color="auto"/>
        <w:bottom w:val="none" w:sz="0" w:space="0" w:color="auto"/>
        <w:right w:val="none" w:sz="0" w:space="0" w:color="auto"/>
      </w:divBdr>
    </w:div>
    <w:div w:id="1971520447">
      <w:bodyDiv w:val="1"/>
      <w:marLeft w:val="0"/>
      <w:marRight w:val="0"/>
      <w:marTop w:val="0"/>
      <w:marBottom w:val="0"/>
      <w:divBdr>
        <w:top w:val="none" w:sz="0" w:space="0" w:color="auto"/>
        <w:left w:val="none" w:sz="0" w:space="0" w:color="auto"/>
        <w:bottom w:val="none" w:sz="0" w:space="0" w:color="auto"/>
        <w:right w:val="none" w:sz="0" w:space="0" w:color="auto"/>
      </w:divBdr>
    </w:div>
    <w:div w:id="1972588030">
      <w:bodyDiv w:val="1"/>
      <w:marLeft w:val="0"/>
      <w:marRight w:val="0"/>
      <w:marTop w:val="0"/>
      <w:marBottom w:val="0"/>
      <w:divBdr>
        <w:top w:val="none" w:sz="0" w:space="0" w:color="auto"/>
        <w:left w:val="none" w:sz="0" w:space="0" w:color="auto"/>
        <w:bottom w:val="none" w:sz="0" w:space="0" w:color="auto"/>
        <w:right w:val="none" w:sz="0" w:space="0" w:color="auto"/>
      </w:divBdr>
    </w:div>
    <w:div w:id="1978140567">
      <w:bodyDiv w:val="1"/>
      <w:marLeft w:val="0"/>
      <w:marRight w:val="0"/>
      <w:marTop w:val="0"/>
      <w:marBottom w:val="0"/>
      <w:divBdr>
        <w:top w:val="none" w:sz="0" w:space="0" w:color="auto"/>
        <w:left w:val="none" w:sz="0" w:space="0" w:color="auto"/>
        <w:bottom w:val="none" w:sz="0" w:space="0" w:color="auto"/>
        <w:right w:val="none" w:sz="0" w:space="0" w:color="auto"/>
      </w:divBdr>
    </w:div>
    <w:div w:id="1982343233">
      <w:bodyDiv w:val="1"/>
      <w:marLeft w:val="0"/>
      <w:marRight w:val="0"/>
      <w:marTop w:val="0"/>
      <w:marBottom w:val="0"/>
      <w:divBdr>
        <w:top w:val="none" w:sz="0" w:space="0" w:color="auto"/>
        <w:left w:val="none" w:sz="0" w:space="0" w:color="auto"/>
        <w:bottom w:val="none" w:sz="0" w:space="0" w:color="auto"/>
        <w:right w:val="none" w:sz="0" w:space="0" w:color="auto"/>
      </w:divBdr>
    </w:div>
    <w:div w:id="2017075248">
      <w:bodyDiv w:val="1"/>
      <w:marLeft w:val="0"/>
      <w:marRight w:val="0"/>
      <w:marTop w:val="0"/>
      <w:marBottom w:val="0"/>
      <w:divBdr>
        <w:top w:val="none" w:sz="0" w:space="0" w:color="auto"/>
        <w:left w:val="none" w:sz="0" w:space="0" w:color="auto"/>
        <w:bottom w:val="none" w:sz="0" w:space="0" w:color="auto"/>
        <w:right w:val="none" w:sz="0" w:space="0" w:color="auto"/>
      </w:divBdr>
    </w:div>
    <w:div w:id="2081516270">
      <w:bodyDiv w:val="1"/>
      <w:marLeft w:val="0"/>
      <w:marRight w:val="0"/>
      <w:marTop w:val="0"/>
      <w:marBottom w:val="0"/>
      <w:divBdr>
        <w:top w:val="none" w:sz="0" w:space="0" w:color="auto"/>
        <w:left w:val="none" w:sz="0" w:space="0" w:color="auto"/>
        <w:bottom w:val="none" w:sz="0" w:space="0" w:color="auto"/>
        <w:right w:val="none" w:sz="0" w:space="0" w:color="auto"/>
      </w:divBdr>
    </w:div>
    <w:div w:id="2101832251">
      <w:bodyDiv w:val="1"/>
      <w:marLeft w:val="0"/>
      <w:marRight w:val="0"/>
      <w:marTop w:val="0"/>
      <w:marBottom w:val="0"/>
      <w:divBdr>
        <w:top w:val="none" w:sz="0" w:space="0" w:color="auto"/>
        <w:left w:val="none" w:sz="0" w:space="0" w:color="auto"/>
        <w:bottom w:val="none" w:sz="0" w:space="0" w:color="auto"/>
        <w:right w:val="none" w:sz="0" w:space="0" w:color="auto"/>
      </w:divBdr>
    </w:div>
    <w:div w:id="2105687178">
      <w:bodyDiv w:val="1"/>
      <w:marLeft w:val="0"/>
      <w:marRight w:val="0"/>
      <w:marTop w:val="0"/>
      <w:marBottom w:val="0"/>
      <w:divBdr>
        <w:top w:val="none" w:sz="0" w:space="0" w:color="auto"/>
        <w:left w:val="none" w:sz="0" w:space="0" w:color="auto"/>
        <w:bottom w:val="none" w:sz="0" w:space="0" w:color="auto"/>
        <w:right w:val="none" w:sz="0" w:space="0" w:color="auto"/>
      </w:divBdr>
    </w:div>
    <w:div w:id="2109693098">
      <w:bodyDiv w:val="1"/>
      <w:marLeft w:val="0"/>
      <w:marRight w:val="0"/>
      <w:marTop w:val="0"/>
      <w:marBottom w:val="0"/>
      <w:divBdr>
        <w:top w:val="none" w:sz="0" w:space="0" w:color="auto"/>
        <w:left w:val="none" w:sz="0" w:space="0" w:color="auto"/>
        <w:bottom w:val="none" w:sz="0" w:space="0" w:color="auto"/>
        <w:right w:val="none" w:sz="0" w:space="0" w:color="auto"/>
      </w:divBdr>
    </w:div>
    <w:div w:id="2112236390">
      <w:bodyDiv w:val="1"/>
      <w:marLeft w:val="0"/>
      <w:marRight w:val="0"/>
      <w:marTop w:val="0"/>
      <w:marBottom w:val="0"/>
      <w:divBdr>
        <w:top w:val="none" w:sz="0" w:space="0" w:color="auto"/>
        <w:left w:val="none" w:sz="0" w:space="0" w:color="auto"/>
        <w:bottom w:val="none" w:sz="0" w:space="0" w:color="auto"/>
        <w:right w:val="none" w:sz="0" w:space="0" w:color="auto"/>
      </w:divBdr>
    </w:div>
    <w:div w:id="2116512433">
      <w:bodyDiv w:val="1"/>
      <w:marLeft w:val="0"/>
      <w:marRight w:val="0"/>
      <w:marTop w:val="0"/>
      <w:marBottom w:val="0"/>
      <w:divBdr>
        <w:top w:val="none" w:sz="0" w:space="0" w:color="auto"/>
        <w:left w:val="none" w:sz="0" w:space="0" w:color="auto"/>
        <w:bottom w:val="none" w:sz="0" w:space="0" w:color="auto"/>
        <w:right w:val="none" w:sz="0" w:space="0" w:color="auto"/>
      </w:divBdr>
      <w:divsChild>
        <w:div w:id="725491087">
          <w:marLeft w:val="0"/>
          <w:marRight w:val="0"/>
          <w:marTop w:val="0"/>
          <w:marBottom w:val="0"/>
          <w:divBdr>
            <w:top w:val="none" w:sz="0" w:space="0" w:color="auto"/>
            <w:left w:val="none" w:sz="0" w:space="0" w:color="auto"/>
            <w:bottom w:val="none" w:sz="0" w:space="0" w:color="auto"/>
            <w:right w:val="none" w:sz="0" w:space="0" w:color="auto"/>
          </w:divBdr>
          <w:divsChild>
            <w:div w:id="1136677681">
              <w:marLeft w:val="0"/>
              <w:marRight w:val="0"/>
              <w:marTop w:val="0"/>
              <w:marBottom w:val="0"/>
              <w:divBdr>
                <w:top w:val="none" w:sz="0" w:space="0" w:color="auto"/>
                <w:left w:val="none" w:sz="0" w:space="0" w:color="auto"/>
                <w:bottom w:val="none" w:sz="0" w:space="0" w:color="auto"/>
                <w:right w:val="none" w:sz="0" w:space="0" w:color="auto"/>
              </w:divBdr>
              <w:divsChild>
                <w:div w:id="590312167">
                  <w:marLeft w:val="0"/>
                  <w:marRight w:val="0"/>
                  <w:marTop w:val="0"/>
                  <w:marBottom w:val="0"/>
                  <w:divBdr>
                    <w:top w:val="none" w:sz="0" w:space="0" w:color="auto"/>
                    <w:left w:val="none" w:sz="0" w:space="0" w:color="auto"/>
                    <w:bottom w:val="none" w:sz="0" w:space="0" w:color="auto"/>
                    <w:right w:val="none" w:sz="0" w:space="0" w:color="auto"/>
                  </w:divBdr>
                  <w:divsChild>
                    <w:div w:id="860046468">
                      <w:marLeft w:val="0"/>
                      <w:marRight w:val="0"/>
                      <w:marTop w:val="0"/>
                      <w:marBottom w:val="0"/>
                      <w:divBdr>
                        <w:top w:val="none" w:sz="0" w:space="0" w:color="auto"/>
                        <w:left w:val="none" w:sz="0" w:space="0" w:color="auto"/>
                        <w:bottom w:val="none" w:sz="0" w:space="0" w:color="auto"/>
                        <w:right w:val="none" w:sz="0" w:space="0" w:color="auto"/>
                      </w:divBdr>
                      <w:divsChild>
                        <w:div w:id="2000648182">
                          <w:marLeft w:val="0"/>
                          <w:marRight w:val="0"/>
                          <w:marTop w:val="0"/>
                          <w:marBottom w:val="0"/>
                          <w:divBdr>
                            <w:top w:val="none" w:sz="0" w:space="0" w:color="auto"/>
                            <w:left w:val="none" w:sz="0" w:space="0" w:color="auto"/>
                            <w:bottom w:val="none" w:sz="0" w:space="0" w:color="auto"/>
                            <w:right w:val="none" w:sz="0" w:space="0" w:color="auto"/>
                          </w:divBdr>
                          <w:divsChild>
                            <w:div w:id="631599622">
                              <w:marLeft w:val="0"/>
                              <w:marRight w:val="0"/>
                              <w:marTop w:val="0"/>
                              <w:marBottom w:val="0"/>
                              <w:divBdr>
                                <w:top w:val="none" w:sz="0" w:space="0" w:color="auto"/>
                                <w:left w:val="none" w:sz="0" w:space="0" w:color="auto"/>
                                <w:bottom w:val="none" w:sz="0" w:space="0" w:color="auto"/>
                                <w:right w:val="none" w:sz="0" w:space="0" w:color="auto"/>
                              </w:divBdr>
                              <w:divsChild>
                                <w:div w:id="2077704771">
                                  <w:marLeft w:val="0"/>
                                  <w:marRight w:val="0"/>
                                  <w:marTop w:val="0"/>
                                  <w:marBottom w:val="0"/>
                                  <w:divBdr>
                                    <w:top w:val="none" w:sz="0" w:space="0" w:color="auto"/>
                                    <w:left w:val="none" w:sz="0" w:space="0" w:color="auto"/>
                                    <w:bottom w:val="none" w:sz="0" w:space="0" w:color="auto"/>
                                    <w:right w:val="none" w:sz="0" w:space="0" w:color="auto"/>
                                  </w:divBdr>
                                  <w:divsChild>
                                    <w:div w:id="1831362563">
                                      <w:marLeft w:val="0"/>
                                      <w:marRight w:val="0"/>
                                      <w:marTop w:val="0"/>
                                      <w:marBottom w:val="0"/>
                                      <w:divBdr>
                                        <w:top w:val="none" w:sz="0" w:space="0" w:color="auto"/>
                                        <w:left w:val="none" w:sz="0" w:space="0" w:color="auto"/>
                                        <w:bottom w:val="none" w:sz="0" w:space="0" w:color="auto"/>
                                        <w:right w:val="none" w:sz="0" w:space="0" w:color="auto"/>
                                      </w:divBdr>
                                      <w:divsChild>
                                        <w:div w:id="1240678377">
                                          <w:marLeft w:val="0"/>
                                          <w:marRight w:val="0"/>
                                          <w:marTop w:val="0"/>
                                          <w:marBottom w:val="0"/>
                                          <w:divBdr>
                                            <w:top w:val="none" w:sz="0" w:space="0" w:color="auto"/>
                                            <w:left w:val="none" w:sz="0" w:space="0" w:color="auto"/>
                                            <w:bottom w:val="none" w:sz="0" w:space="0" w:color="auto"/>
                                            <w:right w:val="none" w:sz="0" w:space="0" w:color="auto"/>
                                          </w:divBdr>
                                          <w:divsChild>
                                            <w:div w:id="93482127">
                                              <w:marLeft w:val="0"/>
                                              <w:marRight w:val="0"/>
                                              <w:marTop w:val="0"/>
                                              <w:marBottom w:val="0"/>
                                              <w:divBdr>
                                                <w:top w:val="none" w:sz="0" w:space="0" w:color="auto"/>
                                                <w:left w:val="none" w:sz="0" w:space="0" w:color="auto"/>
                                                <w:bottom w:val="none" w:sz="0" w:space="0" w:color="auto"/>
                                                <w:right w:val="none" w:sz="0" w:space="0" w:color="auto"/>
                                              </w:divBdr>
                                              <w:divsChild>
                                                <w:div w:id="466314310">
                                                  <w:marLeft w:val="0"/>
                                                  <w:marRight w:val="0"/>
                                                  <w:marTop w:val="0"/>
                                                  <w:marBottom w:val="0"/>
                                                  <w:divBdr>
                                                    <w:top w:val="none" w:sz="0" w:space="0" w:color="auto"/>
                                                    <w:left w:val="none" w:sz="0" w:space="0" w:color="auto"/>
                                                    <w:bottom w:val="none" w:sz="0" w:space="0" w:color="auto"/>
                                                    <w:right w:val="none" w:sz="0" w:space="0" w:color="auto"/>
                                                  </w:divBdr>
                                                  <w:divsChild>
                                                    <w:div w:id="968121051">
                                                      <w:marLeft w:val="0"/>
                                                      <w:marRight w:val="0"/>
                                                      <w:marTop w:val="0"/>
                                                      <w:marBottom w:val="0"/>
                                                      <w:divBdr>
                                                        <w:top w:val="single" w:sz="6" w:space="0" w:color="ABABAB"/>
                                                        <w:left w:val="single" w:sz="6" w:space="0" w:color="ABABAB"/>
                                                        <w:bottom w:val="none" w:sz="0" w:space="0" w:color="auto"/>
                                                        <w:right w:val="single" w:sz="6" w:space="0" w:color="ABABAB"/>
                                                      </w:divBdr>
                                                      <w:divsChild>
                                                        <w:div w:id="1864054539">
                                                          <w:marLeft w:val="0"/>
                                                          <w:marRight w:val="0"/>
                                                          <w:marTop w:val="0"/>
                                                          <w:marBottom w:val="0"/>
                                                          <w:divBdr>
                                                            <w:top w:val="none" w:sz="0" w:space="0" w:color="auto"/>
                                                            <w:left w:val="none" w:sz="0" w:space="0" w:color="auto"/>
                                                            <w:bottom w:val="none" w:sz="0" w:space="0" w:color="auto"/>
                                                            <w:right w:val="none" w:sz="0" w:space="0" w:color="auto"/>
                                                          </w:divBdr>
                                                          <w:divsChild>
                                                            <w:div w:id="204366901">
                                                              <w:marLeft w:val="0"/>
                                                              <w:marRight w:val="0"/>
                                                              <w:marTop w:val="0"/>
                                                              <w:marBottom w:val="0"/>
                                                              <w:divBdr>
                                                                <w:top w:val="none" w:sz="0" w:space="0" w:color="auto"/>
                                                                <w:left w:val="none" w:sz="0" w:space="0" w:color="auto"/>
                                                                <w:bottom w:val="none" w:sz="0" w:space="0" w:color="auto"/>
                                                                <w:right w:val="none" w:sz="0" w:space="0" w:color="auto"/>
                                                              </w:divBdr>
                                                              <w:divsChild>
                                                                <w:div w:id="381948596">
                                                                  <w:marLeft w:val="0"/>
                                                                  <w:marRight w:val="0"/>
                                                                  <w:marTop w:val="0"/>
                                                                  <w:marBottom w:val="0"/>
                                                                  <w:divBdr>
                                                                    <w:top w:val="none" w:sz="0" w:space="0" w:color="auto"/>
                                                                    <w:left w:val="none" w:sz="0" w:space="0" w:color="auto"/>
                                                                    <w:bottom w:val="none" w:sz="0" w:space="0" w:color="auto"/>
                                                                    <w:right w:val="none" w:sz="0" w:space="0" w:color="auto"/>
                                                                  </w:divBdr>
                                                                  <w:divsChild>
                                                                    <w:div w:id="607663095">
                                                                      <w:marLeft w:val="0"/>
                                                                      <w:marRight w:val="0"/>
                                                                      <w:marTop w:val="0"/>
                                                                      <w:marBottom w:val="0"/>
                                                                      <w:divBdr>
                                                                        <w:top w:val="none" w:sz="0" w:space="0" w:color="auto"/>
                                                                        <w:left w:val="none" w:sz="0" w:space="0" w:color="auto"/>
                                                                        <w:bottom w:val="none" w:sz="0" w:space="0" w:color="auto"/>
                                                                        <w:right w:val="none" w:sz="0" w:space="0" w:color="auto"/>
                                                                      </w:divBdr>
                                                                      <w:divsChild>
                                                                        <w:div w:id="682971763">
                                                                          <w:marLeft w:val="0"/>
                                                                          <w:marRight w:val="0"/>
                                                                          <w:marTop w:val="0"/>
                                                                          <w:marBottom w:val="0"/>
                                                                          <w:divBdr>
                                                                            <w:top w:val="none" w:sz="0" w:space="0" w:color="auto"/>
                                                                            <w:left w:val="none" w:sz="0" w:space="0" w:color="auto"/>
                                                                            <w:bottom w:val="none" w:sz="0" w:space="0" w:color="auto"/>
                                                                            <w:right w:val="none" w:sz="0" w:space="0" w:color="auto"/>
                                                                          </w:divBdr>
                                                                          <w:divsChild>
                                                                            <w:div w:id="961961363">
                                                                              <w:marLeft w:val="0"/>
                                                                              <w:marRight w:val="0"/>
                                                                              <w:marTop w:val="0"/>
                                                                              <w:marBottom w:val="0"/>
                                                                              <w:divBdr>
                                                                                <w:top w:val="none" w:sz="0" w:space="0" w:color="auto"/>
                                                                                <w:left w:val="none" w:sz="0" w:space="0" w:color="auto"/>
                                                                                <w:bottom w:val="none" w:sz="0" w:space="0" w:color="auto"/>
                                                                                <w:right w:val="none" w:sz="0" w:space="0" w:color="auto"/>
                                                                              </w:divBdr>
                                                                              <w:divsChild>
                                                                                <w:div w:id="332529759">
                                                                                  <w:marLeft w:val="0"/>
                                                                                  <w:marRight w:val="0"/>
                                                                                  <w:marTop w:val="0"/>
                                                                                  <w:marBottom w:val="0"/>
                                                                                  <w:divBdr>
                                                                                    <w:top w:val="none" w:sz="0" w:space="0" w:color="auto"/>
                                                                                    <w:left w:val="none" w:sz="0" w:space="0" w:color="auto"/>
                                                                                    <w:bottom w:val="none" w:sz="0" w:space="0" w:color="auto"/>
                                                                                    <w:right w:val="none" w:sz="0" w:space="0" w:color="auto"/>
                                                                                  </w:divBdr>
                                                                                </w:div>
                                                                                <w:div w:id="1119684817">
                                                                                  <w:marLeft w:val="0"/>
                                                                                  <w:marRight w:val="0"/>
                                                                                  <w:marTop w:val="0"/>
                                                                                  <w:marBottom w:val="0"/>
                                                                                  <w:divBdr>
                                                                                    <w:top w:val="none" w:sz="0" w:space="0" w:color="auto"/>
                                                                                    <w:left w:val="none" w:sz="0" w:space="0" w:color="auto"/>
                                                                                    <w:bottom w:val="none" w:sz="0" w:space="0" w:color="auto"/>
                                                                                    <w:right w:val="none" w:sz="0" w:space="0" w:color="auto"/>
                                                                                  </w:divBdr>
                                                                                </w:div>
                                                                                <w:div w:id="1726828797">
                                                                                  <w:marLeft w:val="0"/>
                                                                                  <w:marRight w:val="0"/>
                                                                                  <w:marTop w:val="0"/>
                                                                                  <w:marBottom w:val="0"/>
                                                                                  <w:divBdr>
                                                                                    <w:top w:val="none" w:sz="0" w:space="0" w:color="auto"/>
                                                                                    <w:left w:val="none" w:sz="0" w:space="0" w:color="auto"/>
                                                                                    <w:bottom w:val="none" w:sz="0" w:space="0" w:color="auto"/>
                                                                                    <w:right w:val="none" w:sz="0" w:space="0" w:color="auto"/>
                                                                                  </w:divBdr>
                                                                                </w:div>
                                                                              </w:divsChild>
                                                                            </w:div>
                                                                            <w:div w:id="1104497471">
                                                                              <w:marLeft w:val="0"/>
                                                                              <w:marRight w:val="0"/>
                                                                              <w:marTop w:val="0"/>
                                                                              <w:marBottom w:val="0"/>
                                                                              <w:divBdr>
                                                                                <w:top w:val="none" w:sz="0" w:space="0" w:color="auto"/>
                                                                                <w:left w:val="none" w:sz="0" w:space="0" w:color="auto"/>
                                                                                <w:bottom w:val="none" w:sz="0" w:space="0" w:color="auto"/>
                                                                                <w:right w:val="none" w:sz="0" w:space="0" w:color="auto"/>
                                                                              </w:divBdr>
                                                                            </w:div>
                                                                            <w:div w:id="1403219610">
                                                                              <w:marLeft w:val="0"/>
                                                                              <w:marRight w:val="0"/>
                                                                              <w:marTop w:val="0"/>
                                                                              <w:marBottom w:val="0"/>
                                                                              <w:divBdr>
                                                                                <w:top w:val="none" w:sz="0" w:space="0" w:color="auto"/>
                                                                                <w:left w:val="none" w:sz="0" w:space="0" w:color="auto"/>
                                                                                <w:bottom w:val="none" w:sz="0" w:space="0" w:color="auto"/>
                                                                                <w:right w:val="none" w:sz="0" w:space="0" w:color="auto"/>
                                                                              </w:divBdr>
                                                                            </w:div>
                                                                            <w:div w:id="21106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734084">
      <w:bodyDiv w:val="1"/>
      <w:marLeft w:val="0"/>
      <w:marRight w:val="0"/>
      <w:marTop w:val="0"/>
      <w:marBottom w:val="0"/>
      <w:divBdr>
        <w:top w:val="none" w:sz="0" w:space="0" w:color="auto"/>
        <w:left w:val="none" w:sz="0" w:space="0" w:color="auto"/>
        <w:bottom w:val="none" w:sz="0" w:space="0" w:color="auto"/>
        <w:right w:val="none" w:sz="0" w:space="0" w:color="auto"/>
      </w:divBdr>
    </w:div>
    <w:div w:id="212862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institutionalisationguide.eu/wp-content/uploads/2016/04/GUIDELINES-Final-English.pdf" TargetMode="External"/><Relationship Id="rId18" Type="http://schemas.openxmlformats.org/officeDocument/2006/relationships/hyperlink" Target="https://www.sosbernuciemati.lv/lv/mes-palidzam/informativie-materiali/" TargetMode="External"/><Relationship Id="rId26" Type="http://schemas.openxmlformats.org/officeDocument/2006/relationships/image" Target="media/image4.png"/><Relationship Id="rId39" Type="http://schemas.openxmlformats.org/officeDocument/2006/relationships/chart" Target="charts/chart11.xml"/><Relationship Id="rId21" Type="http://schemas.openxmlformats.org/officeDocument/2006/relationships/hyperlink" Target="http://nva.gov.lv/" TargetMode="External"/><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yperlink" Target="http://www.1188.lv/" TargetMode="External"/><Relationship Id="rId50" Type="http://schemas.openxmlformats.org/officeDocument/2006/relationships/hyperlink" Target="http://www.1188.lv/" TargetMode="External"/><Relationship Id="rId55" Type="http://schemas.openxmlformats.org/officeDocument/2006/relationships/chart" Target="charts/chart21.xml"/><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chart" Target="charts/chart32.xml"/><Relationship Id="rId84" Type="http://schemas.openxmlformats.org/officeDocument/2006/relationships/chart" Target="charts/chart37.xml"/><Relationship Id="rId89" Type="http://schemas.openxmlformats.org/officeDocument/2006/relationships/image" Target="media/image13.jpeg"/><Relationship Id="rId7" Type="http://schemas.openxmlformats.org/officeDocument/2006/relationships/settings" Target="settings.xml"/><Relationship Id="rId71" Type="http://schemas.openxmlformats.org/officeDocument/2006/relationships/footer" Target="footer2.xml"/><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s://wearelumos.org/sites/default/files/Ending%20Institutionalisation%20of%20Children.pdf"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image" Target="media/image7.png"/><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19.xml"/><Relationship Id="rId58" Type="http://schemas.openxmlformats.org/officeDocument/2006/relationships/hyperlink" Target="http://www.1188.lv/" TargetMode="External"/><Relationship Id="rId66" Type="http://schemas.openxmlformats.org/officeDocument/2006/relationships/chart" Target="charts/chart28.xml"/><Relationship Id="rId74" Type="http://schemas.openxmlformats.org/officeDocument/2006/relationships/hyperlink" Target="http://www.vietagimenei.lv" TargetMode="External"/><Relationship Id="rId79" Type="http://schemas.openxmlformats.org/officeDocument/2006/relationships/footer" Target="footer3.xml"/><Relationship Id="rId87"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chart" Target="charts/chart24.xml"/><Relationship Id="rId82" Type="http://schemas.openxmlformats.org/officeDocument/2006/relationships/chart" Target="charts/chart35.xml"/><Relationship Id="rId90" Type="http://schemas.openxmlformats.org/officeDocument/2006/relationships/image" Target="media/image14.jpeg"/><Relationship Id="rId19" Type="http://schemas.openxmlformats.org/officeDocument/2006/relationships/hyperlink" Target="http://www.lm.gov.lv/text/3444" TargetMode="External"/><Relationship Id="rId14" Type="http://schemas.openxmlformats.org/officeDocument/2006/relationships/hyperlink" Target="http://www.lm.gov.lv/text/3204" TargetMode="External"/><Relationship Id="rId22" Type="http://schemas.openxmlformats.org/officeDocument/2006/relationships/image" Target="media/image2.jpe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hyperlink" Target="http://lvmed.lv/fizioterapeits" TargetMode="External"/><Relationship Id="rId56" Type="http://schemas.openxmlformats.org/officeDocument/2006/relationships/chart" Target="charts/chart22.xml"/><Relationship Id="rId64" Type="http://schemas.openxmlformats.org/officeDocument/2006/relationships/chart" Target="charts/chart26.xml"/><Relationship Id="rId69" Type="http://schemas.openxmlformats.org/officeDocument/2006/relationships/image" Target="media/image10.jpeg"/><Relationship Id="rId77" Type="http://schemas.openxmlformats.org/officeDocument/2006/relationships/chart" Target="charts/chart33.xml"/><Relationship Id="rId8" Type="http://schemas.openxmlformats.org/officeDocument/2006/relationships/webSettings" Target="webSettings.xml"/><Relationship Id="rId51" Type="http://schemas.openxmlformats.org/officeDocument/2006/relationships/hyperlink" Target="http://lvmed.lv/fizioterapeits" TargetMode="External"/><Relationship Id="rId72" Type="http://schemas.openxmlformats.org/officeDocument/2006/relationships/hyperlink" Target="https://izm.kartes.lv/" TargetMode="External"/><Relationship Id="rId80" Type="http://schemas.openxmlformats.org/officeDocument/2006/relationships/footer" Target="footer4.xml"/><Relationship Id="rId85" Type="http://schemas.openxmlformats.org/officeDocument/2006/relationships/chart" Target="charts/chart38.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lm.gov.lv/upload/berns_gimene/bernu_tiesibas/akti/guidelines.pdf" TargetMode="External"/><Relationship Id="rId17" Type="http://schemas.openxmlformats.org/officeDocument/2006/relationships/hyperlink" Target="https://wearelumos.org/sites/default/files/Bulgarian%20Outcomes%20Report%20ENG%20Final_0.pdf" TargetMode="External"/><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image" Target="media/image8.jpeg"/><Relationship Id="rId46" Type="http://schemas.openxmlformats.org/officeDocument/2006/relationships/hyperlink" Target="https://izm.kartes.lv/" TargetMode="External"/><Relationship Id="rId59" Type="http://schemas.openxmlformats.org/officeDocument/2006/relationships/hyperlink" Target="http://lvmed.lv/fizioterapeits" TargetMode="External"/><Relationship Id="rId67" Type="http://schemas.openxmlformats.org/officeDocument/2006/relationships/chart" Target="charts/chart29.xml"/><Relationship Id="rId20" Type="http://schemas.openxmlformats.org/officeDocument/2006/relationships/hyperlink" Target="http://www.esfinanses.lv/lv/a/lapa/es-fondu-projekti" TargetMode="External"/><Relationship Id="rId41" Type="http://schemas.openxmlformats.org/officeDocument/2006/relationships/chart" Target="charts/chart13.xml"/><Relationship Id="rId54" Type="http://schemas.openxmlformats.org/officeDocument/2006/relationships/chart" Target="charts/chart20.xml"/><Relationship Id="rId62" Type="http://schemas.openxmlformats.org/officeDocument/2006/relationships/image" Target="media/image9.png"/><Relationship Id="rId70" Type="http://schemas.openxmlformats.org/officeDocument/2006/relationships/footer" Target="footer1.xml"/><Relationship Id="rId75" Type="http://schemas.openxmlformats.org/officeDocument/2006/relationships/chart" Target="charts/chart31.xml"/><Relationship Id="rId83" Type="http://schemas.openxmlformats.org/officeDocument/2006/relationships/chart" Target="charts/chart36.xml"/><Relationship Id="rId88" Type="http://schemas.openxmlformats.org/officeDocument/2006/relationships/footer" Target="footer6.xml"/><Relationship Id="rId9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cef.bg/assets/PDFs/De_I_Review_Report_EN_small_size.pdf" TargetMode="External"/><Relationship Id="rId23" Type="http://schemas.openxmlformats.org/officeDocument/2006/relationships/image" Target="media/image3.jpe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hyperlink" Target="https://izm.kartes.lv/" TargetMode="External"/><Relationship Id="rId57" Type="http://schemas.openxmlformats.org/officeDocument/2006/relationships/hyperlink" Target="https://izm.kartes.lv/"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chart" Target="charts/chart16.xml"/><Relationship Id="rId52" Type="http://schemas.openxmlformats.org/officeDocument/2006/relationships/chart" Target="charts/chart18.xml"/><Relationship Id="rId60" Type="http://schemas.openxmlformats.org/officeDocument/2006/relationships/chart" Target="charts/chart23.xml"/><Relationship Id="rId65" Type="http://schemas.openxmlformats.org/officeDocument/2006/relationships/chart" Target="charts/chart27.xml"/><Relationship Id="rId73" Type="http://schemas.openxmlformats.org/officeDocument/2006/relationships/hyperlink" Target="http://www.kulturaskarte.lv/" TargetMode="External"/><Relationship Id="rId78" Type="http://schemas.openxmlformats.org/officeDocument/2006/relationships/chart" Target="charts/chart34.xml"/><Relationship Id="rId81" Type="http://schemas.openxmlformats.org/officeDocument/2006/relationships/footer" Target="footer5.xml"/><Relationship Id="rId86" Type="http://schemas.openxmlformats.org/officeDocument/2006/relationships/image" Target="media/image11.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es-fondu-projektu-mekletajs/project?number=9.1.4.1%2F16%2FI%2F001" TargetMode="External"/><Relationship Id="rId3" Type="http://schemas.openxmlformats.org/officeDocument/2006/relationships/hyperlink" Target="https://www.unicef.bg/assets/PDFs/De_I_Review_Report_EN_small_size.pdf" TargetMode="External"/><Relationship Id="rId7" Type="http://schemas.openxmlformats.org/officeDocument/2006/relationships/hyperlink" Target="https://likumi.lv/doc.php?id=275959" TargetMode="External"/><Relationship Id="rId12" Type="http://schemas.openxmlformats.org/officeDocument/2006/relationships/hyperlink" Target="http://www.lm.gov.lv/upload/skaidrojums_ieguldijumi_di.pdf" TargetMode="External"/><Relationship Id="rId2" Type="http://schemas.openxmlformats.org/officeDocument/2006/relationships/hyperlink" Target="https://likumi.lv/ta/lv/starptautiskie-ligumi/id/1150" TargetMode="External"/><Relationship Id="rId1" Type="http://schemas.openxmlformats.org/officeDocument/2006/relationships/hyperlink" Target="https://likumi.lv/ta/lv/starptautiskie-ligumi/id/1630" TargetMode="External"/><Relationship Id="rId6" Type="http://schemas.openxmlformats.org/officeDocument/2006/relationships/hyperlink" Target="http://www.nva.gov.lv/index.php?cid=446&amp;mid=578" TargetMode="External"/><Relationship Id="rId11" Type="http://schemas.openxmlformats.org/officeDocument/2006/relationships/hyperlink" Target="http://www.ziemellatvija.lv/veseliba/aktuali/vidzeme-cilvekiem-ar-ipasam-vajadzibam-ir-pieejama-tikai-katra-18-iestade-104710" TargetMode="External"/><Relationship Id="rId5" Type="http://schemas.openxmlformats.org/officeDocument/2006/relationships/hyperlink" Target="http://www.nva.gov.lv/index.php?cid=6&amp;mid=521&amp;txt=533&amp;t=stat" TargetMode="External"/><Relationship Id="rId10" Type="http://schemas.openxmlformats.org/officeDocument/2006/relationships/hyperlink" Target="http://europa.eu/youth/lv/article/38/20482_en" TargetMode="External"/><Relationship Id="rId4" Type="http://schemas.openxmlformats.org/officeDocument/2006/relationships/hyperlink" Target="http://www.vidzeme.lv/lv/regiona_attistibas_planosanas_dokumenti" TargetMode="External"/><Relationship Id="rId9" Type="http://schemas.openxmlformats.org/officeDocument/2006/relationships/hyperlink" Target="https://likumi.lv/doc.php?id=1876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ietot&#257;js.IEVAS_HP\Dropbox\Mest_kaste\DI%20personas.xls"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201\Desktop\Book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_2\SM_DARBA%20TABUL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_2\SM_DARBA%20TABULA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_2\SM_DARBA%20TABULA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_2\SM_DARBA%20TABULA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abine\Desktop\Vidzeme%20ieklauj\_0%20TURPINAJUMS%20Dinamic%20University\_2\SM_DARBA%20TABULA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2_DATI_berni_BSAC.xlsx" TargetMode="External"/><Relationship Id="rId2" Type="http://schemas.microsoft.com/office/2011/relationships/chartColorStyle" Target="colors17.xml"/><Relationship Id="rId1" Type="http://schemas.microsoft.com/office/2011/relationships/chartStyle" Target="style17.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201\Desktop\Copy%20of%205_IEMESLI_VSAC.xls"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201\Desktop\VPR%20tabulas\Copy%20of%206_Berni_BSAC_pakalpojumu_vajadzibas_19062017.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201\Desktop\Copy%20of%20piem&#275;rs.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Pakalpojumi_berni_ar_FT.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Pakalpojumi_berni_ar_FT.xlsx" TargetMode="External"/><Relationship Id="rId2" Type="http://schemas.microsoft.com/office/2011/relationships/chartColorStyle" Target="colors20.xml"/><Relationship Id="rId1" Type="http://schemas.microsoft.com/office/2011/relationships/chartStyle" Target="style20.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201\AppData\Local\Microsoft\Windows\INetCache\Content.Outlook\GHZY9BHH\GRT%20ekse&#316;i.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201\AppData\Local\Microsoft\Windows\INetCache\Content.Outlook\GHZY9BHH\VISA_STATISTIKA_VPR_LPR.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201\AppData\Local\Microsoft\Windows\INetCache\Content.Outlook\GHZY9BHH\GRT%20ekse&#316;i.xlsx" TargetMode="External"/><Relationship Id="rId2" Type="http://schemas.microsoft.com/office/2011/relationships/chartColorStyle" Target="colors22.xml"/><Relationship Id="rId1" Type="http://schemas.microsoft.com/office/2011/relationships/chartStyle" Target="style22.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201\Desktop\izgl&#299;t&#299;ba%20anal&#299;ze.xlsx" TargetMode="External"/><Relationship Id="rId2" Type="http://schemas.microsoft.com/office/2011/relationships/chartColorStyle" Target="colors23.xml"/><Relationship Id="rId1" Type="http://schemas.microsoft.com/office/2011/relationships/chartStyle" Target="style23.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201\Desktop\izgl&#299;t&#299;ba%20anal&#299;ze.xlsx" TargetMode="External"/><Relationship Id="rId2" Type="http://schemas.microsoft.com/office/2011/relationships/chartColorStyle" Target="colors24.xml"/><Relationship Id="rId1" Type="http://schemas.microsoft.com/office/2011/relationships/chartStyle" Target="style24.xml"/></Relationships>
</file>

<file path=word/charts/_rels/chart3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ien'\Downloads\31_59d5eaba39bfb2.16494776%20(1).xls" TargetMode="External"/><Relationship Id="rId2" Type="http://schemas.microsoft.com/office/2011/relationships/chartColorStyle" Target="colors26.xml"/><Relationship Id="rId1" Type="http://schemas.microsoft.com/office/2011/relationships/chartStyle" Target="style26.xml"/></Relationships>
</file>

<file path=word/charts/_rels/chart3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7.xml"/><Relationship Id="rId1" Type="http://schemas.microsoft.com/office/2011/relationships/chartStyle" Target="style27.xml"/></Relationships>
</file>

<file path=word/charts/_rels/chart3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8.xml"/><Relationship Id="rId1" Type="http://schemas.microsoft.com/office/2011/relationships/chartStyle" Target="style28.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201\Desktop\vajadz&#299;bas.xlsx" TargetMode="External"/><Relationship Id="rId2" Type="http://schemas.microsoft.com/office/2011/relationships/chartColorStyle" Target="colors29.xml"/><Relationship Id="rId1" Type="http://schemas.microsoft.com/office/2011/relationships/chartStyle" Target="style29.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ien'\Desktop\DARBS\Speci&#257;listi_VPR.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DATI%20eso&#353;&#257;%20situ&#257;cija\VISA_STATISTIKA_VPR_LP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201\AppData\Local\Microsoft\Windows\INetCache\Content.Outlook\GHZY9BHH\1_Pakalpojumi_berni_ar_FT_grafiki.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4_LM_apkopojums_%20pieaugusie_GRT_DARBAFAILS.xl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DATI%20eso&#353;&#257;%20situ&#257;cija\VISA_STATISTIKA_VPR_LPR.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DATI%20eso&#353;&#257;%20situ&#257;cija\VISA_STATISTIKA_VPR_LPR.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DATI%20eso&#353;&#257;%20situ&#257;cija\VISA_STATISTIKA_VPR_LP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8049595610503436"/>
          <c:y val="7.9377609444389055E-2"/>
          <c:w val="0.45710787282811366"/>
          <c:h val="0.85249653919842294"/>
        </c:manualLayout>
      </c:layout>
      <c:pieChart>
        <c:varyColors val="1"/>
        <c:ser>
          <c:idx val="0"/>
          <c:order val="0"/>
          <c:spPr>
            <a:ln>
              <a:noFill/>
            </a:ln>
          </c:spPr>
          <c:dPt>
            <c:idx val="0"/>
            <c:bubble3D val="0"/>
            <c:spPr>
              <a:solidFill>
                <a:srgbClr val="652D90"/>
              </a:solidFill>
              <a:ln w="19050">
                <a:noFill/>
              </a:ln>
              <a:effectLst/>
            </c:spPr>
            <c:extLst>
              <c:ext xmlns:c16="http://schemas.microsoft.com/office/drawing/2014/chart" uri="{C3380CC4-5D6E-409C-BE32-E72D297353CC}">
                <c16:uniqueId val="{00000001-6A61-49D9-8CC2-ACE37D20DC03}"/>
              </c:ext>
            </c:extLst>
          </c:dPt>
          <c:dPt>
            <c:idx val="1"/>
            <c:bubble3D val="0"/>
            <c:spPr>
              <a:solidFill>
                <a:schemeClr val="accent3">
                  <a:shade val="76000"/>
                </a:schemeClr>
              </a:solidFill>
              <a:ln w="19050">
                <a:noFill/>
              </a:ln>
              <a:effectLst/>
            </c:spPr>
            <c:extLst>
              <c:ext xmlns:c16="http://schemas.microsoft.com/office/drawing/2014/chart" uri="{C3380CC4-5D6E-409C-BE32-E72D297353CC}">
                <c16:uniqueId val="{00000003-6A61-49D9-8CC2-ACE37D20DC03}"/>
              </c:ext>
            </c:extLst>
          </c:dPt>
          <c:dPt>
            <c:idx val="2"/>
            <c:bubble3D val="0"/>
            <c:spPr>
              <a:solidFill>
                <a:schemeClr val="accent3"/>
              </a:solidFill>
              <a:ln w="19050">
                <a:noFill/>
              </a:ln>
              <a:effectLst/>
            </c:spPr>
            <c:extLst>
              <c:ext xmlns:c16="http://schemas.microsoft.com/office/drawing/2014/chart" uri="{C3380CC4-5D6E-409C-BE32-E72D297353CC}">
                <c16:uniqueId val="{00000005-6A61-49D9-8CC2-ACE37D20DC03}"/>
              </c:ext>
            </c:extLst>
          </c:dPt>
          <c:dPt>
            <c:idx val="3"/>
            <c:bubble3D val="0"/>
            <c:spPr>
              <a:solidFill>
                <a:schemeClr val="accent3">
                  <a:tint val="77000"/>
                </a:schemeClr>
              </a:solidFill>
              <a:ln w="19050">
                <a:noFill/>
              </a:ln>
              <a:effectLst/>
            </c:spPr>
            <c:extLst>
              <c:ext xmlns:c16="http://schemas.microsoft.com/office/drawing/2014/chart" uri="{C3380CC4-5D6E-409C-BE32-E72D297353CC}">
                <c16:uniqueId val="{00000007-6A61-49D9-8CC2-ACE37D20DC03}"/>
              </c:ext>
            </c:extLst>
          </c:dPt>
          <c:dPt>
            <c:idx val="4"/>
            <c:bubble3D val="0"/>
            <c:spPr>
              <a:solidFill>
                <a:schemeClr val="accent3">
                  <a:tint val="54000"/>
                </a:schemeClr>
              </a:solidFill>
              <a:ln w="19050">
                <a:noFill/>
              </a:ln>
              <a:effectLst/>
            </c:spPr>
            <c:extLst>
              <c:ext xmlns:c16="http://schemas.microsoft.com/office/drawing/2014/chart" uri="{C3380CC4-5D6E-409C-BE32-E72D297353CC}">
                <c16:uniqueId val="{00000009-6A61-49D9-8CC2-ACE37D20DC03}"/>
              </c:ext>
            </c:extLst>
          </c:dPt>
          <c:dLbls>
            <c:dLbl>
              <c:idx val="0"/>
              <c:layout>
                <c:manualLayout>
                  <c:x val="2.0905511811023622E-3"/>
                  <c:y val="-5.88702974628171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61-49D9-8CC2-ACE37D20DC03}"/>
                </c:ext>
              </c:extLst>
            </c:dLbl>
            <c:dLbl>
              <c:idx val="1"/>
              <c:layout>
                <c:manualLayout>
                  <c:x val="-2.0843832020997374E-2"/>
                  <c:y val="-9.5321522309711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61-49D9-8CC2-ACE37D20DC03}"/>
                </c:ext>
              </c:extLst>
            </c:dLbl>
            <c:dLbl>
              <c:idx val="3"/>
              <c:layout>
                <c:manualLayout>
                  <c:x val="1.0447944006999126E-2"/>
                  <c:y val="-2.026829979585885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61-49D9-8CC2-ACE37D20DC03}"/>
                </c:ext>
              </c:extLst>
            </c:dLbl>
            <c:dLbl>
              <c:idx val="4"/>
              <c:layout>
                <c:manualLayout>
                  <c:x val="7.1848909157848542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61-49D9-8CC2-ACE37D20DC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RPR</c:v>
                </c:pt>
                <c:pt idx="1">
                  <c:v>VPR</c:v>
                </c:pt>
                <c:pt idx="2">
                  <c:v>LPR</c:v>
                </c:pt>
                <c:pt idx="3">
                  <c:v>KPR</c:v>
                </c:pt>
                <c:pt idx="4">
                  <c:v>ZPR</c:v>
                </c:pt>
              </c:strCache>
            </c:strRef>
          </c:cat>
          <c:val>
            <c:numRef>
              <c:f>Sheet1!$B$1:$B$5</c:f>
              <c:numCache>
                <c:formatCode>0%</c:formatCode>
                <c:ptCount val="5"/>
                <c:pt idx="0">
                  <c:v>0.47</c:v>
                </c:pt>
                <c:pt idx="1">
                  <c:v>0.35</c:v>
                </c:pt>
                <c:pt idx="2">
                  <c:v>0.03</c:v>
                </c:pt>
                <c:pt idx="3">
                  <c:v>0.12</c:v>
                </c:pt>
                <c:pt idx="4">
                  <c:v>0.03</c:v>
                </c:pt>
              </c:numCache>
            </c:numRef>
          </c:val>
          <c:extLst>
            <c:ext xmlns:c16="http://schemas.microsoft.com/office/drawing/2014/chart" uri="{C3380CC4-5D6E-409C-BE32-E72D297353CC}">
              <c16:uniqueId val="{0000000A-6A61-49D9-8CC2-ACE37D20DC0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1625806805861"/>
          <c:y val="0.16743589743589743"/>
          <c:w val="0.80990547284085479"/>
          <c:h val="0.59629032909347868"/>
        </c:manualLayout>
      </c:layout>
      <c:barChart>
        <c:barDir val="bar"/>
        <c:grouping val="percentStacked"/>
        <c:varyColors val="0"/>
        <c:ser>
          <c:idx val="0"/>
          <c:order val="0"/>
          <c:tx>
            <c:strRef>
              <c:f>Sheet4!$A$2</c:f>
              <c:strCache>
                <c:ptCount val="1"/>
                <c:pt idx="0">
                  <c:v>50 - 99</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f>
              <c:strCache>
                <c:ptCount val="1"/>
                <c:pt idx="0">
                  <c:v>Klientu skaits</c:v>
                </c:pt>
              </c:strCache>
            </c:strRef>
          </c:cat>
          <c:val>
            <c:numRef>
              <c:f>Sheet4!$B$2</c:f>
              <c:numCache>
                <c:formatCode>General</c:formatCode>
                <c:ptCount val="1"/>
                <c:pt idx="0">
                  <c:v>6</c:v>
                </c:pt>
              </c:numCache>
            </c:numRef>
          </c:val>
          <c:extLst>
            <c:ext xmlns:c16="http://schemas.microsoft.com/office/drawing/2014/chart" uri="{C3380CC4-5D6E-409C-BE32-E72D297353CC}">
              <c16:uniqueId val="{00000000-040E-4502-84FE-695537044868}"/>
            </c:ext>
          </c:extLst>
        </c:ser>
        <c:ser>
          <c:idx val="1"/>
          <c:order val="1"/>
          <c:tx>
            <c:strRef>
              <c:f>Sheet4!$A$3</c:f>
              <c:strCache>
                <c:ptCount val="1"/>
                <c:pt idx="0">
                  <c:v>100 - 149</c:v>
                </c:pt>
              </c:strCache>
            </c:strRef>
          </c:tx>
          <c:spPr>
            <a:solidFill>
              <a:srgbClr val="9550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f>
              <c:strCache>
                <c:ptCount val="1"/>
                <c:pt idx="0">
                  <c:v>Klientu skaits</c:v>
                </c:pt>
              </c:strCache>
            </c:strRef>
          </c:cat>
          <c:val>
            <c:numRef>
              <c:f>Sheet4!$B$3</c:f>
              <c:numCache>
                <c:formatCode>General</c:formatCode>
                <c:ptCount val="1"/>
                <c:pt idx="0">
                  <c:v>17</c:v>
                </c:pt>
              </c:numCache>
            </c:numRef>
          </c:val>
          <c:extLst>
            <c:ext xmlns:c16="http://schemas.microsoft.com/office/drawing/2014/chart" uri="{C3380CC4-5D6E-409C-BE32-E72D297353CC}">
              <c16:uniqueId val="{00000001-040E-4502-84FE-695537044868}"/>
            </c:ext>
          </c:extLst>
        </c:ser>
        <c:ser>
          <c:idx val="2"/>
          <c:order val="2"/>
          <c:tx>
            <c:strRef>
              <c:f>Sheet4!$A$4</c:f>
              <c:strCache>
                <c:ptCount val="1"/>
                <c:pt idx="0">
                  <c:v>150 - 199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f>
              <c:strCache>
                <c:ptCount val="1"/>
                <c:pt idx="0">
                  <c:v>Klientu skaits</c:v>
                </c:pt>
              </c:strCache>
            </c:strRef>
          </c:cat>
          <c:val>
            <c:numRef>
              <c:f>Sheet4!$B$4</c:f>
              <c:numCache>
                <c:formatCode>General</c:formatCode>
                <c:ptCount val="1"/>
                <c:pt idx="0">
                  <c:v>3</c:v>
                </c:pt>
              </c:numCache>
            </c:numRef>
          </c:val>
          <c:extLst>
            <c:ext xmlns:c16="http://schemas.microsoft.com/office/drawing/2014/chart" uri="{C3380CC4-5D6E-409C-BE32-E72D297353CC}">
              <c16:uniqueId val="{00000002-040E-4502-84FE-695537044868}"/>
            </c:ext>
          </c:extLst>
        </c:ser>
        <c:ser>
          <c:idx val="3"/>
          <c:order val="3"/>
          <c:tx>
            <c:strRef>
              <c:f>Sheet4!$A$5</c:f>
              <c:strCache>
                <c:ptCount val="1"/>
                <c:pt idx="0">
                  <c:v>200 - 249</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f>
              <c:strCache>
                <c:ptCount val="1"/>
                <c:pt idx="0">
                  <c:v>Klientu skaits</c:v>
                </c:pt>
              </c:strCache>
            </c:strRef>
          </c:cat>
          <c:val>
            <c:numRef>
              <c:f>Sheet4!$B$5</c:f>
              <c:numCache>
                <c:formatCode>General</c:formatCode>
                <c:ptCount val="1"/>
                <c:pt idx="0">
                  <c:v>1</c:v>
                </c:pt>
              </c:numCache>
            </c:numRef>
          </c:val>
          <c:extLst>
            <c:ext xmlns:c16="http://schemas.microsoft.com/office/drawing/2014/chart" uri="{C3380CC4-5D6E-409C-BE32-E72D297353CC}">
              <c16:uniqueId val="{00000003-040E-4502-84FE-695537044868}"/>
            </c:ext>
          </c:extLst>
        </c:ser>
        <c:ser>
          <c:idx val="4"/>
          <c:order val="4"/>
          <c:tx>
            <c:strRef>
              <c:f>Sheet4!$A$6</c:f>
              <c:strCache>
                <c:ptCount val="1"/>
                <c:pt idx="0">
                  <c:v>250 +</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f>
              <c:strCache>
                <c:ptCount val="1"/>
                <c:pt idx="0">
                  <c:v>Klientu skaits</c:v>
                </c:pt>
              </c:strCache>
            </c:strRef>
          </c:cat>
          <c:val>
            <c:numRef>
              <c:f>Sheet4!$B$6</c:f>
              <c:numCache>
                <c:formatCode>General</c:formatCode>
                <c:ptCount val="1"/>
                <c:pt idx="0">
                  <c:v>3</c:v>
                </c:pt>
              </c:numCache>
            </c:numRef>
          </c:val>
          <c:extLst>
            <c:ext xmlns:c16="http://schemas.microsoft.com/office/drawing/2014/chart" uri="{C3380CC4-5D6E-409C-BE32-E72D297353CC}">
              <c16:uniqueId val="{00000004-040E-4502-84FE-695537044868}"/>
            </c:ext>
          </c:extLst>
        </c:ser>
        <c:dLbls>
          <c:showLegendKey val="0"/>
          <c:showVal val="0"/>
          <c:showCatName val="0"/>
          <c:showSerName val="0"/>
          <c:showPercent val="0"/>
          <c:showBubbleSize val="0"/>
        </c:dLbls>
        <c:gapWidth val="150"/>
        <c:overlap val="100"/>
        <c:axId val="1779161167"/>
        <c:axId val="1685497231"/>
      </c:barChart>
      <c:catAx>
        <c:axId val="1779161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685497231"/>
        <c:crosses val="autoZero"/>
        <c:auto val="1"/>
        <c:lblAlgn val="ctr"/>
        <c:lblOffset val="100"/>
        <c:noMultiLvlLbl val="0"/>
      </c:catAx>
      <c:valAx>
        <c:axId val="1685497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77916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Lapa1!$F$24:$I$24</c:f>
              <c:numCache>
                <c:formatCode>General</c:formatCode>
                <c:ptCount val="4"/>
                <c:pt idx="0">
                  <c:v>2014</c:v>
                </c:pt>
                <c:pt idx="1">
                  <c:v>2015</c:v>
                </c:pt>
                <c:pt idx="2">
                  <c:v>2016</c:v>
                </c:pt>
                <c:pt idx="3">
                  <c:v>2017</c:v>
                </c:pt>
              </c:numCache>
            </c:numRef>
          </c:cat>
          <c:val>
            <c:numRef>
              <c:f>Lapa1!$F$25:$I$25</c:f>
              <c:numCache>
                <c:formatCode>General</c:formatCode>
                <c:ptCount val="4"/>
                <c:pt idx="0">
                  <c:v>218</c:v>
                </c:pt>
                <c:pt idx="1">
                  <c:v>216</c:v>
                </c:pt>
                <c:pt idx="2">
                  <c:v>198</c:v>
                </c:pt>
                <c:pt idx="3">
                  <c:v>200</c:v>
                </c:pt>
              </c:numCache>
            </c:numRef>
          </c:val>
          <c:smooth val="0"/>
          <c:extLst>
            <c:ext xmlns:c16="http://schemas.microsoft.com/office/drawing/2014/chart" uri="{C3380CC4-5D6E-409C-BE32-E72D297353CC}">
              <c16:uniqueId val="{00000000-A07E-4B29-BE79-4246DAB077A6}"/>
            </c:ext>
          </c:extLst>
        </c:ser>
        <c:dLbls>
          <c:showLegendKey val="0"/>
          <c:showVal val="0"/>
          <c:showCatName val="0"/>
          <c:showSerName val="0"/>
          <c:showPercent val="0"/>
          <c:showBubbleSize val="0"/>
        </c:dLbls>
        <c:smooth val="0"/>
        <c:axId val="412784896"/>
        <c:axId val="412774728"/>
      </c:lineChart>
      <c:catAx>
        <c:axId val="4127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12774728"/>
        <c:crosses val="autoZero"/>
        <c:auto val="1"/>
        <c:lblAlgn val="ctr"/>
        <c:lblOffset val="100"/>
        <c:noMultiLvlLbl val="0"/>
      </c:catAx>
      <c:valAx>
        <c:axId val="412774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1278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Sheet1!$M$20</c:f>
              <c:strCache>
                <c:ptCount val="1"/>
                <c:pt idx="0">
                  <c:v>Bērnu skaits uz 01.06.2017.</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Sheet1!$L$21:$L$29</c:f>
              <c:strCache>
                <c:ptCount val="9"/>
                <c:pt idx="0">
                  <c:v>Smiltenes BĢAC</c:v>
                </c:pt>
                <c:pt idx="1">
                  <c:v>Gulbenes BĢAC</c:v>
                </c:pt>
                <c:pt idx="2">
                  <c:v>ĢAC “Saulīte”</c:v>
                </c:pt>
                <c:pt idx="3">
                  <c:v>BSAC “Gaujiena”</c:v>
                </c:pt>
                <c:pt idx="4">
                  <c:v>Grašu BC</c:v>
                </c:pt>
                <c:pt idx="5">
                  <c:v>ĢAC “Zīļuks”</c:v>
                </c:pt>
                <c:pt idx="6">
                  <c:v>Skangaļu BASAC</c:v>
                </c:pt>
                <c:pt idx="7">
                  <c:v>BJĀAAC "Ozoli"</c:v>
                </c:pt>
                <c:pt idx="8">
                  <c:v>Valmieras SOS BC</c:v>
                </c:pt>
              </c:strCache>
            </c:strRef>
          </c:cat>
          <c:val>
            <c:numRef>
              <c:f>Sheet1!$M$21:$M$29</c:f>
              <c:numCache>
                <c:formatCode>General</c:formatCode>
                <c:ptCount val="9"/>
                <c:pt idx="0">
                  <c:v>6</c:v>
                </c:pt>
                <c:pt idx="1">
                  <c:v>1</c:v>
                </c:pt>
                <c:pt idx="2">
                  <c:v>18</c:v>
                </c:pt>
                <c:pt idx="3">
                  <c:v>11</c:v>
                </c:pt>
                <c:pt idx="4">
                  <c:v>30</c:v>
                </c:pt>
                <c:pt idx="5">
                  <c:v>16</c:v>
                </c:pt>
                <c:pt idx="6">
                  <c:v>21</c:v>
                </c:pt>
                <c:pt idx="7">
                  <c:v>23</c:v>
                </c:pt>
                <c:pt idx="8">
                  <c:v>61</c:v>
                </c:pt>
              </c:numCache>
            </c:numRef>
          </c:val>
          <c:extLst>
            <c:ext xmlns:c16="http://schemas.microsoft.com/office/drawing/2014/chart" uri="{C3380CC4-5D6E-409C-BE32-E72D297353CC}">
              <c16:uniqueId val="{00000000-37CF-4632-8E57-D35A4ACB7F76}"/>
            </c:ext>
          </c:extLst>
        </c:ser>
        <c:ser>
          <c:idx val="1"/>
          <c:order val="1"/>
          <c:tx>
            <c:strRef>
              <c:f>Sheet1!$N$20</c:f>
              <c:strCache>
                <c:ptCount val="1"/>
                <c:pt idx="0">
                  <c:v>Maksimālais vietu skaits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Sheet1!$L$21:$L$29</c:f>
              <c:strCache>
                <c:ptCount val="9"/>
                <c:pt idx="0">
                  <c:v>Smiltenes BĢAC</c:v>
                </c:pt>
                <c:pt idx="1">
                  <c:v>Gulbenes BĢAC</c:v>
                </c:pt>
                <c:pt idx="2">
                  <c:v>ĢAC “Saulīte”</c:v>
                </c:pt>
                <c:pt idx="3">
                  <c:v>BSAC “Gaujiena”</c:v>
                </c:pt>
                <c:pt idx="4">
                  <c:v>Grašu BC</c:v>
                </c:pt>
                <c:pt idx="5">
                  <c:v>ĢAC “Zīļuks”</c:v>
                </c:pt>
                <c:pt idx="6">
                  <c:v>Skangaļu BASAC</c:v>
                </c:pt>
                <c:pt idx="7">
                  <c:v>BJĀAAC "Ozoli"</c:v>
                </c:pt>
                <c:pt idx="8">
                  <c:v>Valmieras SOS BC</c:v>
                </c:pt>
              </c:strCache>
            </c:strRef>
          </c:cat>
          <c:val>
            <c:numRef>
              <c:f>Sheet1!$N$21:$N$29</c:f>
              <c:numCache>
                <c:formatCode>General</c:formatCode>
                <c:ptCount val="9"/>
                <c:pt idx="0">
                  <c:v>7</c:v>
                </c:pt>
                <c:pt idx="1">
                  <c:v>8</c:v>
                </c:pt>
                <c:pt idx="2">
                  <c:v>20</c:v>
                </c:pt>
                <c:pt idx="3">
                  <c:v>25</c:v>
                </c:pt>
                <c:pt idx="4">
                  <c:v>30</c:v>
                </c:pt>
                <c:pt idx="5">
                  <c:v>32</c:v>
                </c:pt>
                <c:pt idx="6">
                  <c:v>32</c:v>
                </c:pt>
                <c:pt idx="7">
                  <c:v>34</c:v>
                </c:pt>
                <c:pt idx="8">
                  <c:v>72</c:v>
                </c:pt>
              </c:numCache>
            </c:numRef>
          </c:val>
          <c:extLst>
            <c:ext xmlns:c16="http://schemas.microsoft.com/office/drawing/2014/chart" uri="{C3380CC4-5D6E-409C-BE32-E72D297353CC}">
              <c16:uniqueId val="{00000001-37CF-4632-8E57-D35A4ACB7F76}"/>
            </c:ext>
          </c:extLst>
        </c:ser>
        <c:dLbls>
          <c:showLegendKey val="0"/>
          <c:showVal val="0"/>
          <c:showCatName val="0"/>
          <c:showSerName val="0"/>
          <c:showPercent val="0"/>
          <c:showBubbleSize val="0"/>
        </c:dLbls>
        <c:gapWidth val="50"/>
        <c:axId val="451231448"/>
        <c:axId val="451231120"/>
      </c:barChart>
      <c:catAx>
        <c:axId val="45123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51231120"/>
        <c:crosses val="autoZero"/>
        <c:auto val="1"/>
        <c:lblAlgn val="ctr"/>
        <c:lblOffset val="100"/>
        <c:noMultiLvlLbl val="0"/>
      </c:catAx>
      <c:valAx>
        <c:axId val="4512311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123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Sheet2!$G$16</c:f>
              <c:strCache>
                <c:ptCount val="1"/>
                <c:pt idx="0">
                  <c:v>Izstājušies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Sheet2!$F$17:$F$25</c:f>
              <c:strCache>
                <c:ptCount val="9"/>
                <c:pt idx="0">
                  <c:v>Smiltenes BĢAC</c:v>
                </c:pt>
                <c:pt idx="1">
                  <c:v>Grašu BC</c:v>
                </c:pt>
                <c:pt idx="2">
                  <c:v>ĢAC “Saulīte”</c:v>
                </c:pt>
                <c:pt idx="3">
                  <c:v>Valmieras SOS BC</c:v>
                </c:pt>
                <c:pt idx="4">
                  <c:v>BSAC “Gaujiena”</c:v>
                </c:pt>
                <c:pt idx="5">
                  <c:v>Skangaļu BASAC</c:v>
                </c:pt>
                <c:pt idx="6">
                  <c:v>BJĀAAC "Ozoli"</c:v>
                </c:pt>
                <c:pt idx="7">
                  <c:v>ĢAC “Zīļuks”</c:v>
                </c:pt>
                <c:pt idx="8">
                  <c:v>Gulbenes BĢAC</c:v>
                </c:pt>
              </c:strCache>
            </c:strRef>
          </c:cat>
          <c:val>
            <c:numRef>
              <c:f>Sheet2!$G$17:$G$25</c:f>
              <c:numCache>
                <c:formatCode>General</c:formatCode>
                <c:ptCount val="9"/>
                <c:pt idx="0">
                  <c:v>12</c:v>
                </c:pt>
                <c:pt idx="1">
                  <c:v>17</c:v>
                </c:pt>
                <c:pt idx="2">
                  <c:v>17</c:v>
                </c:pt>
                <c:pt idx="3">
                  <c:v>17</c:v>
                </c:pt>
                <c:pt idx="4">
                  <c:v>22</c:v>
                </c:pt>
                <c:pt idx="5">
                  <c:v>37</c:v>
                </c:pt>
                <c:pt idx="6">
                  <c:v>13</c:v>
                </c:pt>
                <c:pt idx="7">
                  <c:v>26</c:v>
                </c:pt>
                <c:pt idx="8">
                  <c:v>44</c:v>
                </c:pt>
              </c:numCache>
            </c:numRef>
          </c:val>
          <c:extLst>
            <c:ext xmlns:c16="http://schemas.microsoft.com/office/drawing/2014/chart" uri="{C3380CC4-5D6E-409C-BE32-E72D297353CC}">
              <c16:uniqueId val="{00000000-3294-4B6C-BB8C-1E8A97D46C30}"/>
            </c:ext>
          </c:extLst>
        </c:ser>
        <c:ser>
          <c:idx val="1"/>
          <c:order val="1"/>
          <c:tx>
            <c:strRef>
              <c:f>Sheet2!$H$16</c:f>
              <c:strCache>
                <c:ptCount val="1"/>
                <c:pt idx="0">
                  <c:v>Iestājušies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Sheet2!$F$17:$F$25</c:f>
              <c:strCache>
                <c:ptCount val="9"/>
                <c:pt idx="0">
                  <c:v>Smiltenes BĢAC</c:v>
                </c:pt>
                <c:pt idx="1">
                  <c:v>Grašu BC</c:v>
                </c:pt>
                <c:pt idx="2">
                  <c:v>ĢAC “Saulīte”</c:v>
                </c:pt>
                <c:pt idx="3">
                  <c:v>Valmieras SOS BC</c:v>
                </c:pt>
                <c:pt idx="4">
                  <c:v>BSAC “Gaujiena”</c:v>
                </c:pt>
                <c:pt idx="5">
                  <c:v>Skangaļu BASAC</c:v>
                </c:pt>
                <c:pt idx="6">
                  <c:v>BJĀAAC "Ozoli"</c:v>
                </c:pt>
                <c:pt idx="7">
                  <c:v>ĢAC “Zīļuks”</c:v>
                </c:pt>
                <c:pt idx="8">
                  <c:v>Gulbenes BĢAC</c:v>
                </c:pt>
              </c:strCache>
            </c:strRef>
          </c:cat>
          <c:val>
            <c:numRef>
              <c:f>Sheet2!$H$17:$H$25</c:f>
              <c:numCache>
                <c:formatCode>General</c:formatCode>
                <c:ptCount val="9"/>
                <c:pt idx="0">
                  <c:v>9</c:v>
                </c:pt>
                <c:pt idx="1">
                  <c:v>19</c:v>
                </c:pt>
                <c:pt idx="2">
                  <c:v>21</c:v>
                </c:pt>
                <c:pt idx="3">
                  <c:v>21</c:v>
                </c:pt>
                <c:pt idx="4">
                  <c:v>26</c:v>
                </c:pt>
                <c:pt idx="5">
                  <c:v>28</c:v>
                </c:pt>
                <c:pt idx="6">
                  <c:v>29</c:v>
                </c:pt>
                <c:pt idx="7">
                  <c:v>36</c:v>
                </c:pt>
                <c:pt idx="8">
                  <c:v>38</c:v>
                </c:pt>
              </c:numCache>
            </c:numRef>
          </c:val>
          <c:extLst>
            <c:ext xmlns:c16="http://schemas.microsoft.com/office/drawing/2014/chart" uri="{C3380CC4-5D6E-409C-BE32-E72D297353CC}">
              <c16:uniqueId val="{00000001-3294-4B6C-BB8C-1E8A97D46C30}"/>
            </c:ext>
          </c:extLst>
        </c:ser>
        <c:dLbls>
          <c:showLegendKey val="0"/>
          <c:showVal val="0"/>
          <c:showCatName val="0"/>
          <c:showSerName val="0"/>
          <c:showPercent val="0"/>
          <c:showBubbleSize val="0"/>
        </c:dLbls>
        <c:gapWidth val="50"/>
        <c:axId val="404951776"/>
        <c:axId val="404944560"/>
      </c:barChart>
      <c:catAx>
        <c:axId val="40495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04944560"/>
        <c:crosses val="autoZero"/>
        <c:auto val="1"/>
        <c:lblAlgn val="ctr"/>
        <c:lblOffset val="100"/>
        <c:noMultiLvlLbl val="0"/>
      </c:catAx>
      <c:valAx>
        <c:axId val="4049445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495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Sheet3!$D$18:$D$26</c:f>
              <c:strCache>
                <c:ptCount val="9"/>
                <c:pt idx="0">
                  <c:v>Gulbenes BĢAC</c:v>
                </c:pt>
                <c:pt idx="1">
                  <c:v>Skangaļu BASAC</c:v>
                </c:pt>
                <c:pt idx="2">
                  <c:v>ĢAC “Saulīte” </c:v>
                </c:pt>
                <c:pt idx="3">
                  <c:v>ĢAC “Zīļuks” </c:v>
                </c:pt>
                <c:pt idx="4">
                  <c:v>BSAC “Gaujiena”</c:v>
                </c:pt>
                <c:pt idx="5">
                  <c:v>Smiltenes BĢAC</c:v>
                </c:pt>
                <c:pt idx="6">
                  <c:v>Grašu BC</c:v>
                </c:pt>
                <c:pt idx="7">
                  <c:v>BJĀAAC "Ozoli"</c:v>
                </c:pt>
                <c:pt idx="8">
                  <c:v>Valmieras SOS BC</c:v>
                </c:pt>
              </c:strCache>
            </c:strRef>
          </c:cat>
          <c:val>
            <c:numRef>
              <c:f>Sheet3!$E$18:$E$26</c:f>
              <c:numCache>
                <c:formatCode>General</c:formatCode>
                <c:ptCount val="9"/>
                <c:pt idx="0">
                  <c:v>0.1</c:v>
                </c:pt>
                <c:pt idx="1">
                  <c:v>1.2</c:v>
                </c:pt>
                <c:pt idx="2">
                  <c:v>1.2</c:v>
                </c:pt>
                <c:pt idx="3">
                  <c:v>1.7</c:v>
                </c:pt>
                <c:pt idx="4">
                  <c:v>2.5</c:v>
                </c:pt>
                <c:pt idx="5">
                  <c:v>2.7</c:v>
                </c:pt>
                <c:pt idx="6">
                  <c:v>3.7</c:v>
                </c:pt>
                <c:pt idx="7">
                  <c:v>3.7</c:v>
                </c:pt>
                <c:pt idx="8">
                  <c:v>8.3000000000000007</c:v>
                </c:pt>
              </c:numCache>
            </c:numRef>
          </c:val>
          <c:extLst>
            <c:ext xmlns:c16="http://schemas.microsoft.com/office/drawing/2014/chart" uri="{C3380CC4-5D6E-409C-BE32-E72D297353CC}">
              <c16:uniqueId val="{00000000-4B13-42F6-9655-97F4FF1A8A84}"/>
            </c:ext>
          </c:extLst>
        </c:ser>
        <c:dLbls>
          <c:showLegendKey val="0"/>
          <c:showVal val="0"/>
          <c:showCatName val="0"/>
          <c:showSerName val="0"/>
          <c:showPercent val="0"/>
          <c:showBubbleSize val="0"/>
        </c:dLbls>
        <c:gapWidth val="50"/>
        <c:axId val="401630352"/>
        <c:axId val="401633632"/>
      </c:barChart>
      <c:catAx>
        <c:axId val="40163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01633632"/>
        <c:crosses val="autoZero"/>
        <c:auto val="1"/>
        <c:lblAlgn val="ctr"/>
        <c:lblOffset val="100"/>
        <c:noMultiLvlLbl val="0"/>
      </c:catAx>
      <c:valAx>
        <c:axId val="4016336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1630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Darbinieku skaits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Valmieras SOS BC</c:v>
                </c:pt>
                <c:pt idx="1">
                  <c:v>Grašu BC</c:v>
                </c:pt>
                <c:pt idx="2">
                  <c:v>ĢAC “Saulīte”</c:v>
                </c:pt>
                <c:pt idx="3">
                  <c:v>BJĀAAC "Ozoli"</c:v>
                </c:pt>
                <c:pt idx="4">
                  <c:v>BSAC “Gaujiena”</c:v>
                </c:pt>
                <c:pt idx="5">
                  <c:v>Skangaļu BASAC</c:v>
                </c:pt>
                <c:pt idx="6">
                  <c:v>Smiltenes BĢAC</c:v>
                </c:pt>
                <c:pt idx="7">
                  <c:v>ĢAC “Zīļuks”</c:v>
                </c:pt>
                <c:pt idx="8">
                  <c:v>Gulbenes BĢAC</c:v>
                </c:pt>
              </c:strCache>
            </c:strRef>
          </c:cat>
          <c:val>
            <c:numRef>
              <c:f>Sheet1!$B$2:$B$10</c:f>
              <c:numCache>
                <c:formatCode>General</c:formatCode>
                <c:ptCount val="9"/>
                <c:pt idx="0">
                  <c:v>39</c:v>
                </c:pt>
                <c:pt idx="1">
                  <c:v>18</c:v>
                </c:pt>
                <c:pt idx="2">
                  <c:v>16</c:v>
                </c:pt>
                <c:pt idx="3">
                  <c:v>13</c:v>
                </c:pt>
                <c:pt idx="4">
                  <c:v>12</c:v>
                </c:pt>
                <c:pt idx="5">
                  <c:v>12</c:v>
                </c:pt>
                <c:pt idx="6">
                  <c:v>12</c:v>
                </c:pt>
                <c:pt idx="7">
                  <c:v>8</c:v>
                </c:pt>
                <c:pt idx="8">
                  <c:v>8</c:v>
                </c:pt>
              </c:numCache>
            </c:numRef>
          </c:val>
          <c:extLst>
            <c:ext xmlns:c16="http://schemas.microsoft.com/office/drawing/2014/chart" uri="{C3380CC4-5D6E-409C-BE32-E72D297353CC}">
              <c16:uniqueId val="{00000000-54D4-4C41-80EF-ACF3CAEDBE3D}"/>
            </c:ext>
          </c:extLst>
        </c:ser>
        <c:ser>
          <c:idx val="1"/>
          <c:order val="1"/>
          <c:tx>
            <c:strRef>
              <c:f>Sheet1!$C$1</c:f>
              <c:strCache>
                <c:ptCount val="1"/>
                <c:pt idx="0">
                  <c:v>Slodžu kopskaits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Valmieras SOS BC</c:v>
                </c:pt>
                <c:pt idx="1">
                  <c:v>Grašu BC</c:v>
                </c:pt>
                <c:pt idx="2">
                  <c:v>ĢAC “Saulīte”</c:v>
                </c:pt>
                <c:pt idx="3">
                  <c:v>BJĀAAC "Ozoli"</c:v>
                </c:pt>
                <c:pt idx="4">
                  <c:v>BSAC “Gaujiena”</c:v>
                </c:pt>
                <c:pt idx="5">
                  <c:v>Skangaļu BASAC</c:v>
                </c:pt>
                <c:pt idx="6">
                  <c:v>Smiltenes BĢAC</c:v>
                </c:pt>
                <c:pt idx="7">
                  <c:v>ĢAC “Zīļuks”</c:v>
                </c:pt>
                <c:pt idx="8">
                  <c:v>Gulbenes BĢAC</c:v>
                </c:pt>
              </c:strCache>
            </c:strRef>
          </c:cat>
          <c:val>
            <c:numRef>
              <c:f>Sheet1!$C$2:$C$10</c:f>
              <c:numCache>
                <c:formatCode>General</c:formatCode>
                <c:ptCount val="9"/>
                <c:pt idx="0">
                  <c:v>33.85</c:v>
                </c:pt>
                <c:pt idx="1">
                  <c:v>16</c:v>
                </c:pt>
                <c:pt idx="2">
                  <c:v>13.5</c:v>
                </c:pt>
                <c:pt idx="3">
                  <c:v>12</c:v>
                </c:pt>
                <c:pt idx="4">
                  <c:v>7.45</c:v>
                </c:pt>
                <c:pt idx="5">
                  <c:v>10.5</c:v>
                </c:pt>
                <c:pt idx="6">
                  <c:v>10.5</c:v>
                </c:pt>
                <c:pt idx="7">
                  <c:v>6.5</c:v>
                </c:pt>
                <c:pt idx="8">
                  <c:v>5.8</c:v>
                </c:pt>
              </c:numCache>
            </c:numRef>
          </c:val>
          <c:extLst>
            <c:ext xmlns:c16="http://schemas.microsoft.com/office/drawing/2014/chart" uri="{C3380CC4-5D6E-409C-BE32-E72D297353CC}">
              <c16:uniqueId val="{00000001-54D4-4C41-80EF-ACF3CAEDBE3D}"/>
            </c:ext>
          </c:extLst>
        </c:ser>
        <c:ser>
          <c:idx val="2"/>
          <c:order val="2"/>
          <c:tx>
            <c:strRef>
              <c:f>Sheet1!$D$1</c:f>
              <c:strCache>
                <c:ptCount val="1"/>
                <c:pt idx="0">
                  <c:v>Tieši aprūpē iesaistītā personāla skaits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Valmieras SOS BC</c:v>
                </c:pt>
                <c:pt idx="1">
                  <c:v>Grašu BC</c:v>
                </c:pt>
                <c:pt idx="2">
                  <c:v>ĢAC “Saulīte”</c:v>
                </c:pt>
                <c:pt idx="3">
                  <c:v>BJĀAAC "Ozoli"</c:v>
                </c:pt>
                <c:pt idx="4">
                  <c:v>BSAC “Gaujiena”</c:v>
                </c:pt>
                <c:pt idx="5">
                  <c:v>Skangaļu BASAC</c:v>
                </c:pt>
                <c:pt idx="6">
                  <c:v>Smiltenes BĢAC</c:v>
                </c:pt>
                <c:pt idx="7">
                  <c:v>ĢAC “Zīļuks”</c:v>
                </c:pt>
                <c:pt idx="8">
                  <c:v>Gulbenes BĢAC</c:v>
                </c:pt>
              </c:strCache>
            </c:strRef>
          </c:cat>
          <c:val>
            <c:numRef>
              <c:f>Sheet1!$D$2:$D$10</c:f>
              <c:numCache>
                <c:formatCode>General</c:formatCode>
                <c:ptCount val="9"/>
                <c:pt idx="0">
                  <c:v>27</c:v>
                </c:pt>
                <c:pt idx="1">
                  <c:v>10</c:v>
                </c:pt>
                <c:pt idx="2">
                  <c:v>7</c:v>
                </c:pt>
                <c:pt idx="3">
                  <c:v>8</c:v>
                </c:pt>
                <c:pt idx="4">
                  <c:v>6</c:v>
                </c:pt>
                <c:pt idx="5">
                  <c:v>8</c:v>
                </c:pt>
                <c:pt idx="6">
                  <c:v>9</c:v>
                </c:pt>
                <c:pt idx="7">
                  <c:v>5</c:v>
                </c:pt>
                <c:pt idx="8">
                  <c:v>4</c:v>
                </c:pt>
              </c:numCache>
            </c:numRef>
          </c:val>
          <c:extLst>
            <c:ext xmlns:c16="http://schemas.microsoft.com/office/drawing/2014/chart" uri="{C3380CC4-5D6E-409C-BE32-E72D297353CC}">
              <c16:uniqueId val="{00000002-54D4-4C41-80EF-ACF3CAEDBE3D}"/>
            </c:ext>
          </c:extLst>
        </c:ser>
        <c:dLbls>
          <c:showLegendKey val="0"/>
          <c:showVal val="0"/>
          <c:showCatName val="0"/>
          <c:showSerName val="0"/>
          <c:showPercent val="0"/>
          <c:showBubbleSize val="0"/>
        </c:dLbls>
        <c:gapWidth val="50"/>
        <c:axId val="381860800"/>
        <c:axId val="381859488"/>
      </c:barChart>
      <c:catAx>
        <c:axId val="38186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81859488"/>
        <c:crosses val="autoZero"/>
        <c:auto val="1"/>
        <c:lblAlgn val="ctr"/>
        <c:lblOffset val="100"/>
        <c:noMultiLvlLbl val="0"/>
      </c:catAx>
      <c:valAx>
        <c:axId val="3818594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186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Sheet1!$A$13:$A$19</c:f>
              <c:strCache>
                <c:ptCount val="7"/>
                <c:pt idx="0">
                  <c:v>BSAC “Gaujiena” </c:v>
                </c:pt>
                <c:pt idx="1">
                  <c:v>Valmieras SOS BC </c:v>
                </c:pt>
                <c:pt idx="2">
                  <c:v>BJĀAAC “Ozoli” </c:v>
                </c:pt>
                <c:pt idx="3">
                  <c:v>ĢAC “Saulīte” </c:v>
                </c:pt>
                <c:pt idx="4">
                  <c:v>Skangaļu BASAC </c:v>
                </c:pt>
                <c:pt idx="5">
                  <c:v>Grašu BC </c:v>
                </c:pt>
                <c:pt idx="6">
                  <c:v>ĢAC “Zīļuks” </c:v>
                </c:pt>
              </c:strCache>
            </c:strRef>
          </c:cat>
          <c:val>
            <c:numRef>
              <c:f>Sheet1!$B$13:$B$19</c:f>
              <c:numCache>
                <c:formatCode>General</c:formatCode>
                <c:ptCount val="7"/>
                <c:pt idx="0">
                  <c:v>0.54</c:v>
                </c:pt>
                <c:pt idx="1">
                  <c:v>0.44</c:v>
                </c:pt>
                <c:pt idx="2">
                  <c:v>0.43</c:v>
                </c:pt>
                <c:pt idx="3">
                  <c:v>0.39</c:v>
                </c:pt>
                <c:pt idx="4">
                  <c:v>0.38</c:v>
                </c:pt>
                <c:pt idx="5">
                  <c:v>0.32</c:v>
                </c:pt>
                <c:pt idx="6">
                  <c:v>0.31</c:v>
                </c:pt>
              </c:numCache>
            </c:numRef>
          </c:val>
          <c:extLst>
            <c:ext xmlns:c16="http://schemas.microsoft.com/office/drawing/2014/chart" uri="{C3380CC4-5D6E-409C-BE32-E72D297353CC}">
              <c16:uniqueId val="{00000000-C100-4D07-8A7E-10EE79D5B680}"/>
            </c:ext>
          </c:extLst>
        </c:ser>
        <c:dLbls>
          <c:showLegendKey val="0"/>
          <c:showVal val="0"/>
          <c:showCatName val="0"/>
          <c:showSerName val="0"/>
          <c:showPercent val="0"/>
          <c:showBubbleSize val="0"/>
        </c:dLbls>
        <c:gapWidth val="50"/>
        <c:overlap val="-27"/>
        <c:axId val="282014016"/>
        <c:axId val="282012704"/>
      </c:barChart>
      <c:catAx>
        <c:axId val="2820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282012704"/>
        <c:crosses val="autoZero"/>
        <c:auto val="1"/>
        <c:lblAlgn val="ctr"/>
        <c:lblOffset val="100"/>
        <c:noMultiLvlLbl val="0"/>
      </c:catAx>
      <c:valAx>
        <c:axId val="282012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2014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Sheet2!$K$6</c:f>
              <c:strCache>
                <c:ptCount val="1"/>
                <c:pt idx="0">
                  <c:v>Laba</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Sheet2!$J$7:$J$10</c:f>
              <c:strCache>
                <c:ptCount val="4"/>
                <c:pt idx="0">
                  <c:v>Izglītība</c:v>
                </c:pt>
                <c:pt idx="1">
                  <c:v>Veselības aprūpe</c:v>
                </c:pt>
                <c:pt idx="2">
                  <c:v>Sadzīves pakalpojumi</c:v>
                </c:pt>
                <c:pt idx="3">
                  <c:v>Sabiedriskais transports</c:v>
                </c:pt>
              </c:strCache>
            </c:strRef>
          </c:cat>
          <c:val>
            <c:numRef>
              <c:f>Sheet2!$K$7:$K$10</c:f>
              <c:numCache>
                <c:formatCode>General</c:formatCode>
                <c:ptCount val="4"/>
                <c:pt idx="0">
                  <c:v>7</c:v>
                </c:pt>
                <c:pt idx="1">
                  <c:v>6</c:v>
                </c:pt>
                <c:pt idx="2">
                  <c:v>3</c:v>
                </c:pt>
                <c:pt idx="3">
                  <c:v>6</c:v>
                </c:pt>
              </c:numCache>
            </c:numRef>
          </c:val>
          <c:extLst>
            <c:ext xmlns:c16="http://schemas.microsoft.com/office/drawing/2014/chart" uri="{C3380CC4-5D6E-409C-BE32-E72D297353CC}">
              <c16:uniqueId val="{00000000-993D-4FA5-8E2E-E38FB23BDF2A}"/>
            </c:ext>
          </c:extLst>
        </c:ser>
        <c:ser>
          <c:idx val="1"/>
          <c:order val="1"/>
          <c:tx>
            <c:strRef>
              <c:f>Sheet2!$L$6</c:f>
              <c:strCache>
                <c:ptCount val="1"/>
                <c:pt idx="0">
                  <c:v>Apmierinoša</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Sheet2!$J$7:$J$10</c:f>
              <c:strCache>
                <c:ptCount val="4"/>
                <c:pt idx="0">
                  <c:v>Izglītība</c:v>
                </c:pt>
                <c:pt idx="1">
                  <c:v>Veselības aprūpe</c:v>
                </c:pt>
                <c:pt idx="2">
                  <c:v>Sadzīves pakalpojumi</c:v>
                </c:pt>
                <c:pt idx="3">
                  <c:v>Sabiedriskais transports</c:v>
                </c:pt>
              </c:strCache>
            </c:strRef>
          </c:cat>
          <c:val>
            <c:numRef>
              <c:f>Sheet2!$L$7:$L$10</c:f>
              <c:numCache>
                <c:formatCode>General</c:formatCode>
                <c:ptCount val="4"/>
                <c:pt idx="0">
                  <c:v>1</c:v>
                </c:pt>
                <c:pt idx="1">
                  <c:v>1</c:v>
                </c:pt>
                <c:pt idx="2">
                  <c:v>3</c:v>
                </c:pt>
                <c:pt idx="3">
                  <c:v>2</c:v>
                </c:pt>
              </c:numCache>
            </c:numRef>
          </c:val>
          <c:extLst>
            <c:ext xmlns:c16="http://schemas.microsoft.com/office/drawing/2014/chart" uri="{C3380CC4-5D6E-409C-BE32-E72D297353CC}">
              <c16:uniqueId val="{00000001-993D-4FA5-8E2E-E38FB23BDF2A}"/>
            </c:ext>
          </c:extLst>
        </c:ser>
        <c:ser>
          <c:idx val="2"/>
          <c:order val="2"/>
          <c:tx>
            <c:strRef>
              <c:f>Sheet2!$M$6</c:f>
              <c:strCache>
                <c:ptCount val="1"/>
                <c:pt idx="0">
                  <c:v>Ierobežota</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Sheet2!$J$7:$J$10</c:f>
              <c:strCache>
                <c:ptCount val="4"/>
                <c:pt idx="0">
                  <c:v>Izglītība</c:v>
                </c:pt>
                <c:pt idx="1">
                  <c:v>Veselības aprūpe</c:v>
                </c:pt>
                <c:pt idx="2">
                  <c:v>Sadzīves pakalpojumi</c:v>
                </c:pt>
                <c:pt idx="3">
                  <c:v>Sabiedriskais transports</c:v>
                </c:pt>
              </c:strCache>
            </c:strRef>
          </c:cat>
          <c:val>
            <c:numRef>
              <c:f>Sheet2!$M$7:$M$10</c:f>
              <c:numCache>
                <c:formatCode>General</c:formatCode>
                <c:ptCount val="4"/>
                <c:pt idx="0">
                  <c:v>1</c:v>
                </c:pt>
                <c:pt idx="1">
                  <c:v>2</c:v>
                </c:pt>
                <c:pt idx="2">
                  <c:v>3</c:v>
                </c:pt>
                <c:pt idx="3">
                  <c:v>1</c:v>
                </c:pt>
              </c:numCache>
            </c:numRef>
          </c:val>
          <c:extLst>
            <c:ext xmlns:c16="http://schemas.microsoft.com/office/drawing/2014/chart" uri="{C3380CC4-5D6E-409C-BE32-E72D297353CC}">
              <c16:uniqueId val="{00000002-993D-4FA5-8E2E-E38FB23BDF2A}"/>
            </c:ext>
          </c:extLst>
        </c:ser>
        <c:dLbls>
          <c:showLegendKey val="0"/>
          <c:showVal val="0"/>
          <c:showCatName val="0"/>
          <c:showSerName val="0"/>
          <c:showPercent val="0"/>
          <c:showBubbleSize val="0"/>
        </c:dLbls>
        <c:gapWidth val="50"/>
        <c:overlap val="100"/>
        <c:axId val="452588448"/>
        <c:axId val="452588776"/>
      </c:barChart>
      <c:catAx>
        <c:axId val="4525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52588776"/>
        <c:crosses val="autoZero"/>
        <c:auto val="1"/>
        <c:lblAlgn val="ctr"/>
        <c:lblOffset val="100"/>
        <c:noMultiLvlLbl val="0"/>
      </c:catAx>
      <c:valAx>
        <c:axId val="452588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25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lineChart>
        <c:grouping val="standard"/>
        <c:varyColors val="0"/>
        <c:ser>
          <c:idx val="0"/>
          <c:order val="0"/>
          <c:spPr>
            <a:ln>
              <a:solidFill>
                <a:srgbClr val="652D90"/>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'Klientu sk_struktura_mainiba'!$K$4:$K$6</c:f>
              <c:numCache>
                <c:formatCode>General</c:formatCode>
                <c:ptCount val="3"/>
                <c:pt idx="0">
                  <c:v>2014</c:v>
                </c:pt>
                <c:pt idx="1">
                  <c:v>2015</c:v>
                </c:pt>
                <c:pt idx="2">
                  <c:v>2016</c:v>
                </c:pt>
              </c:numCache>
            </c:numRef>
          </c:cat>
          <c:val>
            <c:numRef>
              <c:f>'Klientu sk_struktura_mainiba'!$L$4:$L$6</c:f>
              <c:numCache>
                <c:formatCode>General</c:formatCode>
                <c:ptCount val="3"/>
                <c:pt idx="0">
                  <c:v>890</c:v>
                </c:pt>
                <c:pt idx="1">
                  <c:v>888</c:v>
                </c:pt>
                <c:pt idx="2">
                  <c:v>881</c:v>
                </c:pt>
              </c:numCache>
            </c:numRef>
          </c:val>
          <c:smooth val="0"/>
          <c:extLst>
            <c:ext xmlns:c16="http://schemas.microsoft.com/office/drawing/2014/chart" uri="{C3380CC4-5D6E-409C-BE32-E72D297353CC}">
              <c16:uniqueId val="{00000000-477D-408E-8BB6-BC44F12D176D}"/>
            </c:ext>
          </c:extLst>
        </c:ser>
        <c:dLbls>
          <c:showLegendKey val="0"/>
          <c:showVal val="1"/>
          <c:showCatName val="0"/>
          <c:showSerName val="0"/>
          <c:showPercent val="0"/>
          <c:showBubbleSize val="0"/>
        </c:dLbls>
        <c:smooth val="0"/>
        <c:axId val="127393792"/>
        <c:axId val="127395328"/>
      </c:lineChart>
      <c:catAx>
        <c:axId val="127393792"/>
        <c:scaling>
          <c:orientation val="minMax"/>
        </c:scaling>
        <c:delete val="0"/>
        <c:axPos val="b"/>
        <c:numFmt formatCode="General" sourceLinked="1"/>
        <c:majorTickMark val="out"/>
        <c:minorTickMark val="none"/>
        <c:tickLblPos val="nextTo"/>
        <c:crossAx val="127395328"/>
        <c:crosses val="autoZero"/>
        <c:auto val="1"/>
        <c:lblAlgn val="ctr"/>
        <c:lblOffset val="100"/>
        <c:noMultiLvlLbl val="0"/>
      </c:catAx>
      <c:valAx>
        <c:axId val="127395328"/>
        <c:scaling>
          <c:orientation val="minMax"/>
        </c:scaling>
        <c:delete val="0"/>
        <c:axPos val="l"/>
        <c:majorGridlines/>
        <c:numFmt formatCode="General" sourceLinked="1"/>
        <c:majorTickMark val="out"/>
        <c:minorTickMark val="none"/>
        <c:tickLblPos val="nextTo"/>
        <c:crossAx val="127393792"/>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76509186351706"/>
          <c:y val="4.1904761904761903E-2"/>
          <c:w val="0.7548867016622921"/>
          <c:h val="0.82857142857142863"/>
        </c:manualLayout>
      </c:layout>
      <c:barChart>
        <c:barDir val="bar"/>
        <c:grouping val="stacked"/>
        <c:varyColors val="0"/>
        <c:ser>
          <c:idx val="0"/>
          <c:order val="0"/>
          <c:tx>
            <c:strRef>
              <c:f>'Klientu sk_struktura_mainiba'!$T$27</c:f>
              <c:strCache>
                <c:ptCount val="1"/>
                <c:pt idx="0">
                  <c:v>Maksimālais vietu skaits 2016.gadā</c:v>
                </c:pt>
              </c:strCache>
            </c:strRef>
          </c:tx>
          <c:spPr>
            <a:solidFill>
              <a:srgbClr val="652D9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'Klientu sk_struktura_mainiba'!$S$28:$S$34</c:f>
              <c:strCache>
                <c:ptCount val="7"/>
                <c:pt idx="0">
                  <c:v>VSAC "Rūja"</c:v>
                </c:pt>
                <c:pt idx="1">
                  <c:v>VSAC "Litene"</c:v>
                </c:pt>
                <c:pt idx="2">
                  <c:v>VSAC "Valka"</c:v>
                </c:pt>
                <c:pt idx="3">
                  <c:v>PSAC "Lode"</c:v>
                </c:pt>
                <c:pt idx="4">
                  <c:v>VSAC "Lubāna"</c:v>
                </c:pt>
                <c:pt idx="5">
                  <c:v>VSIA "RPNC"</c:v>
                </c:pt>
                <c:pt idx="6">
                  <c:v>VSIA "SPS"</c:v>
                </c:pt>
              </c:strCache>
            </c:strRef>
          </c:cat>
          <c:val>
            <c:numRef>
              <c:f>'Klientu sk_struktura_mainiba'!$T$28:$T$34</c:f>
              <c:numCache>
                <c:formatCode>General</c:formatCode>
                <c:ptCount val="7"/>
                <c:pt idx="0">
                  <c:v>270</c:v>
                </c:pt>
                <c:pt idx="1">
                  <c:v>260</c:v>
                </c:pt>
                <c:pt idx="2">
                  <c:v>90</c:v>
                </c:pt>
                <c:pt idx="3">
                  <c:v>90</c:v>
                </c:pt>
                <c:pt idx="4">
                  <c:v>74</c:v>
                </c:pt>
                <c:pt idx="5">
                  <c:v>74</c:v>
                </c:pt>
                <c:pt idx="6">
                  <c:v>30</c:v>
                </c:pt>
              </c:numCache>
            </c:numRef>
          </c:val>
          <c:extLst>
            <c:ext xmlns:c16="http://schemas.microsoft.com/office/drawing/2014/chart" uri="{C3380CC4-5D6E-409C-BE32-E72D297353CC}">
              <c16:uniqueId val="{00000000-10C3-452C-A8B6-B28BA8E4D7C2}"/>
            </c:ext>
          </c:extLst>
        </c:ser>
        <c:ser>
          <c:idx val="1"/>
          <c:order val="1"/>
          <c:tx>
            <c:strRef>
              <c:f>'Klientu sk_struktura_mainiba'!$U$27</c:f>
              <c:strCache>
                <c:ptCount val="1"/>
                <c:pt idx="0">
                  <c:v>Faktiskais klientu skaits 2016.gadā</c:v>
                </c:pt>
              </c:strCache>
            </c:strRef>
          </c:tx>
          <c:spPr>
            <a:solidFill>
              <a:schemeClr val="bg2"/>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'Klientu sk_struktura_mainiba'!$S$28:$S$34</c:f>
              <c:strCache>
                <c:ptCount val="7"/>
                <c:pt idx="0">
                  <c:v>VSAC "Rūja"</c:v>
                </c:pt>
                <c:pt idx="1">
                  <c:v>VSAC "Litene"</c:v>
                </c:pt>
                <c:pt idx="2">
                  <c:v>VSAC "Valka"</c:v>
                </c:pt>
                <c:pt idx="3">
                  <c:v>PSAC "Lode"</c:v>
                </c:pt>
                <c:pt idx="4">
                  <c:v>VSAC "Lubāna"</c:v>
                </c:pt>
                <c:pt idx="5">
                  <c:v>VSIA "RPNC"</c:v>
                </c:pt>
                <c:pt idx="6">
                  <c:v>VSIA "SPS"</c:v>
                </c:pt>
              </c:strCache>
            </c:strRef>
          </c:cat>
          <c:val>
            <c:numRef>
              <c:f>'Klientu sk_struktura_mainiba'!$U$28:$U$34</c:f>
              <c:numCache>
                <c:formatCode>General</c:formatCode>
                <c:ptCount val="7"/>
                <c:pt idx="0">
                  <c:v>266</c:v>
                </c:pt>
                <c:pt idx="1">
                  <c:v>258</c:v>
                </c:pt>
                <c:pt idx="2">
                  <c:v>90</c:v>
                </c:pt>
                <c:pt idx="3">
                  <c:v>94</c:v>
                </c:pt>
                <c:pt idx="4">
                  <c:v>69</c:v>
                </c:pt>
                <c:pt idx="5">
                  <c:v>74</c:v>
                </c:pt>
                <c:pt idx="6">
                  <c:v>30</c:v>
                </c:pt>
              </c:numCache>
            </c:numRef>
          </c:val>
          <c:extLst>
            <c:ext xmlns:c16="http://schemas.microsoft.com/office/drawing/2014/chart" uri="{C3380CC4-5D6E-409C-BE32-E72D297353CC}">
              <c16:uniqueId val="{00000001-10C3-452C-A8B6-B28BA8E4D7C2}"/>
            </c:ext>
          </c:extLst>
        </c:ser>
        <c:dLbls>
          <c:showLegendKey val="0"/>
          <c:showVal val="0"/>
          <c:showCatName val="0"/>
          <c:showSerName val="0"/>
          <c:showPercent val="0"/>
          <c:showBubbleSize val="0"/>
        </c:dLbls>
        <c:gapWidth val="150"/>
        <c:overlap val="100"/>
        <c:axId val="137774592"/>
        <c:axId val="137776128"/>
      </c:barChart>
      <c:catAx>
        <c:axId val="137774592"/>
        <c:scaling>
          <c:orientation val="minMax"/>
        </c:scaling>
        <c:delete val="0"/>
        <c:axPos val="l"/>
        <c:numFmt formatCode="General" sourceLinked="0"/>
        <c:majorTickMark val="out"/>
        <c:minorTickMark val="none"/>
        <c:tickLblPos val="nextTo"/>
        <c:crossAx val="137776128"/>
        <c:crosses val="autoZero"/>
        <c:auto val="1"/>
        <c:lblAlgn val="ctr"/>
        <c:lblOffset val="100"/>
        <c:noMultiLvlLbl val="0"/>
      </c:catAx>
      <c:valAx>
        <c:axId val="137776128"/>
        <c:scaling>
          <c:orientation val="minMax"/>
        </c:scaling>
        <c:delete val="1"/>
        <c:axPos val="b"/>
        <c:majorGridlines/>
        <c:numFmt formatCode="General" sourceLinked="1"/>
        <c:majorTickMark val="out"/>
        <c:minorTickMark val="none"/>
        <c:tickLblPos val="nextTo"/>
        <c:crossAx val="137774592"/>
        <c:crosses val="autoZero"/>
        <c:crossBetween val="between"/>
      </c:valAx>
    </c:plotArea>
    <c:legend>
      <c:legendPos val="r"/>
      <c:layout>
        <c:manualLayout>
          <c:xMode val="edge"/>
          <c:yMode val="edge"/>
          <c:x val="0.18731846019247597"/>
          <c:y val="0.86581117360329962"/>
          <c:w val="0.67101487314085739"/>
          <c:h val="0.1325642294713161"/>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(2)'!$E$196:$E$200</c:f>
              <c:strCache>
                <c:ptCount val="5"/>
                <c:pt idx="0">
                  <c:v>0 - 1 1 mēn. (ieskaitot)</c:v>
                </c:pt>
                <c:pt idx="1">
                  <c:v>1 - 3 gadi (ieskaitot)</c:v>
                </c:pt>
                <c:pt idx="2">
                  <c:v>4 - 6 gadi (ieskaitot)</c:v>
                </c:pt>
                <c:pt idx="3">
                  <c:v>7 - 11 gadi (ieskaitot)</c:v>
                </c:pt>
                <c:pt idx="4">
                  <c:v>12 - 17 gadi (ieskaitot)</c:v>
                </c:pt>
              </c:strCache>
            </c:strRef>
          </c:cat>
          <c:val>
            <c:numRef>
              <c:f>'DATI (2)'!$F$196:$F$200</c:f>
              <c:numCache>
                <c:formatCode>General</c:formatCode>
                <c:ptCount val="5"/>
                <c:pt idx="0">
                  <c:v>1</c:v>
                </c:pt>
                <c:pt idx="1">
                  <c:v>7</c:v>
                </c:pt>
                <c:pt idx="2">
                  <c:v>11</c:v>
                </c:pt>
                <c:pt idx="3">
                  <c:v>32</c:v>
                </c:pt>
                <c:pt idx="4">
                  <c:v>105</c:v>
                </c:pt>
              </c:numCache>
            </c:numRef>
          </c:val>
          <c:extLst>
            <c:ext xmlns:c16="http://schemas.microsoft.com/office/drawing/2014/chart" uri="{C3380CC4-5D6E-409C-BE32-E72D297353CC}">
              <c16:uniqueId val="{00000000-99D6-41A7-9838-F61CB861CAD5}"/>
            </c:ext>
          </c:extLst>
        </c:ser>
        <c:dLbls>
          <c:showLegendKey val="0"/>
          <c:showVal val="0"/>
          <c:showCatName val="0"/>
          <c:showSerName val="0"/>
          <c:showPercent val="0"/>
          <c:showBubbleSize val="0"/>
        </c:dLbls>
        <c:gapWidth val="50"/>
        <c:overlap val="-27"/>
        <c:axId val="318157112"/>
        <c:axId val="318158096"/>
      </c:barChart>
      <c:catAx>
        <c:axId val="31815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18158096"/>
        <c:crosses val="autoZero"/>
        <c:auto val="1"/>
        <c:lblAlgn val="ctr"/>
        <c:lblOffset val="100"/>
        <c:noMultiLvlLbl val="0"/>
      </c:catAx>
      <c:valAx>
        <c:axId val="31815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18157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'Klientu sk_struktura_mainiba'!$B$43</c:f>
              <c:strCache>
                <c:ptCount val="1"/>
                <c:pt idx="0">
                  <c:v>Uzņemto personu skaits</c:v>
                </c:pt>
              </c:strCache>
            </c:strRef>
          </c:tx>
          <c:spPr>
            <a:solidFill>
              <a:srgbClr val="E7E6E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'Klientu sk_struktura_mainiba'!$A$44:$A$50</c:f>
              <c:strCache>
                <c:ptCount val="7"/>
                <c:pt idx="0">
                  <c:v>PSAC "Lode"</c:v>
                </c:pt>
                <c:pt idx="1">
                  <c:v>VSAC "Rūja"</c:v>
                </c:pt>
                <c:pt idx="2">
                  <c:v>VSAC "Litene"</c:v>
                </c:pt>
                <c:pt idx="3">
                  <c:v>VSAC "Lubāna"</c:v>
                </c:pt>
                <c:pt idx="4">
                  <c:v>VSIA "RPNC"</c:v>
                </c:pt>
                <c:pt idx="5">
                  <c:v>VSAC "Valka"</c:v>
                </c:pt>
                <c:pt idx="6">
                  <c:v>VSIA "SPS"</c:v>
                </c:pt>
              </c:strCache>
            </c:strRef>
          </c:cat>
          <c:val>
            <c:numRef>
              <c:f>'Klientu sk_struktura_mainiba'!$B$44:$B$50</c:f>
              <c:numCache>
                <c:formatCode>General</c:formatCode>
                <c:ptCount val="7"/>
                <c:pt idx="0">
                  <c:v>103</c:v>
                </c:pt>
                <c:pt idx="1">
                  <c:v>92</c:v>
                </c:pt>
                <c:pt idx="2">
                  <c:v>47</c:v>
                </c:pt>
                <c:pt idx="3">
                  <c:v>29</c:v>
                </c:pt>
                <c:pt idx="4">
                  <c:v>23</c:v>
                </c:pt>
                <c:pt idx="5">
                  <c:v>19</c:v>
                </c:pt>
                <c:pt idx="6">
                  <c:v>7</c:v>
                </c:pt>
              </c:numCache>
            </c:numRef>
          </c:val>
          <c:extLst>
            <c:ext xmlns:c16="http://schemas.microsoft.com/office/drawing/2014/chart" uri="{C3380CC4-5D6E-409C-BE32-E72D297353CC}">
              <c16:uniqueId val="{00000000-1545-4B5C-B174-5ED78ABF19C3}"/>
            </c:ext>
          </c:extLst>
        </c:ser>
        <c:ser>
          <c:idx val="1"/>
          <c:order val="1"/>
          <c:tx>
            <c:strRef>
              <c:f>'Klientu sk_struktura_mainiba'!$C$43</c:f>
              <c:strCache>
                <c:ptCount val="1"/>
                <c:pt idx="0">
                  <c:v>Izstājušos personu skaits</c:v>
                </c:pt>
              </c:strCache>
            </c:strRef>
          </c:tx>
          <c:spPr>
            <a:solidFill>
              <a:srgbClr val="652D9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'Klientu sk_struktura_mainiba'!$A$44:$A$50</c:f>
              <c:strCache>
                <c:ptCount val="7"/>
                <c:pt idx="0">
                  <c:v>PSAC "Lode"</c:v>
                </c:pt>
                <c:pt idx="1">
                  <c:v>VSAC "Rūja"</c:v>
                </c:pt>
                <c:pt idx="2">
                  <c:v>VSAC "Litene"</c:v>
                </c:pt>
                <c:pt idx="3">
                  <c:v>VSAC "Lubāna"</c:v>
                </c:pt>
                <c:pt idx="4">
                  <c:v>VSIA "RPNC"</c:v>
                </c:pt>
                <c:pt idx="5">
                  <c:v>VSAC "Valka"</c:v>
                </c:pt>
                <c:pt idx="6">
                  <c:v>VSIA "SPS"</c:v>
                </c:pt>
              </c:strCache>
            </c:strRef>
          </c:cat>
          <c:val>
            <c:numRef>
              <c:f>'Klientu sk_struktura_mainiba'!$C$44:$C$50</c:f>
              <c:numCache>
                <c:formatCode>General</c:formatCode>
                <c:ptCount val="7"/>
                <c:pt idx="0">
                  <c:v>80</c:v>
                </c:pt>
                <c:pt idx="1">
                  <c:v>93</c:v>
                </c:pt>
                <c:pt idx="2">
                  <c:v>60</c:v>
                </c:pt>
                <c:pt idx="3">
                  <c:v>48</c:v>
                </c:pt>
                <c:pt idx="4">
                  <c:v>23</c:v>
                </c:pt>
                <c:pt idx="5">
                  <c:v>19</c:v>
                </c:pt>
                <c:pt idx="6">
                  <c:v>6</c:v>
                </c:pt>
              </c:numCache>
            </c:numRef>
          </c:val>
          <c:extLst>
            <c:ext xmlns:c16="http://schemas.microsoft.com/office/drawing/2014/chart" uri="{C3380CC4-5D6E-409C-BE32-E72D297353CC}">
              <c16:uniqueId val="{00000001-1545-4B5C-B174-5ED78ABF19C3}"/>
            </c:ext>
          </c:extLst>
        </c:ser>
        <c:dLbls>
          <c:showLegendKey val="0"/>
          <c:showVal val="0"/>
          <c:showCatName val="0"/>
          <c:showSerName val="0"/>
          <c:showPercent val="0"/>
          <c:showBubbleSize val="0"/>
        </c:dLbls>
        <c:gapWidth val="150"/>
        <c:overlap val="100"/>
        <c:axId val="137886336"/>
        <c:axId val="114832512"/>
      </c:barChart>
      <c:catAx>
        <c:axId val="137886336"/>
        <c:scaling>
          <c:orientation val="minMax"/>
        </c:scaling>
        <c:delete val="0"/>
        <c:axPos val="l"/>
        <c:numFmt formatCode="General" sourceLinked="0"/>
        <c:majorTickMark val="out"/>
        <c:minorTickMark val="none"/>
        <c:tickLblPos val="nextTo"/>
        <c:crossAx val="114832512"/>
        <c:crosses val="autoZero"/>
        <c:auto val="1"/>
        <c:lblAlgn val="ctr"/>
        <c:lblOffset val="100"/>
        <c:noMultiLvlLbl val="0"/>
      </c:catAx>
      <c:valAx>
        <c:axId val="114832512"/>
        <c:scaling>
          <c:orientation val="minMax"/>
        </c:scaling>
        <c:delete val="1"/>
        <c:axPos val="b"/>
        <c:majorGridlines/>
        <c:numFmt formatCode="General" sourceLinked="1"/>
        <c:majorTickMark val="out"/>
        <c:minorTickMark val="none"/>
        <c:tickLblPos val="nextTo"/>
        <c:crossAx val="137886336"/>
        <c:crosses val="autoZero"/>
        <c:crossBetween val="between"/>
      </c:valAx>
    </c:plotArea>
    <c:legend>
      <c:legendPos val="b"/>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'Klientu sk_struktura_mainiba'!$T$41</c:f>
              <c:strCache>
                <c:ptCount val="1"/>
                <c:pt idx="0">
                  <c:v>Vidējais personu uzturēšanās ilgums institūcijā (gados)</c:v>
                </c:pt>
              </c:strCache>
            </c:strRef>
          </c:tx>
          <c:spPr>
            <a:solidFill>
              <a:srgbClr val="652D9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'Klientu sk_struktura_mainiba'!$S$42:$S$46</c:f>
              <c:strCache>
                <c:ptCount val="5"/>
                <c:pt idx="0">
                  <c:v>VSAC "Litene"</c:v>
                </c:pt>
                <c:pt idx="1">
                  <c:v>VSAC "Lubāna"</c:v>
                </c:pt>
                <c:pt idx="2">
                  <c:v>VSAC "Rūja"</c:v>
                </c:pt>
                <c:pt idx="3">
                  <c:v>VSAC "Valka"</c:v>
                </c:pt>
                <c:pt idx="4">
                  <c:v>VSIA "SPS"</c:v>
                </c:pt>
              </c:strCache>
            </c:strRef>
          </c:cat>
          <c:val>
            <c:numRef>
              <c:f>'Klientu sk_struktura_mainiba'!$T$42:$T$46</c:f>
              <c:numCache>
                <c:formatCode>General</c:formatCode>
                <c:ptCount val="5"/>
                <c:pt idx="0">
                  <c:v>20</c:v>
                </c:pt>
                <c:pt idx="1">
                  <c:v>10</c:v>
                </c:pt>
                <c:pt idx="2">
                  <c:v>8.8000000000000007</c:v>
                </c:pt>
                <c:pt idx="3">
                  <c:v>5.95</c:v>
                </c:pt>
                <c:pt idx="4">
                  <c:v>5.7</c:v>
                </c:pt>
              </c:numCache>
            </c:numRef>
          </c:val>
          <c:extLst>
            <c:ext xmlns:c16="http://schemas.microsoft.com/office/drawing/2014/chart" uri="{C3380CC4-5D6E-409C-BE32-E72D297353CC}">
              <c16:uniqueId val="{00000000-4515-469E-AA6C-2600B21CC302}"/>
            </c:ext>
          </c:extLst>
        </c:ser>
        <c:dLbls>
          <c:showLegendKey val="0"/>
          <c:showVal val="1"/>
          <c:showCatName val="0"/>
          <c:showSerName val="0"/>
          <c:showPercent val="0"/>
          <c:showBubbleSize val="0"/>
        </c:dLbls>
        <c:gapWidth val="150"/>
        <c:axId val="114852608"/>
        <c:axId val="114854144"/>
      </c:barChart>
      <c:catAx>
        <c:axId val="114852608"/>
        <c:scaling>
          <c:orientation val="minMax"/>
        </c:scaling>
        <c:delete val="0"/>
        <c:axPos val="l"/>
        <c:numFmt formatCode="General" sourceLinked="0"/>
        <c:majorTickMark val="out"/>
        <c:minorTickMark val="none"/>
        <c:tickLblPos val="nextTo"/>
        <c:crossAx val="114854144"/>
        <c:crosses val="autoZero"/>
        <c:auto val="1"/>
        <c:lblAlgn val="ctr"/>
        <c:lblOffset val="100"/>
        <c:noMultiLvlLbl val="0"/>
      </c:catAx>
      <c:valAx>
        <c:axId val="114854144"/>
        <c:scaling>
          <c:orientation val="minMax"/>
        </c:scaling>
        <c:delete val="1"/>
        <c:axPos val="b"/>
        <c:majorGridlines/>
        <c:numFmt formatCode="General" sourceLinked="1"/>
        <c:majorTickMark val="out"/>
        <c:minorTickMark val="none"/>
        <c:tickLblPos val="nextTo"/>
        <c:crossAx val="114852608"/>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652D9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'Klientu sk_struktura_mainiba'!$A$60:$A$66</c:f>
              <c:strCache>
                <c:ptCount val="7"/>
                <c:pt idx="0">
                  <c:v>VSAC "Lubāna"</c:v>
                </c:pt>
                <c:pt idx="1">
                  <c:v>VSIA "SPS"</c:v>
                </c:pt>
                <c:pt idx="2">
                  <c:v>VSAC "Valka"</c:v>
                </c:pt>
                <c:pt idx="3">
                  <c:v>VSAC "Litene"</c:v>
                </c:pt>
                <c:pt idx="4">
                  <c:v>VSAC "Rūja"</c:v>
                </c:pt>
                <c:pt idx="5">
                  <c:v>VSIA "RPNC"</c:v>
                </c:pt>
                <c:pt idx="6">
                  <c:v>PSAC "Lode"</c:v>
                </c:pt>
              </c:strCache>
            </c:strRef>
          </c:cat>
          <c:val>
            <c:numRef>
              <c:f>'Klientu sk_struktura_mainiba'!$B$60:$B$66</c:f>
              <c:numCache>
                <c:formatCode>0.00</c:formatCode>
                <c:ptCount val="7"/>
                <c:pt idx="0">
                  <c:v>0.82608695652173914</c:v>
                </c:pt>
                <c:pt idx="1">
                  <c:v>0.73333333333333361</c:v>
                </c:pt>
                <c:pt idx="2">
                  <c:v>0.62222222222222223</c:v>
                </c:pt>
                <c:pt idx="3">
                  <c:v>0.53488372093023218</c:v>
                </c:pt>
                <c:pt idx="4">
                  <c:v>0.53383458646616544</c:v>
                </c:pt>
                <c:pt idx="5">
                  <c:v>0.52702702702702697</c:v>
                </c:pt>
                <c:pt idx="6">
                  <c:v>0.36170212765957466</c:v>
                </c:pt>
              </c:numCache>
            </c:numRef>
          </c:val>
          <c:extLst>
            <c:ext xmlns:c16="http://schemas.microsoft.com/office/drawing/2014/chart" uri="{C3380CC4-5D6E-409C-BE32-E72D297353CC}">
              <c16:uniqueId val="{00000000-7219-4DD9-A903-B93B93DAA248}"/>
            </c:ext>
          </c:extLst>
        </c:ser>
        <c:dLbls>
          <c:showLegendKey val="0"/>
          <c:showVal val="1"/>
          <c:showCatName val="0"/>
          <c:showSerName val="0"/>
          <c:showPercent val="0"/>
          <c:showBubbleSize val="0"/>
        </c:dLbls>
        <c:gapWidth val="150"/>
        <c:axId val="114882048"/>
        <c:axId val="114883584"/>
      </c:barChart>
      <c:catAx>
        <c:axId val="114882048"/>
        <c:scaling>
          <c:orientation val="minMax"/>
        </c:scaling>
        <c:delete val="0"/>
        <c:axPos val="l"/>
        <c:numFmt formatCode="General" sourceLinked="0"/>
        <c:majorTickMark val="out"/>
        <c:minorTickMark val="none"/>
        <c:tickLblPos val="nextTo"/>
        <c:crossAx val="114883584"/>
        <c:crosses val="autoZero"/>
        <c:auto val="1"/>
        <c:lblAlgn val="ctr"/>
        <c:lblOffset val="100"/>
        <c:noMultiLvlLbl val="0"/>
      </c:catAx>
      <c:valAx>
        <c:axId val="114883584"/>
        <c:scaling>
          <c:orientation val="minMax"/>
        </c:scaling>
        <c:delete val="1"/>
        <c:axPos val="b"/>
        <c:majorGridlines/>
        <c:numFmt formatCode="0.00" sourceLinked="1"/>
        <c:majorTickMark val="out"/>
        <c:minorTickMark val="none"/>
        <c:tickLblPos val="nextTo"/>
        <c:crossAx val="114882048"/>
        <c:crosses val="autoZero"/>
        <c:crossBetween val="between"/>
      </c:valAx>
    </c:plotArea>
    <c:plotVisOnly val="1"/>
    <c:dispBlanksAs val="gap"/>
    <c:showDLblsOverMax val="0"/>
  </c:chart>
  <c:spPr>
    <a:ln>
      <a:noFill/>
    </a:ln>
  </c:spPr>
  <c:txPr>
    <a:bodyPr/>
    <a:lstStyle/>
    <a:p>
      <a:pPr>
        <a:defRPr sz="900">
          <a:latin typeface="Arial" pitchFamily="34" charset="0"/>
          <a:cs typeface="Arial" pitchFamily="34" charset="0"/>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DATI!$B$168:$B$174</c:f>
              <c:strCache>
                <c:ptCount val="7"/>
                <c:pt idx="0">
                  <c:v>Bērna veselības dēļ (t.sk. invaliditātes)</c:v>
                </c:pt>
                <c:pt idx="1">
                  <c:v>Vecāka atrašanās ieslodzījuma vietā</c:v>
                </c:pt>
                <c:pt idx="2">
                  <c:v>Vecāka veselības dēļ (t.sk. invaliditātes)</c:v>
                </c:pt>
                <c:pt idx="3">
                  <c:v>Vardarbība pret bērna tuvinieku</c:v>
                </c:pt>
                <c:pt idx="4">
                  <c:v>Cits</c:v>
                </c:pt>
                <c:pt idx="5">
                  <c:v>Alkohola pārmērīga lietošana bērna ģimenē</c:v>
                </c:pt>
                <c:pt idx="6">
                  <c:v>Vardarbība pret bērnu vai bērna pamešana novārtā</c:v>
                </c:pt>
              </c:strCache>
            </c:strRef>
          </c:cat>
          <c:val>
            <c:numRef>
              <c:f>DATI!$C$168:$C$174</c:f>
              <c:numCache>
                <c:formatCode>General</c:formatCode>
                <c:ptCount val="7"/>
                <c:pt idx="0">
                  <c:v>2</c:v>
                </c:pt>
                <c:pt idx="1">
                  <c:v>11</c:v>
                </c:pt>
                <c:pt idx="2">
                  <c:v>23</c:v>
                </c:pt>
                <c:pt idx="3">
                  <c:v>30</c:v>
                </c:pt>
                <c:pt idx="4">
                  <c:v>64</c:v>
                </c:pt>
                <c:pt idx="5">
                  <c:v>98</c:v>
                </c:pt>
                <c:pt idx="6">
                  <c:v>117</c:v>
                </c:pt>
              </c:numCache>
            </c:numRef>
          </c:val>
          <c:extLst>
            <c:ext xmlns:c16="http://schemas.microsoft.com/office/drawing/2014/chart" uri="{C3380CC4-5D6E-409C-BE32-E72D297353CC}">
              <c16:uniqueId val="{00000000-F7D4-49EF-8867-5B6EB9B49260}"/>
            </c:ext>
          </c:extLst>
        </c:ser>
        <c:dLbls>
          <c:showLegendKey val="0"/>
          <c:showVal val="0"/>
          <c:showCatName val="0"/>
          <c:showSerName val="0"/>
          <c:showPercent val="0"/>
          <c:showBubbleSize val="0"/>
        </c:dLbls>
        <c:gapWidth val="50"/>
        <c:axId val="447783144"/>
        <c:axId val="447778880"/>
      </c:barChart>
      <c:catAx>
        <c:axId val="44778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47778880"/>
        <c:crosses val="autoZero"/>
        <c:auto val="1"/>
        <c:lblAlgn val="ctr"/>
        <c:lblOffset val="100"/>
        <c:noMultiLvlLbl val="0"/>
      </c:catAx>
      <c:valAx>
        <c:axId val="4477788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7783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'Ievietošanas iemesli'!$C$67:$C$72</c:f>
              <c:strCache>
                <c:ptCount val="6"/>
                <c:pt idx="0">
                  <c:v>Nav ģimenes, kopš dzimšanas dzīvo BSAC, pēc pilngadības sasniegšanas VSAC</c:v>
                </c:pt>
                <c:pt idx="1">
                  <c:v>Problēmas ar ģimeni</c:v>
                </c:pt>
                <c:pt idx="2">
                  <c:v>Veselības stāvokļa dēļ nepieciešams atrasties sociālās aprūpes institūcijā</c:v>
                </c:pt>
                <c:pt idx="3">
                  <c:v>Nespēja regulāri un savlaicīgi dzert zāles</c:v>
                </c:pt>
                <c:pt idx="4">
                  <c:v>Atkarības</c:v>
                </c:pt>
                <c:pt idx="5">
                  <c:v>Atbalsta pakalpojumu nepietiekamība</c:v>
                </c:pt>
              </c:strCache>
            </c:strRef>
          </c:cat>
          <c:val>
            <c:numRef>
              <c:f>'Ievietošanas iemesli'!$D$67:$D$72</c:f>
              <c:numCache>
                <c:formatCode>General</c:formatCode>
                <c:ptCount val="6"/>
                <c:pt idx="0">
                  <c:v>1</c:v>
                </c:pt>
                <c:pt idx="1">
                  <c:v>5</c:v>
                </c:pt>
                <c:pt idx="2">
                  <c:v>5</c:v>
                </c:pt>
                <c:pt idx="3">
                  <c:v>10</c:v>
                </c:pt>
                <c:pt idx="4">
                  <c:v>21</c:v>
                </c:pt>
                <c:pt idx="5">
                  <c:v>43</c:v>
                </c:pt>
              </c:numCache>
            </c:numRef>
          </c:val>
          <c:extLst>
            <c:ext xmlns:c16="http://schemas.microsoft.com/office/drawing/2014/chart" uri="{C3380CC4-5D6E-409C-BE32-E72D297353CC}">
              <c16:uniqueId val="{00000000-CC17-4D41-BB6A-AF53B168B15F}"/>
            </c:ext>
          </c:extLst>
        </c:ser>
        <c:dLbls>
          <c:showLegendKey val="0"/>
          <c:showVal val="0"/>
          <c:showCatName val="0"/>
          <c:showSerName val="0"/>
          <c:showPercent val="0"/>
          <c:showBubbleSize val="0"/>
        </c:dLbls>
        <c:gapWidth val="50"/>
        <c:axId val="285411888"/>
        <c:axId val="1"/>
      </c:barChart>
      <c:catAx>
        <c:axId val="28541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
        <c:crosses val="autoZero"/>
        <c:auto val="1"/>
        <c:lblAlgn val="ctr"/>
        <c:lblOffset val="100"/>
        <c:noMultiLvlLbl val="0"/>
      </c:catAx>
      <c:valAx>
        <c:axId val="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8541188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Sheet2!$A$1:$BQ$2</c:f>
              <c:multiLvlStrCache>
                <c:ptCount val="65"/>
                <c:lvl>
                  <c:pt idx="0">
                    <c:v>Aizbildnība</c:v>
                  </c:pt>
                  <c:pt idx="1">
                    <c:v>Grupu māja</c:v>
                  </c:pt>
                  <c:pt idx="2">
                    <c:v>Audžuģimene</c:v>
                  </c:pt>
                  <c:pt idx="3">
                    <c:v>Ģimenes atkalapvienošana</c:v>
                  </c:pt>
                  <c:pt idx="4">
                    <c:v>Specializētā audžuģimene</c:v>
                  </c:pt>
                  <c:pt idx="5">
                    <c:v>Jauniešu māja</c:v>
                  </c:pt>
                  <c:pt idx="6">
                    <c:v>Ilgstošas soc.aprūpes un soc.rehabilitācijas institūcija (mazā institūcija)</c:v>
                  </c:pt>
                  <c:pt idx="7">
                    <c:v>Viesģimene</c:v>
                  </c:pt>
                  <c:pt idx="8">
                    <c:v>Lors</c:v>
                  </c:pt>
                  <c:pt idx="9">
                    <c:v>Oftalmologs</c:v>
                  </c:pt>
                  <c:pt idx="10">
                    <c:v>Pulmanologa</c:v>
                  </c:pt>
                  <c:pt idx="11">
                    <c:v>Zobu higiēnists</c:v>
                  </c:pt>
                  <c:pt idx="12">
                    <c:v>Gastroenterologa</c:v>
                  </c:pt>
                  <c:pt idx="13">
                    <c:v>Dermatologs</c:v>
                  </c:pt>
                  <c:pt idx="14">
                    <c:v>Ortodonta</c:v>
                  </c:pt>
                  <c:pt idx="15">
                    <c:v>Uztura speciālista</c:v>
                  </c:pt>
                  <c:pt idx="16">
                    <c:v>Acu ārsta / okulista</c:v>
                  </c:pt>
                  <c:pt idx="17">
                    <c:v>Zobu higiēnista</c:v>
                  </c:pt>
                  <c:pt idx="18">
                    <c:v>Neirologa</c:v>
                  </c:pt>
                  <c:pt idx="19">
                    <c:v>Ortopēda</c:v>
                  </c:pt>
                  <c:pt idx="20">
                    <c:v>Narkologs</c:v>
                  </c:pt>
                  <c:pt idx="21">
                    <c:v>Psihoterapeita</c:v>
                  </c:pt>
                  <c:pt idx="22">
                    <c:v>Ergoterapeits</c:v>
                  </c:pt>
                  <c:pt idx="23">
                    <c:v>Ģimenes ārsta</c:v>
                  </c:pt>
                  <c:pt idx="24">
                    <c:v>Logopēda</c:v>
                  </c:pt>
                  <c:pt idx="25">
                    <c:v>Karjeras konsultanta</c:v>
                  </c:pt>
                  <c:pt idx="26">
                    <c:v>Psihiatra</c:v>
                  </c:pt>
                  <c:pt idx="27">
                    <c:v>Sociālā darbinieka</c:v>
                  </c:pt>
                  <c:pt idx="28">
                    <c:v>Psihologa</c:v>
                  </c:pt>
                  <c:pt idx="29">
                    <c:v>Fizioterapeita</c:v>
                  </c:pt>
                  <c:pt idx="30">
                    <c:v>Fizioterapija</c:v>
                  </c:pt>
                  <c:pt idx="31">
                    <c:v>Masāžas</c:v>
                  </c:pt>
                  <c:pt idx="32">
                    <c:v>Sajūtu terapija</c:v>
                  </c:pt>
                  <c:pt idx="33">
                    <c:v>Psihoterapija</c:v>
                  </c:pt>
                  <c:pt idx="34">
                    <c:v>Kustību/deju</c:v>
                  </c:pt>
                  <c:pt idx="35">
                    <c:v>Reitterapija</c:v>
                  </c:pt>
                  <c:pt idx="36">
                    <c:v>Mākslas</c:v>
                  </c:pt>
                  <c:pt idx="37">
                    <c:v>Kanisterapija</c:v>
                  </c:pt>
                  <c:pt idx="38">
                    <c:v>Montesori</c:v>
                  </c:pt>
                  <c:pt idx="39">
                    <c:v>Dusmu istaba</c:v>
                  </c:pt>
                  <c:pt idx="40">
                    <c:v>Sociālā rehabilitācijas dzīvesvietā</c:v>
                  </c:pt>
                  <c:pt idx="41">
                    <c:v>Mūzikas</c:v>
                  </c:pt>
                  <c:pt idx="42">
                    <c:v>Kognitīvi biheiviorālā terapija</c:v>
                  </c:pt>
                  <c:pt idx="43">
                    <c:v>Smilšu</c:v>
                  </c:pt>
                  <c:pt idx="44">
                    <c:v>Hidroterapija / baseins</c:v>
                  </c:pt>
                  <c:pt idx="45">
                    <c:v>Ārstn.vingrošana</c:v>
                  </c:pt>
                  <c:pt idx="46">
                    <c:v>Sociālais pedagogs</c:v>
                  </c:pt>
                  <c:pt idx="47">
                    <c:v>Specializētā mācību programma</c:v>
                  </c:pt>
                  <c:pt idx="48">
                    <c:v>Vispārējā izglītība</c:v>
                  </c:pt>
                  <c:pt idx="49">
                    <c:v>Jauntanes lietu spec</c:v>
                  </c:pt>
                  <c:pt idx="50">
                    <c:v>Prasmju apmācība</c:v>
                  </c:pt>
                  <c:pt idx="51">
                    <c:v>Alternatīvā komunikācija</c:v>
                  </c:pt>
                  <c:pt idx="52">
                    <c:v>Plāns pārejai uz piaugušā dzīvi</c:v>
                  </c:pt>
                  <c:pt idx="53">
                    <c:v>Pozitīvas disciplinēšanas sist.ieviešana</c:v>
                  </c:pt>
                  <c:pt idx="54">
                    <c:v>Datora nodarbības IT</c:v>
                  </c:pt>
                  <c:pt idx="55">
                    <c:v>Atkarību profilakse / rehabil.</c:v>
                  </c:pt>
                  <c:pt idx="56">
                    <c:v>Ped. med. komisija</c:v>
                  </c:pt>
                  <c:pt idx="57">
                    <c:v>Regulāras sporta nodarbības/aktivitātes</c:v>
                  </c:pt>
                  <c:pt idx="58">
                    <c:v>Speciālais pedagogs</c:v>
                  </c:pt>
                  <c:pt idx="59">
                    <c:v>Radošās nodarbības</c:v>
                  </c:pt>
                  <c:pt idx="60">
                    <c:v>Saskarsmes / saziņas / komunikācijas attīstīšana</c:v>
                  </c:pt>
                  <c:pt idx="61">
                    <c:v>Atbalsta persona / 
mentors (atbalsta terapija)</c:v>
                  </c:pt>
                  <c:pt idx="62">
                    <c:v>Sociālo prasmju attīstīšana / treniņgrupa (pašaprūpes un mājsaimn.iemaņas)</c:v>
                  </c:pt>
                  <c:pt idx="63">
                    <c:v>Atbalsts mācību procesā / individuāla pieeja</c:v>
                  </c:pt>
                  <c:pt idx="64">
                    <c:v>Saturīga brīvā laika pavad. / sporta aktivitātes</c:v>
                  </c:pt>
                </c:lvl>
                <c:lvl>
                  <c:pt idx="0">
                    <c:v>Aprūpes veids</c:v>
                  </c:pt>
                  <c:pt idx="46">
                    <c:v>Izglītība</c:v>
                  </c:pt>
                </c:lvl>
              </c:multiLvlStrCache>
              <c:extLst/>
            </c:multiLvlStrRef>
          </c:cat>
          <c:val>
            <c:numRef>
              <c:f>Sheet2!$A$3:$BQ$3</c:f>
              <c:numCache>
                <c:formatCode>General</c:formatCode>
                <c:ptCount val="65"/>
                <c:pt idx="0">
                  <c:v>1</c:v>
                </c:pt>
                <c:pt idx="1">
                  <c:v>3</c:v>
                </c:pt>
                <c:pt idx="2">
                  <c:v>8</c:v>
                </c:pt>
                <c:pt idx="3">
                  <c:v>9</c:v>
                </c:pt>
                <c:pt idx="4">
                  <c:v>9</c:v>
                </c:pt>
                <c:pt idx="5">
                  <c:v>13</c:v>
                </c:pt>
                <c:pt idx="6">
                  <c:v>17</c:v>
                </c:pt>
                <c:pt idx="7">
                  <c:v>20</c:v>
                </c:pt>
                <c:pt idx="8">
                  <c:v>1</c:v>
                </c:pt>
                <c:pt idx="9">
                  <c:v>1</c:v>
                </c:pt>
                <c:pt idx="10">
                  <c:v>1</c:v>
                </c:pt>
                <c:pt idx="11">
                  <c:v>1</c:v>
                </c:pt>
                <c:pt idx="12">
                  <c:v>1</c:v>
                </c:pt>
                <c:pt idx="13">
                  <c:v>1</c:v>
                </c:pt>
                <c:pt idx="14">
                  <c:v>2</c:v>
                </c:pt>
                <c:pt idx="15">
                  <c:v>2</c:v>
                </c:pt>
                <c:pt idx="16">
                  <c:v>4</c:v>
                </c:pt>
                <c:pt idx="17">
                  <c:v>4</c:v>
                </c:pt>
                <c:pt idx="18">
                  <c:v>7</c:v>
                </c:pt>
                <c:pt idx="19">
                  <c:v>7</c:v>
                </c:pt>
                <c:pt idx="20">
                  <c:v>9</c:v>
                </c:pt>
                <c:pt idx="21">
                  <c:v>11</c:v>
                </c:pt>
                <c:pt idx="22">
                  <c:v>11</c:v>
                </c:pt>
                <c:pt idx="23">
                  <c:v>12</c:v>
                </c:pt>
                <c:pt idx="24">
                  <c:v>15</c:v>
                </c:pt>
                <c:pt idx="25">
                  <c:v>25</c:v>
                </c:pt>
                <c:pt idx="26">
                  <c:v>26</c:v>
                </c:pt>
                <c:pt idx="27">
                  <c:v>38</c:v>
                </c:pt>
                <c:pt idx="28">
                  <c:v>44</c:v>
                </c:pt>
                <c:pt idx="29">
                  <c:v>44</c:v>
                </c:pt>
                <c:pt idx="30">
                  <c:v>1</c:v>
                </c:pt>
                <c:pt idx="31">
                  <c:v>2</c:v>
                </c:pt>
                <c:pt idx="32">
                  <c:v>3</c:v>
                </c:pt>
                <c:pt idx="33">
                  <c:v>5</c:v>
                </c:pt>
                <c:pt idx="34">
                  <c:v>7</c:v>
                </c:pt>
                <c:pt idx="35">
                  <c:v>7</c:v>
                </c:pt>
                <c:pt idx="36">
                  <c:v>8</c:v>
                </c:pt>
                <c:pt idx="37">
                  <c:v>8</c:v>
                </c:pt>
                <c:pt idx="38">
                  <c:v>9</c:v>
                </c:pt>
                <c:pt idx="39">
                  <c:v>9</c:v>
                </c:pt>
                <c:pt idx="40">
                  <c:v>11</c:v>
                </c:pt>
                <c:pt idx="41">
                  <c:v>14</c:v>
                </c:pt>
                <c:pt idx="42">
                  <c:v>14</c:v>
                </c:pt>
                <c:pt idx="43">
                  <c:v>15</c:v>
                </c:pt>
                <c:pt idx="44">
                  <c:v>24</c:v>
                </c:pt>
                <c:pt idx="45">
                  <c:v>28</c:v>
                </c:pt>
                <c:pt idx="47">
                  <c:v>1</c:v>
                </c:pt>
                <c:pt idx="48">
                  <c:v>3</c:v>
                </c:pt>
                <c:pt idx="49">
                  <c:v>3</c:v>
                </c:pt>
                <c:pt idx="50">
                  <c:v>3</c:v>
                </c:pt>
                <c:pt idx="51">
                  <c:v>3</c:v>
                </c:pt>
                <c:pt idx="52">
                  <c:v>3</c:v>
                </c:pt>
                <c:pt idx="53">
                  <c:v>5</c:v>
                </c:pt>
                <c:pt idx="54">
                  <c:v>5</c:v>
                </c:pt>
                <c:pt idx="55">
                  <c:v>6</c:v>
                </c:pt>
                <c:pt idx="56">
                  <c:v>7</c:v>
                </c:pt>
                <c:pt idx="57">
                  <c:v>7</c:v>
                </c:pt>
                <c:pt idx="58">
                  <c:v>13</c:v>
                </c:pt>
                <c:pt idx="59">
                  <c:v>18</c:v>
                </c:pt>
                <c:pt idx="60">
                  <c:v>22</c:v>
                </c:pt>
                <c:pt idx="61">
                  <c:v>34</c:v>
                </c:pt>
                <c:pt idx="62">
                  <c:v>35</c:v>
                </c:pt>
                <c:pt idx="63">
                  <c:v>38</c:v>
                </c:pt>
                <c:pt idx="64">
                  <c:v>43</c:v>
                </c:pt>
              </c:numCache>
              <c:extLst/>
            </c:numRef>
          </c:val>
          <c:extLst>
            <c:ext xmlns:c16="http://schemas.microsoft.com/office/drawing/2014/chart" uri="{C3380CC4-5D6E-409C-BE32-E72D297353CC}">
              <c16:uniqueId val="{00000000-4D9C-4103-9333-875F524CCF23}"/>
            </c:ext>
          </c:extLst>
        </c:ser>
        <c:dLbls>
          <c:showLegendKey val="0"/>
          <c:showVal val="0"/>
          <c:showCatName val="0"/>
          <c:showSerName val="0"/>
          <c:showPercent val="0"/>
          <c:showBubbleSize val="0"/>
        </c:dLbls>
        <c:gapWidth val="182"/>
        <c:axId val="410561776"/>
        <c:axId val="410560136"/>
      </c:barChart>
      <c:catAx>
        <c:axId val="41056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10560136"/>
        <c:crosses val="autoZero"/>
        <c:auto val="1"/>
        <c:lblAlgn val="ctr"/>
        <c:lblOffset val="100"/>
        <c:noMultiLvlLbl val="0"/>
      </c:catAx>
      <c:valAx>
        <c:axId val="4105601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056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Vecpiebalga!$N$25</c:f>
              <c:strCache>
                <c:ptCount val="1"/>
                <c:pt idx="0">
                  <c:v>Aprūpes veidi</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Vecpiebalga!$M$26:$M$39</c:f>
              <c:strCache>
                <c:ptCount val="14"/>
                <c:pt idx="0">
                  <c:v>Vecpiebalgas novads</c:v>
                </c:pt>
                <c:pt idx="1">
                  <c:v>Kocēnu novads</c:v>
                </c:pt>
                <c:pt idx="2">
                  <c:v>Ērgļu novads</c:v>
                </c:pt>
                <c:pt idx="3">
                  <c:v>Rūjienas novads</c:v>
                </c:pt>
                <c:pt idx="4">
                  <c:v>Apes novads</c:v>
                </c:pt>
                <c:pt idx="5">
                  <c:v>Burtnieku novads</c:v>
                </c:pt>
                <c:pt idx="6">
                  <c:v>Raunas novads</c:v>
                </c:pt>
                <c:pt idx="7">
                  <c:v>Alūksnes novads</c:v>
                </c:pt>
                <c:pt idx="8">
                  <c:v>Cēsu novads</c:v>
                </c:pt>
                <c:pt idx="9">
                  <c:v>Smiltenes novads</c:v>
                </c:pt>
                <c:pt idx="10">
                  <c:v>Valkas novads</c:v>
                </c:pt>
                <c:pt idx="11">
                  <c:v>Gulbenes novads</c:v>
                </c:pt>
                <c:pt idx="12">
                  <c:v>Madonas novads</c:v>
                </c:pt>
                <c:pt idx="13">
                  <c:v>Valmiera</c:v>
                </c:pt>
              </c:strCache>
            </c:strRef>
          </c:cat>
          <c:val>
            <c:numRef>
              <c:f>Vecpiebalga!$N$26:$N$39</c:f>
              <c:numCache>
                <c:formatCode>General</c:formatCode>
                <c:ptCount val="14"/>
                <c:pt idx="0">
                  <c:v>1</c:v>
                </c:pt>
                <c:pt idx="1">
                  <c:v>1</c:v>
                </c:pt>
                <c:pt idx="3">
                  <c:v>2</c:v>
                </c:pt>
                <c:pt idx="4">
                  <c:v>2</c:v>
                </c:pt>
                <c:pt idx="5">
                  <c:v>2</c:v>
                </c:pt>
                <c:pt idx="6">
                  <c:v>1</c:v>
                </c:pt>
                <c:pt idx="7">
                  <c:v>1</c:v>
                </c:pt>
                <c:pt idx="8">
                  <c:v>4</c:v>
                </c:pt>
                <c:pt idx="9">
                  <c:v>3</c:v>
                </c:pt>
                <c:pt idx="10">
                  <c:v>4</c:v>
                </c:pt>
                <c:pt idx="11">
                  <c:v>6</c:v>
                </c:pt>
                <c:pt idx="12">
                  <c:v>6</c:v>
                </c:pt>
                <c:pt idx="13">
                  <c:v>4</c:v>
                </c:pt>
              </c:numCache>
            </c:numRef>
          </c:val>
          <c:extLst>
            <c:ext xmlns:c16="http://schemas.microsoft.com/office/drawing/2014/chart" uri="{C3380CC4-5D6E-409C-BE32-E72D297353CC}">
              <c16:uniqueId val="{00000000-172A-47D7-97B7-E6B591D701AD}"/>
            </c:ext>
          </c:extLst>
        </c:ser>
        <c:ser>
          <c:idx val="1"/>
          <c:order val="1"/>
          <c:tx>
            <c:strRef>
              <c:f>Vecpiebalga!$O$25</c:f>
              <c:strCache>
                <c:ptCount val="1"/>
                <c:pt idx="0">
                  <c:v>Speciālistu konsultācijas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Vecpiebalga!$M$26:$M$39</c:f>
              <c:strCache>
                <c:ptCount val="14"/>
                <c:pt idx="0">
                  <c:v>Vecpiebalgas novads</c:v>
                </c:pt>
                <c:pt idx="1">
                  <c:v>Kocēnu novads</c:v>
                </c:pt>
                <c:pt idx="2">
                  <c:v>Ērgļu novads</c:v>
                </c:pt>
                <c:pt idx="3">
                  <c:v>Rūjienas novads</c:v>
                </c:pt>
                <c:pt idx="4">
                  <c:v>Apes novads</c:v>
                </c:pt>
                <c:pt idx="5">
                  <c:v>Burtnieku novads</c:v>
                </c:pt>
                <c:pt idx="6">
                  <c:v>Raunas novads</c:v>
                </c:pt>
                <c:pt idx="7">
                  <c:v>Alūksnes novads</c:v>
                </c:pt>
                <c:pt idx="8">
                  <c:v>Cēsu novads</c:v>
                </c:pt>
                <c:pt idx="9">
                  <c:v>Smiltenes novads</c:v>
                </c:pt>
                <c:pt idx="10">
                  <c:v>Valkas novads</c:v>
                </c:pt>
                <c:pt idx="11">
                  <c:v>Gulbenes novads</c:v>
                </c:pt>
                <c:pt idx="12">
                  <c:v>Madonas novads</c:v>
                </c:pt>
                <c:pt idx="13">
                  <c:v>Valmiera</c:v>
                </c:pt>
              </c:strCache>
            </c:strRef>
          </c:cat>
          <c:val>
            <c:numRef>
              <c:f>Vecpiebalga!$O$26:$O$39</c:f>
              <c:numCache>
                <c:formatCode>General</c:formatCode>
                <c:ptCount val="14"/>
                <c:pt idx="0">
                  <c:v>4</c:v>
                </c:pt>
                <c:pt idx="1">
                  <c:v>2</c:v>
                </c:pt>
                <c:pt idx="2">
                  <c:v>8</c:v>
                </c:pt>
                <c:pt idx="3">
                  <c:v>3</c:v>
                </c:pt>
                <c:pt idx="4">
                  <c:v>6</c:v>
                </c:pt>
                <c:pt idx="5">
                  <c:v>4</c:v>
                </c:pt>
                <c:pt idx="6">
                  <c:v>5</c:v>
                </c:pt>
                <c:pt idx="7">
                  <c:v>10</c:v>
                </c:pt>
                <c:pt idx="8">
                  <c:v>6</c:v>
                </c:pt>
                <c:pt idx="9">
                  <c:v>11</c:v>
                </c:pt>
                <c:pt idx="10">
                  <c:v>13</c:v>
                </c:pt>
                <c:pt idx="11">
                  <c:v>11</c:v>
                </c:pt>
                <c:pt idx="12">
                  <c:v>11</c:v>
                </c:pt>
                <c:pt idx="13">
                  <c:v>14</c:v>
                </c:pt>
              </c:numCache>
            </c:numRef>
          </c:val>
          <c:extLst>
            <c:ext xmlns:c16="http://schemas.microsoft.com/office/drawing/2014/chart" uri="{C3380CC4-5D6E-409C-BE32-E72D297353CC}">
              <c16:uniqueId val="{00000001-172A-47D7-97B7-E6B591D701AD}"/>
            </c:ext>
          </c:extLst>
        </c:ser>
        <c:ser>
          <c:idx val="2"/>
          <c:order val="2"/>
          <c:tx>
            <c:strRef>
              <c:f>Vecpiebalga!$P$25</c:f>
              <c:strCache>
                <c:ptCount val="1"/>
                <c:pt idx="0">
                  <c:v>Terapija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Vecpiebalga!$M$26:$M$39</c:f>
              <c:strCache>
                <c:ptCount val="14"/>
                <c:pt idx="0">
                  <c:v>Vecpiebalgas novads</c:v>
                </c:pt>
                <c:pt idx="1">
                  <c:v>Kocēnu novads</c:v>
                </c:pt>
                <c:pt idx="2">
                  <c:v>Ērgļu novads</c:v>
                </c:pt>
                <c:pt idx="3">
                  <c:v>Rūjienas novads</c:v>
                </c:pt>
                <c:pt idx="4">
                  <c:v>Apes novads</c:v>
                </c:pt>
                <c:pt idx="5">
                  <c:v>Burtnieku novads</c:v>
                </c:pt>
                <c:pt idx="6">
                  <c:v>Raunas novads</c:v>
                </c:pt>
                <c:pt idx="7">
                  <c:v>Alūksnes novads</c:v>
                </c:pt>
                <c:pt idx="8">
                  <c:v>Cēsu novads</c:v>
                </c:pt>
                <c:pt idx="9">
                  <c:v>Smiltenes novads</c:v>
                </c:pt>
                <c:pt idx="10">
                  <c:v>Valkas novads</c:v>
                </c:pt>
                <c:pt idx="11">
                  <c:v>Gulbenes novads</c:v>
                </c:pt>
                <c:pt idx="12">
                  <c:v>Madonas novads</c:v>
                </c:pt>
                <c:pt idx="13">
                  <c:v>Valmiera</c:v>
                </c:pt>
              </c:strCache>
            </c:strRef>
          </c:cat>
          <c:val>
            <c:numRef>
              <c:f>Vecpiebalga!$P$26:$P$39</c:f>
              <c:numCache>
                <c:formatCode>General</c:formatCode>
                <c:ptCount val="14"/>
                <c:pt idx="0">
                  <c:v>1</c:v>
                </c:pt>
                <c:pt idx="1">
                  <c:v>1</c:v>
                </c:pt>
                <c:pt idx="2">
                  <c:v>2</c:v>
                </c:pt>
                <c:pt idx="3">
                  <c:v>2</c:v>
                </c:pt>
                <c:pt idx="4">
                  <c:v>3</c:v>
                </c:pt>
                <c:pt idx="5">
                  <c:v>9</c:v>
                </c:pt>
                <c:pt idx="6">
                  <c:v>4</c:v>
                </c:pt>
                <c:pt idx="7">
                  <c:v>6</c:v>
                </c:pt>
                <c:pt idx="8">
                  <c:v>7</c:v>
                </c:pt>
                <c:pt idx="9">
                  <c:v>9</c:v>
                </c:pt>
                <c:pt idx="10">
                  <c:v>6</c:v>
                </c:pt>
                <c:pt idx="11">
                  <c:v>9</c:v>
                </c:pt>
                <c:pt idx="12">
                  <c:v>11</c:v>
                </c:pt>
                <c:pt idx="13">
                  <c:v>15</c:v>
                </c:pt>
              </c:numCache>
            </c:numRef>
          </c:val>
          <c:extLst>
            <c:ext xmlns:c16="http://schemas.microsoft.com/office/drawing/2014/chart" uri="{C3380CC4-5D6E-409C-BE32-E72D297353CC}">
              <c16:uniqueId val="{00000002-172A-47D7-97B7-E6B591D701AD}"/>
            </c:ext>
          </c:extLst>
        </c:ser>
        <c:ser>
          <c:idx val="3"/>
          <c:order val="3"/>
          <c:tx>
            <c:strRef>
              <c:f>Vecpiebalga!$Q$25</c:f>
              <c:strCache>
                <c:ptCount val="1"/>
                <c:pt idx="0">
                  <c:v>Izglītība</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Vecpiebalga!$M$26:$M$39</c:f>
              <c:strCache>
                <c:ptCount val="14"/>
                <c:pt idx="0">
                  <c:v>Vecpiebalgas novads</c:v>
                </c:pt>
                <c:pt idx="1">
                  <c:v>Kocēnu novads</c:v>
                </c:pt>
                <c:pt idx="2">
                  <c:v>Ērgļu novads</c:v>
                </c:pt>
                <c:pt idx="3">
                  <c:v>Rūjienas novads</c:v>
                </c:pt>
                <c:pt idx="4">
                  <c:v>Apes novads</c:v>
                </c:pt>
                <c:pt idx="5">
                  <c:v>Burtnieku novads</c:v>
                </c:pt>
                <c:pt idx="6">
                  <c:v>Raunas novads</c:v>
                </c:pt>
                <c:pt idx="7">
                  <c:v>Alūksnes novads</c:v>
                </c:pt>
                <c:pt idx="8">
                  <c:v>Cēsu novads</c:v>
                </c:pt>
                <c:pt idx="9">
                  <c:v>Smiltenes novads</c:v>
                </c:pt>
                <c:pt idx="10">
                  <c:v>Valkas novads</c:v>
                </c:pt>
                <c:pt idx="11">
                  <c:v>Gulbenes novads</c:v>
                </c:pt>
                <c:pt idx="12">
                  <c:v>Madonas novads</c:v>
                </c:pt>
                <c:pt idx="13">
                  <c:v>Valmiera</c:v>
                </c:pt>
              </c:strCache>
            </c:strRef>
          </c:cat>
          <c:val>
            <c:numRef>
              <c:f>Vecpiebalga!$Q$26:$Q$39</c:f>
              <c:numCache>
                <c:formatCode>General</c:formatCode>
                <c:ptCount val="14"/>
                <c:pt idx="0">
                  <c:v>1</c:v>
                </c:pt>
                <c:pt idx="1">
                  <c:v>4</c:v>
                </c:pt>
                <c:pt idx="2">
                  <c:v>1</c:v>
                </c:pt>
                <c:pt idx="3">
                  <c:v>6</c:v>
                </c:pt>
                <c:pt idx="4">
                  <c:v>4</c:v>
                </c:pt>
                <c:pt idx="5">
                  <c:v>2</c:v>
                </c:pt>
                <c:pt idx="6">
                  <c:v>8</c:v>
                </c:pt>
                <c:pt idx="7">
                  <c:v>6</c:v>
                </c:pt>
                <c:pt idx="8">
                  <c:v>10</c:v>
                </c:pt>
                <c:pt idx="9">
                  <c:v>7</c:v>
                </c:pt>
                <c:pt idx="10">
                  <c:v>10</c:v>
                </c:pt>
                <c:pt idx="11">
                  <c:v>8</c:v>
                </c:pt>
                <c:pt idx="12">
                  <c:v>8</c:v>
                </c:pt>
                <c:pt idx="13">
                  <c:v>12</c:v>
                </c:pt>
              </c:numCache>
            </c:numRef>
          </c:val>
          <c:extLst>
            <c:ext xmlns:c16="http://schemas.microsoft.com/office/drawing/2014/chart" uri="{C3380CC4-5D6E-409C-BE32-E72D297353CC}">
              <c16:uniqueId val="{00000003-172A-47D7-97B7-E6B591D701AD}"/>
            </c:ext>
          </c:extLst>
        </c:ser>
        <c:dLbls>
          <c:showLegendKey val="0"/>
          <c:showVal val="0"/>
          <c:showCatName val="0"/>
          <c:showSerName val="0"/>
          <c:showPercent val="0"/>
          <c:showBubbleSize val="0"/>
        </c:dLbls>
        <c:gapWidth val="50"/>
        <c:overlap val="100"/>
        <c:axId val="483943464"/>
        <c:axId val="483943792"/>
      </c:barChart>
      <c:catAx>
        <c:axId val="483943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83943792"/>
        <c:crosses val="autoZero"/>
        <c:auto val="1"/>
        <c:lblAlgn val="ctr"/>
        <c:lblOffset val="100"/>
        <c:noMultiLvlLbl val="0"/>
      </c:catAx>
      <c:valAx>
        <c:axId val="4839437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394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9614017094017092"/>
          <c:y val="3.5643395879323025E-2"/>
          <c:w val="0.69164829059829058"/>
          <c:h val="0.9497864238410596"/>
        </c:manualLayout>
      </c:layout>
      <c:barChart>
        <c:barDir val="bar"/>
        <c:grouping val="clustered"/>
        <c:varyColors val="0"/>
        <c:ser>
          <c:idx val="0"/>
          <c:order val="0"/>
          <c:spPr>
            <a:solidFill>
              <a:srgbClr val="652D9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Pakalpojumi_TOP!$A$2:$B$63</c:f>
              <c:multiLvlStrCache>
                <c:ptCount val="62"/>
                <c:lvl>
                  <c:pt idx="0">
                    <c:v>Aprūpe mājās (regulāri)</c:v>
                  </c:pt>
                  <c:pt idx="1">
                    <c:v>Ģimenes asistents</c:v>
                  </c:pt>
                  <c:pt idx="2">
                    <c:v>"Atelpas brīža" pakalpojums</c:v>
                  </c:pt>
                  <c:pt idx="3">
                    <c:v>Osteopāts</c:v>
                  </c:pt>
                  <c:pt idx="4">
                    <c:v>Traumatologs</c:v>
                  </c:pt>
                  <c:pt idx="5">
                    <c:v>Endokrinologs</c:v>
                  </c:pt>
                  <c:pt idx="6">
                    <c:v>Rehabilitologs</c:v>
                  </c:pt>
                  <c:pt idx="7">
                    <c:v>Psihoterapeits</c:v>
                  </c:pt>
                  <c:pt idx="8">
                    <c:v>Ģimenes ārsts</c:v>
                  </c:pt>
                  <c:pt idx="9">
                    <c:v>Neirologs</c:v>
                  </c:pt>
                  <c:pt idx="10">
                    <c:v>Acu ārsts / okulists</c:v>
                  </c:pt>
                  <c:pt idx="11">
                    <c:v>Audiologopēds</c:v>
                  </c:pt>
                  <c:pt idx="12">
                    <c:v>Uztura speciālists</c:v>
                  </c:pt>
                  <c:pt idx="13">
                    <c:v>Karjeras konsultants</c:v>
                  </c:pt>
                  <c:pt idx="14">
                    <c:v>Psihiatrs</c:v>
                  </c:pt>
                  <c:pt idx="15">
                    <c:v>Ortopēds</c:v>
                  </c:pt>
                  <c:pt idx="16">
                    <c:v>Logopēds</c:v>
                  </c:pt>
                  <c:pt idx="17">
                    <c:v>Ergoterapeits</c:v>
                  </c:pt>
                  <c:pt idx="18">
                    <c:v>Fizioterapeits</c:v>
                  </c:pt>
                  <c:pt idx="19">
                    <c:v>Psihologs</c:v>
                  </c:pt>
                  <c:pt idx="20">
                    <c:v>Fizikālās un rehabilitācijas medicīnas ārsts</c:v>
                  </c:pt>
                  <c:pt idx="21">
                    <c:v>MarteMeo metode</c:v>
                  </c:pt>
                  <c:pt idx="22">
                    <c:v>TOMATIS metode</c:v>
                  </c:pt>
                  <c:pt idx="23">
                    <c:v>Mālu terapija</c:v>
                  </c:pt>
                  <c:pt idx="24">
                    <c:v>Sāls istabas procedūras</c:v>
                  </c:pt>
                  <c:pt idx="25">
                    <c:v>Teraspēles metode</c:v>
                  </c:pt>
                  <c:pt idx="26">
                    <c:v>ABA </c:v>
                  </c:pt>
                  <c:pt idx="27">
                    <c:v>Ārstnieciskā vingrošana</c:v>
                  </c:pt>
                  <c:pt idx="28">
                    <c:v>Psihoterapija</c:v>
                  </c:pt>
                  <c:pt idx="29">
                    <c:v>Sensorā istaba</c:v>
                  </c:pt>
                  <c:pt idx="30">
                    <c:v>Kustību/deju terapija</c:v>
                  </c:pt>
                  <c:pt idx="31">
                    <c:v>Logopēds</c:v>
                  </c:pt>
                  <c:pt idx="32">
                    <c:v>Masāžas</c:v>
                  </c:pt>
                  <c:pt idx="33">
                    <c:v>Smilšu spēles terapija</c:v>
                  </c:pt>
                  <c:pt idx="34">
                    <c:v>Mūzikas terapija</c:v>
                  </c:pt>
                  <c:pt idx="35">
                    <c:v>Ergoterapija</c:v>
                  </c:pt>
                  <c:pt idx="36">
                    <c:v>Mākslas terapija</c:v>
                  </c:pt>
                  <c:pt idx="37">
                    <c:v>Kanisterapija</c:v>
                  </c:pt>
                  <c:pt idx="38">
                    <c:v>Reitterapija</c:v>
                  </c:pt>
                  <c:pt idx="39">
                    <c:v>Fizioterapija</c:v>
                  </c:pt>
                  <c:pt idx="40">
                    <c:v>Hidroterapija / baseins</c:v>
                  </c:pt>
                  <c:pt idx="41">
                    <c:v>Joga</c:v>
                  </c:pt>
                  <c:pt idx="42">
                    <c:v>Radošās darbnīcas</c:v>
                  </c:pt>
                  <c:pt idx="43">
                    <c:v>"Džimbas drošības skoliņa"</c:v>
                  </c:pt>
                  <c:pt idx="44">
                    <c:v>Nūjošana</c:v>
                  </c:pt>
                  <c:pt idx="45">
                    <c:v>Individuāla uztura plāna izveide</c:v>
                  </c:pt>
                  <c:pt idx="46">
                    <c:v>Saziņas un komunikācijas prasmju attīstīšana</c:v>
                  </c:pt>
                  <c:pt idx="47">
                    <c:v>Fiziskās sagatavotības attīstīšana</c:v>
                  </c:pt>
                  <c:pt idx="48">
                    <c:v>Profesijas apguve</c:v>
                  </c:pt>
                  <c:pt idx="49">
                    <c:v>Individuāla mācību plāna izstrāde</c:v>
                  </c:pt>
                  <c:pt idx="50">
                    <c:v>Specializētās darbnīcas</c:v>
                  </c:pt>
                  <c:pt idx="51">
                    <c:v>Jauniešu grupu nodarbības</c:v>
                  </c:pt>
                  <c:pt idx="52">
                    <c:v>Interešu izglītība</c:v>
                  </c:pt>
                  <c:pt idx="53">
                    <c:v>Specializētais transports</c:v>
                  </c:pt>
                  <c:pt idx="54">
                    <c:v>Pedagoģiski medicīniskā komisija</c:v>
                  </c:pt>
                  <c:pt idx="55">
                    <c:v>Sociālo prasmju attīstība / treniņš</c:v>
                  </c:pt>
                  <c:pt idx="56">
                    <c:v>Atbalsta / saskarsmes treniņgrupas</c:v>
                  </c:pt>
                  <c:pt idx="57">
                    <c:v>Dienas centrs</c:v>
                  </c:pt>
                  <c:pt idx="58">
                    <c:v>Atbalsts mācību procesā</c:v>
                  </c:pt>
                  <c:pt idx="59">
                    <c:v>Montesori</c:v>
                  </c:pt>
                  <c:pt idx="60">
                    <c:v>Nometnes</c:v>
                  </c:pt>
                  <c:pt idx="61">
                    <c:v>Atbalsta grupas vecākiem</c:v>
                  </c:pt>
                </c:lvl>
                <c:lvl>
                  <c:pt idx="0">
                    <c:v>SBSP</c:v>
                  </c:pt>
                  <c:pt idx="3">
                    <c:v>SPECIĀLISTI</c:v>
                  </c:pt>
                  <c:pt idx="21">
                    <c:v>TERAPIJA</c:v>
                  </c:pt>
                  <c:pt idx="41">
                    <c:v>IZGLĪTĪBA &amp; ATTĪSTĪBA</c:v>
                  </c:pt>
                </c:lvl>
              </c:multiLvlStrCache>
            </c:multiLvlStrRef>
          </c:cat>
          <c:val>
            <c:numRef>
              <c:f>Pakalpojumi_TOP!$AD$2:$AD$63</c:f>
              <c:numCache>
                <c:formatCode>General</c:formatCode>
                <c:ptCount val="62"/>
                <c:pt idx="0">
                  <c:v>7</c:v>
                </c:pt>
                <c:pt idx="1">
                  <c:v>7</c:v>
                </c:pt>
                <c:pt idx="2">
                  <c:v>63</c:v>
                </c:pt>
                <c:pt idx="3">
                  <c:v>4</c:v>
                </c:pt>
                <c:pt idx="4">
                  <c:v>4</c:v>
                </c:pt>
                <c:pt idx="5">
                  <c:v>5</c:v>
                </c:pt>
                <c:pt idx="6">
                  <c:v>5</c:v>
                </c:pt>
                <c:pt idx="7">
                  <c:v>10</c:v>
                </c:pt>
                <c:pt idx="8">
                  <c:v>11</c:v>
                </c:pt>
                <c:pt idx="9">
                  <c:v>13</c:v>
                </c:pt>
                <c:pt idx="10">
                  <c:v>14</c:v>
                </c:pt>
                <c:pt idx="11">
                  <c:v>14</c:v>
                </c:pt>
                <c:pt idx="12">
                  <c:v>18</c:v>
                </c:pt>
                <c:pt idx="13">
                  <c:v>20</c:v>
                </c:pt>
                <c:pt idx="14">
                  <c:v>22</c:v>
                </c:pt>
                <c:pt idx="15">
                  <c:v>37</c:v>
                </c:pt>
                <c:pt idx="16">
                  <c:v>44</c:v>
                </c:pt>
                <c:pt idx="17">
                  <c:v>64</c:v>
                </c:pt>
                <c:pt idx="18">
                  <c:v>64</c:v>
                </c:pt>
                <c:pt idx="19">
                  <c:v>87</c:v>
                </c:pt>
                <c:pt idx="20">
                  <c:v>107</c:v>
                </c:pt>
                <c:pt idx="21">
                  <c:v>4</c:v>
                </c:pt>
                <c:pt idx="22">
                  <c:v>5</c:v>
                </c:pt>
                <c:pt idx="23">
                  <c:v>6</c:v>
                </c:pt>
                <c:pt idx="24">
                  <c:v>6</c:v>
                </c:pt>
                <c:pt idx="25">
                  <c:v>6</c:v>
                </c:pt>
                <c:pt idx="26">
                  <c:v>8</c:v>
                </c:pt>
                <c:pt idx="27">
                  <c:v>19</c:v>
                </c:pt>
                <c:pt idx="28">
                  <c:v>19</c:v>
                </c:pt>
                <c:pt idx="29">
                  <c:v>34</c:v>
                </c:pt>
                <c:pt idx="30">
                  <c:v>39</c:v>
                </c:pt>
                <c:pt idx="31">
                  <c:v>74</c:v>
                </c:pt>
                <c:pt idx="32">
                  <c:v>93</c:v>
                </c:pt>
                <c:pt idx="33">
                  <c:v>96</c:v>
                </c:pt>
                <c:pt idx="34">
                  <c:v>109</c:v>
                </c:pt>
                <c:pt idx="35">
                  <c:v>112</c:v>
                </c:pt>
                <c:pt idx="36">
                  <c:v>124</c:v>
                </c:pt>
                <c:pt idx="37">
                  <c:v>140</c:v>
                </c:pt>
                <c:pt idx="38">
                  <c:v>153</c:v>
                </c:pt>
                <c:pt idx="39">
                  <c:v>166</c:v>
                </c:pt>
                <c:pt idx="40">
                  <c:v>174</c:v>
                </c:pt>
                <c:pt idx="41">
                  <c:v>3</c:v>
                </c:pt>
                <c:pt idx="42">
                  <c:v>3</c:v>
                </c:pt>
                <c:pt idx="43">
                  <c:v>4</c:v>
                </c:pt>
                <c:pt idx="44">
                  <c:v>4</c:v>
                </c:pt>
                <c:pt idx="45">
                  <c:v>5</c:v>
                </c:pt>
                <c:pt idx="46">
                  <c:v>5</c:v>
                </c:pt>
                <c:pt idx="47">
                  <c:v>6</c:v>
                </c:pt>
                <c:pt idx="48">
                  <c:v>6</c:v>
                </c:pt>
                <c:pt idx="49">
                  <c:v>7</c:v>
                </c:pt>
                <c:pt idx="50">
                  <c:v>7</c:v>
                </c:pt>
                <c:pt idx="51">
                  <c:v>13</c:v>
                </c:pt>
                <c:pt idx="52">
                  <c:v>15</c:v>
                </c:pt>
                <c:pt idx="53">
                  <c:v>15</c:v>
                </c:pt>
                <c:pt idx="54">
                  <c:v>17</c:v>
                </c:pt>
                <c:pt idx="55">
                  <c:v>34</c:v>
                </c:pt>
                <c:pt idx="56">
                  <c:v>50</c:v>
                </c:pt>
                <c:pt idx="57">
                  <c:v>72</c:v>
                </c:pt>
                <c:pt idx="58">
                  <c:v>92</c:v>
                </c:pt>
                <c:pt idx="59">
                  <c:v>109</c:v>
                </c:pt>
                <c:pt idx="60">
                  <c:v>135</c:v>
                </c:pt>
                <c:pt idx="61">
                  <c:v>172</c:v>
                </c:pt>
              </c:numCache>
            </c:numRef>
          </c:val>
          <c:extLst>
            <c:ext xmlns:c16="http://schemas.microsoft.com/office/drawing/2014/chart" uri="{C3380CC4-5D6E-409C-BE32-E72D297353CC}">
              <c16:uniqueId val="{00000000-2E88-4A94-BA3D-674AB39098A6}"/>
            </c:ext>
          </c:extLst>
        </c:ser>
        <c:dLbls>
          <c:showLegendKey val="0"/>
          <c:showVal val="1"/>
          <c:showCatName val="0"/>
          <c:showSerName val="0"/>
          <c:showPercent val="0"/>
          <c:showBubbleSize val="0"/>
        </c:dLbls>
        <c:gapWidth val="50"/>
        <c:axId val="90447872"/>
        <c:axId val="90449792"/>
      </c:barChart>
      <c:catAx>
        <c:axId val="90447872"/>
        <c:scaling>
          <c:orientation val="minMax"/>
        </c:scaling>
        <c:delete val="0"/>
        <c:axPos val="l"/>
        <c:numFmt formatCode="General" sourceLinked="0"/>
        <c:majorTickMark val="out"/>
        <c:minorTickMark val="none"/>
        <c:tickLblPos val="nextTo"/>
        <c:crossAx val="90449792"/>
        <c:crosses val="autoZero"/>
        <c:auto val="1"/>
        <c:lblAlgn val="ctr"/>
        <c:lblOffset val="100"/>
        <c:noMultiLvlLbl val="0"/>
      </c:catAx>
      <c:valAx>
        <c:axId val="90449792"/>
        <c:scaling>
          <c:orientation val="minMax"/>
        </c:scaling>
        <c:delete val="1"/>
        <c:axPos val="b"/>
        <c:majorGridlines/>
        <c:numFmt formatCode="General" sourceLinked="1"/>
        <c:majorTickMark val="out"/>
        <c:minorTickMark val="none"/>
        <c:tickLblPos val="none"/>
        <c:crossAx val="90447872"/>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SBSP</c:v>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'Statistiskie raditaji_FT'!$B$3:$B$28</c:f>
              <c:strCache>
                <c:ptCount val="26"/>
                <c:pt idx="0">
                  <c:v>Lubānas novads</c:v>
                </c:pt>
                <c:pt idx="1">
                  <c:v>Vecpiebalgas novads</c:v>
                </c:pt>
                <c:pt idx="2">
                  <c:v>Līgatnes novads</c:v>
                </c:pt>
                <c:pt idx="3">
                  <c:v>Varakļānu novads</c:v>
                </c:pt>
                <c:pt idx="4">
                  <c:v>Cesvaines novads</c:v>
                </c:pt>
                <c:pt idx="5">
                  <c:v>Ērgļu novads</c:v>
                </c:pt>
                <c:pt idx="6">
                  <c:v>Jaunpiebalgas novads</c:v>
                </c:pt>
                <c:pt idx="7">
                  <c:v>Naukšēnu novads</c:v>
                </c:pt>
                <c:pt idx="8">
                  <c:v>Beverīnas novads</c:v>
                </c:pt>
                <c:pt idx="9">
                  <c:v>Strenču novads</c:v>
                </c:pt>
                <c:pt idx="10">
                  <c:v>Pārgaujas novads</c:v>
                </c:pt>
                <c:pt idx="11">
                  <c:v>Raunas novads</c:v>
                </c:pt>
                <c:pt idx="12">
                  <c:v>Amatas novads</c:v>
                </c:pt>
                <c:pt idx="13">
                  <c:v>Mazsalacas novads</c:v>
                </c:pt>
                <c:pt idx="14">
                  <c:v>Gulbenes novads</c:v>
                </c:pt>
                <c:pt idx="15">
                  <c:v>Rūjienas novads</c:v>
                </c:pt>
                <c:pt idx="16">
                  <c:v>Burtnieku novads</c:v>
                </c:pt>
                <c:pt idx="17">
                  <c:v>Apes novads</c:v>
                </c:pt>
                <c:pt idx="18">
                  <c:v>Smiltenes novads</c:v>
                </c:pt>
                <c:pt idx="19">
                  <c:v>Valkas novads</c:v>
                </c:pt>
                <c:pt idx="20">
                  <c:v>Madonas novads</c:v>
                </c:pt>
                <c:pt idx="21">
                  <c:v>Kocēnu novads</c:v>
                </c:pt>
                <c:pt idx="22">
                  <c:v>Valmiera</c:v>
                </c:pt>
                <c:pt idx="23">
                  <c:v>Priekuļu novads</c:v>
                </c:pt>
                <c:pt idx="24">
                  <c:v>Alūksnes novads</c:v>
                </c:pt>
                <c:pt idx="25">
                  <c:v>Cēsu novads</c:v>
                </c:pt>
              </c:strCache>
            </c:strRef>
          </c:cat>
          <c:val>
            <c:numRef>
              <c:f>'Statistiskie raditaji_FT'!$H$3:$H$28</c:f>
              <c:numCache>
                <c:formatCode>General</c:formatCode>
                <c:ptCount val="26"/>
                <c:pt idx="0">
                  <c:v>1</c:v>
                </c:pt>
                <c:pt idx="1">
                  <c:v>2</c:v>
                </c:pt>
                <c:pt idx="2">
                  <c:v>1</c:v>
                </c:pt>
                <c:pt idx="3">
                  <c:v>1</c:v>
                </c:pt>
                <c:pt idx="4">
                  <c:v>1</c:v>
                </c:pt>
                <c:pt idx="5">
                  <c:v>0</c:v>
                </c:pt>
                <c:pt idx="6">
                  <c:v>2</c:v>
                </c:pt>
                <c:pt idx="7">
                  <c:v>0</c:v>
                </c:pt>
                <c:pt idx="8">
                  <c:v>2</c:v>
                </c:pt>
                <c:pt idx="9">
                  <c:v>1</c:v>
                </c:pt>
                <c:pt idx="10">
                  <c:v>3</c:v>
                </c:pt>
                <c:pt idx="11">
                  <c:v>2</c:v>
                </c:pt>
                <c:pt idx="12">
                  <c:v>1</c:v>
                </c:pt>
                <c:pt idx="13">
                  <c:v>1</c:v>
                </c:pt>
                <c:pt idx="14">
                  <c:v>2</c:v>
                </c:pt>
                <c:pt idx="15">
                  <c:v>0</c:v>
                </c:pt>
                <c:pt idx="16">
                  <c:v>1</c:v>
                </c:pt>
                <c:pt idx="17">
                  <c:v>1</c:v>
                </c:pt>
                <c:pt idx="18">
                  <c:v>1</c:v>
                </c:pt>
                <c:pt idx="19">
                  <c:v>0</c:v>
                </c:pt>
                <c:pt idx="20">
                  <c:v>2</c:v>
                </c:pt>
                <c:pt idx="21">
                  <c:v>1</c:v>
                </c:pt>
                <c:pt idx="22">
                  <c:v>1</c:v>
                </c:pt>
                <c:pt idx="23">
                  <c:v>2</c:v>
                </c:pt>
                <c:pt idx="24">
                  <c:v>3</c:v>
                </c:pt>
                <c:pt idx="25">
                  <c:v>4</c:v>
                </c:pt>
              </c:numCache>
            </c:numRef>
          </c:val>
          <c:extLst>
            <c:ext xmlns:c16="http://schemas.microsoft.com/office/drawing/2014/chart" uri="{C3380CC4-5D6E-409C-BE32-E72D297353CC}">
              <c16:uniqueId val="{00000000-D93F-4DB2-AC80-FF72953DD763}"/>
            </c:ext>
          </c:extLst>
        </c:ser>
        <c:ser>
          <c:idx val="1"/>
          <c:order val="1"/>
          <c:tx>
            <c:v>Speciālisti</c:v>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'Statistiskie raditaji_FT'!$B$3:$B$28</c:f>
              <c:strCache>
                <c:ptCount val="26"/>
                <c:pt idx="0">
                  <c:v>Lubānas novads</c:v>
                </c:pt>
                <c:pt idx="1">
                  <c:v>Vecpiebalgas novads</c:v>
                </c:pt>
                <c:pt idx="2">
                  <c:v>Līgatnes novads</c:v>
                </c:pt>
                <c:pt idx="3">
                  <c:v>Varakļānu novads</c:v>
                </c:pt>
                <c:pt idx="4">
                  <c:v>Cesvaines novads</c:v>
                </c:pt>
                <c:pt idx="5">
                  <c:v>Ērgļu novads</c:v>
                </c:pt>
                <c:pt idx="6">
                  <c:v>Jaunpiebalgas novads</c:v>
                </c:pt>
                <c:pt idx="7">
                  <c:v>Naukšēnu novads</c:v>
                </c:pt>
                <c:pt idx="8">
                  <c:v>Beverīnas novads</c:v>
                </c:pt>
                <c:pt idx="9">
                  <c:v>Strenču novads</c:v>
                </c:pt>
                <c:pt idx="10">
                  <c:v>Pārgaujas novads</c:v>
                </c:pt>
                <c:pt idx="11">
                  <c:v>Raunas novads</c:v>
                </c:pt>
                <c:pt idx="12">
                  <c:v>Amatas novads</c:v>
                </c:pt>
                <c:pt idx="13">
                  <c:v>Mazsalacas novads</c:v>
                </c:pt>
                <c:pt idx="14">
                  <c:v>Gulbenes novads</c:v>
                </c:pt>
                <c:pt idx="15">
                  <c:v>Rūjienas novads</c:v>
                </c:pt>
                <c:pt idx="16">
                  <c:v>Burtnieku novads</c:v>
                </c:pt>
                <c:pt idx="17">
                  <c:v>Apes novads</c:v>
                </c:pt>
                <c:pt idx="18">
                  <c:v>Smiltenes novads</c:v>
                </c:pt>
                <c:pt idx="19">
                  <c:v>Valkas novads</c:v>
                </c:pt>
                <c:pt idx="20">
                  <c:v>Madonas novads</c:v>
                </c:pt>
                <c:pt idx="21">
                  <c:v>Kocēnu novads</c:v>
                </c:pt>
                <c:pt idx="22">
                  <c:v>Valmiera</c:v>
                </c:pt>
                <c:pt idx="23">
                  <c:v>Priekuļu novads</c:v>
                </c:pt>
                <c:pt idx="24">
                  <c:v>Alūksnes novads</c:v>
                </c:pt>
                <c:pt idx="25">
                  <c:v>Cēsu novads</c:v>
                </c:pt>
              </c:strCache>
            </c:strRef>
          </c:cat>
          <c:val>
            <c:numRef>
              <c:f>'Statistiskie raditaji_FT'!$I$3:$I$28</c:f>
              <c:numCache>
                <c:formatCode>General</c:formatCode>
                <c:ptCount val="26"/>
                <c:pt idx="0">
                  <c:v>1</c:v>
                </c:pt>
                <c:pt idx="1">
                  <c:v>5</c:v>
                </c:pt>
                <c:pt idx="2">
                  <c:v>2</c:v>
                </c:pt>
                <c:pt idx="3">
                  <c:v>0</c:v>
                </c:pt>
                <c:pt idx="4">
                  <c:v>3</c:v>
                </c:pt>
                <c:pt idx="5">
                  <c:v>3</c:v>
                </c:pt>
                <c:pt idx="6">
                  <c:v>5</c:v>
                </c:pt>
                <c:pt idx="7">
                  <c:v>5</c:v>
                </c:pt>
                <c:pt idx="8">
                  <c:v>6</c:v>
                </c:pt>
                <c:pt idx="9">
                  <c:v>3</c:v>
                </c:pt>
                <c:pt idx="10">
                  <c:v>6</c:v>
                </c:pt>
                <c:pt idx="11">
                  <c:v>5</c:v>
                </c:pt>
                <c:pt idx="12">
                  <c:v>3</c:v>
                </c:pt>
                <c:pt idx="13">
                  <c:v>7</c:v>
                </c:pt>
                <c:pt idx="14">
                  <c:v>8</c:v>
                </c:pt>
                <c:pt idx="15">
                  <c:v>10</c:v>
                </c:pt>
                <c:pt idx="16">
                  <c:v>11</c:v>
                </c:pt>
                <c:pt idx="17">
                  <c:v>15</c:v>
                </c:pt>
                <c:pt idx="18">
                  <c:v>12</c:v>
                </c:pt>
                <c:pt idx="19">
                  <c:v>13</c:v>
                </c:pt>
                <c:pt idx="20">
                  <c:v>15</c:v>
                </c:pt>
                <c:pt idx="21">
                  <c:v>14</c:v>
                </c:pt>
                <c:pt idx="22">
                  <c:v>12</c:v>
                </c:pt>
                <c:pt idx="23">
                  <c:v>13</c:v>
                </c:pt>
                <c:pt idx="24">
                  <c:v>23</c:v>
                </c:pt>
                <c:pt idx="25">
                  <c:v>18</c:v>
                </c:pt>
              </c:numCache>
            </c:numRef>
          </c:val>
          <c:extLst>
            <c:ext xmlns:c16="http://schemas.microsoft.com/office/drawing/2014/chart" uri="{C3380CC4-5D6E-409C-BE32-E72D297353CC}">
              <c16:uniqueId val="{00000001-D93F-4DB2-AC80-FF72953DD763}"/>
            </c:ext>
          </c:extLst>
        </c:ser>
        <c:ser>
          <c:idx val="2"/>
          <c:order val="2"/>
          <c:tx>
            <c:v>Terapija</c:v>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'Statistiskie raditaji_FT'!$B$3:$B$28</c:f>
              <c:strCache>
                <c:ptCount val="26"/>
                <c:pt idx="0">
                  <c:v>Lubānas novads</c:v>
                </c:pt>
                <c:pt idx="1">
                  <c:v>Vecpiebalgas novads</c:v>
                </c:pt>
                <c:pt idx="2">
                  <c:v>Līgatnes novads</c:v>
                </c:pt>
                <c:pt idx="3">
                  <c:v>Varakļānu novads</c:v>
                </c:pt>
                <c:pt idx="4">
                  <c:v>Cesvaines novads</c:v>
                </c:pt>
                <c:pt idx="5">
                  <c:v>Ērgļu novads</c:v>
                </c:pt>
                <c:pt idx="6">
                  <c:v>Jaunpiebalgas novads</c:v>
                </c:pt>
                <c:pt idx="7">
                  <c:v>Naukšēnu novads</c:v>
                </c:pt>
                <c:pt idx="8">
                  <c:v>Beverīnas novads</c:v>
                </c:pt>
                <c:pt idx="9">
                  <c:v>Strenču novads</c:v>
                </c:pt>
                <c:pt idx="10">
                  <c:v>Pārgaujas novads</c:v>
                </c:pt>
                <c:pt idx="11">
                  <c:v>Raunas novads</c:v>
                </c:pt>
                <c:pt idx="12">
                  <c:v>Amatas novads</c:v>
                </c:pt>
                <c:pt idx="13">
                  <c:v>Mazsalacas novads</c:v>
                </c:pt>
                <c:pt idx="14">
                  <c:v>Gulbenes novads</c:v>
                </c:pt>
                <c:pt idx="15">
                  <c:v>Rūjienas novads</c:v>
                </c:pt>
                <c:pt idx="16">
                  <c:v>Burtnieku novads</c:v>
                </c:pt>
                <c:pt idx="17">
                  <c:v>Apes novads</c:v>
                </c:pt>
                <c:pt idx="18">
                  <c:v>Smiltenes novads</c:v>
                </c:pt>
                <c:pt idx="19">
                  <c:v>Valkas novads</c:v>
                </c:pt>
                <c:pt idx="20">
                  <c:v>Madonas novads</c:v>
                </c:pt>
                <c:pt idx="21">
                  <c:v>Kocēnu novads</c:v>
                </c:pt>
                <c:pt idx="22">
                  <c:v>Valmiera</c:v>
                </c:pt>
                <c:pt idx="23">
                  <c:v>Priekuļu novads</c:v>
                </c:pt>
                <c:pt idx="24">
                  <c:v>Alūksnes novads</c:v>
                </c:pt>
                <c:pt idx="25">
                  <c:v>Cēsu novads</c:v>
                </c:pt>
              </c:strCache>
            </c:strRef>
          </c:cat>
          <c:val>
            <c:numRef>
              <c:f>'Statistiskie raditaji_FT'!$J$3:$J$28</c:f>
              <c:numCache>
                <c:formatCode>General</c:formatCode>
                <c:ptCount val="26"/>
                <c:pt idx="0">
                  <c:v>6</c:v>
                </c:pt>
                <c:pt idx="1">
                  <c:v>6</c:v>
                </c:pt>
                <c:pt idx="2">
                  <c:v>8</c:v>
                </c:pt>
                <c:pt idx="3">
                  <c:v>6</c:v>
                </c:pt>
                <c:pt idx="4">
                  <c:v>8</c:v>
                </c:pt>
                <c:pt idx="5">
                  <c:v>8</c:v>
                </c:pt>
                <c:pt idx="6">
                  <c:v>8</c:v>
                </c:pt>
                <c:pt idx="7">
                  <c:v>11</c:v>
                </c:pt>
                <c:pt idx="8">
                  <c:v>9</c:v>
                </c:pt>
                <c:pt idx="9">
                  <c:v>9</c:v>
                </c:pt>
                <c:pt idx="10">
                  <c:v>6</c:v>
                </c:pt>
                <c:pt idx="11">
                  <c:v>11</c:v>
                </c:pt>
                <c:pt idx="12">
                  <c:v>13</c:v>
                </c:pt>
                <c:pt idx="13">
                  <c:v>12</c:v>
                </c:pt>
                <c:pt idx="14">
                  <c:v>13</c:v>
                </c:pt>
                <c:pt idx="15">
                  <c:v>12</c:v>
                </c:pt>
                <c:pt idx="16">
                  <c:v>12</c:v>
                </c:pt>
                <c:pt idx="17">
                  <c:v>12</c:v>
                </c:pt>
                <c:pt idx="18">
                  <c:v>14</c:v>
                </c:pt>
                <c:pt idx="19">
                  <c:v>14</c:v>
                </c:pt>
                <c:pt idx="20">
                  <c:v>12</c:v>
                </c:pt>
                <c:pt idx="21">
                  <c:v>14</c:v>
                </c:pt>
                <c:pt idx="22">
                  <c:v>15</c:v>
                </c:pt>
                <c:pt idx="23">
                  <c:v>14</c:v>
                </c:pt>
                <c:pt idx="24">
                  <c:v>16</c:v>
                </c:pt>
                <c:pt idx="25">
                  <c:v>20</c:v>
                </c:pt>
              </c:numCache>
            </c:numRef>
          </c:val>
          <c:extLst>
            <c:ext xmlns:c16="http://schemas.microsoft.com/office/drawing/2014/chart" uri="{C3380CC4-5D6E-409C-BE32-E72D297353CC}">
              <c16:uniqueId val="{00000002-D93F-4DB2-AC80-FF72953DD763}"/>
            </c:ext>
          </c:extLst>
        </c:ser>
        <c:ser>
          <c:idx val="3"/>
          <c:order val="3"/>
          <c:tx>
            <c:v>Izglītība</c:v>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'Statistiskie raditaji_FT'!$B$3:$B$28</c:f>
              <c:strCache>
                <c:ptCount val="26"/>
                <c:pt idx="0">
                  <c:v>Lubānas novads</c:v>
                </c:pt>
                <c:pt idx="1">
                  <c:v>Vecpiebalgas novads</c:v>
                </c:pt>
                <c:pt idx="2">
                  <c:v>Līgatnes novads</c:v>
                </c:pt>
                <c:pt idx="3">
                  <c:v>Varakļānu novads</c:v>
                </c:pt>
                <c:pt idx="4">
                  <c:v>Cesvaines novads</c:v>
                </c:pt>
                <c:pt idx="5">
                  <c:v>Ērgļu novads</c:v>
                </c:pt>
                <c:pt idx="6">
                  <c:v>Jaunpiebalgas novads</c:v>
                </c:pt>
                <c:pt idx="7">
                  <c:v>Naukšēnu novads</c:v>
                </c:pt>
                <c:pt idx="8">
                  <c:v>Beverīnas novads</c:v>
                </c:pt>
                <c:pt idx="9">
                  <c:v>Strenču novads</c:v>
                </c:pt>
                <c:pt idx="10">
                  <c:v>Pārgaujas novads</c:v>
                </c:pt>
                <c:pt idx="11">
                  <c:v>Raunas novads</c:v>
                </c:pt>
                <c:pt idx="12">
                  <c:v>Amatas novads</c:v>
                </c:pt>
                <c:pt idx="13">
                  <c:v>Mazsalacas novads</c:v>
                </c:pt>
                <c:pt idx="14">
                  <c:v>Gulbenes novads</c:v>
                </c:pt>
                <c:pt idx="15">
                  <c:v>Rūjienas novads</c:v>
                </c:pt>
                <c:pt idx="16">
                  <c:v>Burtnieku novads</c:v>
                </c:pt>
                <c:pt idx="17">
                  <c:v>Apes novads</c:v>
                </c:pt>
                <c:pt idx="18">
                  <c:v>Smiltenes novads</c:v>
                </c:pt>
                <c:pt idx="19">
                  <c:v>Valkas novads</c:v>
                </c:pt>
                <c:pt idx="20">
                  <c:v>Madonas novads</c:v>
                </c:pt>
                <c:pt idx="21">
                  <c:v>Kocēnu novads</c:v>
                </c:pt>
                <c:pt idx="22">
                  <c:v>Valmiera</c:v>
                </c:pt>
                <c:pt idx="23">
                  <c:v>Priekuļu novads</c:v>
                </c:pt>
                <c:pt idx="24">
                  <c:v>Alūksnes novads</c:v>
                </c:pt>
                <c:pt idx="25">
                  <c:v>Cēsu novads</c:v>
                </c:pt>
              </c:strCache>
            </c:strRef>
          </c:cat>
          <c:val>
            <c:numRef>
              <c:f>'Statistiskie raditaji_FT'!$K$3:$K$28</c:f>
              <c:numCache>
                <c:formatCode>General</c:formatCode>
                <c:ptCount val="26"/>
                <c:pt idx="0">
                  <c:v>1</c:v>
                </c:pt>
                <c:pt idx="1">
                  <c:v>3</c:v>
                </c:pt>
                <c:pt idx="2">
                  <c:v>6</c:v>
                </c:pt>
                <c:pt idx="3">
                  <c:v>10</c:v>
                </c:pt>
                <c:pt idx="4">
                  <c:v>7</c:v>
                </c:pt>
                <c:pt idx="5">
                  <c:v>8</c:v>
                </c:pt>
                <c:pt idx="6">
                  <c:v>4</c:v>
                </c:pt>
                <c:pt idx="7">
                  <c:v>4</c:v>
                </c:pt>
                <c:pt idx="8">
                  <c:v>4</c:v>
                </c:pt>
                <c:pt idx="9">
                  <c:v>8</c:v>
                </c:pt>
                <c:pt idx="10">
                  <c:v>9</c:v>
                </c:pt>
                <c:pt idx="11">
                  <c:v>6</c:v>
                </c:pt>
                <c:pt idx="12">
                  <c:v>8</c:v>
                </c:pt>
                <c:pt idx="13">
                  <c:v>8</c:v>
                </c:pt>
                <c:pt idx="14">
                  <c:v>8</c:v>
                </c:pt>
                <c:pt idx="15">
                  <c:v>11</c:v>
                </c:pt>
                <c:pt idx="16">
                  <c:v>10</c:v>
                </c:pt>
                <c:pt idx="17">
                  <c:v>7</c:v>
                </c:pt>
                <c:pt idx="18">
                  <c:v>10</c:v>
                </c:pt>
                <c:pt idx="19">
                  <c:v>11</c:v>
                </c:pt>
                <c:pt idx="20">
                  <c:v>10</c:v>
                </c:pt>
                <c:pt idx="21">
                  <c:v>11</c:v>
                </c:pt>
                <c:pt idx="22">
                  <c:v>12</c:v>
                </c:pt>
                <c:pt idx="23">
                  <c:v>17</c:v>
                </c:pt>
                <c:pt idx="24">
                  <c:v>11</c:v>
                </c:pt>
                <c:pt idx="25">
                  <c:v>19</c:v>
                </c:pt>
              </c:numCache>
            </c:numRef>
          </c:val>
          <c:extLst>
            <c:ext xmlns:c16="http://schemas.microsoft.com/office/drawing/2014/chart" uri="{C3380CC4-5D6E-409C-BE32-E72D297353CC}">
              <c16:uniqueId val="{00000003-D93F-4DB2-AC80-FF72953DD763}"/>
            </c:ext>
          </c:extLst>
        </c:ser>
        <c:dLbls>
          <c:dLblPos val="ctr"/>
          <c:showLegendKey val="0"/>
          <c:showVal val="1"/>
          <c:showCatName val="0"/>
          <c:showSerName val="0"/>
          <c:showPercent val="0"/>
          <c:showBubbleSize val="0"/>
        </c:dLbls>
        <c:gapWidth val="50"/>
        <c:overlap val="100"/>
        <c:axId val="343638088"/>
        <c:axId val="343641368"/>
      </c:barChart>
      <c:catAx>
        <c:axId val="343638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43641368"/>
        <c:crosses val="autoZero"/>
        <c:auto val="1"/>
        <c:lblAlgn val="ctr"/>
        <c:lblOffset val="100"/>
        <c:noMultiLvlLbl val="0"/>
      </c:catAx>
      <c:valAx>
        <c:axId val="343641368"/>
        <c:scaling>
          <c:orientation val="minMax"/>
        </c:scaling>
        <c:delete val="1"/>
        <c:axPos val="b"/>
        <c:numFmt formatCode="General" sourceLinked="1"/>
        <c:majorTickMark val="none"/>
        <c:minorTickMark val="none"/>
        <c:tickLblPos val="nextTo"/>
        <c:crossAx val="343638088"/>
        <c:crosses val="autoZero"/>
        <c:crossBetween val="between"/>
      </c:valAx>
      <c:spPr>
        <a:noFill/>
        <a:ln>
          <a:noFill/>
        </a:ln>
        <a:effectLst/>
      </c:spPr>
    </c:plotArea>
    <c:legend>
      <c:legendPos val="r"/>
      <c:layout>
        <c:manualLayout>
          <c:xMode val="edge"/>
          <c:yMode val="edge"/>
          <c:x val="0.82261536292885051"/>
          <c:y val="0.43060853691369044"/>
          <c:w val="0.16559392317127497"/>
          <c:h val="0.1387827642807638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'C:\Users\Lien''\Downloads\[4_LM_apkopojums_ pieaugusie_GRT.xls]PAKALPOJUMI'!$U$32:$U$44</c:f>
              <c:strCache>
                <c:ptCount val="13"/>
                <c:pt idx="0">
                  <c:v>Karjeras konsultācijas</c:v>
                </c:pt>
                <c:pt idx="1">
                  <c:v>Subsidēta darba vieta</c:v>
                </c:pt>
                <c:pt idx="2">
                  <c:v>Transporta pakalpojumi</c:v>
                </c:pt>
                <c:pt idx="3">
                  <c:v>Sociālā māja</c:v>
                </c:pt>
                <c:pt idx="4">
                  <c:v>Aprūpe mājās</c:v>
                </c:pt>
                <c:pt idx="5">
                  <c:v>Atelpas brīdis</c:v>
                </c:pt>
                <c:pt idx="6">
                  <c:v>Sociālais mentors</c:v>
                </c:pt>
                <c:pt idx="7">
                  <c:v>Asistenta pakalpojumi</c:v>
                </c:pt>
                <c:pt idx="8">
                  <c:v>Specializētas darbnīcas</c:v>
                </c:pt>
                <c:pt idx="9">
                  <c:v>Grupu dzīvoklis</c:v>
                </c:pt>
                <c:pt idx="10">
                  <c:v>Grupu nodarbības</c:v>
                </c:pt>
                <c:pt idx="11">
                  <c:v>Dienas centrs</c:v>
                </c:pt>
                <c:pt idx="12">
                  <c:v>Individuālās konsultācijas</c:v>
                </c:pt>
              </c:strCache>
            </c:strRef>
          </c:cat>
          <c:val>
            <c:numRef>
              <c:f>'C:\Users\Lien''\Downloads\[4_LM_apkopojums_ pieaugusie_GRT.xls]PAKALPOJUMI'!$V$32:$V$44</c:f>
              <c:numCache>
                <c:formatCode>General</c:formatCode>
                <c:ptCount val="13"/>
                <c:pt idx="0">
                  <c:v>7</c:v>
                </c:pt>
                <c:pt idx="1">
                  <c:v>11</c:v>
                </c:pt>
                <c:pt idx="2">
                  <c:v>13</c:v>
                </c:pt>
                <c:pt idx="3">
                  <c:v>17</c:v>
                </c:pt>
                <c:pt idx="4">
                  <c:v>21</c:v>
                </c:pt>
                <c:pt idx="5">
                  <c:v>44</c:v>
                </c:pt>
                <c:pt idx="6">
                  <c:v>63</c:v>
                </c:pt>
                <c:pt idx="7">
                  <c:v>67</c:v>
                </c:pt>
                <c:pt idx="8">
                  <c:v>118</c:v>
                </c:pt>
                <c:pt idx="9">
                  <c:v>130</c:v>
                </c:pt>
                <c:pt idx="10">
                  <c:v>164</c:v>
                </c:pt>
                <c:pt idx="11">
                  <c:v>174</c:v>
                </c:pt>
                <c:pt idx="12">
                  <c:v>183</c:v>
                </c:pt>
              </c:numCache>
            </c:numRef>
          </c:val>
          <c:extLst>
            <c:ext xmlns:c16="http://schemas.microsoft.com/office/drawing/2014/chart" uri="{C3380CC4-5D6E-409C-BE32-E72D297353CC}">
              <c16:uniqueId val="{00000000-F1DB-412D-998E-1AD24B410173}"/>
            </c:ext>
          </c:extLst>
        </c:ser>
        <c:dLbls>
          <c:showLegendKey val="0"/>
          <c:showVal val="0"/>
          <c:showCatName val="0"/>
          <c:showSerName val="0"/>
          <c:showPercent val="0"/>
          <c:showBubbleSize val="0"/>
        </c:dLbls>
        <c:gapWidth val="50"/>
        <c:axId val="366183168"/>
        <c:axId val="366188088"/>
      </c:barChart>
      <c:catAx>
        <c:axId val="36618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66188088"/>
        <c:crosses val="autoZero"/>
        <c:auto val="1"/>
        <c:lblAlgn val="ctr"/>
        <c:lblOffset val="100"/>
        <c:noMultiLvlLbl val="0"/>
      </c:catAx>
      <c:valAx>
        <c:axId val="3661880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618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BSAC_izvērtētie!$D$1</c:f>
              <c:strCache>
                <c:ptCount val="1"/>
                <c:pt idx="0">
                  <c:v>Projektā "Vidzeme iekļauj!" izvērtēto bērnu BSAC izcelsmes pašvaldības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BSAC_izvērtētie!$C$2:$C$27</c:f>
              <c:strCache>
                <c:ptCount val="26"/>
                <c:pt idx="0">
                  <c:v>Madonas</c:v>
                </c:pt>
                <c:pt idx="1">
                  <c:v>Valmiera</c:v>
                </c:pt>
                <c:pt idx="2">
                  <c:v>Gulbenes</c:v>
                </c:pt>
                <c:pt idx="3">
                  <c:v>Valkas</c:v>
                </c:pt>
                <c:pt idx="4">
                  <c:v>Alūksnes</c:v>
                </c:pt>
                <c:pt idx="5">
                  <c:v>Cēsu</c:v>
                </c:pt>
                <c:pt idx="6">
                  <c:v>Smiltenes</c:v>
                </c:pt>
                <c:pt idx="7">
                  <c:v>Apes</c:v>
                </c:pt>
                <c:pt idx="8">
                  <c:v>Kocēnu</c:v>
                </c:pt>
                <c:pt idx="9">
                  <c:v>Raunas</c:v>
                </c:pt>
                <c:pt idx="10">
                  <c:v>Rūjienas</c:v>
                </c:pt>
                <c:pt idx="11">
                  <c:v>Burtnieku</c:v>
                </c:pt>
                <c:pt idx="12">
                  <c:v>Ērgļu</c:v>
                </c:pt>
                <c:pt idx="13">
                  <c:v>Strenču</c:v>
                </c:pt>
                <c:pt idx="14">
                  <c:v>Vecpiebalgas</c:v>
                </c:pt>
                <c:pt idx="15">
                  <c:v>Amatas</c:v>
                </c:pt>
                <c:pt idx="16">
                  <c:v>Beverīnas</c:v>
                </c:pt>
                <c:pt idx="17">
                  <c:v>Cesvaines</c:v>
                </c:pt>
                <c:pt idx="18">
                  <c:v>Jaunpiebalgas</c:v>
                </c:pt>
                <c:pt idx="19">
                  <c:v>Līgatnes</c:v>
                </c:pt>
                <c:pt idx="20">
                  <c:v>Lubānas</c:v>
                </c:pt>
                <c:pt idx="21">
                  <c:v>Mazsalacas</c:v>
                </c:pt>
                <c:pt idx="22">
                  <c:v>Naukšēnu</c:v>
                </c:pt>
                <c:pt idx="23">
                  <c:v>Pārgaujas</c:v>
                </c:pt>
                <c:pt idx="24">
                  <c:v>Priekuļu</c:v>
                </c:pt>
                <c:pt idx="25">
                  <c:v>Varakļānu</c:v>
                </c:pt>
              </c:strCache>
            </c:strRef>
          </c:cat>
          <c:val>
            <c:numRef>
              <c:f>BSAC_izvērtētie!$D$2:$D$27</c:f>
              <c:numCache>
                <c:formatCode>General</c:formatCode>
                <c:ptCount val="26"/>
                <c:pt idx="0">
                  <c:v>13</c:v>
                </c:pt>
                <c:pt idx="1">
                  <c:v>6</c:v>
                </c:pt>
                <c:pt idx="2">
                  <c:v>6</c:v>
                </c:pt>
                <c:pt idx="3">
                  <c:v>8</c:v>
                </c:pt>
                <c:pt idx="4">
                  <c:v>7</c:v>
                </c:pt>
                <c:pt idx="6">
                  <c:v>6</c:v>
                </c:pt>
                <c:pt idx="7">
                  <c:v>4</c:v>
                </c:pt>
                <c:pt idx="9">
                  <c:v>1</c:v>
                </c:pt>
                <c:pt idx="10">
                  <c:v>2</c:v>
                </c:pt>
                <c:pt idx="12">
                  <c:v>1</c:v>
                </c:pt>
              </c:numCache>
            </c:numRef>
          </c:val>
          <c:extLst>
            <c:ext xmlns:c16="http://schemas.microsoft.com/office/drawing/2014/chart" uri="{C3380CC4-5D6E-409C-BE32-E72D297353CC}">
              <c16:uniqueId val="{00000000-E6FB-442D-AB1D-942224B3F43F}"/>
            </c:ext>
          </c:extLst>
        </c:ser>
        <c:ser>
          <c:idx val="1"/>
          <c:order val="1"/>
          <c:tx>
            <c:strRef>
              <c:f>BSAC_izvērtētie!$E$1</c:f>
              <c:strCache>
                <c:ptCount val="1"/>
                <c:pt idx="0">
                  <c:v>Citos reģionos izvērtētie bērni BSAC ar VPR izcelsmi</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BSAC_izvērtētie!$C$2:$C$27</c:f>
              <c:strCache>
                <c:ptCount val="26"/>
                <c:pt idx="0">
                  <c:v>Madonas</c:v>
                </c:pt>
                <c:pt idx="1">
                  <c:v>Valmiera</c:v>
                </c:pt>
                <c:pt idx="2">
                  <c:v>Gulbenes</c:v>
                </c:pt>
                <c:pt idx="3">
                  <c:v>Valkas</c:v>
                </c:pt>
                <c:pt idx="4">
                  <c:v>Alūksnes</c:v>
                </c:pt>
                <c:pt idx="5">
                  <c:v>Cēsu</c:v>
                </c:pt>
                <c:pt idx="6">
                  <c:v>Smiltenes</c:v>
                </c:pt>
                <c:pt idx="7">
                  <c:v>Apes</c:v>
                </c:pt>
                <c:pt idx="8">
                  <c:v>Kocēnu</c:v>
                </c:pt>
                <c:pt idx="9">
                  <c:v>Raunas</c:v>
                </c:pt>
                <c:pt idx="10">
                  <c:v>Rūjienas</c:v>
                </c:pt>
                <c:pt idx="11">
                  <c:v>Burtnieku</c:v>
                </c:pt>
                <c:pt idx="12">
                  <c:v>Ērgļu</c:v>
                </c:pt>
                <c:pt idx="13">
                  <c:v>Strenču</c:v>
                </c:pt>
                <c:pt idx="14">
                  <c:v>Vecpiebalgas</c:v>
                </c:pt>
                <c:pt idx="15">
                  <c:v>Amatas</c:v>
                </c:pt>
                <c:pt idx="16">
                  <c:v>Beverīnas</c:v>
                </c:pt>
                <c:pt idx="17">
                  <c:v>Cesvaines</c:v>
                </c:pt>
                <c:pt idx="18">
                  <c:v>Jaunpiebalgas</c:v>
                </c:pt>
                <c:pt idx="19">
                  <c:v>Līgatnes</c:v>
                </c:pt>
                <c:pt idx="20">
                  <c:v>Lubānas</c:v>
                </c:pt>
                <c:pt idx="21">
                  <c:v>Mazsalacas</c:v>
                </c:pt>
                <c:pt idx="22">
                  <c:v>Naukšēnu</c:v>
                </c:pt>
                <c:pt idx="23">
                  <c:v>Pārgaujas</c:v>
                </c:pt>
                <c:pt idx="24">
                  <c:v>Priekuļu</c:v>
                </c:pt>
                <c:pt idx="25">
                  <c:v>Varakļānu</c:v>
                </c:pt>
              </c:strCache>
            </c:strRef>
          </c:cat>
          <c:val>
            <c:numRef>
              <c:f>BSAC_izvērtētie!$E$2:$E$27</c:f>
              <c:numCache>
                <c:formatCode>General</c:formatCode>
                <c:ptCount val="26"/>
                <c:pt idx="0">
                  <c:v>2</c:v>
                </c:pt>
                <c:pt idx="1">
                  <c:v>6</c:v>
                </c:pt>
                <c:pt idx="2">
                  <c:v>4</c:v>
                </c:pt>
                <c:pt idx="5">
                  <c:v>6</c:v>
                </c:pt>
                <c:pt idx="8">
                  <c:v>4</c:v>
                </c:pt>
                <c:pt idx="9">
                  <c:v>1</c:v>
                </c:pt>
                <c:pt idx="11">
                  <c:v>1</c:v>
                </c:pt>
                <c:pt idx="13">
                  <c:v>1</c:v>
                </c:pt>
                <c:pt idx="14">
                  <c:v>1</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E6FB-442D-AB1D-942224B3F43F}"/>
            </c:ext>
          </c:extLst>
        </c:ser>
        <c:dLbls>
          <c:dLblPos val="ctr"/>
          <c:showLegendKey val="0"/>
          <c:showVal val="1"/>
          <c:showCatName val="0"/>
          <c:showSerName val="0"/>
          <c:showPercent val="0"/>
          <c:showBubbleSize val="0"/>
        </c:dLbls>
        <c:gapWidth val="50"/>
        <c:overlap val="100"/>
        <c:axId val="365929960"/>
        <c:axId val="365925040"/>
      </c:barChart>
      <c:catAx>
        <c:axId val="365929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365925040"/>
        <c:crosses val="autoZero"/>
        <c:auto val="1"/>
        <c:lblAlgn val="ctr"/>
        <c:lblOffset val="100"/>
        <c:noMultiLvlLbl val="0"/>
      </c:catAx>
      <c:valAx>
        <c:axId val="365925040"/>
        <c:scaling>
          <c:orientation val="minMax"/>
        </c:scaling>
        <c:delete val="1"/>
        <c:axPos val="t"/>
        <c:numFmt formatCode="General" sourceLinked="1"/>
        <c:majorTickMark val="none"/>
        <c:minorTickMark val="none"/>
        <c:tickLblPos val="nextTo"/>
        <c:crossAx val="365929960"/>
        <c:crosses val="autoZero"/>
        <c:crossBetween val="between"/>
      </c:valAx>
      <c:spPr>
        <a:noFill/>
        <a:ln>
          <a:noFill/>
        </a:ln>
        <a:effectLst/>
      </c:spPr>
    </c:plotArea>
    <c:legend>
      <c:legendPos val="r"/>
      <c:layout>
        <c:manualLayout>
          <c:xMode val="edge"/>
          <c:yMode val="edge"/>
          <c:x val="0.59845991554967981"/>
          <c:y val="0.36350341336310721"/>
          <c:w val="0.3399339345072574"/>
          <c:h val="0.1359928282856804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0900518748288"/>
          <c:y val="4.1853512705530643E-2"/>
          <c:w val="0.74229963678782573"/>
          <c:h val="0.93423019431988041"/>
        </c:manualLayout>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'[GRT ekseļi.xlsx]Lapa27'!$A$17:$A$42</c:f>
              <c:strCache>
                <c:ptCount val="26"/>
                <c:pt idx="0">
                  <c:v>Ērgļu novads </c:v>
                </c:pt>
                <c:pt idx="1">
                  <c:v>Vecpiebalgas novads</c:v>
                </c:pt>
                <c:pt idx="2">
                  <c:v>Cesvaines novads</c:v>
                </c:pt>
                <c:pt idx="3">
                  <c:v>Apes novads</c:v>
                </c:pt>
                <c:pt idx="4">
                  <c:v>Varakļānu novads</c:v>
                </c:pt>
                <c:pt idx="5">
                  <c:v>Amatas novads</c:v>
                </c:pt>
                <c:pt idx="6">
                  <c:v>Beverīnas novads</c:v>
                </c:pt>
                <c:pt idx="7">
                  <c:v>Raunas novads</c:v>
                </c:pt>
                <c:pt idx="8">
                  <c:v>Kocēnu novads</c:v>
                </c:pt>
                <c:pt idx="9">
                  <c:v>Naukšēnu novads</c:v>
                </c:pt>
                <c:pt idx="10">
                  <c:v>Alūksnes novads</c:v>
                </c:pt>
                <c:pt idx="11">
                  <c:v>Burtnieku novads</c:v>
                </c:pt>
                <c:pt idx="12">
                  <c:v>Jaunpiebalgas novads</c:v>
                </c:pt>
                <c:pt idx="13">
                  <c:v>Lubānas novads</c:v>
                </c:pt>
                <c:pt idx="14">
                  <c:v>Gulbenes novads</c:v>
                </c:pt>
                <c:pt idx="15">
                  <c:v>Līgatnes novads</c:v>
                </c:pt>
                <c:pt idx="16">
                  <c:v>Pārgaujas novads</c:v>
                </c:pt>
                <c:pt idx="17">
                  <c:v>Mazsalacas novads</c:v>
                </c:pt>
                <c:pt idx="18">
                  <c:v>Priekuļu novads</c:v>
                </c:pt>
                <c:pt idx="19">
                  <c:v>Smiltenes novads</c:v>
                </c:pt>
                <c:pt idx="20">
                  <c:v>Strenču novads</c:v>
                </c:pt>
                <c:pt idx="21">
                  <c:v>Valmiera</c:v>
                </c:pt>
                <c:pt idx="22">
                  <c:v>Cēsu novads</c:v>
                </c:pt>
                <c:pt idx="23">
                  <c:v>Madonas novads</c:v>
                </c:pt>
                <c:pt idx="24">
                  <c:v>Rūjienas novads</c:v>
                </c:pt>
                <c:pt idx="25">
                  <c:v>Valkas novads</c:v>
                </c:pt>
              </c:strCache>
            </c:strRef>
          </c:cat>
          <c:val>
            <c:numRef>
              <c:f>'[GRT ekseļi.xlsx]Lapa27'!$B$17:$B$42</c:f>
              <c:numCache>
                <c:formatCode>General</c:formatCode>
                <c:ptCount val="26"/>
                <c:pt idx="0">
                  <c:v>0</c:v>
                </c:pt>
                <c:pt idx="1">
                  <c:v>0</c:v>
                </c:pt>
                <c:pt idx="2">
                  <c:v>3</c:v>
                </c:pt>
                <c:pt idx="3">
                  <c:v>4</c:v>
                </c:pt>
                <c:pt idx="4">
                  <c:v>4</c:v>
                </c:pt>
                <c:pt idx="5">
                  <c:v>6</c:v>
                </c:pt>
                <c:pt idx="6">
                  <c:v>6</c:v>
                </c:pt>
                <c:pt idx="7">
                  <c:v>6</c:v>
                </c:pt>
                <c:pt idx="8">
                  <c:v>7</c:v>
                </c:pt>
                <c:pt idx="9">
                  <c:v>7</c:v>
                </c:pt>
                <c:pt idx="10">
                  <c:v>8</c:v>
                </c:pt>
                <c:pt idx="11">
                  <c:v>8</c:v>
                </c:pt>
                <c:pt idx="12">
                  <c:v>8</c:v>
                </c:pt>
                <c:pt idx="13">
                  <c:v>8</c:v>
                </c:pt>
                <c:pt idx="14">
                  <c:v>9</c:v>
                </c:pt>
                <c:pt idx="15">
                  <c:v>9</c:v>
                </c:pt>
                <c:pt idx="16">
                  <c:v>9</c:v>
                </c:pt>
                <c:pt idx="17">
                  <c:v>10</c:v>
                </c:pt>
                <c:pt idx="18">
                  <c:v>10</c:v>
                </c:pt>
                <c:pt idx="19">
                  <c:v>10</c:v>
                </c:pt>
                <c:pt idx="20">
                  <c:v>10</c:v>
                </c:pt>
                <c:pt idx="21">
                  <c:v>10</c:v>
                </c:pt>
                <c:pt idx="22">
                  <c:v>11</c:v>
                </c:pt>
                <c:pt idx="23">
                  <c:v>11</c:v>
                </c:pt>
                <c:pt idx="24">
                  <c:v>11</c:v>
                </c:pt>
                <c:pt idx="25">
                  <c:v>13</c:v>
                </c:pt>
              </c:numCache>
            </c:numRef>
          </c:val>
          <c:extLst>
            <c:ext xmlns:c16="http://schemas.microsoft.com/office/drawing/2014/chart" uri="{C3380CC4-5D6E-409C-BE32-E72D297353CC}">
              <c16:uniqueId val="{00000000-A765-48A4-B41C-5D0DE0198A36}"/>
            </c:ext>
          </c:extLst>
        </c:ser>
        <c:dLbls>
          <c:showLegendKey val="0"/>
          <c:showVal val="0"/>
          <c:showCatName val="0"/>
          <c:showSerName val="0"/>
          <c:showPercent val="0"/>
          <c:showBubbleSize val="0"/>
        </c:dLbls>
        <c:gapWidth val="50"/>
        <c:axId val="493004688"/>
        <c:axId val="493008296"/>
      </c:barChart>
      <c:catAx>
        <c:axId val="49300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93008296"/>
        <c:crosses val="autoZero"/>
        <c:auto val="1"/>
        <c:lblAlgn val="ctr"/>
        <c:lblOffset val="100"/>
        <c:noMultiLvlLbl val="0"/>
      </c:catAx>
      <c:valAx>
        <c:axId val="4930082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300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13131914331987"/>
          <c:y val="2.3926050862296929E-2"/>
          <c:w val="0.769813546494023"/>
          <c:h val="0.81044761753394179"/>
        </c:manualLayout>
      </c:layout>
      <c:barChart>
        <c:barDir val="bar"/>
        <c:grouping val="stacked"/>
        <c:varyColors val="0"/>
        <c:ser>
          <c:idx val="0"/>
          <c:order val="0"/>
          <c:tx>
            <c:strRef>
              <c:f>Sheet2!$B$1</c:f>
              <c:strCache>
                <c:ptCount val="1"/>
                <c:pt idx="0">
                  <c:v>Pirmsskolas izglītības iestādes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Sheet2!$A$2:$A$27</c:f>
              <c:strCache>
                <c:ptCount val="26"/>
                <c:pt idx="0">
                  <c:v>Cesvaines novads</c:v>
                </c:pt>
                <c:pt idx="1">
                  <c:v>Jaunpiebalgas novads</c:v>
                </c:pt>
                <c:pt idx="2">
                  <c:v>Naukšēnu novads</c:v>
                </c:pt>
                <c:pt idx="3">
                  <c:v>Rūjienas novads</c:v>
                </c:pt>
                <c:pt idx="4">
                  <c:v>Strenču novads</c:v>
                </c:pt>
                <c:pt idx="5">
                  <c:v>Ērgļu novads</c:v>
                </c:pt>
                <c:pt idx="6">
                  <c:v>Līgatnes novads</c:v>
                </c:pt>
                <c:pt idx="7">
                  <c:v>Lubānas novads</c:v>
                </c:pt>
                <c:pt idx="8">
                  <c:v>Madonas novads</c:v>
                </c:pt>
                <c:pt idx="9">
                  <c:v>Mazsalacas novads</c:v>
                </c:pt>
                <c:pt idx="10">
                  <c:v>Pārgaujas novads</c:v>
                </c:pt>
                <c:pt idx="11">
                  <c:v>Raunas novads</c:v>
                </c:pt>
                <c:pt idx="12">
                  <c:v>Varakļānu novads</c:v>
                </c:pt>
                <c:pt idx="13">
                  <c:v>Beverīnas novads</c:v>
                </c:pt>
                <c:pt idx="14">
                  <c:v>Vecpiebalgas novads</c:v>
                </c:pt>
                <c:pt idx="15">
                  <c:v>Amatas novads</c:v>
                </c:pt>
                <c:pt idx="16">
                  <c:v>Apes novads</c:v>
                </c:pt>
                <c:pt idx="17">
                  <c:v>Burtnieku novads</c:v>
                </c:pt>
                <c:pt idx="18">
                  <c:v>Kocēnu novads </c:v>
                </c:pt>
                <c:pt idx="19">
                  <c:v>Priekuļu novads</c:v>
                </c:pt>
                <c:pt idx="20">
                  <c:v>Valmieras pilsēta</c:v>
                </c:pt>
                <c:pt idx="21">
                  <c:v>Smiltenes novads</c:v>
                </c:pt>
                <c:pt idx="22">
                  <c:v>Valkas novads</c:v>
                </c:pt>
                <c:pt idx="23">
                  <c:v>Alūksnes novads</c:v>
                </c:pt>
                <c:pt idx="24">
                  <c:v>Cēsu novads</c:v>
                </c:pt>
                <c:pt idx="25">
                  <c:v>Gulbenes novads</c:v>
                </c:pt>
              </c:strCache>
            </c:strRef>
          </c:cat>
          <c:val>
            <c:numRef>
              <c:f>Sheet2!$B$2:$B$27</c:f>
              <c:numCache>
                <c:formatCode>General</c:formatCode>
                <c:ptCount val="26"/>
                <c:pt idx="1">
                  <c:v>1</c:v>
                </c:pt>
                <c:pt idx="3">
                  <c:v>1</c:v>
                </c:pt>
                <c:pt idx="4">
                  <c:v>1</c:v>
                </c:pt>
                <c:pt idx="5">
                  <c:v>1</c:v>
                </c:pt>
                <c:pt idx="7">
                  <c:v>1</c:v>
                </c:pt>
                <c:pt idx="8">
                  <c:v>1</c:v>
                </c:pt>
                <c:pt idx="9">
                  <c:v>2</c:v>
                </c:pt>
                <c:pt idx="12">
                  <c:v>1</c:v>
                </c:pt>
                <c:pt idx="13">
                  <c:v>1</c:v>
                </c:pt>
                <c:pt idx="15">
                  <c:v>1</c:v>
                </c:pt>
                <c:pt idx="17">
                  <c:v>3</c:v>
                </c:pt>
                <c:pt idx="18">
                  <c:v>4</c:v>
                </c:pt>
                <c:pt idx="19">
                  <c:v>1</c:v>
                </c:pt>
                <c:pt idx="20">
                  <c:v>5</c:v>
                </c:pt>
                <c:pt idx="21">
                  <c:v>1</c:v>
                </c:pt>
                <c:pt idx="22">
                  <c:v>2</c:v>
                </c:pt>
                <c:pt idx="23">
                  <c:v>2</c:v>
                </c:pt>
                <c:pt idx="24">
                  <c:v>5</c:v>
                </c:pt>
                <c:pt idx="25">
                  <c:v>3</c:v>
                </c:pt>
              </c:numCache>
            </c:numRef>
          </c:val>
          <c:extLst>
            <c:ext xmlns:c16="http://schemas.microsoft.com/office/drawing/2014/chart" uri="{C3380CC4-5D6E-409C-BE32-E72D297353CC}">
              <c16:uniqueId val="{00000000-BBDD-47D2-BA8D-5356F5587A5C}"/>
            </c:ext>
          </c:extLst>
        </c:ser>
        <c:ser>
          <c:idx val="1"/>
          <c:order val="1"/>
          <c:tx>
            <c:strRef>
              <c:f>Sheet2!$C$1</c:f>
              <c:strCache>
                <c:ptCount val="1"/>
                <c:pt idx="0">
                  <c:v>Pirmsskolas izglītības iestādes, kuras nodrošina speciālās izglītības programmas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Sheet2!$A$2:$A$27</c:f>
              <c:strCache>
                <c:ptCount val="26"/>
                <c:pt idx="0">
                  <c:v>Cesvaines novads</c:v>
                </c:pt>
                <c:pt idx="1">
                  <c:v>Jaunpiebalgas novads</c:v>
                </c:pt>
                <c:pt idx="2">
                  <c:v>Naukšēnu novads</c:v>
                </c:pt>
                <c:pt idx="3">
                  <c:v>Rūjienas novads</c:v>
                </c:pt>
                <c:pt idx="4">
                  <c:v>Strenču novads</c:v>
                </c:pt>
                <c:pt idx="5">
                  <c:v>Ērgļu novads</c:v>
                </c:pt>
                <c:pt idx="6">
                  <c:v>Līgatnes novads</c:v>
                </c:pt>
                <c:pt idx="7">
                  <c:v>Lubānas novads</c:v>
                </c:pt>
                <c:pt idx="8">
                  <c:v>Madonas novads</c:v>
                </c:pt>
                <c:pt idx="9">
                  <c:v>Mazsalacas novads</c:v>
                </c:pt>
                <c:pt idx="10">
                  <c:v>Pārgaujas novads</c:v>
                </c:pt>
                <c:pt idx="11">
                  <c:v>Raunas novads</c:v>
                </c:pt>
                <c:pt idx="12">
                  <c:v>Varakļānu novads</c:v>
                </c:pt>
                <c:pt idx="13">
                  <c:v>Beverīnas novads</c:v>
                </c:pt>
                <c:pt idx="14">
                  <c:v>Vecpiebalgas novads</c:v>
                </c:pt>
                <c:pt idx="15">
                  <c:v>Amatas novads</c:v>
                </c:pt>
                <c:pt idx="16">
                  <c:v>Apes novads</c:v>
                </c:pt>
                <c:pt idx="17">
                  <c:v>Burtnieku novads</c:v>
                </c:pt>
                <c:pt idx="18">
                  <c:v>Kocēnu novads </c:v>
                </c:pt>
                <c:pt idx="19">
                  <c:v>Priekuļu novads</c:v>
                </c:pt>
                <c:pt idx="20">
                  <c:v>Valmieras pilsēta</c:v>
                </c:pt>
                <c:pt idx="21">
                  <c:v>Smiltenes novads</c:v>
                </c:pt>
                <c:pt idx="22">
                  <c:v>Valkas novads</c:v>
                </c:pt>
                <c:pt idx="23">
                  <c:v>Alūksnes novads</c:v>
                </c:pt>
                <c:pt idx="24">
                  <c:v>Cēsu novads</c:v>
                </c:pt>
                <c:pt idx="25">
                  <c:v>Gulbenes novads</c:v>
                </c:pt>
              </c:strCache>
            </c:strRef>
          </c:cat>
          <c:val>
            <c:numRef>
              <c:f>Sheet2!$C$2:$C$27</c:f>
              <c:numCache>
                <c:formatCode>General</c:formatCode>
                <c:ptCount val="26"/>
                <c:pt idx="0">
                  <c:v>1</c:v>
                </c:pt>
                <c:pt idx="6">
                  <c:v>2</c:v>
                </c:pt>
                <c:pt idx="16">
                  <c:v>1</c:v>
                </c:pt>
                <c:pt idx="17">
                  <c:v>1</c:v>
                </c:pt>
                <c:pt idx="19">
                  <c:v>3</c:v>
                </c:pt>
                <c:pt idx="22">
                  <c:v>1</c:v>
                </c:pt>
                <c:pt idx="23">
                  <c:v>2</c:v>
                </c:pt>
                <c:pt idx="25">
                  <c:v>4</c:v>
                </c:pt>
              </c:numCache>
            </c:numRef>
          </c:val>
          <c:extLst>
            <c:ext xmlns:c16="http://schemas.microsoft.com/office/drawing/2014/chart" uri="{C3380CC4-5D6E-409C-BE32-E72D297353CC}">
              <c16:uniqueId val="{00000001-BBDD-47D2-BA8D-5356F5587A5C}"/>
            </c:ext>
          </c:extLst>
        </c:ser>
        <c:ser>
          <c:idx val="2"/>
          <c:order val="2"/>
          <c:tx>
            <c:strRef>
              <c:f>Sheet2!$D$1</c:f>
              <c:strCache>
                <c:ptCount val="1"/>
                <c:pt idx="0">
                  <c:v>Vispārējās izglītības iestādes, kuras nodrošina pirmsskolas izglītības programmas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Sheet2!$A$2:$A$27</c:f>
              <c:strCache>
                <c:ptCount val="26"/>
                <c:pt idx="0">
                  <c:v>Cesvaines novads</c:v>
                </c:pt>
                <c:pt idx="1">
                  <c:v>Jaunpiebalgas novads</c:v>
                </c:pt>
                <c:pt idx="2">
                  <c:v>Naukšēnu novads</c:v>
                </c:pt>
                <c:pt idx="3">
                  <c:v>Rūjienas novads</c:v>
                </c:pt>
                <c:pt idx="4">
                  <c:v>Strenču novads</c:v>
                </c:pt>
                <c:pt idx="5">
                  <c:v>Ērgļu novads</c:v>
                </c:pt>
                <c:pt idx="6">
                  <c:v>Līgatnes novads</c:v>
                </c:pt>
                <c:pt idx="7">
                  <c:v>Lubānas novads</c:v>
                </c:pt>
                <c:pt idx="8">
                  <c:v>Madonas novads</c:v>
                </c:pt>
                <c:pt idx="9">
                  <c:v>Mazsalacas novads</c:v>
                </c:pt>
                <c:pt idx="10">
                  <c:v>Pārgaujas novads</c:v>
                </c:pt>
                <c:pt idx="11">
                  <c:v>Raunas novads</c:v>
                </c:pt>
                <c:pt idx="12">
                  <c:v>Varakļānu novads</c:v>
                </c:pt>
                <c:pt idx="13">
                  <c:v>Beverīnas novads</c:v>
                </c:pt>
                <c:pt idx="14">
                  <c:v>Vecpiebalgas novads</c:v>
                </c:pt>
                <c:pt idx="15">
                  <c:v>Amatas novads</c:v>
                </c:pt>
                <c:pt idx="16">
                  <c:v>Apes novads</c:v>
                </c:pt>
                <c:pt idx="17">
                  <c:v>Burtnieku novads</c:v>
                </c:pt>
                <c:pt idx="18">
                  <c:v>Kocēnu novads </c:v>
                </c:pt>
                <c:pt idx="19">
                  <c:v>Priekuļu novads</c:v>
                </c:pt>
                <c:pt idx="20">
                  <c:v>Valmieras pilsēta</c:v>
                </c:pt>
                <c:pt idx="21">
                  <c:v>Smiltenes novads</c:v>
                </c:pt>
                <c:pt idx="22">
                  <c:v>Valkas novads</c:v>
                </c:pt>
                <c:pt idx="23">
                  <c:v>Alūksnes novads</c:v>
                </c:pt>
                <c:pt idx="24">
                  <c:v>Cēsu novads</c:v>
                </c:pt>
                <c:pt idx="25">
                  <c:v>Gulbenes novads</c:v>
                </c:pt>
              </c:strCache>
            </c:strRef>
          </c:cat>
          <c:val>
            <c:numRef>
              <c:f>Sheet2!$D$2:$D$27</c:f>
              <c:numCache>
                <c:formatCode>General</c:formatCode>
                <c:ptCount val="26"/>
                <c:pt idx="5">
                  <c:v>1</c:v>
                </c:pt>
                <c:pt idx="12">
                  <c:v>1</c:v>
                </c:pt>
                <c:pt idx="13">
                  <c:v>1</c:v>
                </c:pt>
                <c:pt idx="14">
                  <c:v>1</c:v>
                </c:pt>
                <c:pt idx="15">
                  <c:v>3</c:v>
                </c:pt>
                <c:pt idx="16">
                  <c:v>1</c:v>
                </c:pt>
                <c:pt idx="17">
                  <c:v>1</c:v>
                </c:pt>
                <c:pt idx="18">
                  <c:v>1</c:v>
                </c:pt>
                <c:pt idx="20">
                  <c:v>1</c:v>
                </c:pt>
                <c:pt idx="21">
                  <c:v>2</c:v>
                </c:pt>
                <c:pt idx="22">
                  <c:v>1</c:v>
                </c:pt>
                <c:pt idx="23">
                  <c:v>2</c:v>
                </c:pt>
                <c:pt idx="24">
                  <c:v>4</c:v>
                </c:pt>
                <c:pt idx="25">
                  <c:v>2</c:v>
                </c:pt>
              </c:numCache>
            </c:numRef>
          </c:val>
          <c:extLst>
            <c:ext xmlns:c16="http://schemas.microsoft.com/office/drawing/2014/chart" uri="{C3380CC4-5D6E-409C-BE32-E72D297353CC}">
              <c16:uniqueId val="{00000002-BBDD-47D2-BA8D-5356F5587A5C}"/>
            </c:ext>
          </c:extLst>
        </c:ser>
        <c:ser>
          <c:idx val="3"/>
          <c:order val="3"/>
          <c:tx>
            <c:strRef>
              <c:f>Sheet2!$E$1</c:f>
              <c:strCache>
                <c:ptCount val="1"/>
                <c:pt idx="0">
                  <c:v>Vispārējās izglītības iestādes, kuras nodrošina speciālās izglītības programmas un pirmsskolas izglītības programmas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Sheet2!$A$2:$A$27</c:f>
              <c:strCache>
                <c:ptCount val="26"/>
                <c:pt idx="0">
                  <c:v>Cesvaines novads</c:v>
                </c:pt>
                <c:pt idx="1">
                  <c:v>Jaunpiebalgas novads</c:v>
                </c:pt>
                <c:pt idx="2">
                  <c:v>Naukšēnu novads</c:v>
                </c:pt>
                <c:pt idx="3">
                  <c:v>Rūjienas novads</c:v>
                </c:pt>
                <c:pt idx="4">
                  <c:v>Strenču novads</c:v>
                </c:pt>
                <c:pt idx="5">
                  <c:v>Ērgļu novads</c:v>
                </c:pt>
                <c:pt idx="6">
                  <c:v>Līgatnes novads</c:v>
                </c:pt>
                <c:pt idx="7">
                  <c:v>Lubānas novads</c:v>
                </c:pt>
                <c:pt idx="8">
                  <c:v>Madonas novads</c:v>
                </c:pt>
                <c:pt idx="9">
                  <c:v>Mazsalacas novads</c:v>
                </c:pt>
                <c:pt idx="10">
                  <c:v>Pārgaujas novads</c:v>
                </c:pt>
                <c:pt idx="11">
                  <c:v>Raunas novads</c:v>
                </c:pt>
                <c:pt idx="12">
                  <c:v>Varakļānu novads</c:v>
                </c:pt>
                <c:pt idx="13">
                  <c:v>Beverīnas novads</c:v>
                </c:pt>
                <c:pt idx="14">
                  <c:v>Vecpiebalgas novads</c:v>
                </c:pt>
                <c:pt idx="15">
                  <c:v>Amatas novads</c:v>
                </c:pt>
                <c:pt idx="16">
                  <c:v>Apes novads</c:v>
                </c:pt>
                <c:pt idx="17">
                  <c:v>Burtnieku novads</c:v>
                </c:pt>
                <c:pt idx="18">
                  <c:v>Kocēnu novads </c:v>
                </c:pt>
                <c:pt idx="19">
                  <c:v>Priekuļu novads</c:v>
                </c:pt>
                <c:pt idx="20">
                  <c:v>Valmieras pilsēta</c:v>
                </c:pt>
                <c:pt idx="21">
                  <c:v>Smiltenes novads</c:v>
                </c:pt>
                <c:pt idx="22">
                  <c:v>Valkas novads</c:v>
                </c:pt>
                <c:pt idx="23">
                  <c:v>Alūksnes novads</c:v>
                </c:pt>
                <c:pt idx="24">
                  <c:v>Cēsu novads</c:v>
                </c:pt>
                <c:pt idx="25">
                  <c:v>Gulbenes novads</c:v>
                </c:pt>
              </c:strCache>
            </c:strRef>
          </c:cat>
          <c:val>
            <c:numRef>
              <c:f>Sheet2!$E$2:$E$27</c:f>
              <c:numCache>
                <c:formatCode>General</c:formatCode>
                <c:ptCount val="26"/>
                <c:pt idx="2">
                  <c:v>1</c:v>
                </c:pt>
                <c:pt idx="7">
                  <c:v>1</c:v>
                </c:pt>
                <c:pt idx="8">
                  <c:v>1</c:v>
                </c:pt>
                <c:pt idx="10">
                  <c:v>2</c:v>
                </c:pt>
                <c:pt idx="11">
                  <c:v>2</c:v>
                </c:pt>
                <c:pt idx="13">
                  <c:v>1</c:v>
                </c:pt>
                <c:pt idx="14">
                  <c:v>2</c:v>
                </c:pt>
                <c:pt idx="16">
                  <c:v>2</c:v>
                </c:pt>
                <c:pt idx="19">
                  <c:v>1</c:v>
                </c:pt>
                <c:pt idx="21">
                  <c:v>4</c:v>
                </c:pt>
                <c:pt idx="22">
                  <c:v>3</c:v>
                </c:pt>
                <c:pt idx="23">
                  <c:v>3</c:v>
                </c:pt>
                <c:pt idx="25">
                  <c:v>5</c:v>
                </c:pt>
              </c:numCache>
            </c:numRef>
          </c:val>
          <c:extLst>
            <c:ext xmlns:c16="http://schemas.microsoft.com/office/drawing/2014/chart" uri="{C3380CC4-5D6E-409C-BE32-E72D297353CC}">
              <c16:uniqueId val="{00000003-BBDD-47D2-BA8D-5356F5587A5C}"/>
            </c:ext>
          </c:extLst>
        </c:ser>
        <c:dLbls>
          <c:showLegendKey val="0"/>
          <c:showVal val="0"/>
          <c:showCatName val="0"/>
          <c:showSerName val="0"/>
          <c:showPercent val="0"/>
          <c:showBubbleSize val="0"/>
        </c:dLbls>
        <c:gapWidth val="50"/>
        <c:overlap val="100"/>
        <c:axId val="395416744"/>
        <c:axId val="395412808"/>
      </c:barChart>
      <c:catAx>
        <c:axId val="395416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95412808"/>
        <c:crosses val="autoZero"/>
        <c:auto val="1"/>
        <c:lblAlgn val="ctr"/>
        <c:lblOffset val="100"/>
        <c:noMultiLvlLbl val="0"/>
      </c:catAx>
      <c:valAx>
        <c:axId val="3954128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5416744"/>
        <c:crosses val="autoZero"/>
        <c:crossBetween val="between"/>
      </c:valAx>
      <c:spPr>
        <a:noFill/>
        <a:ln>
          <a:noFill/>
        </a:ln>
        <a:effectLst/>
      </c:spPr>
    </c:plotArea>
    <c:legend>
      <c:legendPos val="b"/>
      <c:layout>
        <c:manualLayout>
          <c:xMode val="edge"/>
          <c:yMode val="edge"/>
          <c:x val="1.508574347905299E-2"/>
          <c:y val="0.83654876392917499"/>
          <c:w val="0.96982835516691634"/>
          <c:h val="0.152575758406144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8476779213048"/>
          <c:y val="2.3170089520800422E-2"/>
          <c:w val="0.77015179430221892"/>
          <c:h val="0.83596505413126665"/>
        </c:manualLayout>
      </c:layout>
      <c:barChart>
        <c:barDir val="bar"/>
        <c:grouping val="stacked"/>
        <c:varyColors val="0"/>
        <c:ser>
          <c:idx val="0"/>
          <c:order val="0"/>
          <c:tx>
            <c:strRef>
              <c:f>Sheet5!$B$1</c:f>
              <c:strCache>
                <c:ptCount val="1"/>
                <c:pt idx="0">
                  <c:v>Vispārējās izglītības iestādes, kuras nodrošina speciālās izglītības programmas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Sheet5!$A$2:$A$27</c:f>
              <c:strCache>
                <c:ptCount val="26"/>
                <c:pt idx="0">
                  <c:v>Ērgļu novads</c:v>
                </c:pt>
                <c:pt idx="1">
                  <c:v>Jaunpiebalgas novads</c:v>
                </c:pt>
                <c:pt idx="2">
                  <c:v>Līgatnes novads</c:v>
                </c:pt>
                <c:pt idx="3">
                  <c:v>Rūjienas novads</c:v>
                </c:pt>
                <c:pt idx="4">
                  <c:v>Strenču novads</c:v>
                </c:pt>
                <c:pt idx="5">
                  <c:v>Amatas novads</c:v>
                </c:pt>
                <c:pt idx="6">
                  <c:v>Burtnieku novads</c:v>
                </c:pt>
                <c:pt idx="7">
                  <c:v>Cesvaines novads</c:v>
                </c:pt>
                <c:pt idx="8">
                  <c:v>Varakļānu novads</c:v>
                </c:pt>
                <c:pt idx="9">
                  <c:v>Apes novads</c:v>
                </c:pt>
                <c:pt idx="10">
                  <c:v>Beverīnas novads</c:v>
                </c:pt>
                <c:pt idx="11">
                  <c:v>Cēsu novads</c:v>
                </c:pt>
                <c:pt idx="12">
                  <c:v>Lubānas novads</c:v>
                </c:pt>
                <c:pt idx="13">
                  <c:v>Madonas novads</c:v>
                </c:pt>
                <c:pt idx="14">
                  <c:v>Mazsalacas novads</c:v>
                </c:pt>
                <c:pt idx="15">
                  <c:v>Naukšēnu novads</c:v>
                </c:pt>
                <c:pt idx="16">
                  <c:v>Priekuļu novads</c:v>
                </c:pt>
                <c:pt idx="17">
                  <c:v>Raunas novads</c:v>
                </c:pt>
                <c:pt idx="18">
                  <c:v>Pārgaujas novads</c:v>
                </c:pt>
                <c:pt idx="19">
                  <c:v>Vecpiebalgas novads</c:v>
                </c:pt>
                <c:pt idx="20">
                  <c:v>Kocēnu novads </c:v>
                </c:pt>
                <c:pt idx="21">
                  <c:v>Valkas novads</c:v>
                </c:pt>
                <c:pt idx="22">
                  <c:v>Valmieras pilsēta</c:v>
                </c:pt>
                <c:pt idx="23">
                  <c:v>Smiltenes novads</c:v>
                </c:pt>
                <c:pt idx="24">
                  <c:v>Gulbenes novads</c:v>
                </c:pt>
                <c:pt idx="25">
                  <c:v>Alūksnes novads</c:v>
                </c:pt>
              </c:strCache>
            </c:strRef>
          </c:cat>
          <c:val>
            <c:numRef>
              <c:f>Sheet5!$B$2:$B$27</c:f>
              <c:numCache>
                <c:formatCode>General</c:formatCode>
                <c:ptCount val="26"/>
                <c:pt idx="6">
                  <c:v>1</c:v>
                </c:pt>
                <c:pt idx="7">
                  <c:v>1</c:v>
                </c:pt>
                <c:pt idx="8">
                  <c:v>1</c:v>
                </c:pt>
                <c:pt idx="10">
                  <c:v>1</c:v>
                </c:pt>
                <c:pt idx="11">
                  <c:v>1</c:v>
                </c:pt>
                <c:pt idx="12">
                  <c:v>1</c:v>
                </c:pt>
                <c:pt idx="13">
                  <c:v>1</c:v>
                </c:pt>
                <c:pt idx="14">
                  <c:v>2</c:v>
                </c:pt>
                <c:pt idx="16">
                  <c:v>1</c:v>
                </c:pt>
                <c:pt idx="19">
                  <c:v>1</c:v>
                </c:pt>
                <c:pt idx="20">
                  <c:v>2</c:v>
                </c:pt>
                <c:pt idx="21">
                  <c:v>1</c:v>
                </c:pt>
                <c:pt idx="22">
                  <c:v>4</c:v>
                </c:pt>
                <c:pt idx="23">
                  <c:v>1</c:v>
                </c:pt>
                <c:pt idx="24">
                  <c:v>4</c:v>
                </c:pt>
                <c:pt idx="25">
                  <c:v>5</c:v>
                </c:pt>
              </c:numCache>
            </c:numRef>
          </c:val>
          <c:extLst>
            <c:ext xmlns:c16="http://schemas.microsoft.com/office/drawing/2014/chart" uri="{C3380CC4-5D6E-409C-BE32-E72D297353CC}">
              <c16:uniqueId val="{00000000-E8EF-4EC7-82FA-3E12F3A0B67C}"/>
            </c:ext>
          </c:extLst>
        </c:ser>
        <c:ser>
          <c:idx val="1"/>
          <c:order val="1"/>
          <c:tx>
            <c:strRef>
              <c:f>Sheet5!$C$1</c:f>
              <c:strCache>
                <c:ptCount val="1"/>
                <c:pt idx="0">
                  <c:v>Vispārējās izglītības iestādes, kuras nodrošina speciālās izglītības programmas un pirmsskolas izglītības programmas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Sheet5!$A$2:$A$27</c:f>
              <c:strCache>
                <c:ptCount val="26"/>
                <c:pt idx="0">
                  <c:v>Ērgļu novads</c:v>
                </c:pt>
                <c:pt idx="1">
                  <c:v>Jaunpiebalgas novads</c:v>
                </c:pt>
                <c:pt idx="2">
                  <c:v>Līgatnes novads</c:v>
                </c:pt>
                <c:pt idx="3">
                  <c:v>Rūjienas novads</c:v>
                </c:pt>
                <c:pt idx="4">
                  <c:v>Strenču novads</c:v>
                </c:pt>
                <c:pt idx="5">
                  <c:v>Amatas novads</c:v>
                </c:pt>
                <c:pt idx="6">
                  <c:v>Burtnieku novads</c:v>
                </c:pt>
                <c:pt idx="7">
                  <c:v>Cesvaines novads</c:v>
                </c:pt>
                <c:pt idx="8">
                  <c:v>Varakļānu novads</c:v>
                </c:pt>
                <c:pt idx="9">
                  <c:v>Apes novads</c:v>
                </c:pt>
                <c:pt idx="10">
                  <c:v>Beverīnas novads</c:v>
                </c:pt>
                <c:pt idx="11">
                  <c:v>Cēsu novads</c:v>
                </c:pt>
                <c:pt idx="12">
                  <c:v>Lubānas novads</c:v>
                </c:pt>
                <c:pt idx="13">
                  <c:v>Madonas novads</c:v>
                </c:pt>
                <c:pt idx="14">
                  <c:v>Mazsalacas novads</c:v>
                </c:pt>
                <c:pt idx="15">
                  <c:v>Naukšēnu novads</c:v>
                </c:pt>
                <c:pt idx="16">
                  <c:v>Priekuļu novads</c:v>
                </c:pt>
                <c:pt idx="17">
                  <c:v>Raunas novads</c:v>
                </c:pt>
                <c:pt idx="18">
                  <c:v>Pārgaujas novads</c:v>
                </c:pt>
                <c:pt idx="19">
                  <c:v>Vecpiebalgas novads</c:v>
                </c:pt>
                <c:pt idx="20">
                  <c:v>Kocēnu novads </c:v>
                </c:pt>
                <c:pt idx="21">
                  <c:v>Valkas novads</c:v>
                </c:pt>
                <c:pt idx="22">
                  <c:v>Valmieras pilsēta</c:v>
                </c:pt>
                <c:pt idx="23">
                  <c:v>Smiltenes novads</c:v>
                </c:pt>
                <c:pt idx="24">
                  <c:v>Gulbenes novads</c:v>
                </c:pt>
                <c:pt idx="25">
                  <c:v>Alūksnes novads</c:v>
                </c:pt>
              </c:strCache>
            </c:strRef>
          </c:cat>
          <c:val>
            <c:numRef>
              <c:f>Sheet5!$C$2:$C$27</c:f>
              <c:numCache>
                <c:formatCode>General</c:formatCode>
                <c:ptCount val="26"/>
                <c:pt idx="9">
                  <c:v>2</c:v>
                </c:pt>
                <c:pt idx="10">
                  <c:v>1</c:v>
                </c:pt>
                <c:pt idx="12">
                  <c:v>1</c:v>
                </c:pt>
                <c:pt idx="13">
                  <c:v>1</c:v>
                </c:pt>
                <c:pt idx="15">
                  <c:v>1</c:v>
                </c:pt>
                <c:pt idx="16">
                  <c:v>1</c:v>
                </c:pt>
                <c:pt idx="17">
                  <c:v>2</c:v>
                </c:pt>
                <c:pt idx="18">
                  <c:v>2</c:v>
                </c:pt>
                <c:pt idx="19">
                  <c:v>2</c:v>
                </c:pt>
                <c:pt idx="21">
                  <c:v>3</c:v>
                </c:pt>
                <c:pt idx="23">
                  <c:v>4</c:v>
                </c:pt>
                <c:pt idx="24">
                  <c:v>5</c:v>
                </c:pt>
                <c:pt idx="25">
                  <c:v>3</c:v>
                </c:pt>
              </c:numCache>
            </c:numRef>
          </c:val>
          <c:extLst>
            <c:ext xmlns:c16="http://schemas.microsoft.com/office/drawing/2014/chart" uri="{C3380CC4-5D6E-409C-BE32-E72D297353CC}">
              <c16:uniqueId val="{00000001-E8EF-4EC7-82FA-3E12F3A0B67C}"/>
            </c:ext>
          </c:extLst>
        </c:ser>
        <c:ser>
          <c:idx val="2"/>
          <c:order val="2"/>
          <c:tx>
            <c:strRef>
              <c:f>Sheet5!$D$1</c:f>
              <c:strCache>
                <c:ptCount val="1"/>
                <c:pt idx="0">
                  <c:v>Speciālās izglītības iestādes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Sheet5!$A$2:$A$27</c:f>
              <c:strCache>
                <c:ptCount val="26"/>
                <c:pt idx="0">
                  <c:v>Ērgļu novads</c:v>
                </c:pt>
                <c:pt idx="1">
                  <c:v>Jaunpiebalgas novads</c:v>
                </c:pt>
                <c:pt idx="2">
                  <c:v>Līgatnes novads</c:v>
                </c:pt>
                <c:pt idx="3">
                  <c:v>Rūjienas novads</c:v>
                </c:pt>
                <c:pt idx="4">
                  <c:v>Strenču novads</c:v>
                </c:pt>
                <c:pt idx="5">
                  <c:v>Amatas novads</c:v>
                </c:pt>
                <c:pt idx="6">
                  <c:v>Burtnieku novads</c:v>
                </c:pt>
                <c:pt idx="7">
                  <c:v>Cesvaines novads</c:v>
                </c:pt>
                <c:pt idx="8">
                  <c:v>Varakļānu novads</c:v>
                </c:pt>
                <c:pt idx="9">
                  <c:v>Apes novads</c:v>
                </c:pt>
                <c:pt idx="10">
                  <c:v>Beverīnas novads</c:v>
                </c:pt>
                <c:pt idx="11">
                  <c:v>Cēsu novads</c:v>
                </c:pt>
                <c:pt idx="12">
                  <c:v>Lubānas novads</c:v>
                </c:pt>
                <c:pt idx="13">
                  <c:v>Madonas novads</c:v>
                </c:pt>
                <c:pt idx="14">
                  <c:v>Mazsalacas novads</c:v>
                </c:pt>
                <c:pt idx="15">
                  <c:v>Naukšēnu novads</c:v>
                </c:pt>
                <c:pt idx="16">
                  <c:v>Priekuļu novads</c:v>
                </c:pt>
                <c:pt idx="17">
                  <c:v>Raunas novads</c:v>
                </c:pt>
                <c:pt idx="18">
                  <c:v>Pārgaujas novads</c:v>
                </c:pt>
                <c:pt idx="19">
                  <c:v>Vecpiebalgas novads</c:v>
                </c:pt>
                <c:pt idx="20">
                  <c:v>Kocēnu novads </c:v>
                </c:pt>
                <c:pt idx="21">
                  <c:v>Valkas novads</c:v>
                </c:pt>
                <c:pt idx="22">
                  <c:v>Valmieras pilsēta</c:v>
                </c:pt>
                <c:pt idx="23">
                  <c:v>Smiltenes novads</c:v>
                </c:pt>
                <c:pt idx="24">
                  <c:v>Gulbenes novads</c:v>
                </c:pt>
                <c:pt idx="25">
                  <c:v>Alūksnes novads</c:v>
                </c:pt>
              </c:strCache>
            </c:strRef>
          </c:cat>
          <c:val>
            <c:numRef>
              <c:f>Sheet5!$D$2:$D$27</c:f>
              <c:numCache>
                <c:formatCode>General</c:formatCode>
                <c:ptCount val="26"/>
                <c:pt idx="5">
                  <c:v>1</c:v>
                </c:pt>
                <c:pt idx="11">
                  <c:v>1</c:v>
                </c:pt>
                <c:pt idx="15">
                  <c:v>1</c:v>
                </c:pt>
                <c:pt idx="18">
                  <c:v>1</c:v>
                </c:pt>
                <c:pt idx="20">
                  <c:v>2</c:v>
                </c:pt>
                <c:pt idx="22">
                  <c:v>2</c:v>
                </c:pt>
                <c:pt idx="23">
                  <c:v>1</c:v>
                </c:pt>
                <c:pt idx="25">
                  <c:v>2</c:v>
                </c:pt>
              </c:numCache>
            </c:numRef>
          </c:val>
          <c:extLst>
            <c:ext xmlns:c16="http://schemas.microsoft.com/office/drawing/2014/chart" uri="{C3380CC4-5D6E-409C-BE32-E72D297353CC}">
              <c16:uniqueId val="{00000002-E8EF-4EC7-82FA-3E12F3A0B67C}"/>
            </c:ext>
          </c:extLst>
        </c:ser>
        <c:dLbls>
          <c:showLegendKey val="0"/>
          <c:showVal val="0"/>
          <c:showCatName val="0"/>
          <c:showSerName val="0"/>
          <c:showPercent val="0"/>
          <c:showBubbleSize val="0"/>
        </c:dLbls>
        <c:gapWidth val="50"/>
        <c:overlap val="100"/>
        <c:axId val="487898512"/>
        <c:axId val="487901464"/>
      </c:barChart>
      <c:catAx>
        <c:axId val="48789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87901464"/>
        <c:crosses val="autoZero"/>
        <c:auto val="1"/>
        <c:lblAlgn val="ctr"/>
        <c:lblOffset val="100"/>
        <c:noMultiLvlLbl val="0"/>
      </c:catAx>
      <c:valAx>
        <c:axId val="4879014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7898512"/>
        <c:crosses val="autoZero"/>
        <c:crossBetween val="between"/>
      </c:valAx>
      <c:spPr>
        <a:noFill/>
        <a:ln>
          <a:noFill/>
        </a:ln>
        <a:effectLst/>
      </c:spPr>
    </c:plotArea>
    <c:legend>
      <c:legendPos val="b"/>
      <c:layout>
        <c:manualLayout>
          <c:xMode val="edge"/>
          <c:yMode val="edge"/>
          <c:x val="1.7650023563910561E-2"/>
          <c:y val="0.87002110518175768"/>
          <c:w val="0.96469978062137063"/>
          <c:h val="0.120334531643260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Sheet1!$C$1</c:f>
              <c:strCache>
                <c:ptCount val="1"/>
                <c:pt idx="0">
                  <c:v>Muzeji</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Sheet1!$C$2:$C$27</c:f>
              <c:numCache>
                <c:formatCode>General</c:formatCode>
                <c:ptCount val="26"/>
                <c:pt idx="3">
                  <c:v>1</c:v>
                </c:pt>
                <c:pt idx="4">
                  <c:v>1</c:v>
                </c:pt>
                <c:pt idx="5">
                  <c:v>1</c:v>
                </c:pt>
                <c:pt idx="6">
                  <c:v>1</c:v>
                </c:pt>
                <c:pt idx="8">
                  <c:v>2</c:v>
                </c:pt>
                <c:pt idx="11">
                  <c:v>2</c:v>
                </c:pt>
                <c:pt idx="12">
                  <c:v>1</c:v>
                </c:pt>
                <c:pt idx="15">
                  <c:v>1</c:v>
                </c:pt>
                <c:pt idx="16">
                  <c:v>1</c:v>
                </c:pt>
                <c:pt idx="17">
                  <c:v>5</c:v>
                </c:pt>
                <c:pt idx="19">
                  <c:v>1</c:v>
                </c:pt>
                <c:pt idx="20">
                  <c:v>1</c:v>
                </c:pt>
                <c:pt idx="22">
                  <c:v>1</c:v>
                </c:pt>
                <c:pt idx="23">
                  <c:v>2</c:v>
                </c:pt>
                <c:pt idx="24">
                  <c:v>5</c:v>
                </c:pt>
                <c:pt idx="25">
                  <c:v>3</c:v>
                </c:pt>
              </c:numCache>
            </c:numRef>
          </c:val>
          <c:extLst>
            <c:ext xmlns:c16="http://schemas.microsoft.com/office/drawing/2014/chart" uri="{C3380CC4-5D6E-409C-BE32-E72D297353CC}">
              <c16:uniqueId val="{00000000-4146-4D6A-AA6B-CA286507087D}"/>
            </c:ext>
          </c:extLst>
        </c:ser>
        <c:ser>
          <c:idx val="1"/>
          <c:order val="1"/>
          <c:tx>
            <c:strRef>
              <c:f>Sheet1!$D$1</c:f>
              <c:strCache>
                <c:ptCount val="1"/>
                <c:pt idx="0">
                  <c:v>Kultūrvēsturiskas vietas</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Sheet1!$D$2:$D$27</c:f>
              <c:numCache>
                <c:formatCode>General</c:formatCode>
                <c:ptCount val="26"/>
                <c:pt idx="0">
                  <c:v>1</c:v>
                </c:pt>
                <c:pt idx="1">
                  <c:v>1</c:v>
                </c:pt>
                <c:pt idx="2">
                  <c:v>2</c:v>
                </c:pt>
                <c:pt idx="3">
                  <c:v>2</c:v>
                </c:pt>
                <c:pt idx="4">
                  <c:v>1</c:v>
                </c:pt>
                <c:pt idx="5">
                  <c:v>3</c:v>
                </c:pt>
                <c:pt idx="7">
                  <c:v>3</c:v>
                </c:pt>
                <c:pt idx="8">
                  <c:v>1</c:v>
                </c:pt>
                <c:pt idx="9">
                  <c:v>2</c:v>
                </c:pt>
                <c:pt idx="10">
                  <c:v>4</c:v>
                </c:pt>
                <c:pt idx="11">
                  <c:v>2</c:v>
                </c:pt>
                <c:pt idx="12">
                  <c:v>6</c:v>
                </c:pt>
                <c:pt idx="13">
                  <c:v>7</c:v>
                </c:pt>
                <c:pt idx="14">
                  <c:v>7</c:v>
                </c:pt>
                <c:pt idx="15">
                  <c:v>3</c:v>
                </c:pt>
                <c:pt idx="16">
                  <c:v>10</c:v>
                </c:pt>
                <c:pt idx="17">
                  <c:v>5</c:v>
                </c:pt>
                <c:pt idx="18">
                  <c:v>13</c:v>
                </c:pt>
                <c:pt idx="19">
                  <c:v>15</c:v>
                </c:pt>
                <c:pt idx="20">
                  <c:v>14</c:v>
                </c:pt>
                <c:pt idx="21">
                  <c:v>15</c:v>
                </c:pt>
                <c:pt idx="22">
                  <c:v>20</c:v>
                </c:pt>
                <c:pt idx="23">
                  <c:v>4</c:v>
                </c:pt>
                <c:pt idx="24">
                  <c:v>11</c:v>
                </c:pt>
                <c:pt idx="25">
                  <c:v>58</c:v>
                </c:pt>
              </c:numCache>
            </c:numRef>
          </c:val>
          <c:extLst>
            <c:ext xmlns:c16="http://schemas.microsoft.com/office/drawing/2014/chart" uri="{C3380CC4-5D6E-409C-BE32-E72D297353CC}">
              <c16:uniqueId val="{00000001-4146-4D6A-AA6B-CA286507087D}"/>
            </c:ext>
          </c:extLst>
        </c:ser>
        <c:ser>
          <c:idx val="2"/>
          <c:order val="2"/>
          <c:tx>
            <c:strRef>
              <c:f>Sheet1!$E$1</c:f>
              <c:strCache>
                <c:ptCount val="1"/>
                <c:pt idx="0">
                  <c:v>Kino</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Sheet1!$E$2:$E$27</c:f>
              <c:numCache>
                <c:formatCode>General</c:formatCode>
                <c:ptCount val="26"/>
                <c:pt idx="19">
                  <c:v>1</c:v>
                </c:pt>
                <c:pt idx="20">
                  <c:v>1</c:v>
                </c:pt>
                <c:pt idx="21">
                  <c:v>1</c:v>
                </c:pt>
                <c:pt idx="23">
                  <c:v>1</c:v>
                </c:pt>
              </c:numCache>
            </c:numRef>
          </c:val>
          <c:extLst>
            <c:ext xmlns:c16="http://schemas.microsoft.com/office/drawing/2014/chart" uri="{C3380CC4-5D6E-409C-BE32-E72D297353CC}">
              <c16:uniqueId val="{00000002-4146-4D6A-AA6B-CA286507087D}"/>
            </c:ext>
          </c:extLst>
        </c:ser>
        <c:ser>
          <c:idx val="3"/>
          <c:order val="3"/>
          <c:tx>
            <c:strRef>
              <c:f>Sheet1!$F$1</c:f>
              <c:strCache>
                <c:ptCount val="1"/>
                <c:pt idx="0">
                  <c:v>Bibliotēkas</c:v>
                </c:pt>
              </c:strCache>
            </c:strRef>
          </c:tx>
          <c:spPr>
            <a:solidFill>
              <a:srgbClr val="AA73D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Sheet1!$F$2:$F$27</c:f>
              <c:numCache>
                <c:formatCode>General</c:formatCode>
                <c:ptCount val="26"/>
                <c:pt idx="0">
                  <c:v>2</c:v>
                </c:pt>
                <c:pt idx="1">
                  <c:v>3</c:v>
                </c:pt>
                <c:pt idx="2">
                  <c:v>4</c:v>
                </c:pt>
                <c:pt idx="3">
                  <c:v>2</c:v>
                </c:pt>
                <c:pt idx="4">
                  <c:v>4</c:v>
                </c:pt>
                <c:pt idx="5">
                  <c:v>2</c:v>
                </c:pt>
                <c:pt idx="6">
                  <c:v>4</c:v>
                </c:pt>
                <c:pt idx="7">
                  <c:v>2</c:v>
                </c:pt>
                <c:pt idx="8">
                  <c:v>4</c:v>
                </c:pt>
                <c:pt idx="9">
                  <c:v>5</c:v>
                </c:pt>
                <c:pt idx="10">
                  <c:v>5</c:v>
                </c:pt>
                <c:pt idx="11">
                  <c:v>4</c:v>
                </c:pt>
                <c:pt idx="12">
                  <c:v>4</c:v>
                </c:pt>
                <c:pt idx="13">
                  <c:v>6</c:v>
                </c:pt>
                <c:pt idx="14">
                  <c:v>7</c:v>
                </c:pt>
                <c:pt idx="15">
                  <c:v>9</c:v>
                </c:pt>
                <c:pt idx="16">
                  <c:v>3</c:v>
                </c:pt>
                <c:pt idx="17">
                  <c:v>5</c:v>
                </c:pt>
                <c:pt idx="18">
                  <c:v>2</c:v>
                </c:pt>
                <c:pt idx="19">
                  <c:v>1</c:v>
                </c:pt>
                <c:pt idx="20">
                  <c:v>3</c:v>
                </c:pt>
                <c:pt idx="21">
                  <c:v>11</c:v>
                </c:pt>
                <c:pt idx="22">
                  <c:v>6</c:v>
                </c:pt>
                <c:pt idx="23">
                  <c:v>23</c:v>
                </c:pt>
                <c:pt idx="24">
                  <c:v>16</c:v>
                </c:pt>
                <c:pt idx="25">
                  <c:v>19</c:v>
                </c:pt>
              </c:numCache>
            </c:numRef>
          </c:val>
          <c:extLst>
            <c:ext xmlns:c16="http://schemas.microsoft.com/office/drawing/2014/chart" uri="{C3380CC4-5D6E-409C-BE32-E72D297353CC}">
              <c16:uniqueId val="{00000003-4146-4D6A-AA6B-CA286507087D}"/>
            </c:ext>
          </c:extLst>
        </c:ser>
        <c:ser>
          <c:idx val="4"/>
          <c:order val="4"/>
          <c:tx>
            <c:strRef>
              <c:f>Sheet1!$G$1</c:f>
              <c:strCache>
                <c:ptCount val="1"/>
                <c:pt idx="0">
                  <c:v>Galerijas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Sheet1!$G$2:$G$27</c:f>
              <c:numCache>
                <c:formatCode>General</c:formatCode>
                <c:ptCount val="26"/>
                <c:pt idx="3">
                  <c:v>1</c:v>
                </c:pt>
                <c:pt idx="7">
                  <c:v>2</c:v>
                </c:pt>
                <c:pt idx="9">
                  <c:v>1</c:v>
                </c:pt>
                <c:pt idx="15">
                  <c:v>1</c:v>
                </c:pt>
                <c:pt idx="19">
                  <c:v>4</c:v>
                </c:pt>
                <c:pt idx="20">
                  <c:v>6</c:v>
                </c:pt>
                <c:pt idx="23">
                  <c:v>2</c:v>
                </c:pt>
              </c:numCache>
            </c:numRef>
          </c:val>
          <c:extLst>
            <c:ext xmlns:c16="http://schemas.microsoft.com/office/drawing/2014/chart" uri="{C3380CC4-5D6E-409C-BE32-E72D297353CC}">
              <c16:uniqueId val="{00000004-4146-4D6A-AA6B-CA286507087D}"/>
            </c:ext>
          </c:extLst>
        </c:ser>
        <c:ser>
          <c:idx val="5"/>
          <c:order val="5"/>
          <c:tx>
            <c:strRef>
              <c:f>Sheet1!$H$1</c:f>
              <c:strCache>
                <c:ptCount val="1"/>
                <c:pt idx="0">
                  <c:v>Estrādes</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Sheet1!$B$2:$B$27</c:f>
              <c:strCache>
                <c:ptCount val="26"/>
                <c:pt idx="0">
                  <c:v>Līgatnes novads</c:v>
                </c:pt>
                <c:pt idx="1">
                  <c:v>Pārgaujas novads</c:v>
                </c:pt>
                <c:pt idx="2">
                  <c:v>Beverīnas novads</c:v>
                </c:pt>
                <c:pt idx="3">
                  <c:v>Jaunpiebalgas novads</c:v>
                </c:pt>
                <c:pt idx="4">
                  <c:v>Mazsalacas novads</c:v>
                </c:pt>
                <c:pt idx="5">
                  <c:v>Naukšēnu novads</c:v>
                </c:pt>
                <c:pt idx="6">
                  <c:v>Priekuļu novads</c:v>
                </c:pt>
                <c:pt idx="7">
                  <c:v>Cesvaines novads</c:v>
                </c:pt>
                <c:pt idx="8">
                  <c:v>Ērgļu novads</c:v>
                </c:pt>
                <c:pt idx="9">
                  <c:v>Rūjienas novads</c:v>
                </c:pt>
                <c:pt idx="10">
                  <c:v>Strenču novads</c:v>
                </c:pt>
                <c:pt idx="11">
                  <c:v>Apes novads</c:v>
                </c:pt>
                <c:pt idx="12">
                  <c:v>Raunas novads</c:v>
                </c:pt>
                <c:pt idx="13">
                  <c:v>Kocēnu novads </c:v>
                </c:pt>
                <c:pt idx="14">
                  <c:v>Burtnieku novads</c:v>
                </c:pt>
                <c:pt idx="15">
                  <c:v>Valkas novads</c:v>
                </c:pt>
                <c:pt idx="16">
                  <c:v>Varakļānu novads</c:v>
                </c:pt>
                <c:pt idx="17">
                  <c:v>Vecpiebalgas novads</c:v>
                </c:pt>
                <c:pt idx="18">
                  <c:v>Lubānas novads</c:v>
                </c:pt>
                <c:pt idx="19">
                  <c:v>Valmieras pilsēta</c:v>
                </c:pt>
                <c:pt idx="20">
                  <c:v>Cēsu novads</c:v>
                </c:pt>
                <c:pt idx="21">
                  <c:v>Smiltenes novads</c:v>
                </c:pt>
                <c:pt idx="22">
                  <c:v>Amatas novads</c:v>
                </c:pt>
                <c:pt idx="23">
                  <c:v>Madonas novads</c:v>
                </c:pt>
                <c:pt idx="24">
                  <c:v>Alūksnes novads</c:v>
                </c:pt>
                <c:pt idx="25">
                  <c:v>Gulbenes novads</c:v>
                </c:pt>
              </c:strCache>
            </c:strRef>
          </c:cat>
          <c:val>
            <c:numRef>
              <c:f>Sheet1!$H$2:$H$27</c:f>
              <c:numCache>
                <c:formatCode>General</c:formatCode>
                <c:ptCount val="26"/>
                <c:pt idx="1">
                  <c:v>1</c:v>
                </c:pt>
                <c:pt idx="6">
                  <c:v>1</c:v>
                </c:pt>
                <c:pt idx="9">
                  <c:v>1</c:v>
                </c:pt>
                <c:pt idx="11">
                  <c:v>2</c:v>
                </c:pt>
                <c:pt idx="18">
                  <c:v>1</c:v>
                </c:pt>
                <c:pt idx="19">
                  <c:v>1</c:v>
                </c:pt>
                <c:pt idx="20">
                  <c:v>1</c:v>
                </c:pt>
                <c:pt idx="22">
                  <c:v>1</c:v>
                </c:pt>
                <c:pt idx="23">
                  <c:v>2</c:v>
                </c:pt>
                <c:pt idx="24">
                  <c:v>10</c:v>
                </c:pt>
                <c:pt idx="25">
                  <c:v>2</c:v>
                </c:pt>
              </c:numCache>
            </c:numRef>
          </c:val>
          <c:extLst>
            <c:ext xmlns:c16="http://schemas.microsoft.com/office/drawing/2014/chart" uri="{C3380CC4-5D6E-409C-BE32-E72D297353CC}">
              <c16:uniqueId val="{00000005-4146-4D6A-AA6B-CA286507087D}"/>
            </c:ext>
          </c:extLst>
        </c:ser>
        <c:dLbls>
          <c:showLegendKey val="0"/>
          <c:showVal val="0"/>
          <c:showCatName val="0"/>
          <c:showSerName val="0"/>
          <c:showPercent val="0"/>
          <c:showBubbleSize val="0"/>
        </c:dLbls>
        <c:gapWidth val="50"/>
        <c:overlap val="100"/>
        <c:axId val="432757152"/>
        <c:axId val="432754856"/>
      </c:barChart>
      <c:catAx>
        <c:axId val="43275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32754856"/>
        <c:crosses val="autoZero"/>
        <c:auto val="1"/>
        <c:lblAlgn val="ctr"/>
        <c:lblOffset val="100"/>
        <c:noMultiLvlLbl val="0"/>
      </c:catAx>
      <c:valAx>
        <c:axId val="4327548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27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'[31_59d5eaba39bfb2.16494776 (1).xls]Lapa1'!$Q$19:$Z$19</c:f>
              <c:strCache>
                <c:ptCount val="10"/>
                <c:pt idx="0">
                  <c:v>Nacionālo bruņoto spēku profesijas</c:v>
                </c:pt>
                <c:pt idx="1">
                  <c:v>Kalpotāji</c:v>
                </c:pt>
                <c:pt idx="2">
                  <c:v>Kvalificēti lauksaimniecības, mežsaimniecības un zivsaimniecības darbinieki</c:v>
                </c:pt>
                <c:pt idx="3">
                  <c:v>Vadītāji</c:v>
                </c:pt>
                <c:pt idx="4">
                  <c:v>Kvalificēti strādnieki un amatnieki</c:v>
                </c:pt>
                <c:pt idx="5">
                  <c:v>Iekārtu un mašīnu operatori un izstrādājumu montieri</c:v>
                </c:pt>
                <c:pt idx="6">
                  <c:v>Vecākie speciālisti</c:v>
                </c:pt>
                <c:pt idx="7">
                  <c:v>Speciālisti</c:v>
                </c:pt>
                <c:pt idx="8">
                  <c:v>Pakalpojumu un tirdzniecības darbinieki</c:v>
                </c:pt>
                <c:pt idx="9">
                  <c:v>Vienkāršās profesijas</c:v>
                </c:pt>
              </c:strCache>
            </c:strRef>
          </c:cat>
          <c:val>
            <c:numRef>
              <c:f>'[31_59d5eaba39bfb2.16494776 (1).xls]Lapa1'!$Q$20:$Z$20</c:f>
              <c:numCache>
                <c:formatCode>General</c:formatCode>
                <c:ptCount val="10"/>
                <c:pt idx="0">
                  <c:v>0</c:v>
                </c:pt>
                <c:pt idx="1">
                  <c:v>2</c:v>
                </c:pt>
                <c:pt idx="2">
                  <c:v>2</c:v>
                </c:pt>
                <c:pt idx="3">
                  <c:v>6</c:v>
                </c:pt>
                <c:pt idx="4">
                  <c:v>9</c:v>
                </c:pt>
                <c:pt idx="5">
                  <c:v>16</c:v>
                </c:pt>
                <c:pt idx="6">
                  <c:v>16</c:v>
                </c:pt>
                <c:pt idx="7">
                  <c:v>18</c:v>
                </c:pt>
                <c:pt idx="8">
                  <c:v>26</c:v>
                </c:pt>
                <c:pt idx="9">
                  <c:v>29</c:v>
                </c:pt>
              </c:numCache>
            </c:numRef>
          </c:val>
          <c:extLst>
            <c:ext xmlns:c16="http://schemas.microsoft.com/office/drawing/2014/chart" uri="{C3380CC4-5D6E-409C-BE32-E72D297353CC}">
              <c16:uniqueId val="{00000000-AEF3-4BFF-BE3F-DE76717A468F}"/>
            </c:ext>
          </c:extLst>
        </c:ser>
        <c:dLbls>
          <c:showLegendKey val="0"/>
          <c:showVal val="0"/>
          <c:showCatName val="0"/>
          <c:showSerName val="0"/>
          <c:showPercent val="0"/>
          <c:showBubbleSize val="0"/>
        </c:dLbls>
        <c:gapWidth val="182"/>
        <c:axId val="301472224"/>
        <c:axId val="301473864"/>
      </c:barChart>
      <c:catAx>
        <c:axId val="3014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01473864"/>
        <c:crosses val="autoZero"/>
        <c:auto val="1"/>
        <c:lblAlgn val="ctr"/>
        <c:lblOffset val="100"/>
        <c:noMultiLvlLbl val="0"/>
      </c:catAx>
      <c:valAx>
        <c:axId val="3014738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1472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'Reh.pers.'!$A$2</c:f>
              <c:strCache>
                <c:ptCount val="1"/>
                <c:pt idx="0">
                  <c:v>Ergoterapeiti</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'Reh.pers.'!$B$1:$L$1</c:f>
              <c:strCache>
                <c:ptCount val="11"/>
                <c:pt idx="0">
                  <c:v>Cesvaines novads</c:v>
                </c:pt>
                <c:pt idx="1">
                  <c:v>Gulbenes novads</c:v>
                </c:pt>
                <c:pt idx="2">
                  <c:v>Līgatnes novads</c:v>
                </c:pt>
                <c:pt idx="3">
                  <c:v>Madonas novads</c:v>
                </c:pt>
                <c:pt idx="4">
                  <c:v>Priekuļu novads</c:v>
                </c:pt>
                <c:pt idx="5">
                  <c:v>Raunas novads</c:v>
                </c:pt>
                <c:pt idx="6">
                  <c:v>Rūjienas novads</c:v>
                </c:pt>
                <c:pt idx="7">
                  <c:v>Smiltenes novads</c:v>
                </c:pt>
                <c:pt idx="8">
                  <c:v>Strenču novads</c:v>
                </c:pt>
                <c:pt idx="9">
                  <c:v>Valkas novads</c:v>
                </c:pt>
                <c:pt idx="10">
                  <c:v>Valmiera</c:v>
                </c:pt>
              </c:strCache>
            </c:strRef>
          </c:cat>
          <c:val>
            <c:numRef>
              <c:f>'Reh.pers.'!$B$2:$L$2</c:f>
              <c:numCache>
                <c:formatCode>General</c:formatCode>
                <c:ptCount val="11"/>
                <c:pt idx="2">
                  <c:v>1</c:v>
                </c:pt>
                <c:pt idx="5">
                  <c:v>0.5</c:v>
                </c:pt>
                <c:pt idx="8">
                  <c:v>1</c:v>
                </c:pt>
              </c:numCache>
            </c:numRef>
          </c:val>
          <c:extLst>
            <c:ext xmlns:c16="http://schemas.microsoft.com/office/drawing/2014/chart" uri="{C3380CC4-5D6E-409C-BE32-E72D297353CC}">
              <c16:uniqueId val="{00000000-F3CE-42F1-A8B0-0B078E229C5C}"/>
            </c:ext>
          </c:extLst>
        </c:ser>
        <c:ser>
          <c:idx val="1"/>
          <c:order val="1"/>
          <c:tx>
            <c:strRef>
              <c:f>'Reh.pers.'!$A$3</c:f>
              <c:strCache>
                <c:ptCount val="1"/>
                <c:pt idx="0">
                  <c:v>Fizioterapeiti</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'Reh.pers.'!$B$1:$L$1</c:f>
              <c:strCache>
                <c:ptCount val="11"/>
                <c:pt idx="0">
                  <c:v>Cesvaines novads</c:v>
                </c:pt>
                <c:pt idx="1">
                  <c:v>Gulbenes novads</c:v>
                </c:pt>
                <c:pt idx="2">
                  <c:v>Līgatnes novads</c:v>
                </c:pt>
                <c:pt idx="3">
                  <c:v>Madonas novads</c:v>
                </c:pt>
                <c:pt idx="4">
                  <c:v>Priekuļu novads</c:v>
                </c:pt>
                <c:pt idx="5">
                  <c:v>Raunas novads</c:v>
                </c:pt>
                <c:pt idx="6">
                  <c:v>Rūjienas novads</c:v>
                </c:pt>
                <c:pt idx="7">
                  <c:v>Smiltenes novads</c:v>
                </c:pt>
                <c:pt idx="8">
                  <c:v>Strenču novads</c:v>
                </c:pt>
                <c:pt idx="9">
                  <c:v>Valkas novads</c:v>
                </c:pt>
                <c:pt idx="10">
                  <c:v>Valmiera</c:v>
                </c:pt>
              </c:strCache>
            </c:strRef>
          </c:cat>
          <c:val>
            <c:numRef>
              <c:f>'Reh.pers.'!$B$3:$L$3</c:f>
              <c:numCache>
                <c:formatCode>General</c:formatCode>
                <c:ptCount val="11"/>
                <c:pt idx="2">
                  <c:v>1</c:v>
                </c:pt>
                <c:pt idx="6">
                  <c:v>2</c:v>
                </c:pt>
                <c:pt idx="10">
                  <c:v>1</c:v>
                </c:pt>
              </c:numCache>
            </c:numRef>
          </c:val>
          <c:extLst>
            <c:ext xmlns:c16="http://schemas.microsoft.com/office/drawing/2014/chart" uri="{C3380CC4-5D6E-409C-BE32-E72D297353CC}">
              <c16:uniqueId val="{00000001-F3CE-42F1-A8B0-0B078E229C5C}"/>
            </c:ext>
          </c:extLst>
        </c:ser>
        <c:ser>
          <c:idx val="2"/>
          <c:order val="2"/>
          <c:tx>
            <c:strRef>
              <c:f>'Reh.pers.'!$A$4</c:f>
              <c:strCache>
                <c:ptCount val="1"/>
                <c:pt idx="0">
                  <c:v>Psihologi</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'Reh.pers.'!$B$1:$L$1</c:f>
              <c:strCache>
                <c:ptCount val="11"/>
                <c:pt idx="0">
                  <c:v>Cesvaines novads</c:v>
                </c:pt>
                <c:pt idx="1">
                  <c:v>Gulbenes novads</c:v>
                </c:pt>
                <c:pt idx="2">
                  <c:v>Līgatnes novads</c:v>
                </c:pt>
                <c:pt idx="3">
                  <c:v>Madonas novads</c:v>
                </c:pt>
                <c:pt idx="4">
                  <c:v>Priekuļu novads</c:v>
                </c:pt>
                <c:pt idx="5">
                  <c:v>Raunas novads</c:v>
                </c:pt>
                <c:pt idx="6">
                  <c:v>Rūjienas novads</c:v>
                </c:pt>
                <c:pt idx="7">
                  <c:v>Smiltenes novads</c:v>
                </c:pt>
                <c:pt idx="8">
                  <c:v>Strenču novads</c:v>
                </c:pt>
                <c:pt idx="9">
                  <c:v>Valkas novads</c:v>
                </c:pt>
                <c:pt idx="10">
                  <c:v>Valmiera</c:v>
                </c:pt>
              </c:strCache>
            </c:strRef>
          </c:cat>
          <c:val>
            <c:numRef>
              <c:f>'Reh.pers.'!$B$4:$L$4</c:f>
              <c:numCache>
                <c:formatCode>General</c:formatCode>
                <c:ptCount val="11"/>
                <c:pt idx="0">
                  <c:v>1</c:v>
                </c:pt>
                <c:pt idx="1">
                  <c:v>1</c:v>
                </c:pt>
                <c:pt idx="3">
                  <c:v>1</c:v>
                </c:pt>
                <c:pt idx="4">
                  <c:v>1</c:v>
                </c:pt>
                <c:pt idx="6">
                  <c:v>3</c:v>
                </c:pt>
                <c:pt idx="7">
                  <c:v>1</c:v>
                </c:pt>
                <c:pt idx="8">
                  <c:v>1</c:v>
                </c:pt>
                <c:pt idx="9">
                  <c:v>1</c:v>
                </c:pt>
                <c:pt idx="10">
                  <c:v>1</c:v>
                </c:pt>
              </c:numCache>
            </c:numRef>
          </c:val>
          <c:extLst>
            <c:ext xmlns:c16="http://schemas.microsoft.com/office/drawing/2014/chart" uri="{C3380CC4-5D6E-409C-BE32-E72D297353CC}">
              <c16:uniqueId val="{00000002-F3CE-42F1-A8B0-0B078E229C5C}"/>
            </c:ext>
          </c:extLst>
        </c:ser>
        <c:ser>
          <c:idx val="3"/>
          <c:order val="3"/>
          <c:tx>
            <c:strRef>
              <c:f>'Reh.pers.'!$A$5</c:f>
              <c:strCache>
                <c:ptCount val="1"/>
                <c:pt idx="0">
                  <c:v>Sociālie pedagogi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'Reh.pers.'!$B$1:$L$1</c:f>
              <c:strCache>
                <c:ptCount val="11"/>
                <c:pt idx="0">
                  <c:v>Cesvaines novads</c:v>
                </c:pt>
                <c:pt idx="1">
                  <c:v>Gulbenes novads</c:v>
                </c:pt>
                <c:pt idx="2">
                  <c:v>Līgatnes novads</c:v>
                </c:pt>
                <c:pt idx="3">
                  <c:v>Madonas novads</c:v>
                </c:pt>
                <c:pt idx="4">
                  <c:v>Priekuļu novads</c:v>
                </c:pt>
                <c:pt idx="5">
                  <c:v>Raunas novads</c:v>
                </c:pt>
                <c:pt idx="6">
                  <c:v>Rūjienas novads</c:v>
                </c:pt>
                <c:pt idx="7">
                  <c:v>Smiltenes novads</c:v>
                </c:pt>
                <c:pt idx="8">
                  <c:v>Strenču novads</c:v>
                </c:pt>
                <c:pt idx="9">
                  <c:v>Valkas novads</c:v>
                </c:pt>
                <c:pt idx="10">
                  <c:v>Valmiera</c:v>
                </c:pt>
              </c:strCache>
            </c:strRef>
          </c:cat>
          <c:val>
            <c:numRef>
              <c:f>'Reh.pers.'!$B$5:$L$5</c:f>
              <c:numCache>
                <c:formatCode>General</c:formatCode>
                <c:ptCount val="11"/>
                <c:pt idx="0">
                  <c:v>1</c:v>
                </c:pt>
                <c:pt idx="3">
                  <c:v>1</c:v>
                </c:pt>
                <c:pt idx="4">
                  <c:v>1</c:v>
                </c:pt>
                <c:pt idx="7">
                  <c:v>2</c:v>
                </c:pt>
                <c:pt idx="9">
                  <c:v>1</c:v>
                </c:pt>
              </c:numCache>
            </c:numRef>
          </c:val>
          <c:extLst>
            <c:ext xmlns:c16="http://schemas.microsoft.com/office/drawing/2014/chart" uri="{C3380CC4-5D6E-409C-BE32-E72D297353CC}">
              <c16:uniqueId val="{00000003-F3CE-42F1-A8B0-0B078E229C5C}"/>
            </c:ext>
          </c:extLst>
        </c:ser>
        <c:ser>
          <c:idx val="4"/>
          <c:order val="4"/>
          <c:tx>
            <c:strRef>
              <c:f>'Reh.pers.'!$A$6</c:f>
              <c:strCache>
                <c:ptCount val="1"/>
                <c:pt idx="0">
                  <c:v>Citi</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'Reh.pers.'!$B$1:$L$1</c:f>
              <c:strCache>
                <c:ptCount val="11"/>
                <c:pt idx="0">
                  <c:v>Cesvaines novads</c:v>
                </c:pt>
                <c:pt idx="1">
                  <c:v>Gulbenes novads</c:v>
                </c:pt>
                <c:pt idx="2">
                  <c:v>Līgatnes novads</c:v>
                </c:pt>
                <c:pt idx="3">
                  <c:v>Madonas novads</c:v>
                </c:pt>
                <c:pt idx="4">
                  <c:v>Priekuļu novads</c:v>
                </c:pt>
                <c:pt idx="5">
                  <c:v>Raunas novads</c:v>
                </c:pt>
                <c:pt idx="6">
                  <c:v>Rūjienas novads</c:v>
                </c:pt>
                <c:pt idx="7">
                  <c:v>Smiltenes novads</c:v>
                </c:pt>
                <c:pt idx="8">
                  <c:v>Strenču novads</c:v>
                </c:pt>
                <c:pt idx="9">
                  <c:v>Valkas novads</c:v>
                </c:pt>
                <c:pt idx="10">
                  <c:v>Valmiera</c:v>
                </c:pt>
              </c:strCache>
            </c:strRef>
          </c:cat>
          <c:val>
            <c:numRef>
              <c:f>'Reh.pers.'!$B$6:$L$6</c:f>
              <c:numCache>
                <c:formatCode>General</c:formatCode>
                <c:ptCount val="11"/>
                <c:pt idx="0">
                  <c:v>1</c:v>
                </c:pt>
                <c:pt idx="2">
                  <c:v>1</c:v>
                </c:pt>
                <c:pt idx="8">
                  <c:v>2</c:v>
                </c:pt>
              </c:numCache>
            </c:numRef>
          </c:val>
          <c:extLst>
            <c:ext xmlns:c16="http://schemas.microsoft.com/office/drawing/2014/chart" uri="{C3380CC4-5D6E-409C-BE32-E72D297353CC}">
              <c16:uniqueId val="{00000004-F3CE-42F1-A8B0-0B078E229C5C}"/>
            </c:ext>
          </c:extLst>
        </c:ser>
        <c:dLbls>
          <c:showLegendKey val="0"/>
          <c:showVal val="0"/>
          <c:showCatName val="0"/>
          <c:showSerName val="0"/>
          <c:showPercent val="0"/>
          <c:showBubbleSize val="0"/>
        </c:dLbls>
        <c:gapWidth val="50"/>
        <c:overlap val="100"/>
        <c:axId val="390256968"/>
        <c:axId val="390255000"/>
      </c:barChart>
      <c:catAx>
        <c:axId val="390256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90255000"/>
        <c:crosses val="autoZero"/>
        <c:auto val="1"/>
        <c:lblAlgn val="ctr"/>
        <c:lblOffset val="100"/>
        <c:noMultiLvlLbl val="0"/>
      </c:catAx>
      <c:valAx>
        <c:axId val="390255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025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Sheet6!$A$2</c:f>
              <c:strCache>
                <c:ptCount val="1"/>
                <c:pt idx="0">
                  <c:v>Sociālie darbinieki</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Sheet6!$B$1:$S$1</c:f>
              <c:strCache>
                <c:ptCount val="18"/>
                <c:pt idx="0">
                  <c:v>Līgatnes novads</c:v>
                </c:pt>
                <c:pt idx="1">
                  <c:v>Varakļānu novads</c:v>
                </c:pt>
                <c:pt idx="2">
                  <c:v>Vecpiebalgas novads</c:v>
                </c:pt>
                <c:pt idx="3">
                  <c:v>Lubānas novads</c:v>
                </c:pt>
                <c:pt idx="4">
                  <c:v>Raunas novads</c:v>
                </c:pt>
                <c:pt idx="5">
                  <c:v>Smiltenes novads</c:v>
                </c:pt>
                <c:pt idx="6">
                  <c:v>Apes novads</c:v>
                </c:pt>
                <c:pt idx="7">
                  <c:v>Priekuļu novads</c:v>
                </c:pt>
                <c:pt idx="8">
                  <c:v>Cesvaines novads</c:v>
                </c:pt>
                <c:pt idx="9">
                  <c:v>Ērgļu novads</c:v>
                </c:pt>
                <c:pt idx="10">
                  <c:v>Strenču novads</c:v>
                </c:pt>
                <c:pt idx="11">
                  <c:v>Valkas novads</c:v>
                </c:pt>
                <c:pt idx="12">
                  <c:v>Alūksnes novads</c:v>
                </c:pt>
                <c:pt idx="13">
                  <c:v>Cēsu novads</c:v>
                </c:pt>
                <c:pt idx="14">
                  <c:v>Gulbenes novads</c:v>
                </c:pt>
                <c:pt idx="15">
                  <c:v>Madonas novads</c:v>
                </c:pt>
                <c:pt idx="16">
                  <c:v>Valmiera</c:v>
                </c:pt>
                <c:pt idx="17">
                  <c:v>Rūjienas novads</c:v>
                </c:pt>
              </c:strCache>
            </c:strRef>
          </c:cat>
          <c:val>
            <c:numRef>
              <c:f>Sheet6!$B$2:$S$2</c:f>
              <c:numCache>
                <c:formatCode>General</c:formatCode>
                <c:ptCount val="18"/>
                <c:pt idx="0">
                  <c:v>1</c:v>
                </c:pt>
                <c:pt idx="1">
                  <c:v>1</c:v>
                </c:pt>
                <c:pt idx="2">
                  <c:v>1</c:v>
                </c:pt>
                <c:pt idx="3">
                  <c:v>1</c:v>
                </c:pt>
                <c:pt idx="4">
                  <c:v>1</c:v>
                </c:pt>
                <c:pt idx="5">
                  <c:v>2</c:v>
                </c:pt>
                <c:pt idx="6">
                  <c:v>1</c:v>
                </c:pt>
                <c:pt idx="7">
                  <c:v>1</c:v>
                </c:pt>
                <c:pt idx="8">
                  <c:v>2</c:v>
                </c:pt>
                <c:pt idx="9">
                  <c:v>1</c:v>
                </c:pt>
                <c:pt idx="10">
                  <c:v>2</c:v>
                </c:pt>
                <c:pt idx="11">
                  <c:v>2</c:v>
                </c:pt>
                <c:pt idx="12">
                  <c:v>1</c:v>
                </c:pt>
                <c:pt idx="13">
                  <c:v>1</c:v>
                </c:pt>
                <c:pt idx="14">
                  <c:v>2</c:v>
                </c:pt>
                <c:pt idx="15">
                  <c:v>3</c:v>
                </c:pt>
                <c:pt idx="16">
                  <c:v>4</c:v>
                </c:pt>
                <c:pt idx="17">
                  <c:v>9</c:v>
                </c:pt>
              </c:numCache>
            </c:numRef>
          </c:val>
          <c:extLst>
            <c:ext xmlns:c16="http://schemas.microsoft.com/office/drawing/2014/chart" uri="{C3380CC4-5D6E-409C-BE32-E72D297353CC}">
              <c16:uniqueId val="{00000000-5CD2-4088-9550-536262862C8B}"/>
            </c:ext>
          </c:extLst>
        </c:ser>
        <c:ser>
          <c:idx val="1"/>
          <c:order val="1"/>
          <c:tx>
            <c:strRef>
              <c:f>Sheet6!$A$3</c:f>
              <c:strCache>
                <c:ptCount val="1"/>
                <c:pt idx="0">
                  <c:v>Sociālie aprūpētāji</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Sheet6!$B$1:$S$1</c:f>
              <c:strCache>
                <c:ptCount val="18"/>
                <c:pt idx="0">
                  <c:v>Līgatnes novads</c:v>
                </c:pt>
                <c:pt idx="1">
                  <c:v>Varakļānu novads</c:v>
                </c:pt>
                <c:pt idx="2">
                  <c:v>Vecpiebalgas novads</c:v>
                </c:pt>
                <c:pt idx="3">
                  <c:v>Lubānas novads</c:v>
                </c:pt>
                <c:pt idx="4">
                  <c:v>Raunas novads</c:v>
                </c:pt>
                <c:pt idx="5">
                  <c:v>Smiltenes novads</c:v>
                </c:pt>
                <c:pt idx="6">
                  <c:v>Apes novads</c:v>
                </c:pt>
                <c:pt idx="7">
                  <c:v>Priekuļu novads</c:v>
                </c:pt>
                <c:pt idx="8">
                  <c:v>Cesvaines novads</c:v>
                </c:pt>
                <c:pt idx="9">
                  <c:v>Ērgļu novads</c:v>
                </c:pt>
                <c:pt idx="10">
                  <c:v>Strenču novads</c:v>
                </c:pt>
                <c:pt idx="11">
                  <c:v>Valkas novads</c:v>
                </c:pt>
                <c:pt idx="12">
                  <c:v>Alūksnes novads</c:v>
                </c:pt>
                <c:pt idx="13">
                  <c:v>Cēsu novads</c:v>
                </c:pt>
                <c:pt idx="14">
                  <c:v>Gulbenes novads</c:v>
                </c:pt>
                <c:pt idx="15">
                  <c:v>Madonas novads</c:v>
                </c:pt>
                <c:pt idx="16">
                  <c:v>Valmiera</c:v>
                </c:pt>
                <c:pt idx="17">
                  <c:v>Rūjienas novads</c:v>
                </c:pt>
              </c:strCache>
            </c:strRef>
          </c:cat>
          <c:val>
            <c:numRef>
              <c:f>Sheet6!$B$3:$S$3</c:f>
              <c:numCache>
                <c:formatCode>General</c:formatCode>
                <c:ptCount val="18"/>
                <c:pt idx="3">
                  <c:v>1</c:v>
                </c:pt>
                <c:pt idx="4">
                  <c:v>1</c:v>
                </c:pt>
                <c:pt idx="6">
                  <c:v>1</c:v>
                </c:pt>
                <c:pt idx="7">
                  <c:v>1</c:v>
                </c:pt>
                <c:pt idx="8">
                  <c:v>2</c:v>
                </c:pt>
                <c:pt idx="9">
                  <c:v>2</c:v>
                </c:pt>
                <c:pt idx="10">
                  <c:v>1</c:v>
                </c:pt>
                <c:pt idx="11">
                  <c:v>2</c:v>
                </c:pt>
                <c:pt idx="12">
                  <c:v>3</c:v>
                </c:pt>
                <c:pt idx="13">
                  <c:v>3</c:v>
                </c:pt>
                <c:pt idx="14">
                  <c:v>3</c:v>
                </c:pt>
                <c:pt idx="15">
                  <c:v>3</c:v>
                </c:pt>
                <c:pt idx="16">
                  <c:v>2</c:v>
                </c:pt>
                <c:pt idx="17">
                  <c:v>22</c:v>
                </c:pt>
              </c:numCache>
            </c:numRef>
          </c:val>
          <c:extLst>
            <c:ext xmlns:c16="http://schemas.microsoft.com/office/drawing/2014/chart" uri="{C3380CC4-5D6E-409C-BE32-E72D297353CC}">
              <c16:uniqueId val="{00000001-5CD2-4088-9550-536262862C8B}"/>
            </c:ext>
          </c:extLst>
        </c:ser>
        <c:ser>
          <c:idx val="2"/>
          <c:order val="2"/>
          <c:tx>
            <c:strRef>
              <c:f>Sheet6!$A$4</c:f>
              <c:strCache>
                <c:ptCount val="1"/>
                <c:pt idx="0">
                  <c:v>Sociālie rehabilitētāji</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Sheet6!$B$1:$S$1</c:f>
              <c:strCache>
                <c:ptCount val="18"/>
                <c:pt idx="0">
                  <c:v>Līgatnes novads</c:v>
                </c:pt>
                <c:pt idx="1">
                  <c:v>Varakļānu novads</c:v>
                </c:pt>
                <c:pt idx="2">
                  <c:v>Vecpiebalgas novads</c:v>
                </c:pt>
                <c:pt idx="3">
                  <c:v>Lubānas novads</c:v>
                </c:pt>
                <c:pt idx="4">
                  <c:v>Raunas novads</c:v>
                </c:pt>
                <c:pt idx="5">
                  <c:v>Smiltenes novads</c:v>
                </c:pt>
                <c:pt idx="6">
                  <c:v>Apes novads</c:v>
                </c:pt>
                <c:pt idx="7">
                  <c:v>Priekuļu novads</c:v>
                </c:pt>
                <c:pt idx="8">
                  <c:v>Cesvaines novads</c:v>
                </c:pt>
                <c:pt idx="9">
                  <c:v>Ērgļu novads</c:v>
                </c:pt>
                <c:pt idx="10">
                  <c:v>Strenču novads</c:v>
                </c:pt>
                <c:pt idx="11">
                  <c:v>Valkas novads</c:v>
                </c:pt>
                <c:pt idx="12">
                  <c:v>Alūksnes novads</c:v>
                </c:pt>
                <c:pt idx="13">
                  <c:v>Cēsu novads</c:v>
                </c:pt>
                <c:pt idx="14">
                  <c:v>Gulbenes novads</c:v>
                </c:pt>
                <c:pt idx="15">
                  <c:v>Madonas novads</c:v>
                </c:pt>
                <c:pt idx="16">
                  <c:v>Valmiera</c:v>
                </c:pt>
                <c:pt idx="17">
                  <c:v>Rūjienas novads</c:v>
                </c:pt>
              </c:strCache>
            </c:strRef>
          </c:cat>
          <c:val>
            <c:numRef>
              <c:f>Sheet6!$B$4:$S$4</c:f>
              <c:numCache>
                <c:formatCode>General</c:formatCode>
                <c:ptCount val="18"/>
                <c:pt idx="6">
                  <c:v>1</c:v>
                </c:pt>
                <c:pt idx="7">
                  <c:v>1</c:v>
                </c:pt>
                <c:pt idx="9">
                  <c:v>1</c:v>
                </c:pt>
                <c:pt idx="10">
                  <c:v>1</c:v>
                </c:pt>
                <c:pt idx="12">
                  <c:v>1</c:v>
                </c:pt>
                <c:pt idx="13">
                  <c:v>1</c:v>
                </c:pt>
                <c:pt idx="16">
                  <c:v>1</c:v>
                </c:pt>
                <c:pt idx="17">
                  <c:v>8</c:v>
                </c:pt>
              </c:numCache>
            </c:numRef>
          </c:val>
          <c:extLst>
            <c:ext xmlns:c16="http://schemas.microsoft.com/office/drawing/2014/chart" uri="{C3380CC4-5D6E-409C-BE32-E72D297353CC}">
              <c16:uniqueId val="{00000002-5CD2-4088-9550-536262862C8B}"/>
            </c:ext>
          </c:extLst>
        </c:ser>
        <c:dLbls>
          <c:showLegendKey val="0"/>
          <c:showVal val="0"/>
          <c:showCatName val="0"/>
          <c:showSerName val="0"/>
          <c:showPercent val="0"/>
          <c:showBubbleSize val="0"/>
        </c:dLbls>
        <c:gapWidth val="50"/>
        <c:overlap val="100"/>
        <c:axId val="389298960"/>
        <c:axId val="389296664"/>
      </c:barChart>
      <c:catAx>
        <c:axId val="38929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89296664"/>
        <c:crosses val="autoZero"/>
        <c:auto val="1"/>
        <c:lblAlgn val="ctr"/>
        <c:lblOffset val="100"/>
        <c:noMultiLvlLbl val="0"/>
      </c:catAx>
      <c:valAx>
        <c:axId val="3892966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929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Sheet2!$R$4</c:f>
              <c:strCache>
                <c:ptCount val="1"/>
                <c:pt idx="0">
                  <c:v>Darbs ar bērniem un jauniešiem ārpusģimenes aprūpē</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Sheet2!$S$3:$Z$3</c:f>
              <c:strCache>
                <c:ptCount val="8"/>
                <c:pt idx="0">
                  <c:v>Skangaļu BASAC</c:v>
                </c:pt>
                <c:pt idx="1">
                  <c:v>BSAC "Gaujiena"</c:v>
                </c:pt>
                <c:pt idx="2">
                  <c:v>Grašu BC</c:v>
                </c:pt>
                <c:pt idx="3">
                  <c:v>Gulbenes BĢAC</c:v>
                </c:pt>
                <c:pt idx="4">
                  <c:v>BJĀAAC "Ozoli"</c:v>
                </c:pt>
                <c:pt idx="5">
                  <c:v>ĢAC “Saulīte” </c:v>
                </c:pt>
                <c:pt idx="6">
                  <c:v>ĢAC “Zīļuks”</c:v>
                </c:pt>
                <c:pt idx="7">
                  <c:v>Valmieras SOS BC</c:v>
                </c:pt>
              </c:strCache>
            </c:strRef>
          </c:cat>
          <c:val>
            <c:numRef>
              <c:f>Sheet2!$S$4:$Z$4</c:f>
              <c:numCache>
                <c:formatCode>General</c:formatCode>
                <c:ptCount val="8"/>
                <c:pt idx="0">
                  <c:v>1</c:v>
                </c:pt>
                <c:pt idx="1">
                  <c:v>4</c:v>
                </c:pt>
                <c:pt idx="2">
                  <c:v>4</c:v>
                </c:pt>
                <c:pt idx="3">
                  <c:v>6</c:v>
                </c:pt>
                <c:pt idx="4">
                  <c:v>6</c:v>
                </c:pt>
                <c:pt idx="5">
                  <c:v>7</c:v>
                </c:pt>
                <c:pt idx="6">
                  <c:v>8</c:v>
                </c:pt>
                <c:pt idx="7">
                  <c:v>7</c:v>
                </c:pt>
              </c:numCache>
            </c:numRef>
          </c:val>
          <c:extLst>
            <c:ext xmlns:c16="http://schemas.microsoft.com/office/drawing/2014/chart" uri="{C3380CC4-5D6E-409C-BE32-E72D297353CC}">
              <c16:uniqueId val="{00000000-8A40-4610-BFDA-347FEDC2D02D}"/>
            </c:ext>
          </c:extLst>
        </c:ser>
        <c:ser>
          <c:idx val="1"/>
          <c:order val="1"/>
          <c:tx>
            <c:strRef>
              <c:f>Sheet2!$R$5</c:f>
              <c:strCache>
                <c:ptCount val="1"/>
                <c:pt idx="0">
                  <c:v>Darbs ar bērniem ar FT</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Sheet2!$S$3:$Z$3</c:f>
              <c:strCache>
                <c:ptCount val="8"/>
                <c:pt idx="0">
                  <c:v>Skangaļu BASAC</c:v>
                </c:pt>
                <c:pt idx="1">
                  <c:v>BSAC "Gaujiena"</c:v>
                </c:pt>
                <c:pt idx="2">
                  <c:v>Grašu BC</c:v>
                </c:pt>
                <c:pt idx="3">
                  <c:v>Gulbenes BĢAC</c:v>
                </c:pt>
                <c:pt idx="4">
                  <c:v>BJĀAAC "Ozoli"</c:v>
                </c:pt>
                <c:pt idx="5">
                  <c:v>ĢAC “Saulīte” </c:v>
                </c:pt>
                <c:pt idx="6">
                  <c:v>ĢAC “Zīļuks”</c:v>
                </c:pt>
                <c:pt idx="7">
                  <c:v>Valmieras SOS BC</c:v>
                </c:pt>
              </c:strCache>
            </c:strRef>
          </c:cat>
          <c:val>
            <c:numRef>
              <c:f>Sheet2!$S$5:$Z$5</c:f>
              <c:numCache>
                <c:formatCode>General</c:formatCode>
                <c:ptCount val="8"/>
                <c:pt idx="2">
                  <c:v>3</c:v>
                </c:pt>
                <c:pt idx="3">
                  <c:v>3</c:v>
                </c:pt>
                <c:pt idx="4">
                  <c:v>4</c:v>
                </c:pt>
                <c:pt idx="5">
                  <c:v>4</c:v>
                </c:pt>
                <c:pt idx="6">
                  <c:v>4</c:v>
                </c:pt>
                <c:pt idx="7">
                  <c:v>6</c:v>
                </c:pt>
              </c:numCache>
            </c:numRef>
          </c:val>
          <c:extLst>
            <c:ext xmlns:c16="http://schemas.microsoft.com/office/drawing/2014/chart" uri="{C3380CC4-5D6E-409C-BE32-E72D297353CC}">
              <c16:uniqueId val="{00000001-8A40-4610-BFDA-347FEDC2D02D}"/>
            </c:ext>
          </c:extLst>
        </c:ser>
        <c:ser>
          <c:idx val="2"/>
          <c:order val="2"/>
          <c:tx>
            <c:strRef>
              <c:f>Sheet2!$R$6</c:f>
              <c:strCache>
                <c:ptCount val="1"/>
                <c:pt idx="0">
                  <c:v>Darbs ar personām ar GRT</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Sheet2!$S$3:$Z$3</c:f>
              <c:strCache>
                <c:ptCount val="8"/>
                <c:pt idx="0">
                  <c:v>Skangaļu BASAC</c:v>
                </c:pt>
                <c:pt idx="1">
                  <c:v>BSAC "Gaujiena"</c:v>
                </c:pt>
                <c:pt idx="2">
                  <c:v>Grašu BC</c:v>
                </c:pt>
                <c:pt idx="3">
                  <c:v>Gulbenes BĢAC</c:v>
                </c:pt>
                <c:pt idx="4">
                  <c:v>BJĀAAC "Ozoli"</c:v>
                </c:pt>
                <c:pt idx="5">
                  <c:v>ĢAC “Saulīte” </c:v>
                </c:pt>
                <c:pt idx="6">
                  <c:v>ĢAC “Zīļuks”</c:v>
                </c:pt>
                <c:pt idx="7">
                  <c:v>Valmieras SOS BC</c:v>
                </c:pt>
              </c:strCache>
            </c:strRef>
          </c:cat>
          <c:val>
            <c:numRef>
              <c:f>Sheet2!$S$6:$Z$6</c:f>
              <c:numCache>
                <c:formatCode>General</c:formatCode>
                <c:ptCount val="8"/>
                <c:pt idx="0">
                  <c:v>1</c:v>
                </c:pt>
                <c:pt idx="2">
                  <c:v>1</c:v>
                </c:pt>
                <c:pt idx="3">
                  <c:v>1</c:v>
                </c:pt>
                <c:pt idx="4">
                  <c:v>3</c:v>
                </c:pt>
                <c:pt idx="5">
                  <c:v>3</c:v>
                </c:pt>
                <c:pt idx="6">
                  <c:v>5</c:v>
                </c:pt>
                <c:pt idx="7">
                  <c:v>6</c:v>
                </c:pt>
              </c:numCache>
            </c:numRef>
          </c:val>
          <c:extLst>
            <c:ext xmlns:c16="http://schemas.microsoft.com/office/drawing/2014/chart" uri="{C3380CC4-5D6E-409C-BE32-E72D297353CC}">
              <c16:uniqueId val="{00000002-8A40-4610-BFDA-347FEDC2D02D}"/>
            </c:ext>
          </c:extLst>
        </c:ser>
        <c:dLbls>
          <c:showLegendKey val="0"/>
          <c:showVal val="0"/>
          <c:showCatName val="0"/>
          <c:showSerName val="0"/>
          <c:showPercent val="0"/>
          <c:showBubbleSize val="0"/>
        </c:dLbls>
        <c:gapWidth val="150"/>
        <c:overlap val="100"/>
        <c:axId val="507292184"/>
        <c:axId val="507292840"/>
      </c:barChart>
      <c:catAx>
        <c:axId val="507292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507292840"/>
        <c:crosses val="autoZero"/>
        <c:auto val="1"/>
        <c:lblAlgn val="ctr"/>
        <c:lblOffset val="100"/>
        <c:noMultiLvlLbl val="0"/>
      </c:catAx>
      <c:valAx>
        <c:axId val="5072928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7292184"/>
        <c:crosses val="autoZero"/>
        <c:crossBetween val="between"/>
      </c:valAx>
      <c:spPr>
        <a:noFill/>
        <a:ln>
          <a:noFill/>
        </a:ln>
        <a:effectLst/>
      </c:spPr>
    </c:plotArea>
    <c:legend>
      <c:legendPos val="b"/>
      <c:layout>
        <c:manualLayout>
          <c:xMode val="edge"/>
          <c:yMode val="edge"/>
          <c:x val="0.18244947506561679"/>
          <c:y val="0.82168533811322364"/>
          <c:w val="0.62815660542432195"/>
          <c:h val="0.167474553485692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Lapa1!$H$164:$H$177</c:f>
              <c:strCache>
                <c:ptCount val="14"/>
                <c:pt idx="0">
                  <c:v>Kanisterapija</c:v>
                </c:pt>
                <c:pt idx="1">
                  <c:v>Psihiatrs bērniem</c:v>
                </c:pt>
                <c:pt idx="2">
                  <c:v>Reitterapija</c:v>
                </c:pt>
                <c:pt idx="3">
                  <c:v>Montesori</c:v>
                </c:pt>
                <c:pt idx="4">
                  <c:v>Ergoterapeits</c:v>
                </c:pt>
                <c:pt idx="5">
                  <c:v>Smilšu terapija</c:v>
                </c:pt>
                <c:pt idx="6">
                  <c:v>Hidroterapija/baseins</c:v>
                </c:pt>
                <c:pt idx="7">
                  <c:v>Rehabilitalogs</c:v>
                </c:pt>
                <c:pt idx="8">
                  <c:v>Mākslas, t.sk. mūzikas, terapija</c:v>
                </c:pt>
                <c:pt idx="9">
                  <c:v>Psihiatri</c:v>
                </c:pt>
                <c:pt idx="10">
                  <c:v>Psihoterapeits</c:v>
                </c:pt>
                <c:pt idx="11">
                  <c:v>Logopēds</c:v>
                </c:pt>
                <c:pt idx="12">
                  <c:v>Fizioterapeiti </c:v>
                </c:pt>
                <c:pt idx="13">
                  <c:v>Psihologi</c:v>
                </c:pt>
              </c:strCache>
            </c:strRef>
          </c:cat>
          <c:val>
            <c:numRef>
              <c:f>Lapa1!$I$164:$I$177</c:f>
              <c:numCache>
                <c:formatCode>General</c:formatCode>
                <c:ptCount val="14"/>
                <c:pt idx="0">
                  <c:v>4</c:v>
                </c:pt>
                <c:pt idx="1">
                  <c:v>6</c:v>
                </c:pt>
                <c:pt idx="2">
                  <c:v>7</c:v>
                </c:pt>
                <c:pt idx="3">
                  <c:v>8</c:v>
                </c:pt>
                <c:pt idx="4">
                  <c:v>9</c:v>
                </c:pt>
                <c:pt idx="5">
                  <c:v>11</c:v>
                </c:pt>
                <c:pt idx="6">
                  <c:v>13</c:v>
                </c:pt>
                <c:pt idx="7">
                  <c:v>14</c:v>
                </c:pt>
                <c:pt idx="8">
                  <c:v>15</c:v>
                </c:pt>
                <c:pt idx="9">
                  <c:v>19</c:v>
                </c:pt>
                <c:pt idx="10">
                  <c:v>20</c:v>
                </c:pt>
                <c:pt idx="11">
                  <c:v>35</c:v>
                </c:pt>
                <c:pt idx="12">
                  <c:v>44</c:v>
                </c:pt>
                <c:pt idx="13">
                  <c:v>61</c:v>
                </c:pt>
              </c:numCache>
            </c:numRef>
          </c:val>
          <c:extLst>
            <c:ext xmlns:c16="http://schemas.microsoft.com/office/drawing/2014/chart" uri="{C3380CC4-5D6E-409C-BE32-E72D297353CC}">
              <c16:uniqueId val="{00000000-943C-447A-BD9C-B39093433001}"/>
            </c:ext>
          </c:extLst>
        </c:ser>
        <c:dLbls>
          <c:showLegendKey val="0"/>
          <c:showVal val="0"/>
          <c:showCatName val="0"/>
          <c:showSerName val="0"/>
          <c:showPercent val="0"/>
          <c:showBubbleSize val="0"/>
        </c:dLbls>
        <c:gapWidth val="50"/>
        <c:axId val="364567192"/>
        <c:axId val="364564568"/>
      </c:barChart>
      <c:catAx>
        <c:axId val="364567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64564568"/>
        <c:crosses val="autoZero"/>
        <c:auto val="1"/>
        <c:lblAlgn val="ctr"/>
        <c:lblOffset val="100"/>
        <c:noMultiLvlLbl val="0"/>
      </c:catAx>
      <c:valAx>
        <c:axId val="3645645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4567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'BSAC (2)'!$C$54</c:f>
              <c:strCache>
                <c:ptCount val="1"/>
                <c:pt idx="0">
                  <c:v>2014</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'BSAC (2)'!$B$55:$B$58</c:f>
              <c:strCache>
                <c:ptCount val="4"/>
                <c:pt idx="0">
                  <c:v>Bērnu skaits ārpusģimenes aprūpē kopā</c:v>
                </c:pt>
                <c:pt idx="1">
                  <c:v>no tā bērnu skaits, kuri ievietoti aizbildņa ģimenē</c:v>
                </c:pt>
                <c:pt idx="2">
                  <c:v>no tā bērnu skaits, kuri ievietoti audžuģimenē</c:v>
                </c:pt>
                <c:pt idx="3">
                  <c:v>no tā bērnu skaits, kuri ievietoti ilgstošas sociālās aprūpes un sociālās rehabilitācijas institūcijā</c:v>
                </c:pt>
              </c:strCache>
            </c:strRef>
          </c:cat>
          <c:val>
            <c:numRef>
              <c:f>'BSAC (2)'!$C$55:$C$58</c:f>
              <c:numCache>
                <c:formatCode>General</c:formatCode>
                <c:ptCount val="4"/>
                <c:pt idx="0">
                  <c:v>814</c:v>
                </c:pt>
                <c:pt idx="1">
                  <c:v>501</c:v>
                </c:pt>
                <c:pt idx="2">
                  <c:v>188</c:v>
                </c:pt>
                <c:pt idx="3">
                  <c:v>125</c:v>
                </c:pt>
              </c:numCache>
            </c:numRef>
          </c:val>
          <c:extLst>
            <c:ext xmlns:c16="http://schemas.microsoft.com/office/drawing/2014/chart" uri="{C3380CC4-5D6E-409C-BE32-E72D297353CC}">
              <c16:uniqueId val="{00000000-96DA-4FC8-A4CB-EB6469C99771}"/>
            </c:ext>
          </c:extLst>
        </c:ser>
        <c:ser>
          <c:idx val="1"/>
          <c:order val="1"/>
          <c:tx>
            <c:strRef>
              <c:f>'BSAC (2)'!$D$54</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'BSAC (2)'!$B$55:$B$58</c:f>
              <c:strCache>
                <c:ptCount val="4"/>
                <c:pt idx="0">
                  <c:v>Bērnu skaits ārpusģimenes aprūpē kopā</c:v>
                </c:pt>
                <c:pt idx="1">
                  <c:v>no tā bērnu skaits, kuri ievietoti aizbildņa ģimenē</c:v>
                </c:pt>
                <c:pt idx="2">
                  <c:v>no tā bērnu skaits, kuri ievietoti audžuģimenē</c:v>
                </c:pt>
                <c:pt idx="3">
                  <c:v>no tā bērnu skaits, kuri ievietoti ilgstošas sociālās aprūpes un sociālās rehabilitācijas institūcijā</c:v>
                </c:pt>
              </c:strCache>
            </c:strRef>
          </c:cat>
          <c:val>
            <c:numRef>
              <c:f>'BSAC (2)'!$D$55:$D$58</c:f>
              <c:numCache>
                <c:formatCode>General</c:formatCode>
                <c:ptCount val="4"/>
                <c:pt idx="0">
                  <c:v>787</c:v>
                </c:pt>
                <c:pt idx="1">
                  <c:v>472</c:v>
                </c:pt>
                <c:pt idx="2">
                  <c:v>197</c:v>
                </c:pt>
                <c:pt idx="3">
                  <c:v>118</c:v>
                </c:pt>
              </c:numCache>
            </c:numRef>
          </c:val>
          <c:extLst>
            <c:ext xmlns:c16="http://schemas.microsoft.com/office/drawing/2014/chart" uri="{C3380CC4-5D6E-409C-BE32-E72D297353CC}">
              <c16:uniqueId val="{00000001-96DA-4FC8-A4CB-EB6469C99771}"/>
            </c:ext>
          </c:extLst>
        </c:ser>
        <c:ser>
          <c:idx val="2"/>
          <c:order val="2"/>
          <c:tx>
            <c:strRef>
              <c:f>'BSAC (2)'!$E$54</c:f>
              <c:strCache>
                <c:ptCount val="1"/>
                <c:pt idx="0">
                  <c:v>2016</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'BSAC (2)'!$B$55:$B$58</c:f>
              <c:strCache>
                <c:ptCount val="4"/>
                <c:pt idx="0">
                  <c:v>Bērnu skaits ārpusģimenes aprūpē kopā</c:v>
                </c:pt>
                <c:pt idx="1">
                  <c:v>no tā bērnu skaits, kuri ievietoti aizbildņa ģimenē</c:v>
                </c:pt>
                <c:pt idx="2">
                  <c:v>no tā bērnu skaits, kuri ievietoti audžuģimenē</c:v>
                </c:pt>
                <c:pt idx="3">
                  <c:v>no tā bērnu skaits, kuri ievietoti ilgstošas sociālās aprūpes un sociālās rehabilitācijas institūcijā</c:v>
                </c:pt>
              </c:strCache>
            </c:strRef>
          </c:cat>
          <c:val>
            <c:numRef>
              <c:f>'BSAC (2)'!$E$55:$E$58</c:f>
              <c:numCache>
                <c:formatCode>General</c:formatCode>
                <c:ptCount val="4"/>
                <c:pt idx="0">
                  <c:v>736</c:v>
                </c:pt>
                <c:pt idx="1">
                  <c:v>466</c:v>
                </c:pt>
                <c:pt idx="2">
                  <c:v>183</c:v>
                </c:pt>
                <c:pt idx="3">
                  <c:v>87</c:v>
                </c:pt>
              </c:numCache>
            </c:numRef>
          </c:val>
          <c:extLst>
            <c:ext xmlns:c16="http://schemas.microsoft.com/office/drawing/2014/chart" uri="{C3380CC4-5D6E-409C-BE32-E72D297353CC}">
              <c16:uniqueId val="{00000002-96DA-4FC8-A4CB-EB6469C99771}"/>
            </c:ext>
          </c:extLst>
        </c:ser>
        <c:dLbls>
          <c:dLblPos val="outEnd"/>
          <c:showLegendKey val="0"/>
          <c:showVal val="1"/>
          <c:showCatName val="0"/>
          <c:showSerName val="0"/>
          <c:showPercent val="0"/>
          <c:showBubbleSize val="0"/>
        </c:dLbls>
        <c:gapWidth val="50"/>
        <c:axId val="356854640"/>
        <c:axId val="356860216"/>
      </c:barChart>
      <c:catAx>
        <c:axId val="356854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56860216"/>
        <c:crosses val="autoZero"/>
        <c:auto val="1"/>
        <c:lblAlgn val="ctr"/>
        <c:lblOffset val="100"/>
        <c:noMultiLvlLbl val="0"/>
      </c:catAx>
      <c:valAx>
        <c:axId val="356860216"/>
        <c:scaling>
          <c:orientation val="minMax"/>
        </c:scaling>
        <c:delete val="1"/>
        <c:axPos val="t"/>
        <c:numFmt formatCode="General" sourceLinked="1"/>
        <c:majorTickMark val="none"/>
        <c:minorTickMark val="none"/>
        <c:tickLblPos val="nextTo"/>
        <c:crossAx val="356854640"/>
        <c:crossesAt val="1"/>
        <c:crossBetween val="between"/>
      </c:valAx>
      <c:spPr>
        <a:noFill/>
        <a:ln>
          <a:noFill/>
        </a:ln>
        <a:effectLst/>
      </c:spPr>
    </c:plotArea>
    <c:legend>
      <c:legendPos val="r"/>
      <c:layout>
        <c:manualLayout>
          <c:xMode val="edge"/>
          <c:yMode val="edge"/>
          <c:x val="0.68404210667696386"/>
          <c:y val="0.91417169569132328"/>
          <c:w val="0.31370145895942114"/>
          <c:h val="8.352510680690461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solidFill>
                <a:srgbClr val="7030A0"/>
              </a:solidFill>
            </a:ln>
            <a:effectLst/>
          </c:spPr>
          <c:invertIfNegative val="0"/>
          <c:dPt>
            <c:idx val="1"/>
            <c:invertIfNegative val="0"/>
            <c:bubble3D val="0"/>
            <c:spPr>
              <a:solidFill>
                <a:srgbClr val="7030A0"/>
              </a:solidFill>
              <a:ln>
                <a:solidFill>
                  <a:srgbClr val="7030A0"/>
                </a:solidFill>
              </a:ln>
              <a:effectLst/>
            </c:spPr>
            <c:extLst>
              <c:ext xmlns:c16="http://schemas.microsoft.com/office/drawing/2014/chart" uri="{C3380CC4-5D6E-409C-BE32-E72D297353CC}">
                <c16:uniqueId val="{00000001-CE3C-4D5D-AA06-658858BCEEF6}"/>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3-CE3C-4D5D-AA06-658858BCEEF6}"/>
              </c:ext>
            </c:extLst>
          </c:dPt>
          <c:dPt>
            <c:idx val="3"/>
            <c:invertIfNegative val="0"/>
            <c:bubble3D val="0"/>
            <c:spPr>
              <a:solidFill>
                <a:srgbClr val="7030A0"/>
              </a:solidFill>
              <a:ln>
                <a:solidFill>
                  <a:srgbClr val="7030A0"/>
                </a:solidFill>
              </a:ln>
              <a:effectLst/>
            </c:spPr>
            <c:extLst>
              <c:ext xmlns:c16="http://schemas.microsoft.com/office/drawing/2014/chart" uri="{C3380CC4-5D6E-409C-BE32-E72D297353CC}">
                <c16:uniqueId val="{00000005-CE3C-4D5D-AA06-658858BCEEF6}"/>
              </c:ext>
            </c:extLst>
          </c:dPt>
          <c:dPt>
            <c:idx val="4"/>
            <c:invertIfNegative val="0"/>
            <c:bubble3D val="0"/>
            <c:spPr>
              <a:solidFill>
                <a:srgbClr val="7030A0"/>
              </a:solidFill>
              <a:ln>
                <a:solidFill>
                  <a:srgbClr val="7030A0"/>
                </a:solidFill>
              </a:ln>
              <a:effectLst/>
            </c:spPr>
            <c:extLst>
              <c:ext xmlns:c16="http://schemas.microsoft.com/office/drawing/2014/chart" uri="{C3380CC4-5D6E-409C-BE32-E72D297353CC}">
                <c16:uniqueId val="{00000007-CE3C-4D5D-AA06-658858BCEEF6}"/>
              </c:ext>
            </c:extLst>
          </c:dPt>
          <c:dLbls>
            <c:numFmt formatCode="#,##0_);\(#,##0\)" sourceLinked="0"/>
            <c:spPr>
              <a:noFill/>
              <a:ln w="25400">
                <a:noFill/>
              </a:ln>
            </c:spPr>
            <c:txPr>
              <a:bodyPr wrap="square" lIns="38100" tIns="19050" rIns="38100" bIns="19050" anchor="ctr">
                <a:spAutoFit/>
              </a:bodyPr>
              <a:lstStyle/>
              <a:p>
                <a:pPr>
                  <a:defRPr sz="9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KOPĀ!$I$2:$I$6</c:f>
              <c:strCache>
                <c:ptCount val="5"/>
                <c:pt idx="0">
                  <c:v>0-1 g.</c:v>
                </c:pt>
                <c:pt idx="1">
                  <c:v>1-3 g.</c:v>
                </c:pt>
                <c:pt idx="2">
                  <c:v>4-7 g.</c:v>
                </c:pt>
                <c:pt idx="3">
                  <c:v>8-12 g.</c:v>
                </c:pt>
                <c:pt idx="4">
                  <c:v>13-17 g.</c:v>
                </c:pt>
              </c:strCache>
            </c:strRef>
          </c:cat>
          <c:val>
            <c:numRef>
              <c:f>KOPĀ!$J$2:$J$6</c:f>
              <c:numCache>
                <c:formatCode>General</c:formatCode>
                <c:ptCount val="5"/>
                <c:pt idx="0">
                  <c:v>0</c:v>
                </c:pt>
                <c:pt idx="1">
                  <c:v>25</c:v>
                </c:pt>
                <c:pt idx="2">
                  <c:v>69</c:v>
                </c:pt>
                <c:pt idx="3">
                  <c:v>109</c:v>
                </c:pt>
                <c:pt idx="4">
                  <c:v>93</c:v>
                </c:pt>
              </c:numCache>
            </c:numRef>
          </c:val>
          <c:extLst>
            <c:ext xmlns:c16="http://schemas.microsoft.com/office/drawing/2014/chart" uri="{C3380CC4-5D6E-409C-BE32-E72D297353CC}">
              <c16:uniqueId val="{00000008-CE3C-4D5D-AA06-658858BCEEF6}"/>
            </c:ext>
          </c:extLst>
        </c:ser>
        <c:dLbls>
          <c:showLegendKey val="0"/>
          <c:showVal val="0"/>
          <c:showCatName val="0"/>
          <c:showSerName val="0"/>
          <c:showPercent val="0"/>
          <c:showBubbleSize val="0"/>
        </c:dLbls>
        <c:gapWidth val="50"/>
        <c:overlap val="-27"/>
        <c:axId val="383172528"/>
        <c:axId val="1"/>
      </c:barChart>
      <c:catAx>
        <c:axId val="38317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lv-LV"/>
          </a:p>
        </c:txPr>
        <c:crossAx val="38317252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560345211086"/>
          <c:y val="2.4732996065205171E-2"/>
          <c:w val="0.85162833459376897"/>
          <c:h val="0.95638211328137102"/>
        </c:manualLayout>
      </c:layout>
      <c:barChart>
        <c:barDir val="bar"/>
        <c:grouping val="stacked"/>
        <c:varyColors val="0"/>
        <c:ser>
          <c:idx val="0"/>
          <c:order val="0"/>
          <c:tx>
            <c:strRef>
              <c:f>PAKALPOJUMI!$C$35</c:f>
              <c:strCache>
                <c:ptCount val="1"/>
                <c:pt idx="0">
                  <c:v>Sabiedrībā dzīvojošas personas ar GRT</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PAKALPOJUMI!$B$36:$B$61</c:f>
              <c:strCache>
                <c:ptCount val="26"/>
                <c:pt idx="0">
                  <c:v>Vecpiebalga</c:v>
                </c:pt>
                <c:pt idx="1">
                  <c:v>Ērgļu</c:v>
                </c:pt>
                <c:pt idx="2">
                  <c:v>Cesvaine</c:v>
                </c:pt>
                <c:pt idx="3">
                  <c:v>Varakļāni</c:v>
                </c:pt>
                <c:pt idx="4">
                  <c:v>Amatas</c:v>
                </c:pt>
                <c:pt idx="5">
                  <c:v>Līgatne</c:v>
                </c:pt>
                <c:pt idx="6">
                  <c:v>Kocēni</c:v>
                </c:pt>
                <c:pt idx="7">
                  <c:v>Jaunpiebalga</c:v>
                </c:pt>
                <c:pt idx="8">
                  <c:v>Rauna</c:v>
                </c:pt>
                <c:pt idx="9">
                  <c:v>Burtnieku</c:v>
                </c:pt>
                <c:pt idx="10">
                  <c:v>Ape</c:v>
                </c:pt>
                <c:pt idx="11">
                  <c:v>Lubānas</c:v>
                </c:pt>
                <c:pt idx="12">
                  <c:v>Beverīnas</c:v>
                </c:pt>
                <c:pt idx="13">
                  <c:v>Strenči</c:v>
                </c:pt>
                <c:pt idx="14">
                  <c:v>Naukšēni</c:v>
                </c:pt>
                <c:pt idx="15">
                  <c:v>Pārgauja</c:v>
                </c:pt>
                <c:pt idx="16">
                  <c:v>Mazsalaca</c:v>
                </c:pt>
                <c:pt idx="17">
                  <c:v>Smiltene</c:v>
                </c:pt>
                <c:pt idx="18">
                  <c:v>Alūksne</c:v>
                </c:pt>
                <c:pt idx="19">
                  <c:v>Priekuļi</c:v>
                </c:pt>
                <c:pt idx="20">
                  <c:v>Rūjiena</c:v>
                </c:pt>
                <c:pt idx="21">
                  <c:v>Valmiera</c:v>
                </c:pt>
                <c:pt idx="22">
                  <c:v>Gulbene</c:v>
                </c:pt>
                <c:pt idx="23">
                  <c:v>Valka</c:v>
                </c:pt>
                <c:pt idx="24">
                  <c:v>Madonas</c:v>
                </c:pt>
                <c:pt idx="25">
                  <c:v>Cēsu</c:v>
                </c:pt>
              </c:strCache>
            </c:strRef>
          </c:cat>
          <c:val>
            <c:numRef>
              <c:f>PAKALPOJUMI!$C$36:$C$61</c:f>
              <c:numCache>
                <c:formatCode>General</c:formatCode>
                <c:ptCount val="26"/>
                <c:pt idx="2">
                  <c:v>1</c:v>
                </c:pt>
                <c:pt idx="3">
                  <c:v>2</c:v>
                </c:pt>
                <c:pt idx="4">
                  <c:v>2</c:v>
                </c:pt>
                <c:pt idx="5">
                  <c:v>2</c:v>
                </c:pt>
                <c:pt idx="6">
                  <c:v>2</c:v>
                </c:pt>
                <c:pt idx="7">
                  <c:v>3</c:v>
                </c:pt>
                <c:pt idx="8">
                  <c:v>4</c:v>
                </c:pt>
                <c:pt idx="9">
                  <c:v>4</c:v>
                </c:pt>
                <c:pt idx="10">
                  <c:v>4</c:v>
                </c:pt>
                <c:pt idx="11">
                  <c:v>4</c:v>
                </c:pt>
                <c:pt idx="12">
                  <c:v>5</c:v>
                </c:pt>
                <c:pt idx="13">
                  <c:v>3</c:v>
                </c:pt>
                <c:pt idx="14">
                  <c:v>4</c:v>
                </c:pt>
                <c:pt idx="15">
                  <c:v>6</c:v>
                </c:pt>
                <c:pt idx="16">
                  <c:v>7</c:v>
                </c:pt>
                <c:pt idx="17">
                  <c:v>6</c:v>
                </c:pt>
                <c:pt idx="18">
                  <c:v>9</c:v>
                </c:pt>
                <c:pt idx="19">
                  <c:v>11</c:v>
                </c:pt>
                <c:pt idx="20">
                  <c:v>6</c:v>
                </c:pt>
                <c:pt idx="21">
                  <c:v>9</c:v>
                </c:pt>
                <c:pt idx="22">
                  <c:v>4</c:v>
                </c:pt>
                <c:pt idx="23">
                  <c:v>15</c:v>
                </c:pt>
                <c:pt idx="24">
                  <c:v>12</c:v>
                </c:pt>
                <c:pt idx="25">
                  <c:v>22</c:v>
                </c:pt>
              </c:numCache>
            </c:numRef>
          </c:val>
          <c:extLst>
            <c:ext xmlns:c16="http://schemas.microsoft.com/office/drawing/2014/chart" uri="{C3380CC4-5D6E-409C-BE32-E72D297353CC}">
              <c16:uniqueId val="{00000000-392F-4635-9022-5D9B2AAD163E}"/>
            </c:ext>
          </c:extLst>
        </c:ser>
        <c:ser>
          <c:idx val="1"/>
          <c:order val="1"/>
          <c:tx>
            <c:strRef>
              <c:f>PAKALPOJUMI!$D$35</c:f>
              <c:strCache>
                <c:ptCount val="1"/>
                <c:pt idx="0">
                  <c:v>VPR VSAC dzīvojošas personas ar GRT</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PAKALPOJUMI!$B$36:$B$61</c:f>
              <c:strCache>
                <c:ptCount val="26"/>
                <c:pt idx="0">
                  <c:v>Vecpiebalga</c:v>
                </c:pt>
                <c:pt idx="1">
                  <c:v>Ērgļu</c:v>
                </c:pt>
                <c:pt idx="2">
                  <c:v>Cesvaine</c:v>
                </c:pt>
                <c:pt idx="3">
                  <c:v>Varakļāni</c:v>
                </c:pt>
                <c:pt idx="4">
                  <c:v>Amatas</c:v>
                </c:pt>
                <c:pt idx="5">
                  <c:v>Līgatne</c:v>
                </c:pt>
                <c:pt idx="6">
                  <c:v>Kocēni</c:v>
                </c:pt>
                <c:pt idx="7">
                  <c:v>Jaunpiebalga</c:v>
                </c:pt>
                <c:pt idx="8">
                  <c:v>Rauna</c:v>
                </c:pt>
                <c:pt idx="9">
                  <c:v>Burtnieku</c:v>
                </c:pt>
                <c:pt idx="10">
                  <c:v>Ape</c:v>
                </c:pt>
                <c:pt idx="11">
                  <c:v>Lubānas</c:v>
                </c:pt>
                <c:pt idx="12">
                  <c:v>Beverīnas</c:v>
                </c:pt>
                <c:pt idx="13">
                  <c:v>Strenči</c:v>
                </c:pt>
                <c:pt idx="14">
                  <c:v>Naukšēni</c:v>
                </c:pt>
                <c:pt idx="15">
                  <c:v>Pārgauja</c:v>
                </c:pt>
                <c:pt idx="16">
                  <c:v>Mazsalaca</c:v>
                </c:pt>
                <c:pt idx="17">
                  <c:v>Smiltene</c:v>
                </c:pt>
                <c:pt idx="18">
                  <c:v>Alūksne</c:v>
                </c:pt>
                <c:pt idx="19">
                  <c:v>Priekuļi</c:v>
                </c:pt>
                <c:pt idx="20">
                  <c:v>Rūjiena</c:v>
                </c:pt>
                <c:pt idx="21">
                  <c:v>Valmiera</c:v>
                </c:pt>
                <c:pt idx="22">
                  <c:v>Gulbene</c:v>
                </c:pt>
                <c:pt idx="23">
                  <c:v>Valka</c:v>
                </c:pt>
                <c:pt idx="24">
                  <c:v>Madonas</c:v>
                </c:pt>
                <c:pt idx="25">
                  <c:v>Cēsu</c:v>
                </c:pt>
              </c:strCache>
            </c:strRef>
          </c:cat>
          <c:val>
            <c:numRef>
              <c:f>PAKALPOJUMI!$D$36:$D$61</c:f>
              <c:numCache>
                <c:formatCode>General</c:formatCode>
                <c:ptCount val="26"/>
                <c:pt idx="6">
                  <c:v>1</c:v>
                </c:pt>
                <c:pt idx="11">
                  <c:v>1</c:v>
                </c:pt>
                <c:pt idx="13">
                  <c:v>3</c:v>
                </c:pt>
                <c:pt idx="14">
                  <c:v>2</c:v>
                </c:pt>
                <c:pt idx="17">
                  <c:v>3</c:v>
                </c:pt>
                <c:pt idx="18">
                  <c:v>2</c:v>
                </c:pt>
                <c:pt idx="20">
                  <c:v>6</c:v>
                </c:pt>
                <c:pt idx="21">
                  <c:v>3</c:v>
                </c:pt>
                <c:pt idx="22">
                  <c:v>10</c:v>
                </c:pt>
                <c:pt idx="24">
                  <c:v>4</c:v>
                </c:pt>
                <c:pt idx="25">
                  <c:v>5</c:v>
                </c:pt>
              </c:numCache>
            </c:numRef>
          </c:val>
          <c:extLst>
            <c:ext xmlns:c16="http://schemas.microsoft.com/office/drawing/2014/chart" uri="{C3380CC4-5D6E-409C-BE32-E72D297353CC}">
              <c16:uniqueId val="{00000001-392F-4635-9022-5D9B2AAD163E}"/>
            </c:ext>
          </c:extLst>
        </c:ser>
        <c:ser>
          <c:idx val="2"/>
          <c:order val="2"/>
          <c:tx>
            <c:strRef>
              <c:f>PAKALPOJUMI!$E$35</c:f>
              <c:strCache>
                <c:ptCount val="1"/>
                <c:pt idx="0">
                  <c:v>Citu reģionu VSAC dzīvojošas personas ar GRT</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PAKALPOJUMI!$B$36:$B$61</c:f>
              <c:strCache>
                <c:ptCount val="26"/>
                <c:pt idx="0">
                  <c:v>Vecpiebalga</c:v>
                </c:pt>
                <c:pt idx="1">
                  <c:v>Ērgļu</c:v>
                </c:pt>
                <c:pt idx="2">
                  <c:v>Cesvaine</c:v>
                </c:pt>
                <c:pt idx="3">
                  <c:v>Varakļāni</c:v>
                </c:pt>
                <c:pt idx="4">
                  <c:v>Amatas</c:v>
                </c:pt>
                <c:pt idx="5">
                  <c:v>Līgatne</c:v>
                </c:pt>
                <c:pt idx="6">
                  <c:v>Kocēni</c:v>
                </c:pt>
                <c:pt idx="7">
                  <c:v>Jaunpiebalga</c:v>
                </c:pt>
                <c:pt idx="8">
                  <c:v>Rauna</c:v>
                </c:pt>
                <c:pt idx="9">
                  <c:v>Burtnieku</c:v>
                </c:pt>
                <c:pt idx="10">
                  <c:v>Ape</c:v>
                </c:pt>
                <c:pt idx="11">
                  <c:v>Lubānas</c:v>
                </c:pt>
                <c:pt idx="12">
                  <c:v>Beverīnas</c:v>
                </c:pt>
                <c:pt idx="13">
                  <c:v>Strenči</c:v>
                </c:pt>
                <c:pt idx="14">
                  <c:v>Naukšēni</c:v>
                </c:pt>
                <c:pt idx="15">
                  <c:v>Pārgauja</c:v>
                </c:pt>
                <c:pt idx="16">
                  <c:v>Mazsalaca</c:v>
                </c:pt>
                <c:pt idx="17">
                  <c:v>Smiltene</c:v>
                </c:pt>
                <c:pt idx="18">
                  <c:v>Alūksne</c:v>
                </c:pt>
                <c:pt idx="19">
                  <c:v>Priekuļi</c:v>
                </c:pt>
                <c:pt idx="20">
                  <c:v>Rūjiena</c:v>
                </c:pt>
                <c:pt idx="21">
                  <c:v>Valmiera</c:v>
                </c:pt>
                <c:pt idx="22">
                  <c:v>Gulbene</c:v>
                </c:pt>
                <c:pt idx="23">
                  <c:v>Valka</c:v>
                </c:pt>
                <c:pt idx="24">
                  <c:v>Madonas</c:v>
                </c:pt>
                <c:pt idx="25">
                  <c:v>Cēsu</c:v>
                </c:pt>
              </c:strCache>
            </c:strRef>
          </c:cat>
          <c:val>
            <c:numRef>
              <c:f>PAKALPOJUMI!$E$36:$E$61</c:f>
              <c:numCache>
                <c:formatCode>General</c:formatCode>
                <c:ptCount val="26"/>
                <c:pt idx="5">
                  <c:v>1</c:v>
                </c:pt>
                <c:pt idx="16">
                  <c:v>1</c:v>
                </c:pt>
                <c:pt idx="17">
                  <c:v>1</c:v>
                </c:pt>
                <c:pt idx="18">
                  <c:v>1</c:v>
                </c:pt>
                <c:pt idx="19">
                  <c:v>1</c:v>
                </c:pt>
                <c:pt idx="20">
                  <c:v>1</c:v>
                </c:pt>
                <c:pt idx="21">
                  <c:v>2</c:v>
                </c:pt>
                <c:pt idx="22">
                  <c:v>1</c:v>
                </c:pt>
                <c:pt idx="23">
                  <c:v>1</c:v>
                </c:pt>
                <c:pt idx="24">
                  <c:v>7</c:v>
                </c:pt>
                <c:pt idx="25">
                  <c:v>9</c:v>
                </c:pt>
              </c:numCache>
            </c:numRef>
          </c:val>
          <c:extLst>
            <c:ext xmlns:c16="http://schemas.microsoft.com/office/drawing/2014/chart" uri="{C3380CC4-5D6E-409C-BE32-E72D297353CC}">
              <c16:uniqueId val="{00000002-392F-4635-9022-5D9B2AAD163E}"/>
            </c:ext>
          </c:extLst>
        </c:ser>
        <c:dLbls>
          <c:showLegendKey val="0"/>
          <c:showVal val="0"/>
          <c:showCatName val="0"/>
          <c:showSerName val="0"/>
          <c:showPercent val="0"/>
          <c:showBubbleSize val="0"/>
        </c:dLbls>
        <c:gapWidth val="50"/>
        <c:overlap val="100"/>
        <c:axId val="459584072"/>
        <c:axId val="459582104"/>
      </c:barChart>
      <c:catAx>
        <c:axId val="45958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459582104"/>
        <c:crosses val="autoZero"/>
        <c:auto val="1"/>
        <c:lblAlgn val="ctr"/>
        <c:lblOffset val="100"/>
        <c:noMultiLvlLbl val="0"/>
      </c:catAx>
      <c:valAx>
        <c:axId val="4595821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9584072"/>
        <c:crosses val="autoZero"/>
        <c:crossBetween val="between"/>
      </c:valAx>
      <c:spPr>
        <a:noFill/>
        <a:ln>
          <a:noFill/>
        </a:ln>
        <a:effectLst/>
      </c:spPr>
    </c:plotArea>
    <c:legend>
      <c:legendPos val="b"/>
      <c:layout>
        <c:manualLayout>
          <c:xMode val="edge"/>
          <c:yMode val="edge"/>
          <c:x val="0.61652371843350084"/>
          <c:y val="0.56603165756083684"/>
          <c:w val="0.3677058588015481"/>
          <c:h val="0.149467233306122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900">
                <a:solidFill>
                  <a:sysClr val="windowText" lastClr="000000"/>
                </a:solidFill>
                <a:latin typeface="Arial" panose="020B0604020202020204" pitchFamily="34" charset="0"/>
                <a:cs typeface="Arial" panose="020B0604020202020204" pitchFamily="34" charset="0"/>
              </a:rPr>
              <a:t>no tām VSAC dzīvojošās personas ar GRT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34D7-4A76-8C3B-610E1514A4CC}"/>
              </c:ext>
            </c:extLst>
          </c:dPt>
          <c:dPt>
            <c:idx val="1"/>
            <c:bubble3D val="0"/>
            <c:spPr>
              <a:solidFill>
                <a:srgbClr val="652D90"/>
              </a:solidFill>
              <a:ln w="19050">
                <a:solidFill>
                  <a:schemeClr val="lt1"/>
                </a:solidFill>
              </a:ln>
              <a:effectLst/>
            </c:spPr>
            <c:extLst>
              <c:ext xmlns:c16="http://schemas.microsoft.com/office/drawing/2014/chart" uri="{C3380CC4-5D6E-409C-BE32-E72D297353CC}">
                <c16:uniqueId val="{00000003-34D7-4A76-8C3B-610E1514A4CC}"/>
              </c:ext>
            </c:extLst>
          </c:dPt>
          <c:dPt>
            <c:idx val="2"/>
            <c:bubble3D val="0"/>
            <c:spPr>
              <a:solidFill>
                <a:srgbClr val="3A1A52"/>
              </a:solidFill>
              <a:ln w="19050">
                <a:solidFill>
                  <a:schemeClr val="lt1"/>
                </a:solidFill>
              </a:ln>
              <a:effectLst/>
            </c:spPr>
            <c:extLst>
              <c:ext xmlns:c16="http://schemas.microsoft.com/office/drawing/2014/chart" uri="{C3380CC4-5D6E-409C-BE32-E72D297353CC}">
                <c16:uniqueId val="{00000005-34D7-4A76-8C3B-610E1514A4CC}"/>
              </c:ext>
            </c:extLst>
          </c:dPt>
          <c:dPt>
            <c:idx val="3"/>
            <c:bubble3D val="0"/>
            <c:spPr>
              <a:solidFill>
                <a:schemeClr val="accent3">
                  <a:tint val="90000"/>
                </a:schemeClr>
              </a:solidFill>
              <a:ln w="19050">
                <a:solidFill>
                  <a:schemeClr val="lt1"/>
                </a:solidFill>
              </a:ln>
              <a:effectLst/>
            </c:spPr>
            <c:extLst>
              <c:ext xmlns:c16="http://schemas.microsoft.com/office/drawing/2014/chart" uri="{C3380CC4-5D6E-409C-BE32-E72D297353CC}">
                <c16:uniqueId val="{00000007-34D7-4A76-8C3B-610E1514A4CC}"/>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34D7-4A76-8C3B-610E1514A4CC}"/>
              </c:ext>
            </c:extLst>
          </c:dPt>
          <c:dPt>
            <c:idx val="5"/>
            <c:bubble3D val="0"/>
            <c:spPr>
              <a:solidFill>
                <a:schemeClr val="accent3">
                  <a:tint val="50000"/>
                </a:schemeClr>
              </a:solidFill>
              <a:ln w="19050">
                <a:solidFill>
                  <a:schemeClr val="lt1"/>
                </a:solidFill>
              </a:ln>
              <a:effectLst/>
            </c:spPr>
            <c:extLst>
              <c:ext xmlns:c16="http://schemas.microsoft.com/office/drawing/2014/chart" uri="{C3380CC4-5D6E-409C-BE32-E72D297353CC}">
                <c16:uniqueId val="{0000000B-34D7-4A76-8C3B-610E1514A4CC}"/>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'GRT (2)'!$B$43:$B$48</c:f>
              <c:strCache>
                <c:ptCount val="6"/>
                <c:pt idx="0">
                  <c:v>18-29 g.</c:v>
                </c:pt>
                <c:pt idx="1">
                  <c:v>30-39 g.</c:v>
                </c:pt>
                <c:pt idx="2">
                  <c:v>40-49 g.</c:v>
                </c:pt>
                <c:pt idx="3">
                  <c:v>50-59 g.</c:v>
                </c:pt>
                <c:pt idx="4">
                  <c:v>60-69 g.</c:v>
                </c:pt>
                <c:pt idx="5">
                  <c:v>70-79 g.</c:v>
                </c:pt>
              </c:strCache>
            </c:strRef>
          </c:cat>
          <c:val>
            <c:numRef>
              <c:f>'GRT (2)'!$F$43:$F$48</c:f>
              <c:numCache>
                <c:formatCode>0%</c:formatCode>
                <c:ptCount val="6"/>
                <c:pt idx="0">
                  <c:v>0.08</c:v>
                </c:pt>
                <c:pt idx="1">
                  <c:v>0.34</c:v>
                </c:pt>
                <c:pt idx="2">
                  <c:v>0.28000000000000003</c:v>
                </c:pt>
                <c:pt idx="3">
                  <c:v>0.21</c:v>
                </c:pt>
                <c:pt idx="4">
                  <c:v>0.08</c:v>
                </c:pt>
                <c:pt idx="5">
                  <c:v>0</c:v>
                </c:pt>
              </c:numCache>
            </c:numRef>
          </c:val>
          <c:extLst>
            <c:ext xmlns:c16="http://schemas.microsoft.com/office/drawing/2014/chart" uri="{C3380CC4-5D6E-409C-BE32-E72D297353CC}">
              <c16:uniqueId val="{0000000C-34D7-4A76-8C3B-610E1514A4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sz="900">
                <a:solidFill>
                  <a:schemeClr val="tx1"/>
                </a:solidFill>
                <a:latin typeface="Arial" panose="020B0604020202020204" pitchFamily="34" charset="0"/>
                <a:cs typeface="Arial" panose="020B0604020202020204" pitchFamily="34" charset="0"/>
              </a:rPr>
              <a:t>VPR pašvaldībās dzīvojošās personas</a:t>
            </a:r>
            <a:r>
              <a:rPr lang="lv-LV" sz="900" baseline="0">
                <a:solidFill>
                  <a:schemeClr val="tx1"/>
                </a:solidFill>
                <a:latin typeface="Arial" panose="020B0604020202020204" pitchFamily="34" charset="0"/>
                <a:cs typeface="Arial" panose="020B0604020202020204" pitchFamily="34" charset="0"/>
              </a:rPr>
              <a:t> ar GRT</a:t>
            </a:r>
            <a:endParaRPr lang="lv-LV" sz="900">
              <a:solidFill>
                <a:schemeClr val="tx1"/>
              </a:solidFill>
              <a:latin typeface="Arial" panose="020B0604020202020204" pitchFamily="34" charset="0"/>
              <a:cs typeface="Arial" panose="020B0604020202020204" pitchFamily="34" charset="0"/>
            </a:endParaRPr>
          </a:p>
        </c:rich>
      </c:tx>
      <c:layout>
        <c:manualLayout>
          <c:xMode val="edge"/>
          <c:yMode val="edge"/>
          <c:x val="0.16046070711749263"/>
          <c:y val="9.3567251461988306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endParaRPr lang="lv-LV"/>
        </a:p>
      </c:txPr>
    </c:title>
    <c:autoTitleDeleted val="0"/>
    <c:plotArea>
      <c:layout/>
      <c:pieChart>
        <c:varyColors val="1"/>
        <c:ser>
          <c:idx val="0"/>
          <c:order val="0"/>
          <c:dPt>
            <c:idx val="0"/>
            <c:bubble3D val="0"/>
            <c:spPr>
              <a:solidFill>
                <a:srgbClr val="652D90"/>
              </a:solidFill>
              <a:ln w="19050">
                <a:solidFill>
                  <a:schemeClr val="lt1"/>
                </a:solidFill>
              </a:ln>
              <a:effectLst/>
            </c:spPr>
            <c:extLst>
              <c:ext xmlns:c16="http://schemas.microsoft.com/office/drawing/2014/chart" uri="{C3380CC4-5D6E-409C-BE32-E72D297353CC}">
                <c16:uniqueId val="{00000001-2F69-4439-8743-14455E55822C}"/>
              </c:ext>
            </c:extLst>
          </c:dPt>
          <c:dPt>
            <c:idx val="1"/>
            <c:bubble3D val="0"/>
            <c:spPr>
              <a:solidFill>
                <a:srgbClr val="3C1B55"/>
              </a:solidFill>
              <a:ln w="19050">
                <a:solidFill>
                  <a:schemeClr val="lt1"/>
                </a:solidFill>
              </a:ln>
              <a:effectLst/>
            </c:spPr>
            <c:extLst>
              <c:ext xmlns:c16="http://schemas.microsoft.com/office/drawing/2014/chart" uri="{C3380CC4-5D6E-409C-BE32-E72D297353CC}">
                <c16:uniqueId val="{00000003-2F69-4439-8743-14455E55822C}"/>
              </c:ext>
            </c:extLst>
          </c:dPt>
          <c:dPt>
            <c:idx val="2"/>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5-2F69-4439-8743-14455E55822C}"/>
              </c:ext>
            </c:extLst>
          </c:dPt>
          <c:dPt>
            <c:idx val="3"/>
            <c:bubble3D val="0"/>
            <c:spPr>
              <a:solidFill>
                <a:schemeClr val="accent3">
                  <a:tint val="90000"/>
                </a:schemeClr>
              </a:solidFill>
              <a:ln w="19050">
                <a:solidFill>
                  <a:schemeClr val="lt1"/>
                </a:solidFill>
              </a:ln>
              <a:effectLst/>
            </c:spPr>
            <c:extLst>
              <c:ext xmlns:c16="http://schemas.microsoft.com/office/drawing/2014/chart" uri="{C3380CC4-5D6E-409C-BE32-E72D297353CC}">
                <c16:uniqueId val="{00000007-2F69-4439-8743-14455E55822C}"/>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2F69-4439-8743-14455E55822C}"/>
              </c:ext>
            </c:extLst>
          </c:dPt>
          <c:dPt>
            <c:idx val="5"/>
            <c:bubble3D val="0"/>
            <c:spPr>
              <a:solidFill>
                <a:schemeClr val="accent3">
                  <a:tint val="50000"/>
                </a:schemeClr>
              </a:solidFill>
              <a:ln w="19050">
                <a:solidFill>
                  <a:schemeClr val="lt1"/>
                </a:solidFill>
              </a:ln>
              <a:effectLst/>
            </c:spPr>
            <c:extLst>
              <c:ext xmlns:c16="http://schemas.microsoft.com/office/drawing/2014/chart" uri="{C3380CC4-5D6E-409C-BE32-E72D297353CC}">
                <c16:uniqueId val="{0000000B-2F69-4439-8743-14455E55822C}"/>
              </c:ext>
            </c:extLst>
          </c:dPt>
          <c:dLbls>
            <c:dLbl>
              <c:idx val="5"/>
              <c:layout>
                <c:manualLayout>
                  <c:x val="7.574272809142104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69-4439-8743-14455E55822C}"/>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'GRT (2)'!$B$43:$B$48</c:f>
              <c:strCache>
                <c:ptCount val="6"/>
                <c:pt idx="0">
                  <c:v>18-29 g.</c:v>
                </c:pt>
                <c:pt idx="1">
                  <c:v>30-39 g.</c:v>
                </c:pt>
                <c:pt idx="2">
                  <c:v>40-49 g.</c:v>
                </c:pt>
                <c:pt idx="3">
                  <c:v>50-59 g.</c:v>
                </c:pt>
                <c:pt idx="4">
                  <c:v>60-69 g.</c:v>
                </c:pt>
                <c:pt idx="5">
                  <c:v>70-79 g.</c:v>
                </c:pt>
              </c:strCache>
            </c:strRef>
          </c:cat>
          <c:val>
            <c:numRef>
              <c:f>'GRT (2)'!$D$43:$D$48</c:f>
              <c:numCache>
                <c:formatCode>0%</c:formatCode>
                <c:ptCount val="6"/>
                <c:pt idx="0">
                  <c:v>0.28000000000000003</c:v>
                </c:pt>
                <c:pt idx="1">
                  <c:v>0.3</c:v>
                </c:pt>
                <c:pt idx="2">
                  <c:v>0.16</c:v>
                </c:pt>
                <c:pt idx="3">
                  <c:v>0.2</c:v>
                </c:pt>
                <c:pt idx="4">
                  <c:v>0.05</c:v>
                </c:pt>
                <c:pt idx="5">
                  <c:v>0</c:v>
                </c:pt>
              </c:numCache>
            </c:numRef>
          </c:val>
          <c:extLst>
            <c:ext xmlns:c16="http://schemas.microsoft.com/office/drawing/2014/chart" uri="{C3380CC4-5D6E-409C-BE32-E72D297353CC}">
              <c16:uniqueId val="{0000000C-2F69-4439-8743-14455E55822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3C1B55"/>
              </a:solidFill>
              <a:ln w="19050">
                <a:solidFill>
                  <a:schemeClr val="lt1"/>
                </a:solidFill>
              </a:ln>
              <a:effectLst/>
            </c:spPr>
            <c:extLst>
              <c:ext xmlns:c16="http://schemas.microsoft.com/office/drawing/2014/chart" uri="{C3380CC4-5D6E-409C-BE32-E72D297353CC}">
                <c16:uniqueId val="{00000001-0F61-4797-AC5F-9BF401C24F19}"/>
              </c:ext>
            </c:extLst>
          </c:dPt>
          <c:dPt>
            <c:idx val="1"/>
            <c:bubble3D val="0"/>
            <c:spPr>
              <a:solidFill>
                <a:srgbClr val="652D90"/>
              </a:solidFill>
              <a:ln w="19050">
                <a:solidFill>
                  <a:schemeClr val="lt1"/>
                </a:solidFill>
              </a:ln>
              <a:effectLst/>
            </c:spPr>
            <c:extLst>
              <c:ext xmlns:c16="http://schemas.microsoft.com/office/drawing/2014/chart" uri="{C3380CC4-5D6E-409C-BE32-E72D297353CC}">
                <c16:uniqueId val="{00000003-0F61-4797-AC5F-9BF401C24F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61-4797-AC5F-9BF401C24F19}"/>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0F61-4797-AC5F-9BF401C24F19}"/>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0F61-4797-AC5F-9BF401C24F19}"/>
              </c:ext>
            </c:extLst>
          </c:dPt>
          <c:dLbls>
            <c:dLbl>
              <c:idx val="4"/>
              <c:layout>
                <c:manualLayout>
                  <c:x val="7.7777777777777724E-2"/>
                  <c:y val="-1.060944534001666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61-4797-AC5F-9BF401C24F19}"/>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'GRT (2)'!$A$57:$A$61</c:f>
              <c:strCache>
                <c:ptCount val="5"/>
                <c:pt idx="0">
                  <c:v>VSAC Rūja</c:v>
                </c:pt>
                <c:pt idx="1">
                  <c:v>VSAC Litene</c:v>
                </c:pt>
                <c:pt idx="2">
                  <c:v>VSAC Valka</c:v>
                </c:pt>
                <c:pt idx="3">
                  <c:v>VSAC Lubāna</c:v>
                </c:pt>
                <c:pt idx="4">
                  <c:v>Strenču PNS</c:v>
                </c:pt>
              </c:strCache>
            </c:strRef>
          </c:cat>
          <c:val>
            <c:numRef>
              <c:f>'GRT (2)'!$C$57:$C$61</c:f>
              <c:numCache>
                <c:formatCode>0%</c:formatCode>
                <c:ptCount val="5"/>
                <c:pt idx="0">
                  <c:v>0.48</c:v>
                </c:pt>
                <c:pt idx="1">
                  <c:v>0.3</c:v>
                </c:pt>
                <c:pt idx="2">
                  <c:v>0.11</c:v>
                </c:pt>
                <c:pt idx="3">
                  <c:v>7.0000000000000007E-2</c:v>
                </c:pt>
                <c:pt idx="4">
                  <c:v>0.05</c:v>
                </c:pt>
              </c:numCache>
            </c:numRef>
          </c:val>
          <c:extLst>
            <c:ext xmlns:c16="http://schemas.microsoft.com/office/drawing/2014/chart" uri="{C3380CC4-5D6E-409C-BE32-E72D297353CC}">
              <c16:uniqueId val="{0000000A-0F61-4797-AC5F-9BF401C24F1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9" ma:contentTypeDescription="Create a new document." ma:contentTypeScope="" ma:versionID="24724e539d5697d46d3c6d1589966a85">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c973515b45c37058b42a858c5689e6f3"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3C32D-E7E7-48F8-B042-F806D0FF6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DEAC59-0E30-459C-AACA-F6FC05B36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FD2B-4C33-4D38-A65E-AE451DCEA3DF}">
  <ds:schemaRefs>
    <ds:schemaRef ds:uri="http://schemas.microsoft.com/sharepoint/v3/contenttype/forms"/>
  </ds:schemaRefs>
</ds:datastoreItem>
</file>

<file path=customXml/itemProps4.xml><?xml version="1.0" encoding="utf-8"?>
<ds:datastoreItem xmlns:ds="http://schemas.openxmlformats.org/officeDocument/2006/customXml" ds:itemID="{0148582E-100A-475E-BC7E-88AE5675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290236</Words>
  <Characters>165436</Characters>
  <Application>Microsoft Office Word</Application>
  <DocSecurity>0</DocSecurity>
  <Lines>1378</Lines>
  <Paragraphs>909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2017-11-24T04:30:00Z</dcterms:created>
  <dcterms:modified xsi:type="dcterms:W3CDTF">2017-11-24T04:38:00Z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