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B008E" w14:textId="130B2EBF" w:rsidR="009834FF" w:rsidRDefault="00393ED4" w:rsidP="006E7C19">
      <w:pPr>
        <w:pStyle w:val="NormalWeb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070909" wp14:editId="15E6BB1B">
            <wp:simplePos x="0" y="0"/>
            <wp:positionH relativeFrom="margin">
              <wp:posOffset>2696455</wp:posOffset>
            </wp:positionH>
            <wp:positionV relativeFrom="paragraph">
              <wp:posOffset>41456</wp:posOffset>
            </wp:positionV>
            <wp:extent cx="1732915" cy="487045"/>
            <wp:effectExtent l="0" t="0" r="635" b="8255"/>
            <wp:wrapThrough wrapText="bothSides">
              <wp:wrapPolygon edited="0">
                <wp:start x="712" y="0"/>
                <wp:lineTo x="0" y="17742"/>
                <wp:lineTo x="0" y="20276"/>
                <wp:lineTo x="475" y="21121"/>
                <wp:lineTo x="2137" y="21121"/>
                <wp:lineTo x="15909" y="18587"/>
                <wp:lineTo x="16621" y="13518"/>
                <wp:lineTo x="21370" y="12673"/>
                <wp:lineTo x="21370" y="0"/>
                <wp:lineTo x="5224" y="0"/>
                <wp:lineTo x="712" y="0"/>
              </wp:wrapPolygon>
            </wp:wrapThrough>
            <wp:docPr id="16580974" name="Picture 3" descr="A black background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0974" name="Picture 3" descr="A black background with blue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D5DCA31" wp14:editId="147D3D87">
            <wp:simplePos x="0" y="0"/>
            <wp:positionH relativeFrom="margin">
              <wp:posOffset>-522546</wp:posOffset>
            </wp:positionH>
            <wp:positionV relativeFrom="paragraph">
              <wp:posOffset>-163269</wp:posOffset>
            </wp:positionV>
            <wp:extent cx="3152140" cy="997585"/>
            <wp:effectExtent l="0" t="0" r="0" b="0"/>
            <wp:wrapNone/>
            <wp:docPr id="1291312270" name="Picture 5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312270" name="Picture 5" descr="A black background with blu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5B78C" w14:textId="57DC465E" w:rsidR="009834FF" w:rsidRDefault="009834FF" w:rsidP="009834FF">
      <w:pPr>
        <w:pStyle w:val="NormalWeb"/>
      </w:pPr>
    </w:p>
    <w:p w14:paraId="01502D97" w14:textId="4DA303A4" w:rsidR="009834FF" w:rsidRDefault="009834FF" w:rsidP="00B209E3">
      <w:pPr>
        <w:pStyle w:val="NormalWeb"/>
        <w:rPr>
          <w:noProof/>
        </w:rPr>
      </w:pPr>
    </w:p>
    <w:p w14:paraId="4993878A" w14:textId="0BF7134A" w:rsidR="00EE729D" w:rsidRPr="0039316C" w:rsidRDefault="004F3F81" w:rsidP="00EE729D">
      <w:pPr>
        <w:pStyle w:val="NormalWeb"/>
        <w:jc w:val="center"/>
        <w:rPr>
          <w:rFonts w:ascii="Century Gothic" w:hAnsi="Century Gothic" w:cstheme="majorHAnsi"/>
          <w:b/>
          <w:bCs/>
          <w:noProof/>
          <w:color w:val="1D3E59"/>
          <w:sz w:val="32"/>
          <w:szCs w:val="32"/>
        </w:rPr>
      </w:pPr>
      <w:r w:rsidRPr="0039316C">
        <w:rPr>
          <w:rFonts w:ascii="Century Gothic" w:hAnsi="Century Gothic" w:cstheme="majorHAnsi"/>
          <w:b/>
          <w:bCs/>
          <w:noProof/>
          <w:color w:val="1D3E59"/>
          <w:sz w:val="32"/>
          <w:szCs w:val="32"/>
        </w:rPr>
        <w:t xml:space="preserve">Vidzemes plānošanas reģiona </w:t>
      </w:r>
      <w:r w:rsidR="000947D4">
        <w:rPr>
          <w:rFonts w:ascii="Century Gothic" w:hAnsi="Century Gothic" w:cstheme="majorHAnsi"/>
          <w:b/>
          <w:bCs/>
          <w:noProof/>
          <w:color w:val="1D3E59"/>
          <w:sz w:val="32"/>
          <w:szCs w:val="32"/>
        </w:rPr>
        <w:t xml:space="preserve">ilgtspējīgas enerģētikas un klimata rīcības plāna izstrāde </w:t>
      </w:r>
    </w:p>
    <w:p w14:paraId="40E08628" w14:textId="200D7B5A" w:rsidR="00393ED4" w:rsidRPr="0039316C" w:rsidRDefault="00393ED4" w:rsidP="00393ED4">
      <w:pPr>
        <w:pStyle w:val="NormalWeb"/>
        <w:spacing w:before="120" w:beforeAutospacing="0" w:after="120" w:afterAutospacing="0"/>
        <w:jc w:val="center"/>
        <w:rPr>
          <w:rFonts w:ascii="Century Gothic" w:hAnsi="Century Gothic" w:cstheme="majorHAnsi"/>
          <w:b/>
          <w:bCs/>
          <w:noProof/>
        </w:rPr>
      </w:pPr>
      <w:r w:rsidRPr="0039316C">
        <w:rPr>
          <w:rFonts w:ascii="Century Gothic" w:hAnsi="Century Gothic" w:cstheme="majorHAnsi"/>
          <w:b/>
          <w:bCs/>
          <w:noProof/>
        </w:rPr>
        <w:t>Diskusija un pārdomāti risinājumi kopīgu klimata un enerģētikas izaicinājumu pārvarēšanai Vidzemes reģionā</w:t>
      </w:r>
    </w:p>
    <w:p w14:paraId="3FBD384D" w14:textId="77777777" w:rsidR="00393ED4" w:rsidRPr="00393ED4" w:rsidRDefault="00393ED4" w:rsidP="00393ED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noProof/>
        </w:rPr>
      </w:pPr>
      <w:r w:rsidRPr="00393ED4">
        <w:rPr>
          <w:rFonts w:asciiTheme="majorHAnsi" w:hAnsiTheme="majorHAnsi" w:cstheme="majorHAnsi"/>
          <w:noProof/>
        </w:rPr>
        <w:t>2024. gada 29.maijā</w:t>
      </w:r>
    </w:p>
    <w:p w14:paraId="7A795F5E" w14:textId="698C4F8F" w:rsidR="00393ED4" w:rsidRPr="00393ED4" w:rsidRDefault="00BA213A" w:rsidP="00393ED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Cēsis, Rīgas iela 15, restorāns “Vanadziņš” </w:t>
      </w:r>
    </w:p>
    <w:tbl>
      <w:tblPr>
        <w:tblStyle w:val="GridTable1Light"/>
        <w:tblpPr w:leftFromText="180" w:rightFromText="180" w:vertAnchor="text" w:horzAnchor="margin" w:tblpXSpec="center" w:tblpY="541"/>
        <w:tblW w:w="9918" w:type="dxa"/>
        <w:tblLook w:val="04A0" w:firstRow="1" w:lastRow="0" w:firstColumn="1" w:lastColumn="0" w:noHBand="0" w:noVBand="1"/>
      </w:tblPr>
      <w:tblGrid>
        <w:gridCol w:w="1696"/>
        <w:gridCol w:w="5245"/>
        <w:gridCol w:w="2977"/>
      </w:tblGrid>
      <w:tr w:rsidR="00BA6A16" w:rsidRPr="00767B59" w14:paraId="510983C2" w14:textId="77777777" w:rsidTr="002F0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326670"/>
          </w:tcPr>
          <w:p w14:paraId="245FBF6C" w14:textId="77777777" w:rsidR="00BA6A16" w:rsidRPr="00767B59" w:rsidRDefault="00BA6A16" w:rsidP="00BA6A16">
            <w:pPr>
              <w:jc w:val="center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FFFFFF" w:themeColor="background1"/>
                <w:sz w:val="24"/>
                <w:szCs w:val="24"/>
              </w:rPr>
              <w:t>Laiks</w:t>
            </w:r>
          </w:p>
        </w:tc>
        <w:tc>
          <w:tcPr>
            <w:tcW w:w="5245" w:type="dxa"/>
            <w:shd w:val="clear" w:color="auto" w:fill="326670"/>
          </w:tcPr>
          <w:p w14:paraId="083F65EF" w14:textId="77777777" w:rsidR="00BA6A16" w:rsidRPr="00767B59" w:rsidRDefault="00BA6A16" w:rsidP="00BA6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FFFFFF" w:themeColor="background1"/>
                <w:sz w:val="24"/>
                <w:szCs w:val="24"/>
              </w:rPr>
              <w:t>Temats</w:t>
            </w:r>
          </w:p>
        </w:tc>
        <w:tc>
          <w:tcPr>
            <w:tcW w:w="2977" w:type="dxa"/>
            <w:shd w:val="clear" w:color="auto" w:fill="326670"/>
          </w:tcPr>
          <w:p w14:paraId="0336312F" w14:textId="77777777" w:rsidR="00BA6A16" w:rsidRPr="00767B59" w:rsidRDefault="00BA6A16" w:rsidP="00BA6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FFFFFF" w:themeColor="background1"/>
                <w:sz w:val="24"/>
                <w:szCs w:val="24"/>
              </w:rPr>
              <w:t>Runātājs</w:t>
            </w:r>
          </w:p>
        </w:tc>
      </w:tr>
      <w:tr w:rsidR="00652C79" w:rsidRPr="00767B59" w14:paraId="37DD6F5C" w14:textId="77777777" w:rsidTr="008257D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EB4F7DC" w14:textId="78AB1A9B" w:rsidR="00652C79" w:rsidRPr="00767B59" w:rsidRDefault="00652C79" w:rsidP="00BA6A16">
            <w:pPr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09</w:t>
            </w: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45</w:t>
            </w: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– 10:</w:t>
            </w:r>
            <w: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2" w:type="dxa"/>
            <w:gridSpan w:val="2"/>
            <w:vAlign w:val="center"/>
          </w:tcPr>
          <w:p w14:paraId="7842DB21" w14:textId="0EEF4761" w:rsidR="00652C79" w:rsidRPr="00767B59" w:rsidRDefault="00652C79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Ierašanās, kafija</w:t>
            </w:r>
          </w:p>
        </w:tc>
      </w:tr>
      <w:tr w:rsidR="002F0FC6" w:rsidRPr="00767B59" w14:paraId="218D1F40" w14:textId="77777777" w:rsidTr="002F0FC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D7E75DF" w14:textId="04F43879" w:rsidR="00BA6A16" w:rsidRPr="00767B59" w:rsidRDefault="00BA6A16" w:rsidP="00BA6A16">
            <w:pP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10:</w:t>
            </w:r>
            <w:r w:rsidR="009B385D"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00</w:t>
            </w: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– 10:30</w:t>
            </w:r>
          </w:p>
        </w:tc>
        <w:tc>
          <w:tcPr>
            <w:tcW w:w="5245" w:type="dxa"/>
            <w:vAlign w:val="center"/>
          </w:tcPr>
          <w:p w14:paraId="177CB286" w14:textId="391025C6" w:rsidR="00BA6A16" w:rsidRPr="00767B59" w:rsidRDefault="0068489B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 xml:space="preserve">Vidzemes </w:t>
            </w:r>
            <w:r w:rsidR="00C374BC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Enerģijas un klimata plāna izstrāde</w:t>
            </w:r>
            <w:r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930840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 xml:space="preserve">kāpēc? Kur esam </w:t>
            </w:r>
            <w:r w:rsidR="004A7A83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 xml:space="preserve">šobrīd un kur vēlamies </w:t>
            </w:r>
            <w:r w:rsidR="0064313A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nokļūt?</w:t>
            </w:r>
            <w:r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D96F3C" w14:textId="408A7E5E" w:rsidR="00BA6A16" w:rsidRPr="00767B59" w:rsidRDefault="00BA6A16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  <w:t>Maija Rieksta</w:t>
            </w:r>
            <w:r w:rsidR="00AB02AD"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  <w:t xml:space="preserve"> un Laura Dzelzkalēja</w:t>
            </w:r>
            <w:r w:rsidR="00BE44B8"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  <w:t>, VPR</w:t>
            </w:r>
          </w:p>
        </w:tc>
      </w:tr>
      <w:tr w:rsidR="002F0FC6" w:rsidRPr="00767B59" w14:paraId="4F1BD2AF" w14:textId="77777777" w:rsidTr="002F0FC6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DF4948B" w14:textId="6069ADCD" w:rsidR="00BA6A16" w:rsidRPr="00767B59" w:rsidRDefault="00BA6A16" w:rsidP="00BA6A16">
            <w:pPr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10:30 – 1</w:t>
            </w:r>
            <w:r w:rsidR="00C67FE1"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1:15</w:t>
            </w:r>
          </w:p>
        </w:tc>
        <w:tc>
          <w:tcPr>
            <w:tcW w:w="5245" w:type="dxa"/>
            <w:vAlign w:val="center"/>
          </w:tcPr>
          <w:p w14:paraId="6AF37E79" w14:textId="5CFF9A27" w:rsidR="00BA6A16" w:rsidRPr="00767B59" w:rsidRDefault="009E4B3F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 xml:space="preserve">Klimata pārmaiņas Latvijā līdz šim un nākotnē </w:t>
            </w:r>
          </w:p>
        </w:tc>
        <w:tc>
          <w:tcPr>
            <w:tcW w:w="2977" w:type="dxa"/>
            <w:vAlign w:val="center"/>
          </w:tcPr>
          <w:p w14:paraId="1A47C9F7" w14:textId="7DEB3AF0" w:rsidR="00BA6A16" w:rsidRPr="00767B59" w:rsidRDefault="009E4B3F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  <w:t>Toms Bricis, LTV laika ziņu redaktors</w:t>
            </w:r>
          </w:p>
        </w:tc>
      </w:tr>
      <w:tr w:rsidR="00526895" w:rsidRPr="00767B59" w14:paraId="2593E6DA" w14:textId="77777777" w:rsidTr="002F0FC6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F33E38E" w14:textId="1EA52752" w:rsidR="00526895" w:rsidRPr="00767B59" w:rsidRDefault="00526895" w:rsidP="00BA6A16">
            <w:pP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11:15 - 12:15 </w:t>
            </w:r>
          </w:p>
        </w:tc>
        <w:tc>
          <w:tcPr>
            <w:tcW w:w="5245" w:type="dxa"/>
            <w:vAlign w:val="center"/>
          </w:tcPr>
          <w:p w14:paraId="74AD8B3C" w14:textId="472B192F" w:rsidR="00526895" w:rsidRPr="00767B59" w:rsidRDefault="00526895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Risku kartēšana un pasākumu definēšana to mazināšanai</w:t>
            </w:r>
          </w:p>
        </w:tc>
        <w:tc>
          <w:tcPr>
            <w:tcW w:w="2977" w:type="dxa"/>
            <w:vAlign w:val="center"/>
          </w:tcPr>
          <w:p w14:paraId="40C37608" w14:textId="4CB676EB" w:rsidR="00526895" w:rsidRPr="00767B59" w:rsidRDefault="00526895" w:rsidP="00BA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  <w:t>Anda Briede un Laura Dzelzkalēja, VPR</w:t>
            </w:r>
          </w:p>
        </w:tc>
      </w:tr>
      <w:tr w:rsidR="00767B59" w:rsidRPr="00767B59" w14:paraId="146F8343" w14:textId="77777777" w:rsidTr="002F0FC6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4C5DC89" w14:textId="3E41FFBC" w:rsidR="00767B59" w:rsidRPr="00767B59" w:rsidRDefault="00767B59" w:rsidP="00BA6A16">
            <w:pP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12:15 – 12:45</w:t>
            </w:r>
          </w:p>
        </w:tc>
        <w:tc>
          <w:tcPr>
            <w:tcW w:w="8222" w:type="dxa"/>
            <w:gridSpan w:val="2"/>
            <w:vAlign w:val="center"/>
          </w:tcPr>
          <w:p w14:paraId="21FA2523" w14:textId="3D89942B" w:rsidR="00767B59" w:rsidRPr="00767B59" w:rsidRDefault="00767B59" w:rsidP="0076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Kafijas pauze</w:t>
            </w:r>
          </w:p>
        </w:tc>
      </w:tr>
      <w:tr w:rsidR="009B6AC9" w:rsidRPr="00767B59" w14:paraId="52DA157A" w14:textId="77777777" w:rsidTr="002F0FC6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2DE879C" w14:textId="5ABC9B55" w:rsidR="009B6AC9" w:rsidRPr="00767B59" w:rsidRDefault="009B6AC9" w:rsidP="009B6AC9">
            <w:pP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12.45 – 14</w:t>
            </w:r>
            <w:r w:rsidR="00767B59"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14:paraId="6E0545BC" w14:textId="671A3821" w:rsidR="009B6AC9" w:rsidRPr="00767B59" w:rsidRDefault="00B32904" w:rsidP="009B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32904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Starpnozaru sadarbības izaicinājumi un risinājumi klimata risku pārvarēšanai</w:t>
            </w:r>
          </w:p>
        </w:tc>
        <w:tc>
          <w:tcPr>
            <w:tcW w:w="2977" w:type="dxa"/>
            <w:vAlign w:val="center"/>
          </w:tcPr>
          <w:p w14:paraId="5B5123DF" w14:textId="5D76EF54" w:rsidR="009B6AC9" w:rsidRPr="00767B59" w:rsidRDefault="00767B59" w:rsidP="009B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  <w:t>Anda Briede un Laura Dzelzkalēja, VPR</w:t>
            </w:r>
          </w:p>
        </w:tc>
      </w:tr>
      <w:tr w:rsidR="00767B59" w:rsidRPr="00767B59" w14:paraId="76C189E1" w14:textId="77777777" w:rsidTr="002F0FC6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BBF59DF" w14:textId="3D39A244" w:rsidR="00767B59" w:rsidRPr="00767B59" w:rsidRDefault="00767B59" w:rsidP="009B6AC9">
            <w:pPr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 w:val="0"/>
                <w:bCs w:val="0"/>
                <w:color w:val="000000" w:themeColor="text1"/>
                <w:sz w:val="24"/>
                <w:szCs w:val="24"/>
              </w:rPr>
              <w:t>14:30 – 15:00</w:t>
            </w:r>
          </w:p>
        </w:tc>
        <w:tc>
          <w:tcPr>
            <w:tcW w:w="8222" w:type="dxa"/>
            <w:gridSpan w:val="2"/>
            <w:vAlign w:val="center"/>
          </w:tcPr>
          <w:p w14:paraId="5DBB553A" w14:textId="63A0A5FD" w:rsidR="00767B59" w:rsidRPr="00767B59" w:rsidRDefault="00767B59" w:rsidP="0076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ajorHAnsi"/>
                <w:color w:val="000000" w:themeColor="text1"/>
                <w:sz w:val="24"/>
                <w:szCs w:val="24"/>
              </w:rPr>
            </w:pPr>
            <w:r w:rsidRPr="00767B59">
              <w:rPr>
                <w:rFonts w:ascii="Century Gothic" w:hAnsi="Century Gothic" w:cstheme="majorHAnsi"/>
                <w:b/>
                <w:bCs/>
                <w:color w:val="000000" w:themeColor="text1"/>
                <w:sz w:val="24"/>
                <w:szCs w:val="24"/>
              </w:rPr>
              <w:t>Kopsavilkums, tīklošanās</w:t>
            </w:r>
          </w:p>
        </w:tc>
      </w:tr>
    </w:tbl>
    <w:p w14:paraId="7B37B321" w14:textId="77777777" w:rsidR="00EB1F89" w:rsidRDefault="00EB1F89" w:rsidP="00393ED4">
      <w:pPr>
        <w:pStyle w:val="NormalWeb"/>
        <w:rPr>
          <w:b/>
          <w:bCs/>
          <w:noProof/>
        </w:rPr>
      </w:pPr>
    </w:p>
    <w:p w14:paraId="386FD898" w14:textId="5693B29A" w:rsidR="00BA4BB0" w:rsidRPr="00393ED4" w:rsidRDefault="00095934" w:rsidP="00393ED4">
      <w:pPr>
        <w:pStyle w:val="NormalWeb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1" layoutInCell="1" allowOverlap="1" wp14:anchorId="1F71DF47" wp14:editId="0657BA77">
            <wp:simplePos x="0" y="0"/>
            <wp:positionH relativeFrom="column">
              <wp:posOffset>-7756525</wp:posOffset>
            </wp:positionH>
            <wp:positionV relativeFrom="paragraph">
              <wp:posOffset>793750</wp:posOffset>
            </wp:positionV>
            <wp:extent cx="13800455" cy="838200"/>
            <wp:effectExtent l="0" t="0" r="0" b="0"/>
            <wp:wrapNone/>
            <wp:docPr id="1605449759" name="Picture 7" descr="A blue and green lin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24304" name="Picture 7" descr="A blue and green lines on a black backgroun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4" t="34445" r="23323" b="13086"/>
                    <a:stretch/>
                  </pic:blipFill>
                  <pic:spPr bwMode="auto">
                    <a:xfrm rot="5400000">
                      <a:off x="0" y="0"/>
                      <a:ext cx="138004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BE4D4" w14:textId="038E5410" w:rsidR="00BA4BB0" w:rsidRDefault="007935A0" w:rsidP="00EB1F89">
      <w:pPr>
        <w:spacing w:after="0"/>
        <w:jc w:val="center"/>
        <w:rPr>
          <w:rFonts w:ascii="Century Gothic" w:hAnsi="Century Gothic"/>
          <w:color w:val="000000" w:themeColor="text1"/>
        </w:rPr>
      </w:pPr>
      <w:r w:rsidRPr="008D5964">
        <w:rPr>
          <w:rFonts w:ascii="Century Gothic" w:hAnsi="Century Gothic"/>
          <w:color w:val="000000" w:themeColor="text1"/>
        </w:rPr>
        <w:t>Jautājumiem:</w:t>
      </w:r>
      <w:r w:rsidR="00B139BA">
        <w:rPr>
          <w:rFonts w:ascii="Century Gothic" w:hAnsi="Century Gothic"/>
          <w:color w:val="000000" w:themeColor="text1"/>
        </w:rPr>
        <w:t xml:space="preserve"> Maija Rieksta</w:t>
      </w:r>
      <w:r w:rsidRPr="008D5964">
        <w:rPr>
          <w:rFonts w:ascii="Century Gothic" w:hAnsi="Century Gothic"/>
          <w:color w:val="000000" w:themeColor="text1"/>
        </w:rPr>
        <w:t>, Vidzemes plānošanas reģions, e-pasts:</w:t>
      </w:r>
    </w:p>
    <w:p w14:paraId="21DE4125" w14:textId="29A86CB6" w:rsidR="00FA3338" w:rsidRDefault="002D3A58" w:rsidP="00EB1F89">
      <w:pPr>
        <w:spacing w:after="0"/>
        <w:jc w:val="center"/>
        <w:rPr>
          <w:rFonts w:ascii="Century Gothic" w:hAnsi="Century Gothic"/>
          <w:color w:val="000000" w:themeColor="text1"/>
        </w:rPr>
      </w:pPr>
      <w:hyperlink r:id="rId8" w:history="1">
        <w:r w:rsidR="00EB1F89" w:rsidRPr="00651BE4">
          <w:rPr>
            <w:rStyle w:val="Hyperlink"/>
            <w:rFonts w:ascii="Century Gothic" w:hAnsi="Century Gothic"/>
          </w:rPr>
          <w:t>maija.rieksta@vidzeme.lv</w:t>
        </w:r>
      </w:hyperlink>
    </w:p>
    <w:p w14:paraId="4F7C3A26" w14:textId="405BCA69" w:rsidR="00B97BFD" w:rsidRDefault="00B97BFD" w:rsidP="00BA4BB0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15EB3F9C" w14:textId="3E1EF64F" w:rsidR="00B97BFD" w:rsidRPr="00291C39" w:rsidRDefault="00B97BFD" w:rsidP="00BA4BB0">
      <w:pPr>
        <w:spacing w:after="0"/>
        <w:jc w:val="both"/>
        <w:rPr>
          <w:rFonts w:ascii="Century Gothic" w:hAnsi="Century Gothic"/>
          <w:color w:val="000000" w:themeColor="text1"/>
        </w:rPr>
      </w:pPr>
    </w:p>
    <w:p w14:paraId="7EB7D807" w14:textId="5FA0C8EC" w:rsidR="00FA3338" w:rsidRDefault="00FA3338" w:rsidP="007935A0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5A2EE1B6" w14:textId="12A8B5E3" w:rsidR="00F44D2F" w:rsidRPr="004D6741" w:rsidRDefault="002D3A58" w:rsidP="004D674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4D6741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5F029A6" wp14:editId="70C1B108">
            <wp:simplePos x="0" y="0"/>
            <wp:positionH relativeFrom="margin">
              <wp:posOffset>815340</wp:posOffset>
            </wp:positionH>
            <wp:positionV relativeFrom="paragraph">
              <wp:posOffset>1334770</wp:posOffset>
            </wp:positionV>
            <wp:extent cx="1303507" cy="625902"/>
            <wp:effectExtent l="0" t="0" r="0" b="3175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07" cy="6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741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8C9F286" wp14:editId="1D878FC8">
            <wp:simplePos x="0" y="0"/>
            <wp:positionH relativeFrom="page">
              <wp:posOffset>566420</wp:posOffset>
            </wp:positionH>
            <wp:positionV relativeFrom="paragraph">
              <wp:posOffset>1229995</wp:posOffset>
            </wp:positionV>
            <wp:extent cx="1099694" cy="1160289"/>
            <wp:effectExtent l="0" t="0" r="0" b="0"/>
            <wp:wrapNone/>
            <wp:docPr id="335222907" name="Picture 1" descr="A blue and yellow flag with yellow stars and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22907" name="Picture 1" descr="A blue and yellow flag with yellow stars and a black bor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94" cy="11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741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69E19C3" wp14:editId="7AD90B39">
            <wp:simplePos x="0" y="0"/>
            <wp:positionH relativeFrom="margin">
              <wp:posOffset>3975100</wp:posOffset>
            </wp:positionH>
            <wp:positionV relativeFrom="paragraph">
              <wp:posOffset>926465</wp:posOffset>
            </wp:positionV>
            <wp:extent cx="2549314" cy="1566564"/>
            <wp:effectExtent l="0" t="0" r="3810" b="0"/>
            <wp:wrapNone/>
            <wp:docPr id="1743516348" name="Picture 1" descr="A map of the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16348" name="Picture 1" descr="A map of the count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14" cy="156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435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>Diskusij</w:t>
      </w:r>
      <w:r w:rsidR="004D6741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u organizē </w:t>
      </w:r>
      <w:r w:rsidR="00C91435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>EUROPE DIRECT VIDZEME centr</w:t>
      </w:r>
      <w:r w:rsidR="004D6741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>s</w:t>
      </w:r>
      <w:r w:rsidR="00C91435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kopā ar Vidzemes plānošanas reģiona īstenoto Eiropas Savienības “</w:t>
      </w:r>
      <w:proofErr w:type="spellStart"/>
      <w:r w:rsidR="00C91435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>Life</w:t>
      </w:r>
      <w:proofErr w:type="spellEnd"/>
      <w:r w:rsidR="00C91435" w:rsidRPr="004D6741">
        <w:rPr>
          <w:rFonts w:ascii="Century Gothic" w:hAnsi="Century Gothic"/>
          <w:i/>
          <w:iCs/>
          <w:color w:val="000000" w:themeColor="text1"/>
          <w:sz w:val="20"/>
          <w:szCs w:val="20"/>
        </w:rPr>
        <w:t>” programmas projektu “Centrālās un Austrumeiropas ilgtspējīgas enerģētikas savienības reģionālo pārvalžu iniciatīvu izstrāde un ieviešana taisnīgas pārkārtošanās nodrošināšanai enerģētikas nozarē” (CEESEU-DIGIT). Visu atbildību par saturu uzņemas tā autori. Tas nekādā veidā neatspoguļo Eiropas Savienības oficiālo viedokli. Ne Eiropas Komisija, ne EASME neatbild par ievietotās informācijas izmantošanu</w:t>
      </w:r>
      <w:r w:rsidR="00C91435" w:rsidRPr="004D6741">
        <w:rPr>
          <w:rFonts w:ascii="Century Gothic" w:hAnsi="Century Gothic"/>
          <w:color w:val="000000" w:themeColor="text1"/>
          <w:sz w:val="20"/>
          <w:szCs w:val="20"/>
        </w:rPr>
        <w:t>.</w:t>
      </w:r>
    </w:p>
    <w:sectPr w:rsidR="00F44D2F" w:rsidRPr="004D6741" w:rsidSect="00043A0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501AB2"/>
    <w:multiLevelType w:val="multilevel"/>
    <w:tmpl w:val="B60E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367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87"/>
    <w:rsid w:val="000013CD"/>
    <w:rsid w:val="000027D2"/>
    <w:rsid w:val="000027FB"/>
    <w:rsid w:val="00040CBA"/>
    <w:rsid w:val="00043A00"/>
    <w:rsid w:val="00050BC4"/>
    <w:rsid w:val="00072E85"/>
    <w:rsid w:val="000947D4"/>
    <w:rsid w:val="00095934"/>
    <w:rsid w:val="00096DB4"/>
    <w:rsid w:val="000A0841"/>
    <w:rsid w:val="000A1972"/>
    <w:rsid w:val="000A7B0E"/>
    <w:rsid w:val="000B38E0"/>
    <w:rsid w:val="000D53C1"/>
    <w:rsid w:val="000F0CC3"/>
    <w:rsid w:val="00117A3E"/>
    <w:rsid w:val="00161D5E"/>
    <w:rsid w:val="0017102C"/>
    <w:rsid w:val="001844E1"/>
    <w:rsid w:val="0018671B"/>
    <w:rsid w:val="0019554A"/>
    <w:rsid w:val="00196946"/>
    <w:rsid w:val="001A24ED"/>
    <w:rsid w:val="001A3EC5"/>
    <w:rsid w:val="001D01AF"/>
    <w:rsid w:val="001F05F7"/>
    <w:rsid w:val="001F6D7C"/>
    <w:rsid w:val="002338F7"/>
    <w:rsid w:val="0024299B"/>
    <w:rsid w:val="002619E9"/>
    <w:rsid w:val="00264988"/>
    <w:rsid w:val="0027102B"/>
    <w:rsid w:val="00275D5A"/>
    <w:rsid w:val="00291C39"/>
    <w:rsid w:val="002B15A6"/>
    <w:rsid w:val="002B3720"/>
    <w:rsid w:val="002B5B2F"/>
    <w:rsid w:val="002C6C2B"/>
    <w:rsid w:val="002D3A58"/>
    <w:rsid w:val="002E23CB"/>
    <w:rsid w:val="002F0FC6"/>
    <w:rsid w:val="003365E3"/>
    <w:rsid w:val="00360384"/>
    <w:rsid w:val="0037099D"/>
    <w:rsid w:val="003806A2"/>
    <w:rsid w:val="0039316C"/>
    <w:rsid w:val="00393A03"/>
    <w:rsid w:val="00393ED4"/>
    <w:rsid w:val="0039586A"/>
    <w:rsid w:val="003A6202"/>
    <w:rsid w:val="003D6F7F"/>
    <w:rsid w:val="003E4317"/>
    <w:rsid w:val="003E5556"/>
    <w:rsid w:val="003F5728"/>
    <w:rsid w:val="00405DBF"/>
    <w:rsid w:val="00415582"/>
    <w:rsid w:val="00421C41"/>
    <w:rsid w:val="00422ABE"/>
    <w:rsid w:val="00426171"/>
    <w:rsid w:val="004323FD"/>
    <w:rsid w:val="0046782F"/>
    <w:rsid w:val="00473BFA"/>
    <w:rsid w:val="00477037"/>
    <w:rsid w:val="004A7A83"/>
    <w:rsid w:val="004D6741"/>
    <w:rsid w:val="004F25BD"/>
    <w:rsid w:val="004F3F81"/>
    <w:rsid w:val="00500E97"/>
    <w:rsid w:val="00526895"/>
    <w:rsid w:val="0054007D"/>
    <w:rsid w:val="00567A9F"/>
    <w:rsid w:val="00580C58"/>
    <w:rsid w:val="005962E7"/>
    <w:rsid w:val="005A282D"/>
    <w:rsid w:val="005C005B"/>
    <w:rsid w:val="005C48DB"/>
    <w:rsid w:val="00601A75"/>
    <w:rsid w:val="00610BED"/>
    <w:rsid w:val="0062441E"/>
    <w:rsid w:val="00626C07"/>
    <w:rsid w:val="006312D3"/>
    <w:rsid w:val="0063420C"/>
    <w:rsid w:val="0064313A"/>
    <w:rsid w:val="006444E8"/>
    <w:rsid w:val="00652C79"/>
    <w:rsid w:val="0066012C"/>
    <w:rsid w:val="0068489B"/>
    <w:rsid w:val="00685081"/>
    <w:rsid w:val="006D1DD7"/>
    <w:rsid w:val="006D296F"/>
    <w:rsid w:val="006E75F6"/>
    <w:rsid w:val="006E7C19"/>
    <w:rsid w:val="00702197"/>
    <w:rsid w:val="007023D4"/>
    <w:rsid w:val="007044B1"/>
    <w:rsid w:val="0070585D"/>
    <w:rsid w:val="00705FFB"/>
    <w:rsid w:val="007503A5"/>
    <w:rsid w:val="00756179"/>
    <w:rsid w:val="00767B59"/>
    <w:rsid w:val="00784D1C"/>
    <w:rsid w:val="007935A0"/>
    <w:rsid w:val="00795079"/>
    <w:rsid w:val="007A4429"/>
    <w:rsid w:val="007A6FDD"/>
    <w:rsid w:val="007D566D"/>
    <w:rsid w:val="007E1569"/>
    <w:rsid w:val="007E1575"/>
    <w:rsid w:val="007F321F"/>
    <w:rsid w:val="007F68CA"/>
    <w:rsid w:val="00800F7F"/>
    <w:rsid w:val="00802071"/>
    <w:rsid w:val="00830577"/>
    <w:rsid w:val="008327A1"/>
    <w:rsid w:val="00832859"/>
    <w:rsid w:val="00834F30"/>
    <w:rsid w:val="00837914"/>
    <w:rsid w:val="00850393"/>
    <w:rsid w:val="00896EF5"/>
    <w:rsid w:val="008C5263"/>
    <w:rsid w:val="008D5964"/>
    <w:rsid w:val="008E3B6E"/>
    <w:rsid w:val="0092156B"/>
    <w:rsid w:val="009222AF"/>
    <w:rsid w:val="00923AE0"/>
    <w:rsid w:val="00926342"/>
    <w:rsid w:val="00930840"/>
    <w:rsid w:val="00935E91"/>
    <w:rsid w:val="00943374"/>
    <w:rsid w:val="009457FC"/>
    <w:rsid w:val="009503F1"/>
    <w:rsid w:val="00956988"/>
    <w:rsid w:val="00956AB8"/>
    <w:rsid w:val="009834FF"/>
    <w:rsid w:val="00983F30"/>
    <w:rsid w:val="009B385D"/>
    <w:rsid w:val="009B6AC9"/>
    <w:rsid w:val="009C1A02"/>
    <w:rsid w:val="009C38C0"/>
    <w:rsid w:val="009C56F7"/>
    <w:rsid w:val="009C62A9"/>
    <w:rsid w:val="009D327D"/>
    <w:rsid w:val="009D61B2"/>
    <w:rsid w:val="009E0575"/>
    <w:rsid w:val="009E2045"/>
    <w:rsid w:val="009E4B3F"/>
    <w:rsid w:val="00A0173A"/>
    <w:rsid w:val="00A01A64"/>
    <w:rsid w:val="00A20B0E"/>
    <w:rsid w:val="00A50600"/>
    <w:rsid w:val="00A651C0"/>
    <w:rsid w:val="00A65792"/>
    <w:rsid w:val="00A72AF2"/>
    <w:rsid w:val="00A764B3"/>
    <w:rsid w:val="00AB02AD"/>
    <w:rsid w:val="00AB1537"/>
    <w:rsid w:val="00AD304C"/>
    <w:rsid w:val="00AE3FB3"/>
    <w:rsid w:val="00B139BA"/>
    <w:rsid w:val="00B209E3"/>
    <w:rsid w:val="00B2299E"/>
    <w:rsid w:val="00B27A9F"/>
    <w:rsid w:val="00B3197E"/>
    <w:rsid w:val="00B32904"/>
    <w:rsid w:val="00B33277"/>
    <w:rsid w:val="00B332DC"/>
    <w:rsid w:val="00B35A0F"/>
    <w:rsid w:val="00B45EB2"/>
    <w:rsid w:val="00B464E4"/>
    <w:rsid w:val="00B856FF"/>
    <w:rsid w:val="00B97BFD"/>
    <w:rsid w:val="00BA213A"/>
    <w:rsid w:val="00BA4BB0"/>
    <w:rsid w:val="00BA6A16"/>
    <w:rsid w:val="00BE44B8"/>
    <w:rsid w:val="00BF0F4C"/>
    <w:rsid w:val="00BF51C4"/>
    <w:rsid w:val="00C00128"/>
    <w:rsid w:val="00C05FA2"/>
    <w:rsid w:val="00C07F2E"/>
    <w:rsid w:val="00C119FB"/>
    <w:rsid w:val="00C13ACB"/>
    <w:rsid w:val="00C14F9C"/>
    <w:rsid w:val="00C22402"/>
    <w:rsid w:val="00C374BC"/>
    <w:rsid w:val="00C474D7"/>
    <w:rsid w:val="00C53EA5"/>
    <w:rsid w:val="00C630DD"/>
    <w:rsid w:val="00C67FE1"/>
    <w:rsid w:val="00C906E8"/>
    <w:rsid w:val="00C91435"/>
    <w:rsid w:val="00C91B89"/>
    <w:rsid w:val="00CB2442"/>
    <w:rsid w:val="00CB7B87"/>
    <w:rsid w:val="00CC64C4"/>
    <w:rsid w:val="00CD3EEA"/>
    <w:rsid w:val="00D1130B"/>
    <w:rsid w:val="00D2355D"/>
    <w:rsid w:val="00D24B79"/>
    <w:rsid w:val="00D270A9"/>
    <w:rsid w:val="00D45922"/>
    <w:rsid w:val="00D50B39"/>
    <w:rsid w:val="00D7147D"/>
    <w:rsid w:val="00DA253A"/>
    <w:rsid w:val="00DD274E"/>
    <w:rsid w:val="00DD5065"/>
    <w:rsid w:val="00DE3D15"/>
    <w:rsid w:val="00DE79FE"/>
    <w:rsid w:val="00DF71AC"/>
    <w:rsid w:val="00E006B9"/>
    <w:rsid w:val="00E101B3"/>
    <w:rsid w:val="00E17134"/>
    <w:rsid w:val="00E24749"/>
    <w:rsid w:val="00E26F52"/>
    <w:rsid w:val="00E721B4"/>
    <w:rsid w:val="00EB1F89"/>
    <w:rsid w:val="00ED37F3"/>
    <w:rsid w:val="00EE729D"/>
    <w:rsid w:val="00EF3421"/>
    <w:rsid w:val="00F13549"/>
    <w:rsid w:val="00F169EB"/>
    <w:rsid w:val="00F36767"/>
    <w:rsid w:val="00F44D2F"/>
    <w:rsid w:val="00F84ED0"/>
    <w:rsid w:val="00F871A6"/>
    <w:rsid w:val="00F913A4"/>
    <w:rsid w:val="00F94F61"/>
    <w:rsid w:val="00FA3338"/>
    <w:rsid w:val="00FA4F78"/>
    <w:rsid w:val="00FA51B3"/>
    <w:rsid w:val="00FC3278"/>
    <w:rsid w:val="00FD14DB"/>
    <w:rsid w:val="00FF3E3F"/>
    <w:rsid w:val="00FF53FC"/>
    <w:rsid w:val="6B5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BB7FC"/>
  <w15:chartTrackingRefBased/>
  <w15:docId w15:val="{16650077-6DBA-42D9-A728-6BD2BCC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5A0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291C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elementtoproof">
    <w:name w:val="x_elementtoproof"/>
    <w:basedOn w:val="Normal"/>
    <w:rsid w:val="001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E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rieksta@vidzem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1284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Šelkovska</dc:creator>
  <cp:keywords/>
  <dc:description/>
  <cp:lastModifiedBy>Baiba Šelkovska</cp:lastModifiedBy>
  <cp:revision>68</cp:revision>
  <dcterms:created xsi:type="dcterms:W3CDTF">2024-01-15T12:18:00Z</dcterms:created>
  <dcterms:modified xsi:type="dcterms:W3CDTF">2024-05-09T11:37:00Z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e8aa0067-6534-4715-9b8b-724c64bd01ea</vt:lpwstr>
  </property>
</Properties>
</file>