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6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ar-SA"/>
        </w:rPr>
      </w:pP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Pielikums Nr. 3 „</w:t>
      </w:r>
      <w:r w:rsidR="003E1C56" w:rsidRPr="003E1C56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Latvijas valsts mežu atbalstītās </w:t>
      </w: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Vidzemes kultūras programmas 201</w:t>
      </w:r>
      <w:r w:rsidR="006E09D1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6</w:t>
      </w: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” </w:t>
      </w:r>
    </w:p>
    <w:p w:rsidR="007D61BF" w:rsidRPr="004D7E43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ar-SA"/>
        </w:rPr>
      </w:pP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projektu konkursa nolikumam</w:t>
      </w:r>
    </w:p>
    <w:p w:rsidR="007D61BF" w:rsidRPr="006B0D03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7D61BF" w:rsidRDefault="007D61BF" w:rsidP="007D61B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7D61BF" w:rsidRPr="006B0D03" w:rsidRDefault="007D61BF" w:rsidP="007D61B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ar-SA"/>
        </w:rPr>
        <w:t>Projekta „</w:t>
      </w:r>
      <w:r w:rsidR="006E09D1" w:rsidRPr="007D61BF">
        <w:rPr>
          <w:rFonts w:ascii="Arial Narrow" w:eastAsia="Times New Roman" w:hAnsi="Arial Narrow" w:cs="Arial"/>
          <w:sz w:val="20"/>
          <w:szCs w:val="20"/>
          <w:lang w:eastAsia="ar-SA"/>
        </w:rPr>
        <w:t>PROJEKTA NOSAUKUMS</w:t>
      </w:r>
      <w:r w:rsidRPr="006B0D03">
        <w:rPr>
          <w:rFonts w:ascii="Arial Narrow" w:eastAsia="Times New Roman" w:hAnsi="Arial Narrow" w:cs="Arial"/>
          <w:b/>
          <w:sz w:val="20"/>
          <w:szCs w:val="20"/>
          <w:lang w:eastAsia="ar-SA"/>
        </w:rPr>
        <w:t>” budžets</w:t>
      </w:r>
    </w:p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232"/>
        <w:gridCol w:w="1393"/>
        <w:gridCol w:w="1360"/>
        <w:gridCol w:w="1828"/>
      </w:tblGrid>
      <w:tr w:rsidR="007D61BF" w:rsidRPr="006B0D03" w:rsidTr="00E52274">
        <w:tc>
          <w:tcPr>
            <w:tcW w:w="3583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Aktivitāte</w:t>
            </w:r>
          </w:p>
          <w:p w:rsidR="007D61BF" w:rsidRPr="007D61BF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ar-SA"/>
              </w:rPr>
            </w:pP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3584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Aprēķins/skaidrojums</w:t>
            </w:r>
          </w:p>
        </w:tc>
        <w:tc>
          <w:tcPr>
            <w:tcW w:w="2172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No VKKF prasītais finansējums, EUR</w:t>
            </w:r>
          </w:p>
        </w:tc>
        <w:tc>
          <w:tcPr>
            <w:tcW w:w="1991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Līdz</w:t>
            </w: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softHyphen/>
              <w:t>finansējums, EUR</w:t>
            </w:r>
          </w:p>
        </w:tc>
        <w:tc>
          <w:tcPr>
            <w:tcW w:w="3288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Līdzfinansējuma avots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 xml:space="preserve">(“pašu finansējums” vai </w:t>
            </w: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br/>
              <w:t>“cits finansētājs” (ja cits – norādīt finansētāju)</w:t>
            </w: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Kopā:</w:t>
            </w: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7D61BF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E09D1" w:rsidRDefault="006E09D1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E09D1" w:rsidRPr="006B0D03" w:rsidRDefault="006E09D1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2588"/>
        <w:gridCol w:w="3212"/>
      </w:tblGrid>
      <w:tr w:rsidR="007D61BF" w:rsidRPr="006B0D03" w:rsidTr="00E52274">
        <w:tc>
          <w:tcPr>
            <w:tcW w:w="282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36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7D61BF" w:rsidRPr="006B0D03" w:rsidTr="00E52274">
        <w:tc>
          <w:tcPr>
            <w:tcW w:w="282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(paraksts)</w:t>
            </w:r>
          </w:p>
        </w:tc>
        <w:tc>
          <w:tcPr>
            <w:tcW w:w="336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(atšifrējums)</w:t>
            </w:r>
          </w:p>
        </w:tc>
      </w:tr>
    </w:tbl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707D7" w:rsidRDefault="007D61BF" w:rsidP="007D61BF">
      <w:pPr>
        <w:suppressAutoHyphens/>
        <w:spacing w:after="0" w:line="240" w:lineRule="auto"/>
      </w:pP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  <w:t>Z.v.</w:t>
      </w:r>
    </w:p>
    <w:sectPr w:rsidR="00670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F"/>
    <w:rsid w:val="003E1C56"/>
    <w:rsid w:val="004D7E43"/>
    <w:rsid w:val="006707D7"/>
    <w:rsid w:val="006E09D1"/>
    <w:rsid w:val="007D61BF"/>
    <w:rsid w:val="00C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61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61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dcterms:created xsi:type="dcterms:W3CDTF">2016-01-18T18:05:00Z</dcterms:created>
  <dcterms:modified xsi:type="dcterms:W3CDTF">2016-01-18T18:06:00Z</dcterms:modified>
</cp:coreProperties>
</file>