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2400"/>
        </w:tabs>
        <w:contextualSpacing w:val="0"/>
        <w:rPr>
          <w:rFonts w:ascii="Arial" w:cs="Arial" w:eastAsia="Arial" w:hAnsi="Arial"/>
          <w:color w:val="262626"/>
        </w:rPr>
      </w:pPr>
      <w:r w:rsidDel="00000000" w:rsidR="00000000" w:rsidRPr="00000000">
        <w:rPr>
          <w:rFonts w:ascii="Arial" w:cs="Arial" w:eastAsia="Arial" w:hAnsi="Arial"/>
          <w:color w:val="262626"/>
          <w:rtl w:val="0"/>
        </w:rPr>
        <w:tab/>
      </w:r>
    </w:p>
    <w:p w:rsidR="00000000" w:rsidDel="00000000" w:rsidP="00000000" w:rsidRDefault="00000000" w:rsidRPr="00000000">
      <w:pPr>
        <w:pStyle w:val="Title"/>
        <w:pBdr/>
        <w:spacing w:after="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ENERGOPĀRVALDĪBA VIDZEMĒ</w:t>
      </w:r>
    </w:p>
    <w:p w:rsidR="00000000" w:rsidDel="00000000" w:rsidP="00000000" w:rsidRDefault="00000000" w:rsidRPr="00000000">
      <w:pPr>
        <w:pStyle w:val="Title"/>
        <w:pBdr/>
        <w:spacing w:before="0" w:lineRule="auto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2017. gada 31.maijs, (Cesvaine, Pils iela 1A)</w:t>
      </w:r>
      <w:r w:rsidDel="00000000" w:rsidR="00000000" w:rsidRPr="00000000">
        <w:rPr>
          <w:rFonts w:ascii="Arial" w:cs="Arial" w:eastAsia="Arial" w:hAnsi="Arial"/>
          <w:color w:val="262626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b0f0"/>
          <w:sz w:val="36"/>
          <w:szCs w:val="36"/>
          <w:rtl w:val="0"/>
        </w:rPr>
        <w:t xml:space="preserve">Tēma #2 “Datu apkopošana un datu bāzes izveide”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color w:val="00b0f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5.0" w:type="dxa"/>
        <w:jc w:val="left"/>
        <w:tblInd w:w="-115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1875"/>
        <w:gridCol w:w="3645"/>
        <w:gridCol w:w="3825"/>
        <w:tblGridChange w:id="0">
          <w:tblGrid>
            <w:gridCol w:w="1875"/>
            <w:gridCol w:w="3645"/>
            <w:gridCol w:w="3825"/>
          </w:tblGrid>
        </w:tblGridChange>
      </w:tblGrid>
      <w:tr>
        <w:tc>
          <w:tcPr>
            <w:shd w:fill="deebf6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Laiks</w:t>
            </w:r>
          </w:p>
        </w:tc>
        <w:tc>
          <w:tcPr>
            <w:shd w:fill="deebf6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Tēma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Runātājs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0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4"/>
                <w:szCs w:val="24"/>
                <w:rtl w:val="0"/>
              </w:rPr>
              <w:t xml:space="preserve">10:00 -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10: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Ierašanās, sarunas pie kafijas tases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0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62626"/>
                <w:sz w:val="24"/>
                <w:szCs w:val="24"/>
                <w:rtl w:val="0"/>
              </w:rPr>
              <w:t xml:space="preserve">10:30 - 10:50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“CEESEN platforma – saziņai un informācijai”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Anita Āboliņa, PANEL 2050 komunikācijas eksperte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62626"/>
                <w:sz w:val="24"/>
                <w:szCs w:val="24"/>
                <w:rtl w:val="0"/>
              </w:rPr>
              <w:t xml:space="preserve">10:50 - 12:30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“Datu apkopošana un datu bāzes izveide”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Dzintars Jaunzems, PANEL 2050 energoefektivitātes eksperts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0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62626"/>
                <w:sz w:val="24"/>
                <w:szCs w:val="24"/>
                <w:rtl w:val="0"/>
              </w:rPr>
              <w:t xml:space="preserve">12:30 - 13:00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jc w:val="center"/>
              <w:rPr>
                <w:rFonts w:ascii="Arial" w:cs="Arial" w:eastAsia="Arial" w:hAnsi="Arial"/>
                <w:i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62626"/>
                <w:sz w:val="24"/>
                <w:szCs w:val="24"/>
                <w:rtl w:val="0"/>
              </w:rPr>
              <w:t xml:space="preserve">Kafijas pauze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0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62626"/>
                <w:sz w:val="24"/>
                <w:szCs w:val="24"/>
                <w:rtl w:val="0"/>
              </w:rPr>
              <w:t xml:space="preserve">13:00 - 13:30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“Energopārvaldnieks un enerģijas patēriņa datu apkopošana un analīze. Praktiskā pieredze.”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Marika Rošā, SIA “Ekodoma”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0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62626"/>
                <w:sz w:val="24"/>
                <w:szCs w:val="24"/>
                <w:rtl w:val="0"/>
              </w:rPr>
              <w:t xml:space="preserve">13:30 - 13:50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“Cesvaines novada pašvaldības energosaimniecība”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Rūta Putniņa, Cesvaines novada domes teritorijas plānotāja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0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262626"/>
                <w:sz w:val="24"/>
                <w:szCs w:val="24"/>
                <w:rtl w:val="0"/>
              </w:rPr>
              <w:t xml:space="preserve">13:50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24"/>
                <w:szCs w:val="24"/>
                <w:rtl w:val="0"/>
              </w:rPr>
              <w:t xml:space="preserve">Objekta apskate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color w:val="262626"/>
          <w:sz w:val="21"/>
          <w:szCs w:val="21"/>
        </w:rPr>
      </w:pPr>
      <w:bookmarkStart w:colFirst="0" w:colLast="0" w:name="_u1uz9sh8ird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b w:val="1"/>
          <w:color w:val="262626"/>
          <w:sz w:val="21"/>
          <w:szCs w:val="21"/>
        </w:rPr>
      </w:pPr>
      <w:bookmarkStart w:colFirst="0" w:colLast="0" w:name="_70gvgc9kmc41" w:id="1"/>
      <w:bookmarkEnd w:id="1"/>
      <w:r w:rsidDel="00000000" w:rsidR="00000000" w:rsidRPr="00000000">
        <w:rPr>
          <w:rFonts w:ascii="Arial" w:cs="Arial" w:eastAsia="Arial" w:hAnsi="Arial"/>
          <w:b w:val="1"/>
          <w:color w:val="262626"/>
          <w:sz w:val="21"/>
          <w:szCs w:val="21"/>
          <w:rtl w:val="0"/>
        </w:rPr>
        <w:t xml:space="preserve">!NB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b w:val="1"/>
          <w:color w:val="262626"/>
          <w:sz w:val="21"/>
          <w:szCs w:val="21"/>
        </w:rPr>
      </w:pPr>
      <w:bookmarkStart w:colFirst="0" w:colLast="0" w:name="_cmzp9u1e580f" w:id="2"/>
      <w:bookmarkEnd w:id="2"/>
      <w:r w:rsidDel="00000000" w:rsidR="00000000" w:rsidRPr="00000000">
        <w:rPr>
          <w:rFonts w:ascii="Arial" w:cs="Arial" w:eastAsia="Arial" w:hAnsi="Arial"/>
          <w:b w:val="1"/>
          <w:color w:val="262626"/>
          <w:sz w:val="21"/>
          <w:szCs w:val="21"/>
          <w:rtl w:val="0"/>
        </w:rPr>
        <w:t xml:space="preserve">Lūdzu, rezervējiet savos kalendāros 28.-30.jūniju pieredzes apmaiņas braucienam uz Liepāju. Turpceļā dosimies 28.06 ~plkst.16:00.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b w:val="1"/>
          <w:color w:val="262626"/>
          <w:sz w:val="21"/>
          <w:szCs w:val="21"/>
        </w:rPr>
      </w:pPr>
      <w:bookmarkStart w:colFirst="0" w:colLast="0" w:name="_9vsdawfg9t7x" w:id="3"/>
      <w:bookmarkEnd w:id="3"/>
      <w:r w:rsidDel="00000000" w:rsidR="00000000" w:rsidRPr="00000000">
        <w:rPr>
          <w:rFonts w:ascii="Arial" w:cs="Arial" w:eastAsia="Arial" w:hAnsi="Arial"/>
          <w:b w:val="1"/>
          <w:color w:val="262626"/>
          <w:sz w:val="21"/>
          <w:szCs w:val="21"/>
          <w:rtl w:val="0"/>
        </w:rPr>
        <w:t xml:space="preserve"> Vairāk informācijas: Aija Rūse, projekta vadītāja, </w:t>
      </w:r>
      <w:hyperlink r:id="rId5">
        <w:r w:rsidDel="00000000" w:rsidR="00000000" w:rsidRPr="00000000">
          <w:rPr>
            <w:rFonts w:ascii="Arial" w:cs="Arial" w:eastAsia="Arial" w:hAnsi="Arial"/>
            <w:b w:val="1"/>
            <w:color w:val="1155cc"/>
            <w:sz w:val="21"/>
            <w:szCs w:val="21"/>
            <w:u w:val="single"/>
            <w:rtl w:val="0"/>
          </w:rPr>
          <w:t xml:space="preserve">aija.ruse@vidzeme.lv</w:t>
        </w:r>
      </w:hyperlink>
      <w:r w:rsidDel="00000000" w:rsidR="00000000" w:rsidRPr="00000000">
        <w:rPr>
          <w:rFonts w:ascii="Arial" w:cs="Arial" w:eastAsia="Arial" w:hAnsi="Arial"/>
          <w:b w:val="1"/>
          <w:color w:val="262626"/>
          <w:sz w:val="21"/>
          <w:szCs w:val="21"/>
          <w:rtl w:val="0"/>
        </w:rPr>
        <w:t xml:space="preserve">; , mob.t. 26400288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Arial" w:cs="Arial" w:eastAsia="Arial" w:hAnsi="Arial"/>
          <w:color w:val="262626"/>
          <w:sz w:val="21"/>
          <w:szCs w:val="21"/>
        </w:rPr>
      </w:pPr>
      <w:bookmarkStart w:colFirst="0" w:colLast="0" w:name="_gjdgxs" w:id="4"/>
      <w:bookmarkEnd w:id="4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6792"/>
      </w:tabs>
      <w:spacing w:after="0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  <w:rtl w:val="0"/>
      </w:rPr>
      <w:t xml:space="preserve">      +371 26400288                     ceesen.org           Vidzemes plānošanas regions</w:t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1323340</wp:posOffset>
          </wp:positionH>
          <wp:positionV relativeFrom="paragraph">
            <wp:posOffset>-2539</wp:posOffset>
          </wp:positionV>
          <wp:extent cx="135890" cy="146685"/>
          <wp:effectExtent b="0" l="0" r="0" t="0"/>
          <wp:wrapSquare wrapText="bothSides" distB="0" distT="0" distL="0" distR="0"/>
          <wp:docPr descr="planet" id="1" name="image3.jpg"/>
          <a:graphic>
            <a:graphicData uri="http://schemas.openxmlformats.org/drawingml/2006/picture">
              <pic:pic>
                <pic:nvPicPr>
                  <pic:cNvPr descr="plane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890" cy="1466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12065</wp:posOffset>
          </wp:positionH>
          <wp:positionV relativeFrom="paragraph">
            <wp:posOffset>-14604</wp:posOffset>
          </wp:positionV>
          <wp:extent cx="144145" cy="158750"/>
          <wp:effectExtent b="0" l="0" r="0" t="0"/>
          <wp:wrapSquare wrapText="bothSides" distB="0" distT="0" distL="0" distR="0"/>
          <wp:docPr descr="phone" id="4" name="image8.jpg"/>
          <a:graphic>
            <a:graphicData uri="http://schemas.openxmlformats.org/drawingml/2006/picture">
              <pic:pic>
                <pic:nvPicPr>
                  <pic:cNvPr descr="phone"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45" cy="158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-749934</wp:posOffset>
          </wp:positionH>
          <wp:positionV relativeFrom="paragraph">
            <wp:posOffset>213359</wp:posOffset>
          </wp:positionV>
          <wp:extent cx="5448300" cy="638998"/>
          <wp:effectExtent b="0" l="0" r="0" t="0"/>
          <wp:wrapSquare wrapText="bothSides" distB="0" distT="0" distL="0" distR="0"/>
          <wp:docPr id="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48300" cy="6389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6792"/>
      </w:tabs>
      <w:spacing w:after="0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6792"/>
      </w:tabs>
      <w:spacing w:after="0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6792"/>
      </w:tabs>
      <w:spacing w:after="0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6792"/>
      </w:tabs>
      <w:spacing w:after="0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left" w:pos="6792"/>
      </w:tabs>
      <w:spacing w:after="454" w:before="0" w:line="240" w:lineRule="auto"/>
      <w:ind w:left="0" w:right="0" w:firstLine="0"/>
      <w:contextualSpacing w:val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67171"/>
        <w:sz w:val="16"/>
        <w:szCs w:val="16"/>
        <w:u w:val="none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536"/>
        <w:tab w:val="right" w:pos="9072"/>
      </w:tabs>
      <w:spacing w:after="0" w:before="34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1953260" cy="1604010"/>
          <wp:effectExtent b="0" l="0" r="0" t="0"/>
          <wp:docPr descr="word_logo" id="2" name="image6.jpg"/>
          <a:graphic>
            <a:graphicData uri="http://schemas.openxmlformats.org/drawingml/2006/picture">
              <pic:pic>
                <pic:nvPicPr>
                  <pic:cNvPr descr="word_logo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3260" cy="1604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>
      <w:pPr>
        <w:pBdr/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>
        <w:b w:val="1"/>
      </w:rPr>
      <w:tcPr>
        <w:tcBorders>
          <w:bottom w:color="8eaadb" w:space="0" w:sz="12" w:val="single"/>
        </w:tcBorders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>
        <w:b w:val="1"/>
      </w:rPr>
      <w:tcPr>
        <w:tcBorders>
          <w:top w:color="8eaadb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ija.ruse@vidzeme.lv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8.jpg"/><Relationship Id="rId3" Type="http://schemas.openxmlformats.org/officeDocument/2006/relationships/image" Target="media/image7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